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F1975" w14:textId="3494EF8E" w:rsidR="00212CBF" w:rsidRPr="0097706D" w:rsidRDefault="0019645D" w:rsidP="00C55AF5">
      <w:pPr>
        <w:pStyle w:val="Title"/>
        <w:rPr>
          <w:sz w:val="44"/>
          <w:szCs w:val="44"/>
        </w:rPr>
      </w:pPr>
      <w:r w:rsidRPr="0097706D">
        <w:rPr>
          <w:sz w:val="44"/>
          <w:szCs w:val="44"/>
        </w:rPr>
        <w:t>Activation of</w:t>
      </w:r>
      <w:r w:rsidR="00877D08" w:rsidRPr="0097706D">
        <w:rPr>
          <w:sz w:val="44"/>
          <w:szCs w:val="44"/>
        </w:rPr>
        <w:t xml:space="preserve"> </w:t>
      </w:r>
      <w:r w:rsidR="00DC34D0" w:rsidRPr="0097706D">
        <w:rPr>
          <w:sz w:val="44"/>
          <w:szCs w:val="44"/>
        </w:rPr>
        <w:t>A</w:t>
      </w:r>
      <w:r w:rsidR="00877D08" w:rsidRPr="0097706D">
        <w:rPr>
          <w:sz w:val="44"/>
          <w:szCs w:val="44"/>
        </w:rPr>
        <w:t xml:space="preserve">dipocyte mTORC1 </w:t>
      </w:r>
      <w:r w:rsidR="00B04CC4" w:rsidRPr="0097706D">
        <w:rPr>
          <w:sz w:val="44"/>
          <w:szCs w:val="44"/>
        </w:rPr>
        <w:t>I</w:t>
      </w:r>
      <w:r w:rsidRPr="0097706D">
        <w:rPr>
          <w:sz w:val="44"/>
          <w:szCs w:val="44"/>
        </w:rPr>
        <w:t xml:space="preserve">ncreases </w:t>
      </w:r>
      <w:r w:rsidR="00B04CC4" w:rsidRPr="0097706D">
        <w:rPr>
          <w:sz w:val="44"/>
          <w:szCs w:val="44"/>
        </w:rPr>
        <w:t>M</w:t>
      </w:r>
      <w:r w:rsidRPr="0097706D">
        <w:rPr>
          <w:sz w:val="44"/>
          <w:szCs w:val="44"/>
        </w:rPr>
        <w:t xml:space="preserve">ilk </w:t>
      </w:r>
      <w:r w:rsidR="00B04CC4" w:rsidRPr="0097706D">
        <w:rPr>
          <w:sz w:val="44"/>
          <w:szCs w:val="44"/>
        </w:rPr>
        <w:t>L</w:t>
      </w:r>
      <w:r w:rsidR="003A2354" w:rsidRPr="0097706D">
        <w:rPr>
          <w:sz w:val="44"/>
          <w:szCs w:val="44"/>
        </w:rPr>
        <w:t xml:space="preserve">ipids </w:t>
      </w:r>
      <w:r w:rsidRPr="0097706D">
        <w:rPr>
          <w:sz w:val="44"/>
          <w:szCs w:val="44"/>
        </w:rPr>
        <w:t xml:space="preserve">in a </w:t>
      </w:r>
      <w:r w:rsidR="00B04CC4" w:rsidRPr="0097706D">
        <w:rPr>
          <w:sz w:val="44"/>
          <w:szCs w:val="44"/>
        </w:rPr>
        <w:t>M</w:t>
      </w:r>
      <w:r w:rsidRPr="0097706D">
        <w:rPr>
          <w:sz w:val="44"/>
          <w:szCs w:val="44"/>
        </w:rPr>
        <w:t xml:space="preserve">ouse </w:t>
      </w:r>
      <w:r w:rsidR="00B04CC4" w:rsidRPr="0097706D">
        <w:rPr>
          <w:sz w:val="44"/>
          <w:szCs w:val="44"/>
        </w:rPr>
        <w:t>M</w:t>
      </w:r>
      <w:r w:rsidRPr="0097706D">
        <w:rPr>
          <w:sz w:val="44"/>
          <w:szCs w:val="44"/>
        </w:rPr>
        <w:t xml:space="preserve">odel of </w:t>
      </w:r>
      <w:r w:rsidR="00B04CC4" w:rsidRPr="0097706D">
        <w:rPr>
          <w:sz w:val="44"/>
          <w:szCs w:val="44"/>
        </w:rPr>
        <w:t>L</w:t>
      </w:r>
      <w:r w:rsidRPr="0097706D">
        <w:rPr>
          <w:sz w:val="44"/>
          <w:szCs w:val="44"/>
        </w:rPr>
        <w:t>actation</w:t>
      </w:r>
    </w:p>
    <w:p w14:paraId="2A206D3B" w14:textId="77777777" w:rsidR="00212CBF" w:rsidRPr="00EF5551" w:rsidRDefault="00212CBF" w:rsidP="00C55AF5">
      <w:pPr>
        <w:rPr>
          <w:rFonts w:ascii="Arial" w:hAnsi="Arial" w:cs="Arial"/>
          <w:color w:val="000000" w:themeColor="text1"/>
          <w:sz w:val="22"/>
          <w:szCs w:val="22"/>
        </w:rPr>
      </w:pPr>
    </w:p>
    <w:p w14:paraId="390B2E1A" w14:textId="77777777" w:rsidR="00212CBF" w:rsidRPr="00EF5551" w:rsidRDefault="00212CBF" w:rsidP="00C55AF5">
      <w:pPr>
        <w:rPr>
          <w:rFonts w:ascii="Arial" w:hAnsi="Arial" w:cs="Arial"/>
          <w:b/>
          <w:bCs/>
          <w:color w:val="000000" w:themeColor="text1"/>
          <w:sz w:val="22"/>
          <w:szCs w:val="22"/>
        </w:rPr>
      </w:pPr>
      <w:r w:rsidRPr="00EF5551">
        <w:rPr>
          <w:rFonts w:ascii="Arial" w:hAnsi="Arial" w:cs="Arial"/>
          <w:b/>
          <w:bCs/>
          <w:color w:val="000000" w:themeColor="text1"/>
          <w:sz w:val="22"/>
          <w:szCs w:val="22"/>
        </w:rPr>
        <w:t>Author names and affiliations:</w:t>
      </w:r>
    </w:p>
    <w:p w14:paraId="302E7ACD" w14:textId="1ACB0F53" w:rsidR="00212CBF" w:rsidRPr="00EF5551" w:rsidRDefault="00212CBF" w:rsidP="00C55AF5">
      <w:pPr>
        <w:rPr>
          <w:rFonts w:ascii="Arial" w:eastAsiaTheme="minorEastAsia" w:hAnsi="Arial" w:cs="Arial"/>
          <w:bCs/>
          <w:color w:val="000000" w:themeColor="text1"/>
          <w:sz w:val="22"/>
          <w:szCs w:val="22"/>
          <w:vertAlign w:val="superscript"/>
        </w:rPr>
      </w:pPr>
      <w:r w:rsidRPr="00EF5551">
        <w:rPr>
          <w:rFonts w:ascii="Arial" w:eastAsiaTheme="minorEastAsia" w:hAnsi="Arial" w:cs="Arial"/>
          <w:bCs/>
          <w:color w:val="000000" w:themeColor="text1"/>
          <w:sz w:val="22"/>
          <w:szCs w:val="22"/>
        </w:rPr>
        <w:t>Noura El Habbal</w:t>
      </w:r>
      <w:r w:rsidRPr="00EF5551">
        <w:rPr>
          <w:rFonts w:ascii="Arial" w:eastAsiaTheme="minorEastAsia" w:hAnsi="Arial" w:cs="Arial"/>
          <w:bCs/>
          <w:color w:val="000000" w:themeColor="text1"/>
          <w:sz w:val="22"/>
          <w:szCs w:val="22"/>
          <w:vertAlign w:val="superscript"/>
        </w:rPr>
        <w:t>1</w:t>
      </w:r>
      <w:r w:rsidRPr="00EF5551">
        <w:rPr>
          <w:rFonts w:ascii="Arial" w:eastAsiaTheme="minorEastAsia" w:hAnsi="Arial" w:cs="Arial"/>
          <w:bCs/>
          <w:color w:val="000000" w:themeColor="text1"/>
          <w:sz w:val="22"/>
          <w:szCs w:val="22"/>
        </w:rPr>
        <w:t xml:space="preserve">, </w:t>
      </w:r>
      <w:r w:rsidR="00C535D7">
        <w:rPr>
          <w:rFonts w:ascii="Arial" w:eastAsiaTheme="minorEastAsia" w:hAnsi="Arial" w:cs="Arial"/>
          <w:bCs/>
          <w:color w:val="000000" w:themeColor="text1"/>
          <w:sz w:val="22"/>
          <w:szCs w:val="22"/>
        </w:rPr>
        <w:t>Allison C. Meyer</w:t>
      </w:r>
      <w:r w:rsidR="00C535D7">
        <w:rPr>
          <w:rFonts w:ascii="Arial" w:eastAsiaTheme="minorEastAsia" w:hAnsi="Arial" w:cs="Arial"/>
          <w:bCs/>
          <w:color w:val="000000" w:themeColor="text1"/>
          <w:sz w:val="22"/>
          <w:szCs w:val="22"/>
          <w:vertAlign w:val="superscript"/>
        </w:rPr>
        <w:t>1</w:t>
      </w:r>
      <w:r w:rsidR="00C535D7">
        <w:rPr>
          <w:rFonts w:ascii="Arial" w:eastAsiaTheme="minorEastAsia" w:hAnsi="Arial" w:cs="Arial"/>
          <w:bCs/>
          <w:color w:val="000000" w:themeColor="text1"/>
          <w:sz w:val="22"/>
          <w:szCs w:val="22"/>
        </w:rPr>
        <w:t>, H</w:t>
      </w:r>
      <w:r w:rsidRPr="00EF5551">
        <w:rPr>
          <w:rFonts w:ascii="Arial" w:eastAsiaTheme="minorEastAsia" w:hAnsi="Arial" w:cs="Arial"/>
          <w:bCs/>
          <w:color w:val="000000" w:themeColor="text1"/>
          <w:sz w:val="22"/>
          <w:szCs w:val="22"/>
        </w:rPr>
        <w:t>annah Hafner</w:t>
      </w:r>
      <w:r w:rsidRPr="00EF5551">
        <w:rPr>
          <w:rFonts w:ascii="Arial" w:eastAsiaTheme="minorEastAsia" w:hAnsi="Arial" w:cs="Arial"/>
          <w:bCs/>
          <w:color w:val="000000" w:themeColor="text1"/>
          <w:sz w:val="22"/>
          <w:szCs w:val="22"/>
          <w:vertAlign w:val="superscript"/>
        </w:rPr>
        <w:t>2</w:t>
      </w:r>
      <w:r w:rsidRPr="00EF5551">
        <w:rPr>
          <w:rFonts w:ascii="Arial" w:eastAsiaTheme="minorEastAsia" w:hAnsi="Arial" w:cs="Arial"/>
          <w:bCs/>
          <w:color w:val="000000" w:themeColor="text1"/>
          <w:sz w:val="22"/>
          <w:szCs w:val="22"/>
        </w:rPr>
        <w:t xml:space="preserve">, </w:t>
      </w:r>
      <w:proofErr w:type="spellStart"/>
      <w:r w:rsidRPr="00EF5551">
        <w:rPr>
          <w:rFonts w:ascii="Arial" w:eastAsiaTheme="minorEastAsia" w:hAnsi="Arial" w:cs="Arial"/>
          <w:bCs/>
          <w:color w:val="000000" w:themeColor="text1"/>
          <w:sz w:val="22"/>
          <w:szCs w:val="22"/>
        </w:rPr>
        <w:t>JeAnna</w:t>
      </w:r>
      <w:proofErr w:type="spellEnd"/>
      <w:r w:rsidRPr="00EF5551">
        <w:rPr>
          <w:rFonts w:ascii="Arial" w:eastAsiaTheme="minorEastAsia" w:hAnsi="Arial" w:cs="Arial"/>
          <w:bCs/>
          <w:color w:val="000000" w:themeColor="text1"/>
          <w:sz w:val="22"/>
          <w:szCs w:val="22"/>
        </w:rPr>
        <w:t xml:space="preserve"> R. Redd</w:t>
      </w:r>
      <w:r w:rsidRPr="00EF5551">
        <w:rPr>
          <w:rFonts w:ascii="Arial" w:eastAsiaTheme="minorEastAsia" w:hAnsi="Arial" w:cs="Arial"/>
          <w:bCs/>
          <w:color w:val="000000" w:themeColor="text1"/>
          <w:sz w:val="22"/>
          <w:szCs w:val="22"/>
          <w:vertAlign w:val="superscript"/>
        </w:rPr>
        <w:t>1</w:t>
      </w:r>
      <w:r w:rsidRPr="00EF5551">
        <w:rPr>
          <w:rFonts w:ascii="Arial" w:eastAsiaTheme="minorEastAsia" w:hAnsi="Arial" w:cs="Arial"/>
          <w:bCs/>
          <w:color w:val="000000" w:themeColor="text1"/>
          <w:sz w:val="22"/>
          <w:szCs w:val="22"/>
        </w:rPr>
        <w:t xml:space="preserve">, </w:t>
      </w:r>
      <w:r w:rsidR="00A46275" w:rsidRPr="00EF5551">
        <w:rPr>
          <w:rFonts w:ascii="Arial" w:eastAsiaTheme="minorEastAsia" w:hAnsi="Arial" w:cs="Arial"/>
          <w:bCs/>
          <w:color w:val="000000" w:themeColor="text1"/>
          <w:sz w:val="22"/>
          <w:szCs w:val="22"/>
        </w:rPr>
        <w:t>Zach Carlson</w:t>
      </w:r>
      <w:r w:rsidR="00A46275" w:rsidRPr="00EF5551">
        <w:rPr>
          <w:rFonts w:ascii="Arial" w:eastAsiaTheme="minorEastAsia" w:hAnsi="Arial" w:cs="Arial"/>
          <w:bCs/>
          <w:color w:val="000000" w:themeColor="text1"/>
          <w:sz w:val="22"/>
          <w:szCs w:val="22"/>
          <w:vertAlign w:val="superscript"/>
        </w:rPr>
        <w:t>2</w:t>
      </w:r>
      <w:r w:rsidR="00A46275">
        <w:rPr>
          <w:rFonts w:ascii="Arial" w:eastAsiaTheme="minorEastAsia" w:hAnsi="Arial" w:cs="Arial"/>
          <w:bCs/>
          <w:color w:val="000000" w:themeColor="text1"/>
          <w:sz w:val="22"/>
          <w:szCs w:val="22"/>
        </w:rPr>
        <w:t>, M</w:t>
      </w:r>
      <w:r w:rsidRPr="00EF5551">
        <w:rPr>
          <w:rFonts w:ascii="Arial" w:eastAsiaTheme="minorEastAsia" w:hAnsi="Arial" w:cs="Arial"/>
          <w:bCs/>
          <w:color w:val="000000" w:themeColor="text1"/>
          <w:sz w:val="22"/>
          <w:szCs w:val="22"/>
        </w:rPr>
        <w:t>olly C. Mulcahy</w:t>
      </w:r>
      <w:r w:rsidRPr="00EF5551">
        <w:rPr>
          <w:rFonts w:ascii="Arial" w:eastAsiaTheme="minorEastAsia" w:hAnsi="Arial" w:cs="Arial"/>
          <w:bCs/>
          <w:color w:val="000000" w:themeColor="text1"/>
          <w:sz w:val="22"/>
          <w:szCs w:val="22"/>
          <w:vertAlign w:val="superscript"/>
        </w:rPr>
        <w:t>1</w:t>
      </w:r>
      <w:r w:rsidRPr="00EF5551">
        <w:rPr>
          <w:rFonts w:ascii="Arial" w:eastAsiaTheme="minorEastAsia" w:hAnsi="Arial" w:cs="Arial"/>
          <w:bCs/>
          <w:color w:val="000000" w:themeColor="text1"/>
          <w:sz w:val="22"/>
          <w:szCs w:val="22"/>
        </w:rPr>
        <w:t>,</w:t>
      </w:r>
      <w:r w:rsidR="008623C4">
        <w:rPr>
          <w:rFonts w:ascii="Arial" w:eastAsiaTheme="minorEastAsia" w:hAnsi="Arial" w:cs="Arial"/>
          <w:bCs/>
          <w:color w:val="000000" w:themeColor="text1"/>
          <w:sz w:val="22"/>
          <w:szCs w:val="22"/>
        </w:rPr>
        <w:t xml:space="preserve"> </w:t>
      </w:r>
      <w:r w:rsidRPr="00EF5551">
        <w:rPr>
          <w:rFonts w:ascii="Arial" w:eastAsiaTheme="minorEastAsia" w:hAnsi="Arial" w:cs="Arial"/>
          <w:bCs/>
          <w:color w:val="000000" w:themeColor="text1"/>
          <w:sz w:val="22"/>
          <w:szCs w:val="22"/>
        </w:rPr>
        <w:t>Brigid Gregg</w:t>
      </w:r>
      <w:r w:rsidRPr="00EF5551">
        <w:rPr>
          <w:rFonts w:ascii="Arial" w:eastAsiaTheme="minorEastAsia" w:hAnsi="Arial" w:cs="Arial"/>
          <w:bCs/>
          <w:color w:val="000000" w:themeColor="text1"/>
          <w:sz w:val="22"/>
          <w:szCs w:val="22"/>
          <w:vertAlign w:val="superscript"/>
        </w:rPr>
        <w:t>1,</w:t>
      </w:r>
      <w:r w:rsidRPr="004D15A4">
        <w:rPr>
          <w:rFonts w:ascii="Arial" w:eastAsiaTheme="minorEastAsia" w:hAnsi="Arial" w:cs="Arial"/>
          <w:bCs/>
          <w:color w:val="000000" w:themeColor="text1"/>
          <w:sz w:val="22"/>
          <w:szCs w:val="22"/>
          <w:vertAlign w:val="superscript"/>
        </w:rPr>
        <w:t>2</w:t>
      </w:r>
      <w:r w:rsidR="004D15A4">
        <w:rPr>
          <w:rFonts w:ascii="Arial" w:eastAsiaTheme="minorEastAsia" w:hAnsi="Arial" w:cs="Arial"/>
          <w:bCs/>
          <w:color w:val="000000" w:themeColor="text1"/>
          <w:sz w:val="22"/>
          <w:szCs w:val="22"/>
        </w:rPr>
        <w:t xml:space="preserve">, </w:t>
      </w:r>
      <w:r w:rsidR="004D15A4" w:rsidRPr="004D15A4">
        <w:rPr>
          <w:rFonts w:ascii="Arial" w:eastAsiaTheme="minorEastAsia" w:hAnsi="Arial" w:cs="Arial"/>
          <w:bCs/>
          <w:color w:val="000000" w:themeColor="text1"/>
          <w:sz w:val="22"/>
          <w:szCs w:val="22"/>
        </w:rPr>
        <w:t>and Dave Bridges</w:t>
      </w:r>
      <w:r w:rsidR="004D15A4" w:rsidRPr="004D15A4">
        <w:rPr>
          <w:rFonts w:ascii="Arial" w:eastAsiaTheme="minorEastAsia" w:hAnsi="Arial" w:cs="Arial"/>
          <w:bCs/>
          <w:color w:val="000000" w:themeColor="text1"/>
          <w:sz w:val="22"/>
          <w:szCs w:val="22"/>
          <w:vertAlign w:val="superscript"/>
        </w:rPr>
        <w:t>1</w:t>
      </w:r>
    </w:p>
    <w:p w14:paraId="22A5BAA0" w14:textId="77777777" w:rsidR="00842D3F" w:rsidRDefault="00842D3F" w:rsidP="00C55AF5">
      <w:pPr>
        <w:rPr>
          <w:rFonts w:ascii="Arial" w:hAnsi="Arial" w:cs="Arial"/>
          <w:color w:val="000000" w:themeColor="text1"/>
          <w:sz w:val="22"/>
          <w:szCs w:val="22"/>
        </w:rPr>
      </w:pPr>
    </w:p>
    <w:p w14:paraId="5B3351AC" w14:textId="4AF54200" w:rsidR="002539DB" w:rsidRPr="00465001" w:rsidRDefault="00842D3F" w:rsidP="00C55AF5">
      <w:pPr>
        <w:rPr>
          <w:rFonts w:ascii="Arial" w:hAnsi="Arial" w:cs="Arial"/>
          <w:color w:val="000000" w:themeColor="text1"/>
          <w:sz w:val="22"/>
          <w:szCs w:val="22"/>
        </w:rPr>
      </w:pPr>
      <w:r w:rsidRPr="00465001">
        <w:rPr>
          <w:rFonts w:ascii="Arial" w:hAnsi="Arial" w:cs="Arial"/>
          <w:color w:val="000000" w:themeColor="text1"/>
          <w:sz w:val="22"/>
          <w:szCs w:val="22"/>
          <w:vertAlign w:val="superscript"/>
        </w:rPr>
        <w:t>1</w:t>
      </w:r>
      <w:r w:rsidR="002539DB" w:rsidRPr="00465001">
        <w:rPr>
          <w:rFonts w:ascii="Arial" w:hAnsi="Arial" w:cs="Arial"/>
          <w:color w:val="000000" w:themeColor="text1"/>
          <w:sz w:val="22"/>
          <w:szCs w:val="22"/>
        </w:rPr>
        <w:t xml:space="preserve">Department of Nutritional Sciences, University of Michigan School of Public Health, Ann Arbor, Michigan, U.S.A.  </w:t>
      </w:r>
    </w:p>
    <w:p w14:paraId="2AA4ED36" w14:textId="5164BE02" w:rsidR="00212CBF" w:rsidRPr="00465001" w:rsidRDefault="00842D3F" w:rsidP="00C55AF5">
      <w:pPr>
        <w:rPr>
          <w:rFonts w:ascii="Arial" w:hAnsi="Arial" w:cs="Arial"/>
          <w:color w:val="000000" w:themeColor="text1"/>
          <w:sz w:val="22"/>
          <w:szCs w:val="22"/>
        </w:rPr>
      </w:pPr>
      <w:r w:rsidRPr="00465001">
        <w:rPr>
          <w:rFonts w:ascii="Arial" w:hAnsi="Arial" w:cs="Arial"/>
          <w:color w:val="000000" w:themeColor="text1"/>
          <w:sz w:val="22"/>
          <w:szCs w:val="22"/>
          <w:vertAlign w:val="superscript"/>
        </w:rPr>
        <w:t>2</w:t>
      </w:r>
      <w:r w:rsidR="002539DB" w:rsidRPr="00465001">
        <w:rPr>
          <w:rFonts w:ascii="Arial" w:hAnsi="Arial" w:cs="Arial"/>
          <w:color w:val="000000" w:themeColor="text1"/>
          <w:sz w:val="22"/>
          <w:szCs w:val="22"/>
        </w:rPr>
        <w:t>Department of Pediatrics, University of Michigan</w:t>
      </w:r>
      <w:r w:rsidR="00494187" w:rsidRPr="00465001">
        <w:rPr>
          <w:rFonts w:ascii="Arial" w:hAnsi="Arial" w:cs="Arial"/>
          <w:color w:val="000000" w:themeColor="text1"/>
          <w:sz w:val="22"/>
          <w:szCs w:val="22"/>
        </w:rPr>
        <w:t xml:space="preserve"> Medical School, Ann Arbor, Michigan,</w:t>
      </w:r>
      <w:r w:rsidR="002539DB" w:rsidRPr="00465001">
        <w:rPr>
          <w:rFonts w:ascii="Arial" w:hAnsi="Arial" w:cs="Arial"/>
          <w:color w:val="000000" w:themeColor="text1"/>
          <w:sz w:val="22"/>
          <w:szCs w:val="22"/>
        </w:rPr>
        <w:t xml:space="preserve"> U.S.A. </w:t>
      </w:r>
    </w:p>
    <w:p w14:paraId="09302C92" w14:textId="77777777" w:rsidR="00494187" w:rsidRPr="00EF5551" w:rsidRDefault="00494187" w:rsidP="00C55AF5">
      <w:pPr>
        <w:rPr>
          <w:rFonts w:ascii="Arial" w:hAnsi="Arial" w:cs="Arial"/>
          <w:color w:val="000000" w:themeColor="text1"/>
          <w:sz w:val="22"/>
          <w:szCs w:val="22"/>
        </w:rPr>
      </w:pPr>
    </w:p>
    <w:p w14:paraId="6E6B1601" w14:textId="4EDB5368" w:rsidR="00212CBF" w:rsidRPr="00EF5551" w:rsidRDefault="00212CBF" w:rsidP="00C55AF5">
      <w:pPr>
        <w:rPr>
          <w:rFonts w:ascii="Arial" w:hAnsi="Arial" w:cs="Arial"/>
          <w:b/>
          <w:bCs/>
          <w:color w:val="000000" w:themeColor="text1"/>
          <w:sz w:val="22"/>
          <w:szCs w:val="22"/>
        </w:rPr>
      </w:pPr>
      <w:r w:rsidRPr="00EF5551">
        <w:rPr>
          <w:rFonts w:ascii="Arial" w:hAnsi="Arial" w:cs="Arial"/>
          <w:b/>
          <w:bCs/>
          <w:color w:val="000000" w:themeColor="text1"/>
          <w:sz w:val="22"/>
          <w:szCs w:val="22"/>
        </w:rPr>
        <w:t>Corresponding author:</w:t>
      </w:r>
    </w:p>
    <w:p w14:paraId="1D381C07" w14:textId="77777777" w:rsidR="00212CBF" w:rsidRPr="00EF5551" w:rsidRDefault="00212CBF" w:rsidP="00C55AF5">
      <w:pPr>
        <w:rPr>
          <w:rFonts w:ascii="Arial" w:hAnsi="Arial" w:cs="Arial"/>
          <w:color w:val="000000" w:themeColor="text1"/>
          <w:sz w:val="22"/>
          <w:szCs w:val="22"/>
        </w:rPr>
      </w:pPr>
      <w:r w:rsidRPr="00EF5551">
        <w:rPr>
          <w:rFonts w:ascii="Arial" w:hAnsi="Arial" w:cs="Arial"/>
          <w:color w:val="000000" w:themeColor="text1"/>
          <w:sz w:val="22"/>
          <w:szCs w:val="22"/>
        </w:rPr>
        <w:t>Dave Bridges</w:t>
      </w:r>
      <w:r w:rsidRPr="00EF5551">
        <w:rPr>
          <w:rFonts w:ascii="Arial" w:hAnsi="Arial" w:cs="Arial"/>
          <w:color w:val="000000" w:themeColor="text1"/>
          <w:sz w:val="22"/>
          <w:szCs w:val="22"/>
        </w:rPr>
        <w:tab/>
        <w:t xml:space="preserve">Email address: </w:t>
      </w:r>
      <w:hyperlink r:id="rId8" w:history="1">
        <w:r w:rsidRPr="00EF5551">
          <w:rPr>
            <w:rStyle w:val="Hyperlink"/>
            <w:rFonts w:ascii="Arial" w:hAnsi="Arial" w:cs="Arial"/>
            <w:color w:val="000000" w:themeColor="text1"/>
            <w:sz w:val="22"/>
            <w:szCs w:val="22"/>
          </w:rPr>
          <w:t>davebrid@umich.edu</w:t>
        </w:r>
      </w:hyperlink>
      <w:r w:rsidRPr="00EF5551">
        <w:rPr>
          <w:rFonts w:ascii="Arial" w:hAnsi="Arial" w:cs="Arial"/>
          <w:color w:val="000000" w:themeColor="text1"/>
          <w:sz w:val="22"/>
          <w:szCs w:val="22"/>
        </w:rPr>
        <w:t xml:space="preserve"> </w:t>
      </w:r>
    </w:p>
    <w:p w14:paraId="0C97EF2B" w14:textId="4A961B84" w:rsidR="00212CBF" w:rsidRPr="00EF5551" w:rsidRDefault="00212CBF" w:rsidP="00C55AF5">
      <w:pPr>
        <w:ind w:left="1440"/>
        <w:rPr>
          <w:rFonts w:ascii="Arial" w:hAnsi="Arial" w:cs="Arial"/>
          <w:color w:val="000000" w:themeColor="text1"/>
          <w:sz w:val="22"/>
          <w:szCs w:val="22"/>
        </w:rPr>
      </w:pPr>
      <w:r w:rsidRPr="00EF5551">
        <w:rPr>
          <w:rFonts w:ascii="Arial" w:hAnsi="Arial" w:cs="Arial"/>
          <w:color w:val="000000" w:themeColor="text1"/>
          <w:sz w:val="22"/>
          <w:szCs w:val="22"/>
        </w:rPr>
        <w:t>Postal address: 3866 SPH I 1415 Washington Heights</w:t>
      </w:r>
      <w:r w:rsidR="00A2667E">
        <w:rPr>
          <w:rFonts w:ascii="Arial" w:hAnsi="Arial" w:cs="Arial"/>
          <w:color w:val="000000" w:themeColor="text1"/>
          <w:sz w:val="22"/>
          <w:szCs w:val="22"/>
        </w:rPr>
        <w:t>,</w:t>
      </w:r>
      <w:r w:rsidRPr="00EF5551">
        <w:rPr>
          <w:rFonts w:ascii="Arial" w:hAnsi="Arial" w:cs="Arial"/>
          <w:color w:val="000000" w:themeColor="text1"/>
          <w:sz w:val="22"/>
          <w:szCs w:val="22"/>
        </w:rPr>
        <w:t xml:space="preserve"> Ann Arbor, Michigan 48109-2029 Telephone: +1 (734) 764-1266</w:t>
      </w:r>
    </w:p>
    <w:p w14:paraId="30B51F14" w14:textId="2F761716" w:rsidR="00212CBF" w:rsidRPr="00EF5551" w:rsidRDefault="00212CBF" w:rsidP="00C55AF5">
      <w:pPr>
        <w:rPr>
          <w:rFonts w:ascii="Arial" w:hAnsi="Arial" w:cs="Arial"/>
          <w:color w:val="000000" w:themeColor="text1"/>
          <w:sz w:val="22"/>
          <w:szCs w:val="22"/>
        </w:rPr>
      </w:pPr>
    </w:p>
    <w:p w14:paraId="6F07D665" w14:textId="77777777" w:rsidR="00212CBF" w:rsidRPr="00EF5551" w:rsidRDefault="00212CBF" w:rsidP="00C55AF5">
      <w:pPr>
        <w:rPr>
          <w:rFonts w:ascii="Arial" w:hAnsi="Arial" w:cs="Arial"/>
          <w:b/>
          <w:bCs/>
          <w:color w:val="000000" w:themeColor="text1"/>
          <w:sz w:val="22"/>
          <w:szCs w:val="22"/>
        </w:rPr>
      </w:pPr>
      <w:r w:rsidRPr="00EF5551">
        <w:rPr>
          <w:rFonts w:ascii="Arial" w:hAnsi="Arial" w:cs="Arial"/>
          <w:b/>
          <w:bCs/>
          <w:color w:val="000000" w:themeColor="text1"/>
          <w:sz w:val="22"/>
          <w:szCs w:val="22"/>
        </w:rPr>
        <w:t>Declaration of Interests</w:t>
      </w:r>
    </w:p>
    <w:p w14:paraId="01C9FBF9" w14:textId="5045FB84" w:rsidR="00494187" w:rsidRPr="00EF5551" w:rsidRDefault="00212CBF" w:rsidP="00C55AF5">
      <w:pPr>
        <w:rPr>
          <w:rFonts w:ascii="Arial" w:hAnsi="Arial" w:cs="Arial"/>
          <w:color w:val="000000" w:themeColor="text1"/>
          <w:sz w:val="22"/>
          <w:szCs w:val="22"/>
        </w:rPr>
      </w:pPr>
      <w:r w:rsidRPr="00EF5551">
        <w:rPr>
          <w:rFonts w:ascii="Arial" w:hAnsi="Arial" w:cs="Arial"/>
          <w:color w:val="000000" w:themeColor="text1"/>
          <w:sz w:val="22"/>
          <w:szCs w:val="22"/>
        </w:rPr>
        <w:t>The authors have no competing interests to declare</w:t>
      </w:r>
      <w:r w:rsidR="00494187" w:rsidRPr="00EF5551">
        <w:rPr>
          <w:rFonts w:ascii="Arial" w:hAnsi="Arial" w:cs="Arial"/>
          <w:color w:val="000000" w:themeColor="text1"/>
          <w:sz w:val="22"/>
          <w:szCs w:val="22"/>
        </w:rPr>
        <w:t>.</w:t>
      </w:r>
    </w:p>
    <w:p w14:paraId="65CF70C2" w14:textId="743C0BB6" w:rsidR="003A2354" w:rsidRDefault="003A2354" w:rsidP="00C55AF5">
      <w:pPr>
        <w:rPr>
          <w:rFonts w:asciiTheme="majorHAnsi" w:eastAsia="MS PMincho" w:hAnsiTheme="majorHAnsi" w:cstheme="majorBidi"/>
          <w:color w:val="535356" w:themeColor="accent1" w:themeShade="BF"/>
          <w:sz w:val="32"/>
          <w:szCs w:val="32"/>
        </w:rPr>
      </w:pPr>
    </w:p>
    <w:p w14:paraId="333FD1AC" w14:textId="21BB6FC5" w:rsidR="00494187" w:rsidRDefault="00494187" w:rsidP="00C55AF5">
      <w:pPr>
        <w:pStyle w:val="Heading1"/>
        <w:rPr>
          <w:rFonts w:eastAsia="MS PMincho"/>
        </w:rPr>
      </w:pPr>
      <w:r w:rsidRPr="00EF5551">
        <w:rPr>
          <w:rFonts w:eastAsia="MS PMincho"/>
        </w:rPr>
        <w:t>Abstract</w:t>
      </w:r>
    </w:p>
    <w:p w14:paraId="2EBB93E9" w14:textId="77777777" w:rsidR="00A45904" w:rsidRPr="00A45904" w:rsidRDefault="00A45904" w:rsidP="00A45904"/>
    <w:p w14:paraId="3DCD1389" w14:textId="0EE2803B" w:rsidR="00494187" w:rsidRPr="00EF5551" w:rsidRDefault="00243164" w:rsidP="00C55AF5">
      <w:pPr>
        <w:rPr>
          <w:rFonts w:ascii="Arial" w:hAnsi="Arial" w:cs="Arial"/>
          <w:color w:val="000000" w:themeColor="text1"/>
          <w:sz w:val="22"/>
          <w:szCs w:val="22"/>
        </w:rPr>
      </w:pPr>
      <w:r>
        <w:rPr>
          <w:rFonts w:ascii="Arial" w:hAnsi="Arial" w:cs="Arial"/>
          <w:color w:val="000000" w:themeColor="text1"/>
          <w:sz w:val="22"/>
          <w:szCs w:val="22"/>
        </w:rPr>
        <w:t>Human m</w:t>
      </w:r>
      <w:r w:rsidR="00407194">
        <w:rPr>
          <w:rFonts w:ascii="Arial" w:hAnsi="Arial" w:cs="Arial"/>
          <w:color w:val="000000" w:themeColor="text1"/>
          <w:sz w:val="22"/>
          <w:szCs w:val="22"/>
        </w:rPr>
        <w:t xml:space="preserve">ilk is the </w:t>
      </w:r>
      <w:r>
        <w:rPr>
          <w:rFonts w:ascii="Arial" w:hAnsi="Arial" w:cs="Arial"/>
          <w:color w:val="000000" w:themeColor="text1"/>
          <w:sz w:val="22"/>
          <w:szCs w:val="22"/>
        </w:rPr>
        <w:t>recommended</w:t>
      </w:r>
      <w:r w:rsidR="00407194">
        <w:rPr>
          <w:rFonts w:ascii="Arial" w:hAnsi="Arial" w:cs="Arial"/>
          <w:color w:val="000000" w:themeColor="text1"/>
          <w:sz w:val="22"/>
          <w:szCs w:val="22"/>
        </w:rPr>
        <w:t xml:space="preserve"> nutrient source for newborns.</w:t>
      </w:r>
      <w:r w:rsidR="00407194" w:rsidRPr="00EF5551">
        <w:rPr>
          <w:rFonts w:ascii="Arial" w:hAnsi="Arial" w:cs="Arial"/>
          <w:color w:val="000000" w:themeColor="text1"/>
          <w:sz w:val="22"/>
          <w:szCs w:val="22"/>
        </w:rPr>
        <w:t xml:space="preserve"> </w:t>
      </w:r>
      <w:r>
        <w:rPr>
          <w:rFonts w:ascii="Arial" w:hAnsi="Arial" w:cs="Arial"/>
          <w:color w:val="000000" w:themeColor="text1"/>
          <w:sz w:val="22"/>
          <w:szCs w:val="22"/>
        </w:rPr>
        <w:t xml:space="preserve">The mammary gland </w:t>
      </w:r>
      <w:r w:rsidR="0061155D">
        <w:rPr>
          <w:rFonts w:ascii="Arial" w:hAnsi="Arial" w:cs="Arial"/>
          <w:color w:val="000000" w:themeColor="text1"/>
          <w:sz w:val="22"/>
          <w:szCs w:val="22"/>
        </w:rPr>
        <w:t>comprises multiple cell types including</w:t>
      </w:r>
      <w:r>
        <w:rPr>
          <w:rFonts w:ascii="Arial" w:hAnsi="Arial" w:cs="Arial"/>
          <w:color w:val="000000" w:themeColor="text1"/>
          <w:sz w:val="22"/>
          <w:szCs w:val="22"/>
        </w:rPr>
        <w:t xml:space="preserve"> </w:t>
      </w:r>
      <w:r w:rsidR="0061155D">
        <w:rPr>
          <w:rFonts w:ascii="Arial" w:hAnsi="Arial" w:cs="Arial"/>
          <w:color w:val="000000" w:themeColor="text1"/>
          <w:sz w:val="22"/>
          <w:szCs w:val="22"/>
        </w:rPr>
        <w:t xml:space="preserve">epithelial cells and adipocytes. </w:t>
      </w:r>
      <w:r w:rsidR="00407194">
        <w:rPr>
          <w:rFonts w:ascii="Arial" w:hAnsi="Arial" w:cs="Arial"/>
          <w:color w:val="000000" w:themeColor="text1"/>
          <w:sz w:val="22"/>
          <w:szCs w:val="22"/>
        </w:rPr>
        <w:t>The</w:t>
      </w:r>
      <w:r w:rsidR="00407194" w:rsidRPr="00EF5551">
        <w:rPr>
          <w:rFonts w:ascii="Arial" w:hAnsi="Arial" w:cs="Arial"/>
          <w:color w:val="000000" w:themeColor="text1"/>
          <w:sz w:val="22"/>
          <w:szCs w:val="22"/>
        </w:rPr>
        <w:t xml:space="preserve"> </w:t>
      </w:r>
      <w:r w:rsidR="00494187" w:rsidRPr="00EF5551">
        <w:rPr>
          <w:rFonts w:ascii="Arial" w:hAnsi="Arial" w:cs="Arial"/>
          <w:color w:val="000000" w:themeColor="text1"/>
          <w:sz w:val="22"/>
          <w:szCs w:val="22"/>
        </w:rPr>
        <w:t>contribution</w:t>
      </w:r>
      <w:r w:rsidR="00407194">
        <w:rPr>
          <w:rFonts w:ascii="Arial" w:hAnsi="Arial" w:cs="Arial"/>
          <w:color w:val="000000" w:themeColor="text1"/>
          <w:sz w:val="22"/>
          <w:szCs w:val="22"/>
        </w:rPr>
        <w:t xml:space="preserve">s of mammary adipocytes </w:t>
      </w:r>
      <w:r w:rsidR="00984874">
        <w:rPr>
          <w:rFonts w:ascii="Arial" w:hAnsi="Arial" w:cs="Arial"/>
          <w:color w:val="000000" w:themeColor="text1"/>
          <w:sz w:val="22"/>
          <w:szCs w:val="22"/>
        </w:rPr>
        <w:t xml:space="preserve">to breast milk </w:t>
      </w:r>
      <w:r w:rsidR="00A17522">
        <w:rPr>
          <w:rFonts w:ascii="Arial" w:hAnsi="Arial" w:cs="Arial"/>
          <w:color w:val="000000" w:themeColor="text1"/>
          <w:sz w:val="22"/>
          <w:szCs w:val="22"/>
        </w:rPr>
        <w:t xml:space="preserve">composition </w:t>
      </w:r>
      <w:r w:rsidR="00407194">
        <w:rPr>
          <w:rFonts w:ascii="Arial" w:hAnsi="Arial" w:cs="Arial"/>
          <w:color w:val="000000" w:themeColor="text1"/>
          <w:sz w:val="22"/>
          <w:szCs w:val="22"/>
        </w:rPr>
        <w:t xml:space="preserve">and the intersections between </w:t>
      </w:r>
      <w:r w:rsidR="0061155D">
        <w:rPr>
          <w:rFonts w:ascii="Arial" w:hAnsi="Arial" w:cs="Arial"/>
          <w:color w:val="000000" w:themeColor="text1"/>
          <w:sz w:val="22"/>
          <w:szCs w:val="22"/>
        </w:rPr>
        <w:t xml:space="preserve">mammary </w:t>
      </w:r>
      <w:r w:rsidR="00407194">
        <w:rPr>
          <w:rFonts w:ascii="Arial" w:hAnsi="Arial" w:cs="Arial"/>
          <w:color w:val="000000" w:themeColor="text1"/>
          <w:sz w:val="22"/>
          <w:szCs w:val="22"/>
        </w:rPr>
        <w:t>nutrient sensing and</w:t>
      </w:r>
      <w:r w:rsidR="00494187" w:rsidRPr="00EF5551">
        <w:rPr>
          <w:rFonts w:ascii="Arial" w:hAnsi="Arial" w:cs="Arial"/>
          <w:color w:val="000000" w:themeColor="text1"/>
          <w:sz w:val="22"/>
          <w:szCs w:val="22"/>
        </w:rPr>
        <w:t xml:space="preserve"> milk </w:t>
      </w:r>
      <w:r w:rsidR="00407194">
        <w:rPr>
          <w:rFonts w:ascii="Arial" w:hAnsi="Arial" w:cs="Arial"/>
          <w:color w:val="000000" w:themeColor="text1"/>
          <w:sz w:val="22"/>
          <w:szCs w:val="22"/>
        </w:rPr>
        <w:t>lipids</w:t>
      </w:r>
      <w:r w:rsidR="00407194" w:rsidRPr="00EF5551">
        <w:rPr>
          <w:rFonts w:ascii="Arial" w:hAnsi="Arial" w:cs="Arial"/>
          <w:color w:val="000000" w:themeColor="text1"/>
          <w:sz w:val="22"/>
          <w:szCs w:val="22"/>
        </w:rPr>
        <w:t xml:space="preserve"> </w:t>
      </w:r>
      <w:r w:rsidR="00407194">
        <w:rPr>
          <w:rFonts w:ascii="Arial" w:hAnsi="Arial" w:cs="Arial"/>
          <w:color w:val="000000" w:themeColor="text1"/>
          <w:sz w:val="22"/>
          <w:szCs w:val="22"/>
        </w:rPr>
        <w:t>are</w:t>
      </w:r>
      <w:r w:rsidR="00407194" w:rsidRPr="00EF5551">
        <w:rPr>
          <w:rFonts w:ascii="Arial" w:hAnsi="Arial" w:cs="Arial"/>
          <w:color w:val="000000" w:themeColor="text1"/>
          <w:sz w:val="22"/>
          <w:szCs w:val="22"/>
        </w:rPr>
        <w:t xml:space="preserve"> </w:t>
      </w:r>
      <w:r w:rsidR="00A46275">
        <w:rPr>
          <w:rFonts w:ascii="Arial" w:hAnsi="Arial" w:cs="Arial"/>
          <w:color w:val="000000" w:themeColor="text1"/>
          <w:sz w:val="22"/>
          <w:szCs w:val="22"/>
        </w:rPr>
        <w:t>not fully understood</w:t>
      </w:r>
      <w:r w:rsidR="00494187" w:rsidRPr="00EF5551">
        <w:rPr>
          <w:rFonts w:ascii="Arial" w:hAnsi="Arial" w:cs="Arial"/>
          <w:color w:val="000000" w:themeColor="text1"/>
          <w:sz w:val="22"/>
          <w:szCs w:val="22"/>
        </w:rPr>
        <w:t xml:space="preserve">. A major nutrient sensor in most tissues is the mechanistic target of rapamycin 1 (mTORC1). </w:t>
      </w:r>
      <w:r w:rsidR="0061155D">
        <w:rPr>
          <w:rFonts w:ascii="Arial" w:hAnsi="Arial" w:cs="Arial"/>
          <w:color w:val="000000" w:themeColor="text1"/>
          <w:sz w:val="22"/>
          <w:szCs w:val="22"/>
        </w:rPr>
        <w:t xml:space="preserve">To assess the role of excess nutrient sensing on </w:t>
      </w:r>
      <w:r w:rsidR="0061155D" w:rsidRPr="00EF5551">
        <w:rPr>
          <w:rFonts w:ascii="Arial" w:hAnsi="Arial" w:cs="Arial"/>
          <w:color w:val="000000" w:themeColor="text1"/>
          <w:sz w:val="22"/>
          <w:szCs w:val="22"/>
        </w:rPr>
        <w:t>mammary gland</w:t>
      </w:r>
      <w:r w:rsidR="0061155D">
        <w:rPr>
          <w:rFonts w:ascii="Arial" w:hAnsi="Arial" w:cs="Arial"/>
          <w:color w:val="000000" w:themeColor="text1"/>
          <w:sz w:val="22"/>
          <w:szCs w:val="22"/>
        </w:rPr>
        <w:t xml:space="preserve"> structure,</w:t>
      </w:r>
      <w:r w:rsidR="0061155D" w:rsidRPr="00EF5551">
        <w:rPr>
          <w:rFonts w:ascii="Arial" w:hAnsi="Arial" w:cs="Arial"/>
          <w:color w:val="000000" w:themeColor="text1"/>
          <w:sz w:val="22"/>
          <w:szCs w:val="22"/>
        </w:rPr>
        <w:t xml:space="preserve"> function, milk composition, and offspring </w:t>
      </w:r>
      <w:r w:rsidR="0061155D">
        <w:rPr>
          <w:rFonts w:ascii="Arial" w:hAnsi="Arial" w:cs="Arial"/>
          <w:color w:val="000000" w:themeColor="text1"/>
          <w:sz w:val="22"/>
          <w:szCs w:val="22"/>
        </w:rPr>
        <w:t>weights,</w:t>
      </w:r>
      <w:r w:rsidR="00407194">
        <w:rPr>
          <w:rFonts w:ascii="Arial" w:hAnsi="Arial" w:cs="Arial"/>
          <w:color w:val="000000" w:themeColor="text1"/>
          <w:sz w:val="22"/>
          <w:szCs w:val="22"/>
        </w:rPr>
        <w:t xml:space="preserve"> we used </w:t>
      </w:r>
      <w:r w:rsidR="0061155D">
        <w:rPr>
          <w:rFonts w:ascii="Arial" w:hAnsi="Arial" w:cs="Arial"/>
          <w:color w:val="000000" w:themeColor="text1"/>
          <w:sz w:val="22"/>
          <w:szCs w:val="22"/>
        </w:rPr>
        <w:t>an A</w:t>
      </w:r>
      <w:r w:rsidR="0061155D" w:rsidRPr="00EF5551">
        <w:rPr>
          <w:rFonts w:ascii="Arial" w:hAnsi="Arial" w:cs="Arial"/>
          <w:color w:val="000000" w:themeColor="text1"/>
          <w:sz w:val="22"/>
          <w:szCs w:val="22"/>
        </w:rPr>
        <w:t>diponectin-</w:t>
      </w:r>
      <w:proofErr w:type="spellStart"/>
      <w:r w:rsidR="0061155D" w:rsidRPr="00EF5551">
        <w:rPr>
          <w:rFonts w:ascii="Arial" w:hAnsi="Arial" w:cs="Arial"/>
          <w:color w:val="000000" w:themeColor="text1"/>
          <w:sz w:val="22"/>
          <w:szCs w:val="22"/>
        </w:rPr>
        <w:t>Cre</w:t>
      </w:r>
      <w:proofErr w:type="spellEnd"/>
      <w:r w:rsidR="0061155D">
        <w:rPr>
          <w:rFonts w:ascii="Arial" w:hAnsi="Arial" w:cs="Arial"/>
          <w:color w:val="000000" w:themeColor="text1"/>
          <w:sz w:val="22"/>
          <w:szCs w:val="22"/>
        </w:rPr>
        <w:t xml:space="preserve"> driven </w:t>
      </w:r>
      <w:r w:rsidR="0061155D" w:rsidRPr="00EF5551">
        <w:rPr>
          <w:rFonts w:ascii="Arial" w:hAnsi="Arial" w:cs="Arial"/>
          <w:i/>
          <w:color w:val="000000" w:themeColor="text1"/>
          <w:sz w:val="22"/>
          <w:szCs w:val="22"/>
        </w:rPr>
        <w:t>Tsc1</w:t>
      </w:r>
      <w:r w:rsidR="0061155D" w:rsidRPr="00EF5551">
        <w:rPr>
          <w:rFonts w:ascii="Arial" w:hAnsi="Arial" w:cs="Arial"/>
          <w:color w:val="000000" w:themeColor="text1"/>
          <w:sz w:val="22"/>
          <w:szCs w:val="22"/>
        </w:rPr>
        <w:t xml:space="preserve"> knockout</w:t>
      </w:r>
      <w:r w:rsidR="0061155D">
        <w:rPr>
          <w:rFonts w:ascii="Arial" w:hAnsi="Arial" w:cs="Arial"/>
          <w:color w:val="000000" w:themeColor="text1"/>
          <w:sz w:val="22"/>
          <w:szCs w:val="22"/>
        </w:rPr>
        <w:t xml:space="preserve"> model </w:t>
      </w:r>
      <w:r w:rsidR="00407194">
        <w:rPr>
          <w:rFonts w:ascii="Arial" w:hAnsi="Arial" w:cs="Arial"/>
          <w:color w:val="000000" w:themeColor="text1"/>
          <w:sz w:val="22"/>
          <w:szCs w:val="22"/>
        </w:rPr>
        <w:t>of</w:t>
      </w:r>
      <w:r w:rsidR="00494187" w:rsidRPr="00EF5551">
        <w:rPr>
          <w:rFonts w:ascii="Arial" w:hAnsi="Arial" w:cs="Arial"/>
          <w:color w:val="000000" w:themeColor="text1"/>
          <w:sz w:val="22"/>
          <w:szCs w:val="22"/>
        </w:rPr>
        <w:t xml:space="preserve"> adipocyte mTORC1 hyperactivation</w:t>
      </w:r>
      <w:r w:rsidR="0061155D">
        <w:rPr>
          <w:rFonts w:ascii="Arial" w:hAnsi="Arial" w:cs="Arial"/>
          <w:color w:val="000000" w:themeColor="text1"/>
          <w:sz w:val="22"/>
          <w:szCs w:val="22"/>
        </w:rPr>
        <w:t xml:space="preserve">. Our </w:t>
      </w:r>
      <w:r w:rsidR="00494187" w:rsidRPr="00EF5551">
        <w:rPr>
          <w:rFonts w:ascii="Arial" w:hAnsi="Arial" w:cs="Arial"/>
          <w:color w:val="000000" w:themeColor="text1"/>
          <w:sz w:val="22"/>
          <w:szCs w:val="22"/>
        </w:rPr>
        <w:t xml:space="preserve">results show that </w:t>
      </w:r>
      <w:r w:rsidR="0061155D">
        <w:rPr>
          <w:rFonts w:ascii="Arial" w:hAnsi="Arial" w:cs="Arial"/>
          <w:color w:val="000000" w:themeColor="text1"/>
          <w:sz w:val="22"/>
          <w:szCs w:val="22"/>
        </w:rPr>
        <w:t xml:space="preserve">the </w:t>
      </w:r>
      <w:r w:rsidR="001D7078">
        <w:rPr>
          <w:rFonts w:ascii="Arial" w:hAnsi="Arial" w:cs="Arial"/>
          <w:color w:val="000000" w:themeColor="text1"/>
          <w:sz w:val="22"/>
          <w:szCs w:val="22"/>
        </w:rPr>
        <w:t xml:space="preserve">knockout </w:t>
      </w:r>
      <w:r w:rsidR="00A46275">
        <w:rPr>
          <w:rFonts w:ascii="Arial" w:hAnsi="Arial" w:cs="Arial"/>
          <w:color w:val="000000" w:themeColor="text1"/>
          <w:sz w:val="22"/>
          <w:szCs w:val="22"/>
        </w:rPr>
        <w:t xml:space="preserve">dams </w:t>
      </w:r>
      <w:r w:rsidR="00407194">
        <w:rPr>
          <w:rFonts w:ascii="Arial" w:hAnsi="Arial" w:cs="Arial"/>
          <w:color w:val="000000" w:themeColor="text1"/>
          <w:sz w:val="22"/>
          <w:szCs w:val="22"/>
        </w:rPr>
        <w:t xml:space="preserve">have </w:t>
      </w:r>
      <w:r w:rsidR="00A46275">
        <w:rPr>
          <w:rFonts w:ascii="Arial" w:hAnsi="Arial" w:cs="Arial"/>
          <w:color w:val="000000" w:themeColor="text1"/>
          <w:sz w:val="22"/>
          <w:szCs w:val="22"/>
        </w:rPr>
        <w:t xml:space="preserve">higher </w:t>
      </w:r>
      <w:r w:rsidR="00494187" w:rsidRPr="00EF5551">
        <w:rPr>
          <w:rFonts w:ascii="Arial" w:hAnsi="Arial" w:cs="Arial"/>
          <w:color w:val="000000" w:themeColor="text1"/>
          <w:sz w:val="22"/>
          <w:szCs w:val="22"/>
        </w:rPr>
        <w:t xml:space="preserve">milk </w:t>
      </w:r>
      <w:r w:rsidR="00A46275">
        <w:rPr>
          <w:rFonts w:ascii="Arial" w:hAnsi="Arial" w:cs="Arial"/>
          <w:color w:val="000000" w:themeColor="text1"/>
          <w:sz w:val="22"/>
          <w:szCs w:val="22"/>
        </w:rPr>
        <w:t>fat</w:t>
      </w:r>
      <w:r w:rsidR="005F3894">
        <w:rPr>
          <w:rFonts w:ascii="Arial" w:hAnsi="Arial" w:cs="Arial"/>
          <w:color w:val="000000" w:themeColor="text1"/>
          <w:sz w:val="22"/>
          <w:szCs w:val="22"/>
        </w:rPr>
        <w:t xml:space="preserve"> contributing to higher milk caloric density and heavier offspring weight during lactation</w:t>
      </w:r>
      <w:r w:rsidR="00A46275">
        <w:rPr>
          <w:rFonts w:ascii="Arial" w:hAnsi="Arial" w:cs="Arial"/>
          <w:color w:val="000000" w:themeColor="text1"/>
          <w:sz w:val="22"/>
          <w:szCs w:val="22"/>
        </w:rPr>
        <w:t xml:space="preserve">. Additionally, </w:t>
      </w:r>
      <w:r w:rsidR="005F3894">
        <w:rPr>
          <w:rFonts w:ascii="Arial" w:hAnsi="Arial" w:cs="Arial"/>
          <w:color w:val="000000" w:themeColor="text1"/>
          <w:sz w:val="22"/>
          <w:szCs w:val="22"/>
        </w:rPr>
        <w:t xml:space="preserve">milk of </w:t>
      </w:r>
      <w:r w:rsidR="001D7078">
        <w:rPr>
          <w:rFonts w:ascii="Arial" w:hAnsi="Arial" w:cs="Arial"/>
          <w:color w:val="000000" w:themeColor="text1"/>
          <w:sz w:val="22"/>
          <w:szCs w:val="22"/>
        </w:rPr>
        <w:t xml:space="preserve">knockout </w:t>
      </w:r>
      <w:r w:rsidR="00A46275">
        <w:rPr>
          <w:rFonts w:ascii="Arial" w:hAnsi="Arial" w:cs="Arial"/>
          <w:color w:val="000000" w:themeColor="text1"/>
          <w:sz w:val="22"/>
          <w:szCs w:val="22"/>
        </w:rPr>
        <w:t xml:space="preserve">dams </w:t>
      </w:r>
      <w:r w:rsidR="005F3894">
        <w:rPr>
          <w:rFonts w:ascii="Arial" w:hAnsi="Arial" w:cs="Arial"/>
          <w:color w:val="000000" w:themeColor="text1"/>
          <w:sz w:val="22"/>
          <w:szCs w:val="22"/>
        </w:rPr>
        <w:t xml:space="preserve">displayed </w:t>
      </w:r>
      <w:r w:rsidR="00407194">
        <w:rPr>
          <w:rFonts w:ascii="Arial" w:hAnsi="Arial" w:cs="Arial"/>
          <w:color w:val="000000" w:themeColor="text1"/>
          <w:sz w:val="22"/>
          <w:szCs w:val="22"/>
        </w:rPr>
        <w:t xml:space="preserve">a </w:t>
      </w:r>
      <w:r w:rsidR="00294453">
        <w:rPr>
          <w:rFonts w:ascii="Arial" w:hAnsi="Arial" w:cs="Arial"/>
          <w:color w:val="000000" w:themeColor="text1"/>
          <w:sz w:val="22"/>
          <w:szCs w:val="22"/>
        </w:rPr>
        <w:t xml:space="preserve">lower percentage </w:t>
      </w:r>
      <w:r w:rsidR="00465001">
        <w:rPr>
          <w:rFonts w:ascii="Arial" w:hAnsi="Arial" w:cs="Arial"/>
          <w:color w:val="000000" w:themeColor="text1"/>
          <w:sz w:val="22"/>
          <w:szCs w:val="22"/>
        </w:rPr>
        <w:t xml:space="preserve">of </w:t>
      </w:r>
      <w:r w:rsidR="00294453">
        <w:rPr>
          <w:rFonts w:ascii="Arial" w:hAnsi="Arial" w:cs="Arial"/>
          <w:color w:val="000000" w:themeColor="text1"/>
          <w:sz w:val="22"/>
          <w:szCs w:val="22"/>
        </w:rPr>
        <w:t>saturated fatty acids, higher percentage of monounsaturated fatty acids, and</w:t>
      </w:r>
      <w:r w:rsidR="00A46275">
        <w:rPr>
          <w:rFonts w:ascii="Arial" w:hAnsi="Arial" w:cs="Arial"/>
          <w:color w:val="000000" w:themeColor="text1"/>
          <w:sz w:val="22"/>
          <w:szCs w:val="22"/>
        </w:rPr>
        <w:t xml:space="preserve"> </w:t>
      </w:r>
      <w:r w:rsidR="00407194">
        <w:rPr>
          <w:rFonts w:ascii="Arial" w:hAnsi="Arial" w:cs="Arial"/>
          <w:color w:val="000000" w:themeColor="text1"/>
          <w:sz w:val="22"/>
          <w:szCs w:val="22"/>
        </w:rPr>
        <w:t xml:space="preserve">a </w:t>
      </w:r>
      <w:r w:rsidR="00A46275">
        <w:rPr>
          <w:rFonts w:ascii="Arial" w:hAnsi="Arial" w:cs="Arial"/>
          <w:color w:val="000000" w:themeColor="text1"/>
          <w:sz w:val="22"/>
          <w:szCs w:val="22"/>
        </w:rPr>
        <w:t xml:space="preserve">lower milk </w:t>
      </w:r>
      <w:r w:rsidR="004818E3" w:rsidRPr="00D66383">
        <w:rPr>
          <w:rFonts w:ascii="Arial" w:hAnsi="Arial" w:cs="Arial"/>
          <w:color w:val="000000" w:themeColor="text1"/>
          <w:sz w:val="22"/>
          <w:szCs w:val="22"/>
        </w:rPr>
        <w:sym w:font="Symbol" w:char="F077"/>
      </w:r>
      <w:r w:rsidR="00A46275" w:rsidRPr="00D66383">
        <w:rPr>
          <w:rFonts w:ascii="Arial" w:hAnsi="Arial" w:cs="Arial"/>
          <w:color w:val="000000" w:themeColor="text1"/>
          <w:sz w:val="22"/>
          <w:szCs w:val="22"/>
        </w:rPr>
        <w:t>6:</w:t>
      </w:r>
      <w:r w:rsidR="004818E3" w:rsidRPr="00D66383">
        <w:rPr>
          <w:rFonts w:ascii="Arial" w:hAnsi="Arial" w:cs="Arial"/>
          <w:color w:val="000000" w:themeColor="text1"/>
          <w:sz w:val="22"/>
          <w:szCs w:val="22"/>
        </w:rPr>
        <w:t xml:space="preserve"> </w:t>
      </w:r>
      <w:r w:rsidR="004818E3" w:rsidRPr="00D66383">
        <w:rPr>
          <w:rFonts w:ascii="Arial" w:hAnsi="Arial" w:cs="Arial"/>
          <w:color w:val="000000" w:themeColor="text1"/>
          <w:sz w:val="22"/>
          <w:szCs w:val="22"/>
        </w:rPr>
        <w:sym w:font="Symbol" w:char="F077"/>
      </w:r>
      <w:r w:rsidR="00A46275" w:rsidRPr="00D66383">
        <w:rPr>
          <w:rFonts w:ascii="Arial" w:hAnsi="Arial" w:cs="Arial"/>
          <w:color w:val="000000" w:themeColor="text1"/>
          <w:sz w:val="22"/>
          <w:szCs w:val="22"/>
        </w:rPr>
        <w:t>3</w:t>
      </w:r>
      <w:r w:rsidR="00A46275">
        <w:rPr>
          <w:rFonts w:ascii="Arial" w:hAnsi="Arial" w:cs="Arial"/>
          <w:color w:val="000000" w:themeColor="text1"/>
          <w:sz w:val="22"/>
          <w:szCs w:val="22"/>
        </w:rPr>
        <w:t xml:space="preserve"> ratio</w:t>
      </w:r>
      <w:r w:rsidR="00407194">
        <w:rPr>
          <w:rFonts w:ascii="Arial" w:hAnsi="Arial" w:cs="Arial"/>
          <w:color w:val="000000" w:themeColor="text1"/>
          <w:sz w:val="22"/>
          <w:szCs w:val="22"/>
        </w:rPr>
        <w:t xml:space="preserve"> driven by increases in </w:t>
      </w:r>
      <w:r w:rsidR="0061155D" w:rsidRPr="0061155D">
        <w:rPr>
          <w:rFonts w:ascii="Arial" w:hAnsi="Arial" w:cs="Arial"/>
          <w:color w:val="000000" w:themeColor="text1"/>
          <w:sz w:val="22"/>
          <w:szCs w:val="22"/>
        </w:rPr>
        <w:t xml:space="preserve">Docosahexaenoic acid </w:t>
      </w:r>
      <w:r w:rsidR="0061155D">
        <w:rPr>
          <w:rFonts w:ascii="Arial" w:hAnsi="Arial" w:cs="Arial"/>
          <w:color w:val="000000" w:themeColor="text1"/>
          <w:sz w:val="22"/>
          <w:szCs w:val="22"/>
        </w:rPr>
        <w:t>(</w:t>
      </w:r>
      <w:r w:rsidR="00407194">
        <w:rPr>
          <w:rFonts w:ascii="Arial" w:hAnsi="Arial" w:cs="Arial"/>
          <w:color w:val="000000" w:themeColor="text1"/>
          <w:sz w:val="22"/>
          <w:szCs w:val="22"/>
        </w:rPr>
        <w:t>DHA</w:t>
      </w:r>
      <w:r w:rsidR="0061155D">
        <w:rPr>
          <w:rFonts w:ascii="Arial" w:hAnsi="Arial" w:cs="Arial"/>
          <w:color w:val="000000" w:themeColor="text1"/>
          <w:sz w:val="22"/>
          <w:szCs w:val="22"/>
        </w:rPr>
        <w:t>)</w:t>
      </w:r>
      <w:r w:rsidR="00A46275">
        <w:rPr>
          <w:rFonts w:ascii="Arial" w:hAnsi="Arial" w:cs="Arial"/>
          <w:color w:val="000000" w:themeColor="text1"/>
          <w:sz w:val="22"/>
          <w:szCs w:val="22"/>
        </w:rPr>
        <w:t xml:space="preserve">. </w:t>
      </w:r>
      <w:r w:rsidR="00864192">
        <w:rPr>
          <w:rFonts w:ascii="Arial" w:hAnsi="Arial" w:cs="Arial"/>
          <w:color w:val="000000" w:themeColor="text1"/>
          <w:sz w:val="22"/>
          <w:szCs w:val="22"/>
        </w:rPr>
        <w:t>Mammary gland g</w:t>
      </w:r>
      <w:r w:rsidR="00A46275">
        <w:rPr>
          <w:rFonts w:ascii="Arial" w:hAnsi="Arial" w:cs="Arial"/>
          <w:color w:val="000000" w:themeColor="text1"/>
          <w:sz w:val="22"/>
          <w:szCs w:val="22"/>
        </w:rPr>
        <w:t xml:space="preserve">ene expression </w:t>
      </w:r>
      <w:r w:rsidR="00407194">
        <w:rPr>
          <w:rFonts w:ascii="Arial" w:hAnsi="Arial" w:cs="Arial"/>
          <w:color w:val="000000" w:themeColor="text1"/>
          <w:sz w:val="22"/>
          <w:szCs w:val="22"/>
        </w:rPr>
        <w:t>analyses identified changes in eicosanoid metabolism, adaptive immune function and contractile gene expression</w:t>
      </w:r>
      <w:r w:rsidR="00CB192F">
        <w:rPr>
          <w:rFonts w:ascii="Arial" w:hAnsi="Arial" w:cs="Arial"/>
          <w:color w:val="000000" w:themeColor="text1"/>
          <w:sz w:val="22"/>
          <w:szCs w:val="22"/>
        </w:rPr>
        <w:t>.</w:t>
      </w:r>
      <w:r w:rsidR="00A17522">
        <w:rPr>
          <w:rFonts w:ascii="Arial" w:hAnsi="Arial" w:cs="Arial"/>
          <w:color w:val="000000" w:themeColor="text1"/>
          <w:sz w:val="22"/>
          <w:szCs w:val="22"/>
        </w:rPr>
        <w:t xml:space="preserve"> </w:t>
      </w:r>
      <w:r w:rsidR="00407194">
        <w:rPr>
          <w:rFonts w:ascii="Arial" w:hAnsi="Arial" w:cs="Arial"/>
          <w:color w:val="000000" w:themeColor="text1"/>
          <w:sz w:val="22"/>
          <w:szCs w:val="22"/>
        </w:rPr>
        <w:t xml:space="preserve">Together, these </w:t>
      </w:r>
      <w:r w:rsidR="00CB192F">
        <w:rPr>
          <w:rFonts w:ascii="Arial" w:hAnsi="Arial" w:cs="Arial"/>
          <w:color w:val="000000" w:themeColor="text1"/>
          <w:sz w:val="22"/>
          <w:szCs w:val="22"/>
        </w:rPr>
        <w:t xml:space="preserve">results </w:t>
      </w:r>
      <w:r w:rsidR="00494187" w:rsidRPr="00EF5551">
        <w:rPr>
          <w:rFonts w:ascii="Arial" w:hAnsi="Arial" w:cs="Arial"/>
          <w:color w:val="000000" w:themeColor="text1"/>
          <w:sz w:val="22"/>
          <w:szCs w:val="22"/>
        </w:rPr>
        <w:t xml:space="preserve">suggest a </w:t>
      </w:r>
      <w:r w:rsidR="00407194">
        <w:rPr>
          <w:rFonts w:ascii="Arial" w:hAnsi="Arial" w:cs="Arial"/>
          <w:color w:val="000000" w:themeColor="text1"/>
          <w:sz w:val="22"/>
          <w:szCs w:val="22"/>
        </w:rPr>
        <w:t>novel</w:t>
      </w:r>
      <w:r w:rsidR="00407194" w:rsidRPr="00EF5551">
        <w:rPr>
          <w:rFonts w:ascii="Arial" w:hAnsi="Arial" w:cs="Arial"/>
          <w:color w:val="000000" w:themeColor="text1"/>
          <w:sz w:val="22"/>
          <w:szCs w:val="22"/>
        </w:rPr>
        <w:t xml:space="preserve"> </w:t>
      </w:r>
      <w:r w:rsidR="00494187" w:rsidRPr="00EF5551">
        <w:rPr>
          <w:rFonts w:ascii="Arial" w:hAnsi="Arial" w:cs="Arial"/>
          <w:color w:val="000000" w:themeColor="text1"/>
          <w:sz w:val="22"/>
          <w:szCs w:val="22"/>
        </w:rPr>
        <w:t>role of adipocyte mTORC1 in mammary gland function</w:t>
      </w:r>
      <w:r w:rsidR="005F3894">
        <w:rPr>
          <w:rFonts w:ascii="Arial" w:hAnsi="Arial" w:cs="Arial"/>
          <w:color w:val="000000" w:themeColor="text1"/>
          <w:sz w:val="22"/>
          <w:szCs w:val="22"/>
        </w:rPr>
        <w:t xml:space="preserve"> and morphology</w:t>
      </w:r>
      <w:r w:rsidR="00494187" w:rsidRPr="00EF5551">
        <w:rPr>
          <w:rFonts w:ascii="Arial" w:hAnsi="Arial" w:cs="Arial"/>
          <w:color w:val="000000" w:themeColor="text1"/>
          <w:sz w:val="22"/>
          <w:szCs w:val="22"/>
        </w:rPr>
        <w:t xml:space="preserve">, milk composition, and offspring </w:t>
      </w:r>
      <w:r w:rsidR="001D7078">
        <w:rPr>
          <w:rFonts w:ascii="Arial" w:hAnsi="Arial" w:cs="Arial"/>
          <w:color w:val="000000" w:themeColor="text1"/>
          <w:sz w:val="22"/>
          <w:szCs w:val="22"/>
        </w:rPr>
        <w:t>growth</w:t>
      </w:r>
      <w:r w:rsidR="00494187" w:rsidRPr="00EF5551">
        <w:rPr>
          <w:rFonts w:ascii="Arial" w:hAnsi="Arial" w:cs="Arial"/>
          <w:color w:val="000000" w:themeColor="text1"/>
          <w:sz w:val="22"/>
          <w:szCs w:val="22"/>
        </w:rPr>
        <w:t>.</w:t>
      </w:r>
      <w:r w:rsidR="00407194" w:rsidRPr="00407194">
        <w:rPr>
          <w:rFonts w:ascii="Arial" w:hAnsi="Arial" w:cs="Arial"/>
          <w:color w:val="000000" w:themeColor="text1"/>
          <w:sz w:val="22"/>
          <w:szCs w:val="22"/>
        </w:rPr>
        <w:t xml:space="preserve"> </w:t>
      </w:r>
    </w:p>
    <w:p w14:paraId="5605C62E" w14:textId="3690A79B" w:rsidR="00494187" w:rsidRPr="00EF5551" w:rsidRDefault="00494187" w:rsidP="00C55AF5">
      <w:pPr>
        <w:rPr>
          <w:rFonts w:ascii="Arial" w:hAnsi="Arial" w:cs="Arial"/>
          <w:color w:val="000000" w:themeColor="text1"/>
          <w:sz w:val="22"/>
          <w:szCs w:val="22"/>
        </w:rPr>
      </w:pPr>
    </w:p>
    <w:p w14:paraId="0CDBD3CD" w14:textId="08B64F0D" w:rsidR="00494187" w:rsidRPr="00EF5551" w:rsidRDefault="00494187" w:rsidP="00C55AF5">
      <w:pPr>
        <w:rPr>
          <w:rFonts w:ascii="Arial" w:hAnsi="Arial" w:cs="Arial"/>
          <w:color w:val="000000" w:themeColor="text1"/>
          <w:sz w:val="22"/>
          <w:szCs w:val="22"/>
        </w:rPr>
      </w:pPr>
      <w:r w:rsidRPr="00EF5551">
        <w:rPr>
          <w:rFonts w:ascii="Arial" w:hAnsi="Arial" w:cs="Arial"/>
          <w:b/>
          <w:bCs/>
          <w:color w:val="000000" w:themeColor="text1"/>
          <w:sz w:val="22"/>
          <w:szCs w:val="22"/>
        </w:rPr>
        <w:t>Key words</w:t>
      </w:r>
      <w:r w:rsidRPr="00EF5551">
        <w:rPr>
          <w:rFonts w:ascii="Arial" w:hAnsi="Arial" w:cs="Arial"/>
          <w:color w:val="000000" w:themeColor="text1"/>
          <w:sz w:val="22"/>
          <w:szCs w:val="22"/>
        </w:rPr>
        <w:t>: Mammary glands, Milk composition, Adipocytes, mTORC1</w:t>
      </w:r>
      <w:r w:rsidR="00AC6ED4">
        <w:rPr>
          <w:rFonts w:ascii="Arial" w:hAnsi="Arial" w:cs="Arial"/>
          <w:color w:val="000000" w:themeColor="text1"/>
          <w:sz w:val="22"/>
          <w:szCs w:val="22"/>
        </w:rPr>
        <w:t xml:space="preserve">, </w:t>
      </w:r>
      <w:r w:rsidR="00FB3258">
        <w:rPr>
          <w:rFonts w:ascii="Arial" w:hAnsi="Arial" w:cs="Arial"/>
          <w:color w:val="000000" w:themeColor="text1"/>
          <w:sz w:val="22"/>
          <w:szCs w:val="22"/>
        </w:rPr>
        <w:t>Polyunsaturated Fatty Acids</w:t>
      </w:r>
    </w:p>
    <w:p w14:paraId="4C989697" w14:textId="14D603F0" w:rsidR="00494187" w:rsidRPr="00EF5551" w:rsidRDefault="00494187" w:rsidP="00C55AF5">
      <w:pPr>
        <w:rPr>
          <w:rFonts w:ascii="Arial" w:hAnsi="Arial" w:cs="Arial"/>
          <w:color w:val="000000" w:themeColor="text1"/>
          <w:sz w:val="22"/>
          <w:szCs w:val="22"/>
        </w:rPr>
      </w:pPr>
    </w:p>
    <w:p w14:paraId="53000B3A" w14:textId="43BBA4E2" w:rsidR="00002EF6" w:rsidRDefault="00AE2524" w:rsidP="00C55AF5">
      <w:pPr>
        <w:rPr>
          <w:rFonts w:ascii="Arial" w:eastAsia="MS PMincho" w:hAnsi="Arial" w:cs="Arial"/>
          <w:b/>
          <w:bCs/>
          <w:color w:val="000000" w:themeColor="text1"/>
          <w:sz w:val="22"/>
          <w:szCs w:val="22"/>
        </w:rPr>
      </w:pPr>
      <w:r>
        <w:rPr>
          <w:rFonts w:ascii="Arial" w:eastAsia="MS PMincho" w:hAnsi="Arial" w:cs="Arial"/>
          <w:b/>
          <w:bCs/>
          <w:color w:val="000000" w:themeColor="text1"/>
          <w:sz w:val="22"/>
          <w:szCs w:val="22"/>
        </w:rPr>
        <w:br w:type="page"/>
      </w:r>
    </w:p>
    <w:p w14:paraId="3AD2BA3F" w14:textId="18BCD0DF" w:rsidR="00494187" w:rsidRPr="00EF5551" w:rsidRDefault="00494187" w:rsidP="00C55AF5">
      <w:pPr>
        <w:pStyle w:val="Heading1"/>
        <w:rPr>
          <w:rFonts w:eastAsia="MS PMincho"/>
        </w:rPr>
      </w:pPr>
      <w:r w:rsidRPr="00EF5551">
        <w:rPr>
          <w:rFonts w:eastAsia="MS PMincho"/>
        </w:rPr>
        <w:lastRenderedPageBreak/>
        <w:t>Introduction</w:t>
      </w:r>
    </w:p>
    <w:p w14:paraId="14990D5F" w14:textId="52CB8996" w:rsidR="005A3110" w:rsidRDefault="005A3110" w:rsidP="00C55AF5">
      <w:pPr>
        <w:rPr>
          <w:rFonts w:ascii="Arial" w:hAnsi="Arial" w:cs="Arial"/>
          <w:color w:val="000000" w:themeColor="text1"/>
          <w:sz w:val="22"/>
          <w:szCs w:val="22"/>
        </w:rPr>
      </w:pPr>
    </w:p>
    <w:p w14:paraId="156B09EE" w14:textId="0B47BAFF" w:rsidR="00026FE3" w:rsidRPr="00EF5551" w:rsidRDefault="00F36FA6" w:rsidP="00026FE3">
      <w:pPr>
        <w:rPr>
          <w:rFonts w:ascii="Arial" w:hAnsi="Arial" w:cs="Arial"/>
          <w:color w:val="000000" w:themeColor="text1"/>
          <w:sz w:val="22"/>
          <w:szCs w:val="22"/>
        </w:rPr>
      </w:pPr>
      <w:r>
        <w:rPr>
          <w:rFonts w:ascii="Arial" w:hAnsi="Arial" w:cs="Arial"/>
          <w:color w:val="000000" w:themeColor="text1"/>
          <w:sz w:val="22"/>
          <w:szCs w:val="22"/>
        </w:rPr>
        <w:t>Human milk is considered the optimal source of nutrition for infants</w:t>
      </w:r>
      <w:r w:rsidR="00771BED">
        <w:rPr>
          <w:rFonts w:ascii="Arial" w:hAnsi="Arial" w:cs="Arial"/>
          <w:color w:val="000000" w:themeColor="text1"/>
          <w:sz w:val="22"/>
          <w:szCs w:val="22"/>
        </w:rPr>
        <w:t>, and exclusive breastfeeding is recommended</w:t>
      </w:r>
      <w:r>
        <w:rPr>
          <w:rFonts w:ascii="Arial" w:hAnsi="Arial" w:cs="Arial"/>
          <w:color w:val="000000" w:themeColor="text1"/>
          <w:sz w:val="22"/>
          <w:szCs w:val="22"/>
        </w:rPr>
        <w:t xml:space="preserve"> </w:t>
      </w:r>
      <w:r w:rsidR="00C324E9">
        <w:rPr>
          <w:rFonts w:ascii="Arial" w:hAnsi="Arial" w:cs="Arial"/>
          <w:color w:val="000000" w:themeColor="text1"/>
          <w:sz w:val="22"/>
          <w:szCs w:val="22"/>
        </w:rPr>
        <w:t xml:space="preserve">during the first 6 months of life </w:t>
      </w:r>
      <w:r>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{"citationItems":[{"id":"ITEM-1","itemData":{"DOI":"10.1016/j.jand.2014.12.014","ISSN":"22122672","PMID":"25721389","abstract":"It is the position of the Academy of Nutrition and Dietetics that exclusive breastfeeding provides optimal nutrition and health protection for the first 6 months of life, and that breastfeeding with complementary foods from 6 months until at least 12 months of age is the ideal feeding pattern for infants. Breastfeeding is an important public health strategy for improving infant and child morbidity and mortality, improving maternal morbidity, and helping to control health care costs. Research continues to support the positive effects of human milk on infant and maternal health, as it is a living biological fluid with many qualities not replicable by human milk substitutes. Recent research advancements include a greater understanding of the human gut microbiome, the protective effect of human milk for premature infants and those born to women experiencing gestational diabetes mellitus, the relationship of breastfeeding with human immunodeficiency virus, and the increased ability to characterize cellular components of human milk. Registered dietitian nutritionists and nutrition and dietetics technicians, registered, should continue efforts to shift the norm of infant feeding away from use of human milk substitutes and toward human milk feeds. The role of registered dietitian nutritionists and nutrition and dietetics technicians, registered, in breastfeeding promotion and support, in the context of the professional code of ethics and the World Health Organization's International Code of Marketing of Breast-Milk Substitutes, are discussed in the \"Practice Paper of the Academy of Nutrition and Dietetics: Promoting and Supporting Breastfeeding,\" published on the Academy website at: www.eatright.org/positions.","author":[{"dropping-particle":"","family":"Lessen","given":"Rachelle","non-dropping-particle":"","parse-names":false,"suffix":""},{"dropping-particle":"","family":"Kavanagh","given":"Katherine","non-dropping-particle":"","parse-names":false,"suffix":""}],"container-title":"Journal of the Academy of Nutrition and Dietetics","id":"ITEM-1","issue":"3","issued":{"date-parts":[["2015","3","1"]]},"page":"444-449","publisher":"Elsevier","title":"Position of the academy of nutrition and dietetics: Promoting and supporting breastfeeding","type":"article-journal","volume":"115"},"uris":["http://www.mendeley.com/documents/?uuid=84ea63d3-51e0-3e27-a436-84df5a5d399c","http://www.mendeley.com/documents/?uuid=05a52187-73bb-4f83-9730-a4cf32b7365e"]}],"mendeley":{"formattedCitation":"(1)","plainTextFormattedCitation":"(1)","previouslyFormattedCitation":"(1)"},"properties":{"noteIndex":0},"schema":"https://github.com/citation-style-language/schema/raw/master/csl-citation.json"}</w:instrText>
      </w:r>
      <w:r>
        <w:rPr>
          <w:rFonts w:ascii="Arial" w:hAnsi="Arial" w:cs="Arial"/>
          <w:color w:val="000000" w:themeColor="text1"/>
          <w:sz w:val="22"/>
          <w:szCs w:val="22"/>
        </w:rPr>
        <w:fldChar w:fldCharType="separate"/>
      </w:r>
      <w:r w:rsidRPr="00F36FA6">
        <w:rPr>
          <w:rFonts w:ascii="Arial" w:hAnsi="Arial" w:cs="Arial"/>
          <w:noProof/>
          <w:color w:val="000000" w:themeColor="text1"/>
          <w:sz w:val="22"/>
          <w:szCs w:val="22"/>
        </w:rPr>
        <w:t>(1)</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w:t>
      </w:r>
      <w:r w:rsidR="00B474AD">
        <w:rPr>
          <w:rFonts w:ascii="Arial" w:hAnsi="Arial" w:cs="Arial"/>
          <w:color w:val="000000" w:themeColor="text1"/>
          <w:sz w:val="22"/>
          <w:szCs w:val="22"/>
        </w:rPr>
        <w:t>Ensuring s</w:t>
      </w:r>
      <w:r w:rsidR="00026FE3">
        <w:rPr>
          <w:rFonts w:ascii="Arial" w:hAnsi="Arial" w:cs="Arial"/>
          <w:color w:val="000000" w:themeColor="text1"/>
          <w:sz w:val="22"/>
          <w:szCs w:val="22"/>
        </w:rPr>
        <w:t xml:space="preserve">uccessful lactation requires the development and differentiation of the mammary glands in preparation for milk production and secretion </w:t>
      </w:r>
      <w:r w:rsidR="00026FE3">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{"citationItems":[{"id":"ITEM-1","itemData":{"DOI":"10.1002/wdev.35","ISSN":"1759-7692","PMID":"22844349","abstract":"The mammary gland develops through several distinct stages. The first transpires in the embryo as the ectoderm forms a mammary line that resolves into placodes. Regulated by epithelial–mesenchymal interactions, the placodes descend into the underlying mesenchyme and produce the rudimentary ductal structure of the gland present at birth. Subsequent stages of development—pubertal growth, pregnancy, lactation, and involution—occur postnatally under the regulation of hormones. Puberty initiates branching morphogenesis, which requires growth hormone (GH) and estrogen, as well as insulin-like growth factor 1 (IGF1), to create a ductal tree that fills the fat pad. Upon pregnancy, the combined actions of progesterone and prolactin generate alveoli, which secrete milk during lactation. Lack of demand for milk at weaning initiates the process of involution whereby the gland is remodeled back to its prepregnancy state. These processes require numerous signaling pathways that have distinct regulatory functions at different stages of gland development. Signaling pathways also regulate a specialized subpopulation of mammary stem cells that fuel the dramatic changes in the gland occurring with each pregnancy. Our knowledge of mammary gland development and mammary stem cell biology has significantly contributed to our understanding of breast cancer and has advanced the discovery of therapies to treat this disease.","author":[{"dropping-particle":"","family":"Macias","given":"Hector","non-dropping-particle":"","parse-names":false,"suffix":""},{"dropping-particle":"","family":"Hinck","given":"Lindsay","non-dropping-particle":"","parse-names":false,"suffix":""}],"container-title":"Wiley interdisciplinary reviews. Developmental biology","id":"ITEM-1","issue":"4","issued":{"date-parts":[["2012"]]},"page":"533-57","publisher":"NIH Public Access","title":"Mammary gland development.","type":"article-journal","volume":"1"},"uris":["http://www.mendeley.com/documents/?uuid=96452b06-869d-4543-9b69-ae1b2677dbc2"]},{"id":"ITEM-2","itemData":{"abstract":"We have developed a computerized breast measurement system that can quantitate both long-term (lactation cycle) and short-term (between breastfeedings) changes in breast volume. The increase in breast volume during pregnancy was not related to milk production at one month of lactation, whereas milk production from one to six months of lactation remained constant and was not controlled directly by the suckling-evoked secretion of prolactin. From the measurement of circadian changes in breast volume, it was concluded that infants rarely emptied the breasts at a single breastfeeding and that short-term variation in the rate of synthesis during the day and between the left and right breasts was closely related to the degree of breast fullness. Furthermore, differences between women in the storage capacity of the breasts dictated their flexibility in frequency of breastfeeding. These observations are consistent with the autocrine (local) control of milk synthesis during established lactation in women.","author":[{"dropping-particle":"","family":"Hartmann","given":"Peter E","non-dropping-particle":"","parse-names":false,"suffix":""},{"dropping-particle":"","family":"Owens","given":"Robyn A","non-dropping-particle":"","parse-names":false,"suffix":""},{"dropping-particle":"","family":"Cox","given":"David B","non-dropping-particle":"","parse-names":false,"suffix":""},{"dropping-particle":"","family":"Kent","given":"Jacqueline C","non-dropping-particle":"","parse-names":false,"suffix":""}],"container-title":"Food and Nutrition Bulletin","id":"ITEM-2","issue":"4","issued":{"date-parts":[["1996"]]},"title":"Establishing lactation Breast development and control of milk synthesis","type":"report","volume":"17"},"uris":["http://www.mendeley.com/documents/?uuid=4553ddbb-de0f-31ed-a4ad-fdd580033f05","http://www.mendeley.com/documents/?uuid=a31709c6-37d6-4197-8a8c-c1cb3806267d"]}],"mendeley":{"formattedCitation":"(2, 3)","plainTextFormattedCitation":"(2, 3)","previouslyFormattedCitation":"(2, 3)"},"properties":{"noteIndex":0},"schema":"https://github.com/citation-style-language/schema/raw/master/csl-citation.json"}</w:instrText>
      </w:r>
      <w:r w:rsidR="00026FE3">
        <w:rPr>
          <w:rFonts w:ascii="Arial" w:hAnsi="Arial" w:cs="Arial"/>
          <w:color w:val="000000" w:themeColor="text1"/>
          <w:sz w:val="22"/>
          <w:szCs w:val="22"/>
        </w:rPr>
        <w:fldChar w:fldCharType="separate"/>
      </w:r>
      <w:r w:rsidRPr="00F36FA6">
        <w:rPr>
          <w:rFonts w:ascii="Arial" w:hAnsi="Arial" w:cs="Arial"/>
          <w:noProof/>
          <w:color w:val="000000" w:themeColor="text1"/>
          <w:sz w:val="22"/>
          <w:szCs w:val="22"/>
        </w:rPr>
        <w:t>(2, 3)</w:t>
      </w:r>
      <w:r w:rsidR="00026FE3">
        <w:rPr>
          <w:rFonts w:ascii="Arial" w:hAnsi="Arial" w:cs="Arial"/>
          <w:color w:val="000000" w:themeColor="text1"/>
          <w:sz w:val="22"/>
          <w:szCs w:val="22"/>
        </w:rPr>
        <w:fldChar w:fldCharType="end"/>
      </w:r>
      <w:r w:rsidR="00026FE3">
        <w:rPr>
          <w:rFonts w:ascii="Arial" w:hAnsi="Arial" w:cs="Arial"/>
          <w:color w:val="000000" w:themeColor="text1"/>
          <w:sz w:val="22"/>
          <w:szCs w:val="22"/>
        </w:rPr>
        <w:t xml:space="preserve">. </w:t>
      </w:r>
      <w:r w:rsidR="00026FE3" w:rsidRPr="00EF5551">
        <w:rPr>
          <w:rFonts w:ascii="Arial" w:hAnsi="Arial" w:cs="Arial"/>
          <w:color w:val="000000" w:themeColor="text1"/>
          <w:sz w:val="22"/>
          <w:szCs w:val="22"/>
        </w:rPr>
        <w:t xml:space="preserve">The mammary gland is composed of </w:t>
      </w:r>
      <w:r w:rsidR="00026FE3">
        <w:rPr>
          <w:rFonts w:ascii="Arial" w:hAnsi="Arial" w:cs="Arial"/>
          <w:color w:val="000000" w:themeColor="text1"/>
          <w:sz w:val="22"/>
          <w:szCs w:val="22"/>
        </w:rPr>
        <w:t xml:space="preserve">several cell types including </w:t>
      </w:r>
      <w:r w:rsidR="00026FE3" w:rsidRPr="00EF5551">
        <w:rPr>
          <w:rFonts w:ascii="Arial" w:hAnsi="Arial" w:cs="Arial"/>
          <w:color w:val="000000" w:themeColor="text1"/>
          <w:sz w:val="22"/>
          <w:szCs w:val="22"/>
        </w:rPr>
        <w:t>adipocytes</w:t>
      </w:r>
      <w:r w:rsidR="00026FE3">
        <w:rPr>
          <w:rFonts w:ascii="Arial" w:hAnsi="Arial" w:cs="Arial"/>
          <w:color w:val="000000" w:themeColor="text1"/>
          <w:sz w:val="22"/>
          <w:szCs w:val="22"/>
        </w:rPr>
        <w:t xml:space="preserve">, contractile muscles, </w:t>
      </w:r>
      <w:r w:rsidR="00026FE3" w:rsidRPr="00EF5551">
        <w:rPr>
          <w:rFonts w:ascii="Arial" w:hAnsi="Arial" w:cs="Arial"/>
          <w:color w:val="000000" w:themeColor="text1"/>
          <w:sz w:val="22"/>
          <w:szCs w:val="22"/>
        </w:rPr>
        <w:t xml:space="preserve">and alveolar cells. Mammary adipocytes are necessary for proper gland development and </w:t>
      </w:r>
      <w:r w:rsidR="00026FE3">
        <w:rPr>
          <w:rFonts w:ascii="Arial" w:hAnsi="Arial" w:cs="Arial"/>
          <w:color w:val="000000" w:themeColor="text1"/>
          <w:sz w:val="22"/>
          <w:szCs w:val="22"/>
        </w:rPr>
        <w:t>structure</w:t>
      </w:r>
      <w:r w:rsidR="00026FE3" w:rsidRPr="00EF5551">
        <w:rPr>
          <w:rFonts w:ascii="Arial" w:hAnsi="Arial" w:cs="Arial"/>
          <w:color w:val="000000" w:themeColor="text1"/>
          <w:sz w:val="22"/>
          <w:szCs w:val="22"/>
        </w:rPr>
        <w:t xml:space="preserve"> </w:t>
      </w:r>
      <w:r w:rsidR="00026FE3"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{"citationItems":[{"id":"ITEM-1","itemData":{"DOI":"10.1016/j.ydbio.2010.06.019","ISSN":"1095-564X","PMID":"20599899","abstract":"Mammary gland development is critically dependent on the interactions between the stromal and the epithelial compartments within the gland. These events are under the control of a complex interplay of circulating and locally acting hormones and growth factors. To analyze the temporal and quantitative contributions of stromal adipocytes, we took advantage of the FAT-ATTAC mice (apoptosis through triggered activation of caspase-8), a model of inducible and reversible loss of adipocytes. This loss can be achieved through the induced dimerization of a caspase-8 fusion protein. In the context of female mice, we can achieve ablation of mammary adipocytes relatively selectively without affecting other fat pads. Under these conditions, we find that adipocytes are essential for the formation of the extended network of ducts in the mammary gland during puberty. Beyond their role in development, adipocytes are also essential to maintain the normal alveolar structures that develop during adulthood. Loss of adipose tissue initiated 2 weeks after birth triggers fewer duct branching points and fewer terminal end buds (TEBs) and also triggers changes in proliferation and apoptosis in the epithelium associated with the TEBs. The reduced developmental pace that adipocyte-ablated glands undergo is reversible, as the emergence of new local adipocytes, upon cessation of treatment, enables the ductal epithelium to resume growth. Conversely, loss of local adipocytes initiated at 7 weeks of age resulted in excessive lobulation, indicating that adipocytes are critically involved in maintaining proper architecture and functionality of the mammary epithelium. Collectively, using a unique model of inducible and reversible loss of adipocytes, our observations suggest that adipocytes are required for proper development during puberty and for the maintenance of the ductal architecture in the adult mammary gland.","author":[{"dropping-particle":"","family":"Landskroner-Eiger","given":"Shira","non-dropping-particle":"","parse-names":false,"suffix":""},{"dropping-particle":"","family":"Park","given":"Jiyoung","non-dropping-particle":"","parse-names":false,"suffix":""},{"dropping-particle":"","family":"Israel","given":"Davelene","non-dropping-particle":"","parse-names":false,"suffix":""},{"dropping-particle":"","family":"Pollard","given":"Jeffrey W","non-dropping-particle":"","parse-names":false,"suffix":""},{"dropping-particle":"","family":"Scherer","given":"Philipp E","non-dropping-particle":"","parse-names":false,"suffix":""}],"container-title":"Developmental biology","id":"ITEM-1","issue":"2","issued":{"date-parts":[["2010","8","15"]]},"page":"968-78","publisher":"NIH Public Access","title":"Morphogenesis of the developing mammary gland: stage-dependent impact of adipocytes.","type":"article-journal","volume":"344"},"uris":["http://www.mendeley.com/documents/?uuid=cae72b5d-69f8-38db-88d2-25cb43598895"]},{"id":"ITEM-2","itemData":{"author":[{"dropping-particle":"","family":"Machino","given":"Mitsuo","non-dropping-particle":"","parse-names":false,"suffix":""}],"container-title":"Development","id":"ITEM-2","issue":"1","issued":{"date-parts":[["1976"]]},"title":"Growth and Differentiation, Vo1","type":"report","volume":"18"},"uris":["http://www.mendeley.com/documents/?uuid=4c8aa891-179b-3206-adbe-0aed053f2906"]}],"mendeley":{"formattedCitation":"(4, 5)","plainTextFormattedCitation":"(4, 5)","previouslyFormattedCitation":"(4, 5)"},"properties":{"noteIndex":0},"schema":"https://github.com/citation-style-language/schema/raw/master/csl-citation.json"}</w:instrText>
      </w:r>
      <w:r w:rsidR="00026FE3" w:rsidRPr="00EF5551">
        <w:rPr>
          <w:rFonts w:ascii="Arial" w:hAnsi="Arial" w:cs="Arial"/>
          <w:color w:val="000000" w:themeColor="text1"/>
          <w:sz w:val="22"/>
          <w:szCs w:val="22"/>
        </w:rPr>
        <w:fldChar w:fldCharType="separate"/>
      </w:r>
      <w:r w:rsidRPr="00F36FA6">
        <w:rPr>
          <w:rFonts w:ascii="Arial" w:hAnsi="Arial" w:cs="Arial"/>
          <w:noProof/>
          <w:color w:val="000000" w:themeColor="text1"/>
          <w:sz w:val="22"/>
          <w:szCs w:val="22"/>
        </w:rPr>
        <w:t>(4, 5)</w:t>
      </w:r>
      <w:r w:rsidR="00026FE3" w:rsidRPr="00EF5551">
        <w:rPr>
          <w:rFonts w:ascii="Arial" w:hAnsi="Arial" w:cs="Arial"/>
          <w:color w:val="000000" w:themeColor="text1"/>
          <w:sz w:val="22"/>
          <w:szCs w:val="22"/>
        </w:rPr>
        <w:fldChar w:fldCharType="end"/>
      </w:r>
      <w:r w:rsidR="00026FE3" w:rsidRPr="00EF5551">
        <w:rPr>
          <w:rFonts w:ascii="Arial" w:hAnsi="Arial" w:cs="Arial"/>
          <w:color w:val="000000" w:themeColor="text1"/>
          <w:sz w:val="22"/>
          <w:szCs w:val="22"/>
        </w:rPr>
        <w:t xml:space="preserve">. The mammary adipocytes </w:t>
      </w:r>
      <w:r w:rsidR="00026FE3">
        <w:rPr>
          <w:rFonts w:ascii="Arial" w:hAnsi="Arial" w:cs="Arial"/>
          <w:color w:val="000000" w:themeColor="text1"/>
          <w:sz w:val="22"/>
          <w:szCs w:val="22"/>
        </w:rPr>
        <w:t>in</w:t>
      </w:r>
      <w:r w:rsidR="00026FE3" w:rsidRPr="00EF5551">
        <w:rPr>
          <w:rFonts w:ascii="Arial" w:hAnsi="Arial" w:cs="Arial"/>
          <w:color w:val="000000" w:themeColor="text1"/>
          <w:sz w:val="22"/>
          <w:szCs w:val="22"/>
        </w:rPr>
        <w:t xml:space="preserve"> close proximity to the alveolar epithelial cells are thought to provide primary lipids for milk production </w:t>
      </w:r>
      <w:r w:rsidR="00026FE3"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(6)","plainTextFormattedCitation":"(6)","previouslyFormattedCitation":"(6)"},"properties":{"noteIndex":0},"schema":"https://github.com/citation-style-language/schema/raw/master/csl-citation.json"}</w:instrText>
      </w:r>
      <w:r w:rsidR="00026FE3" w:rsidRPr="00EF5551">
        <w:rPr>
          <w:rFonts w:ascii="Arial" w:hAnsi="Arial" w:cs="Arial"/>
          <w:color w:val="000000" w:themeColor="text1"/>
          <w:sz w:val="22"/>
          <w:szCs w:val="22"/>
        </w:rPr>
        <w:fldChar w:fldCharType="separate"/>
      </w:r>
      <w:r w:rsidRPr="00F36FA6">
        <w:rPr>
          <w:rFonts w:ascii="Arial" w:hAnsi="Arial" w:cs="Arial"/>
          <w:noProof/>
          <w:color w:val="000000" w:themeColor="text1"/>
          <w:sz w:val="22"/>
          <w:szCs w:val="22"/>
        </w:rPr>
        <w:t>(6)</w:t>
      </w:r>
      <w:r w:rsidR="00026FE3" w:rsidRPr="00EF5551">
        <w:rPr>
          <w:rFonts w:ascii="Arial" w:hAnsi="Arial" w:cs="Arial"/>
          <w:color w:val="000000" w:themeColor="text1"/>
          <w:sz w:val="22"/>
          <w:szCs w:val="22"/>
        </w:rPr>
        <w:fldChar w:fldCharType="end"/>
      </w:r>
      <w:r w:rsidR="00026FE3" w:rsidRPr="00EF5551">
        <w:rPr>
          <w:rFonts w:ascii="Arial" w:hAnsi="Arial" w:cs="Arial"/>
          <w:color w:val="000000" w:themeColor="text1"/>
          <w:sz w:val="22"/>
          <w:szCs w:val="22"/>
        </w:rPr>
        <w:t xml:space="preserve">. </w:t>
      </w:r>
      <w:r w:rsidR="00026FE3">
        <w:rPr>
          <w:rFonts w:ascii="Arial" w:hAnsi="Arial" w:cs="Arial"/>
          <w:color w:val="000000" w:themeColor="text1"/>
          <w:sz w:val="22"/>
          <w:szCs w:val="22"/>
        </w:rPr>
        <w:t xml:space="preserve">Given their role in maturation, development, and function of the mammary gland, adipocytes are crucial for successful lactation. </w:t>
      </w:r>
    </w:p>
    <w:p w14:paraId="38C0D188" w14:textId="77777777" w:rsidR="00026FE3" w:rsidRDefault="00026FE3" w:rsidP="00C55AF5">
      <w:pPr>
        <w:rPr>
          <w:rFonts w:ascii="Arial" w:hAnsi="Arial" w:cs="Arial"/>
          <w:color w:val="000000" w:themeColor="text1"/>
          <w:sz w:val="22"/>
          <w:szCs w:val="22"/>
        </w:rPr>
      </w:pPr>
    </w:p>
    <w:p w14:paraId="37860245" w14:textId="40BCFB51" w:rsidR="004818E3" w:rsidRPr="00EF5551" w:rsidRDefault="005A3110" w:rsidP="00C55AF5">
      <w:pPr>
        <w:rPr>
          <w:rFonts w:ascii="Arial" w:hAnsi="Arial" w:cs="Arial"/>
          <w:color w:val="000000" w:themeColor="text1"/>
          <w:sz w:val="22"/>
          <w:szCs w:val="22"/>
        </w:rPr>
      </w:pPr>
      <w:r>
        <w:rPr>
          <w:rFonts w:ascii="Arial" w:hAnsi="Arial" w:cs="Arial"/>
          <w:color w:val="000000" w:themeColor="text1"/>
          <w:sz w:val="22"/>
          <w:szCs w:val="22"/>
        </w:rPr>
        <w:t>Maternal obesity has increased from around 26% in 2016 to 29% in 2019</w:t>
      </w:r>
      <w:r w:rsidR="00605754">
        <w:rPr>
          <w:rFonts w:ascii="Arial" w:hAnsi="Arial" w:cs="Arial"/>
          <w:color w:val="000000" w:themeColor="text1"/>
          <w:sz w:val="22"/>
          <w:szCs w:val="22"/>
        </w:rPr>
        <w:t xml:space="preserve"> </w:t>
      </w:r>
      <w:r w:rsidR="00C535D7">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{"citationItems":[{"id":"ITEM-1","itemData":{"URL":"https://www.cdc.gov/nchs/products/databriefs/db392.htm","accessed":{"date-parts":[["2021","4","6"]]},"id":"ITEM-1","issued":{"date-parts":[["0"]]},"title":"Products - Data Briefs - Number 392 - November 2020","type":"webpage"},"uris":["http://www.mendeley.com/documents/?uuid=28ef3600-a8c1-3035-8363-e26242470c4e","http://www.mendeley.com/documents/?uuid=3e0db97e-c830-4335-9463-7800a069bd00"]}],"mendeley":{"formattedCitation":"(7)","plainTextFormattedCitation":"(7)","previouslyFormattedCitation":"(7)"},"properties":{"noteIndex":0},"schema":"https://github.com/citation-style-language/schema/raw/master/csl-citation.json"}</w:instrText>
      </w:r>
      <w:r w:rsidR="00C535D7">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(7)</w:t>
      </w:r>
      <w:r w:rsidR="00C535D7">
        <w:rPr>
          <w:rFonts w:ascii="Arial" w:hAnsi="Arial" w:cs="Arial"/>
          <w:color w:val="000000" w:themeColor="text1"/>
          <w:sz w:val="22"/>
          <w:szCs w:val="22"/>
        </w:rPr>
        <w:fldChar w:fldCharType="end"/>
      </w:r>
      <w:r w:rsidR="00494187" w:rsidRPr="00EF5551">
        <w:rPr>
          <w:rFonts w:ascii="Arial" w:hAnsi="Arial" w:cs="Arial"/>
          <w:color w:val="000000" w:themeColor="text1"/>
          <w:sz w:val="22"/>
          <w:szCs w:val="22"/>
        </w:rPr>
        <w:t>.</w:t>
      </w:r>
      <w:r>
        <w:rPr>
          <w:rFonts w:ascii="Arial" w:hAnsi="Arial" w:cs="Arial"/>
          <w:color w:val="000000" w:themeColor="text1"/>
          <w:sz w:val="22"/>
          <w:szCs w:val="22"/>
        </w:rPr>
        <w:t xml:space="preserve"> </w:t>
      </w:r>
      <w:r w:rsidR="00D5511E">
        <w:rPr>
          <w:rFonts w:ascii="Arial" w:hAnsi="Arial" w:cs="Arial"/>
          <w:color w:val="000000" w:themeColor="text1"/>
          <w:sz w:val="22"/>
          <w:szCs w:val="22"/>
        </w:rPr>
        <w:t>T</w:t>
      </w:r>
      <w:r w:rsidR="007464D2" w:rsidRPr="00EF5551">
        <w:rPr>
          <w:rFonts w:ascii="Arial" w:hAnsi="Arial" w:cs="Arial"/>
          <w:color w:val="000000" w:themeColor="text1"/>
          <w:sz w:val="22"/>
          <w:szCs w:val="22"/>
        </w:rPr>
        <w:t xml:space="preserve">he health of </w:t>
      </w:r>
      <w:r w:rsidR="00605754">
        <w:rPr>
          <w:rFonts w:ascii="Arial" w:hAnsi="Arial" w:cs="Arial"/>
          <w:color w:val="000000" w:themeColor="text1"/>
          <w:sz w:val="22"/>
          <w:szCs w:val="22"/>
        </w:rPr>
        <w:t xml:space="preserve">the </w:t>
      </w:r>
      <w:r w:rsidR="007464D2" w:rsidRPr="00EF5551">
        <w:rPr>
          <w:rFonts w:ascii="Arial" w:hAnsi="Arial" w:cs="Arial"/>
          <w:color w:val="000000" w:themeColor="text1"/>
          <w:sz w:val="22"/>
          <w:szCs w:val="22"/>
        </w:rPr>
        <w:t xml:space="preserve">offspring is highly influenced by intrauterine and early postnatal exposures </w:t>
      </w:r>
      <w:r w:rsidR="007464D2"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{"citationItems":[{"id":"ITEM-1","itemData":{"DOI":"10.1111/j.1365-2796.2007.01809.x","ISSN":"0954-6820","author":[{"dropping-particle":"","family":"Barker","given":"D. J. P.","non-dropping-particle":"","parse-names":false,"suffix":""}],"container-title":"Journal of Internal Medicine","id":"ITEM-1","issue":"5","issued":{"date-parts":[["2007","5","1"]]},"page":"412-417","publisher":"John Wiley &amp; Sons, Ltd (10.1111)","title":"The origins of the developmental origins theory","type":"article-journal","volume":"261"},"uris":["http://www.mendeley.com/documents/?uuid=7773284c-b318-428a-bb6c-02fde3710187"]}],"mendeley":{"formattedCitation":"(8)","plainTextFormattedCitation":"(8)","previouslyFormattedCitation":"(8)"},"properties":{"noteIndex":0},"schema":"https://github.com/citation-style-language/schema/raw/master/csl-citation.json"}</w:instrText>
      </w:r>
      <w:r w:rsidR="007464D2"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(8)</w:t>
      </w:r>
      <w:r w:rsidR="007464D2" w:rsidRPr="00EF5551">
        <w:rPr>
          <w:rFonts w:ascii="Arial" w:hAnsi="Arial" w:cs="Arial"/>
          <w:color w:val="000000" w:themeColor="text1"/>
          <w:sz w:val="22"/>
          <w:szCs w:val="22"/>
        </w:rPr>
        <w:fldChar w:fldCharType="end"/>
      </w:r>
      <w:r w:rsidR="007464D2" w:rsidRPr="00EF5551">
        <w:rPr>
          <w:rFonts w:ascii="Arial" w:hAnsi="Arial" w:cs="Arial"/>
          <w:color w:val="000000" w:themeColor="text1"/>
          <w:sz w:val="22"/>
          <w:szCs w:val="22"/>
        </w:rPr>
        <w:t>.</w:t>
      </w:r>
      <w:r w:rsidR="007464D2">
        <w:rPr>
          <w:rFonts w:ascii="Arial" w:hAnsi="Arial" w:cs="Arial"/>
          <w:color w:val="000000" w:themeColor="text1"/>
          <w:sz w:val="22"/>
          <w:szCs w:val="22"/>
        </w:rPr>
        <w:t xml:space="preserve"> During </w:t>
      </w:r>
      <w:r w:rsidR="004125BF" w:rsidRPr="00EF5551">
        <w:rPr>
          <w:rFonts w:ascii="Arial" w:hAnsi="Arial" w:cs="Arial"/>
          <w:color w:val="000000" w:themeColor="text1"/>
          <w:sz w:val="22"/>
          <w:szCs w:val="22"/>
        </w:rPr>
        <w:t>early postnatal life</w:t>
      </w:r>
      <w:r w:rsidR="007464D2">
        <w:rPr>
          <w:rFonts w:ascii="Arial" w:hAnsi="Arial" w:cs="Arial"/>
          <w:color w:val="000000" w:themeColor="text1"/>
          <w:sz w:val="22"/>
          <w:szCs w:val="22"/>
        </w:rPr>
        <w:t xml:space="preserve"> </w:t>
      </w:r>
      <w:r w:rsidR="007C72F6">
        <w:rPr>
          <w:rFonts w:ascii="Arial" w:hAnsi="Arial" w:cs="Arial"/>
          <w:color w:val="000000" w:themeColor="text1"/>
          <w:sz w:val="22"/>
          <w:szCs w:val="22"/>
        </w:rPr>
        <w:t>which is a</w:t>
      </w:r>
      <w:r w:rsidR="007464D2">
        <w:rPr>
          <w:rFonts w:ascii="Arial" w:hAnsi="Arial" w:cs="Arial"/>
          <w:color w:val="000000" w:themeColor="text1"/>
          <w:sz w:val="22"/>
          <w:szCs w:val="22"/>
        </w:rPr>
        <w:t xml:space="preserve"> critical </w:t>
      </w:r>
      <w:r w:rsidR="00D5511E">
        <w:rPr>
          <w:rFonts w:ascii="Arial" w:hAnsi="Arial" w:cs="Arial"/>
          <w:color w:val="000000" w:themeColor="text1"/>
          <w:sz w:val="22"/>
          <w:szCs w:val="22"/>
        </w:rPr>
        <w:t xml:space="preserve">developmental </w:t>
      </w:r>
      <w:r w:rsidR="007464D2">
        <w:rPr>
          <w:rFonts w:ascii="Arial" w:hAnsi="Arial" w:cs="Arial"/>
          <w:color w:val="000000" w:themeColor="text1"/>
          <w:sz w:val="22"/>
          <w:szCs w:val="22"/>
        </w:rPr>
        <w:t xml:space="preserve">window, maternal obesity can </w:t>
      </w:r>
      <w:r w:rsidR="007E6948">
        <w:rPr>
          <w:rFonts w:ascii="Arial" w:hAnsi="Arial" w:cs="Arial"/>
          <w:color w:val="000000" w:themeColor="text1"/>
          <w:sz w:val="22"/>
          <w:szCs w:val="22"/>
        </w:rPr>
        <w:t xml:space="preserve">alter </w:t>
      </w:r>
      <w:r w:rsidR="007464D2">
        <w:rPr>
          <w:rFonts w:ascii="Arial" w:hAnsi="Arial" w:cs="Arial"/>
          <w:color w:val="000000" w:themeColor="text1"/>
          <w:sz w:val="22"/>
          <w:szCs w:val="22"/>
        </w:rPr>
        <w:t xml:space="preserve">breastfeeding </w:t>
      </w:r>
      <w:r w:rsidR="007E6948">
        <w:rPr>
          <w:rFonts w:ascii="Arial" w:hAnsi="Arial" w:cs="Arial"/>
          <w:color w:val="000000" w:themeColor="text1"/>
          <w:sz w:val="22"/>
          <w:szCs w:val="22"/>
        </w:rPr>
        <w:t xml:space="preserve">capacity </w:t>
      </w:r>
      <w:r w:rsidR="007464D2">
        <w:rPr>
          <w:rFonts w:ascii="Arial" w:hAnsi="Arial" w:cs="Arial"/>
          <w:color w:val="000000" w:themeColor="text1"/>
          <w:sz w:val="22"/>
          <w:szCs w:val="22"/>
        </w:rPr>
        <w:t>and</w:t>
      </w:r>
      <w:r w:rsidR="007E6948">
        <w:rPr>
          <w:rFonts w:ascii="Arial" w:hAnsi="Arial" w:cs="Arial"/>
          <w:color w:val="000000" w:themeColor="text1"/>
          <w:sz w:val="22"/>
          <w:szCs w:val="22"/>
        </w:rPr>
        <w:t xml:space="preserve"> </w:t>
      </w:r>
      <w:r w:rsidR="007464D2">
        <w:rPr>
          <w:rFonts w:ascii="Arial" w:hAnsi="Arial" w:cs="Arial"/>
          <w:color w:val="000000" w:themeColor="text1"/>
          <w:sz w:val="22"/>
          <w:szCs w:val="22"/>
        </w:rPr>
        <w:t xml:space="preserve">milk composition </w:t>
      </w:r>
      <w:r w:rsidR="007464D2">
        <w:rPr>
          <w:rFonts w:ascii="Arial" w:hAnsi="Arial" w:cs="Arial"/>
          <w:color w:val="000000" w:themeColor="text1"/>
          <w:sz w:val="22"/>
          <w:szCs w:val="22"/>
        </w:rPr>
        <w:fldChar w:fldCharType="begin" w:fldLock="1"/>
      </w:r>
      <w:r w:rsidR="00F101F5">
        <w:rPr>
          <w:rFonts w:ascii="Arial" w:hAnsi="Arial" w:cs="Arial"/>
          <w:color w:val="000000" w:themeColor="text1"/>
          <w:sz w:val="22"/>
          <w:szCs w:val="22"/>
        </w:rPr>
        <w:instrText>ADDIN CSL_CITATION {"citationItems":[{"id":"ITEM-1","itemData":{"DOI":"10.1016/j.jogc.2016.03.013","ISSN":"17012163","PMID":"27638980","abstract":"OBJECTIVE To compare the rate of any breastfeeding at the time of postpartum hospital discharge between obese women (BMI ≥ 30.00 kg/m(2)) and women with a normal BMI (18.50 to 24.99 kg/m(2)). METHODS We conducted a retrospective cohort study of women with live, singleton pregnancies who delivered in St. John's, Newfoundland and Labrador between 2002 and 2011, using data from the Newfoundland and Labrador provincial perinatal registry. The primary outcome was any breastfeeding at the time of discharge from hospital. Secondary analysis included comparison of breastfeeding rates by class of obesity. We compared additional maternal and neonatal outcomes between women who were breastfeeding at discharge and those who were not. Univariate and multivariate logistic regression analyses were performed, and adjusted odds ratios (aORs) and 95% CIs were calculated. RESULTS We included 12 831 women with BMI data available in the study: 8676 were breastfeeding and 4155 were not at the time of postpartum discharge. Obese women were less likely to breastfeed than women with normal weight (60.0% vs. 71.7%) (aOR 0.63; 95% CI 0.55 to 0.71). Multivariate analysis showed a significant effect on the primary outcome of a mother's age (aOR 1.03; 95% CI 1.02 to 1.05), nulliparity (aOR 1.73; 95% CI 1.51 to 1.98), being partnered (aOR 1.57; 95% CI 1.34 to 1.84), working (aOR 1.10; 95% CI 1.02 to 1.19), having higher education (aOR 1.48; 95% CI 1.38 to 1.60), smoking (aOR 0.35; 95% CI 0.29 to 0.43), having gestational diabetes (aOR 0.70; 95% CI 0.5 to 0.92), pre-existing hypertension (aOR 0.58; 95% CI 0.39 to 0.87), gestational hypertension (aOR 0.67; 95% CI 0.55 to 0.82), and undergoing general anaesthesia (aOR 0.41; 95% CI 0.22 to 0.77). CONCLUSION Obesity is an independent risk factor for not breastfeeding at the time of postpartum discharge from hospital. It is important to counsel women on the benefits of breastfeeding, emphasizing these particularly in women with a high pre-pregnancy BMI.","author":[{"dropping-particle":"","family":"Ramji","given":"Naila","non-dropping-particle":"","parse-names":false,"suffix":""},{"dropping-particle":"","family":"Quinlan","given":"James","non-dropping-particle":"","parse-names":false,"suffix":""},{"dropping-particle":"","family":"Murphy","given":"Phil","non-dropping-particle":"","parse-names":false,"suffix":""},{"dropping-particle":"","family":"Crane","given":"Joan M.G.","non-dropping-particle":"","parse-names":false,"suffix":""}],"container-title":"Journal of Obstetrics and Gynaecology Canada","id":"ITEM-1","issue":"8","issued":{"date-parts":[["2016","8"]]},"page":"703-711","title":"The Impact of Maternal Obesity on Breastfeeding","type":"article-journal","volume":"38"},"uris":["http://www.mendeley.com/documents/?uuid=1156e6fb-e066-3616-9e00-791de99490e9","http://www.mendeley.com/documents/?uuid=83c30656-18e4-4e78-b867-8f028bfac779"]}],"mendeley":{"formattedCitation":"(9)","plainTextFormattedCitation":"(9)","previouslyFormattedCitation":"(9)"},"properties":{"noteIndex":0},"schema":"https://github.com/citation-style-language/schema/raw/master/csl-citation.json"}</w:instrText>
      </w:r>
      <w:r w:rsidR="007464D2">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(9)</w:t>
      </w:r>
      <w:r w:rsidR="007464D2">
        <w:rPr>
          <w:rFonts w:ascii="Arial" w:hAnsi="Arial" w:cs="Arial"/>
          <w:color w:val="000000" w:themeColor="text1"/>
          <w:sz w:val="22"/>
          <w:szCs w:val="22"/>
        </w:rPr>
        <w:fldChar w:fldCharType="end"/>
      </w:r>
      <w:r w:rsidR="007464D2">
        <w:rPr>
          <w:rFonts w:ascii="Arial" w:hAnsi="Arial" w:cs="Arial"/>
          <w:color w:val="000000" w:themeColor="text1"/>
          <w:sz w:val="22"/>
          <w:szCs w:val="22"/>
        </w:rPr>
        <w:t>.</w:t>
      </w:r>
      <w:r w:rsidR="00605754">
        <w:rPr>
          <w:rFonts w:ascii="Arial" w:hAnsi="Arial" w:cs="Arial"/>
          <w:color w:val="000000" w:themeColor="text1"/>
          <w:sz w:val="22"/>
          <w:szCs w:val="22"/>
        </w:rPr>
        <w:t xml:space="preserve"> </w:t>
      </w:r>
      <w:r w:rsidR="007749C7">
        <w:rPr>
          <w:rFonts w:ascii="Arial" w:hAnsi="Arial" w:cs="Arial"/>
          <w:color w:val="000000" w:themeColor="text1"/>
          <w:sz w:val="22"/>
          <w:szCs w:val="22"/>
        </w:rPr>
        <w:t>Maternal</w:t>
      </w:r>
      <w:r w:rsidR="00605754">
        <w:rPr>
          <w:rFonts w:ascii="Arial" w:hAnsi="Arial" w:cs="Arial"/>
          <w:color w:val="000000" w:themeColor="text1"/>
          <w:sz w:val="22"/>
          <w:szCs w:val="22"/>
        </w:rPr>
        <w:t xml:space="preserve"> obesity can delay the initiation</w:t>
      </w:r>
      <w:r w:rsidR="004818E3" w:rsidRPr="00EF5551">
        <w:rPr>
          <w:rFonts w:ascii="Arial" w:hAnsi="Arial" w:cs="Arial"/>
          <w:color w:val="000000" w:themeColor="text1"/>
          <w:sz w:val="22"/>
          <w:szCs w:val="22"/>
        </w:rPr>
        <w:t xml:space="preserve"> of lactatio</w:t>
      </w:r>
      <w:r w:rsidR="00605754">
        <w:rPr>
          <w:rFonts w:ascii="Arial" w:hAnsi="Arial" w:cs="Arial"/>
          <w:color w:val="000000" w:themeColor="text1"/>
          <w:sz w:val="22"/>
          <w:szCs w:val="22"/>
        </w:rPr>
        <w:t>n</w:t>
      </w:r>
      <w:r w:rsidR="004818E3">
        <w:rPr>
          <w:rFonts w:ascii="Arial" w:hAnsi="Arial" w:cs="Arial"/>
          <w:color w:val="000000" w:themeColor="text1"/>
          <w:sz w:val="22"/>
          <w:szCs w:val="22"/>
        </w:rPr>
        <w:t xml:space="preserve"> </w:t>
      </w:r>
      <w:r w:rsidR="004818E3" w:rsidRPr="00EF5551">
        <w:rPr>
          <w:rFonts w:ascii="Arial" w:hAnsi="Arial" w:cs="Arial"/>
          <w:color w:val="000000" w:themeColor="text1"/>
          <w:sz w:val="22"/>
          <w:szCs w:val="22"/>
        </w:rPr>
        <w:fldChar w:fldCharType="begin" w:fldLock="1"/>
      </w:r>
      <w:r w:rsidR="00DA5A67">
        <w:rPr>
          <w:rFonts w:ascii="Arial" w:hAnsi="Arial" w:cs="Arial"/>
          <w:color w:val="000000" w:themeColor="text1"/>
          <w:sz w:val="22"/>
          <w:szCs w:val="22"/>
        </w:rPr>
        <w:instrText>ADDIN CSL_CITATION {"citationItems":[{"id":"ITEM-1","itemData":{"ISSN":"1098-4275","PMID":"15121990","abstract":"OBJECTIVE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L","non-dropping-particle":"","parse-names":false,"suffix":""}],"container-title":"Pediatrics","id":"ITEM-1","issue":"5","issued":{"date-parts":[["2004","5"]]},"page":"e465-71","title":"Prepregnant overweight and obesity diminish the prolactin response to suckling in the first week postpartum.","type":"article-journal","volume":"113"},"uris":["http://www.mendeley.com/documents/?uuid=af8e9c46-1491-41a5-8eb8-21ed7b3b782a","http://www.mendeley.com/documents/?uuid=4561e44e-3d7b-416b-81d2-28688f0ccbf0"]}],"mendeley":{"formattedCitation":"(10)","plainTextFormattedCitation":"(10)","previouslyFormattedCitation":"(10)"},"properties":{"noteIndex":0},"schema":"https://github.com/citation-style-language/schema/raw/master/csl-citation.json"}</w:instrText>
      </w:r>
      <w:r w:rsidR="004818E3"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(10)</w:t>
      </w:r>
      <w:r w:rsidR="004818E3" w:rsidRPr="00EF5551">
        <w:rPr>
          <w:rFonts w:ascii="Arial" w:hAnsi="Arial" w:cs="Arial"/>
          <w:color w:val="000000" w:themeColor="text1"/>
          <w:sz w:val="22"/>
          <w:szCs w:val="22"/>
        </w:rPr>
        <w:fldChar w:fldCharType="end"/>
      </w:r>
      <w:r w:rsidR="004818E3">
        <w:rPr>
          <w:rFonts w:ascii="Arial" w:hAnsi="Arial" w:cs="Arial"/>
          <w:color w:val="000000" w:themeColor="text1"/>
          <w:sz w:val="22"/>
          <w:szCs w:val="22"/>
        </w:rPr>
        <w:t xml:space="preserve"> </w:t>
      </w:r>
      <w:r w:rsidR="00864192">
        <w:rPr>
          <w:rFonts w:ascii="Arial" w:hAnsi="Arial" w:cs="Arial"/>
          <w:color w:val="000000" w:themeColor="text1"/>
          <w:sz w:val="22"/>
          <w:szCs w:val="22"/>
        </w:rPr>
        <w:t xml:space="preserve">and </w:t>
      </w:r>
      <w:r w:rsidR="008A697C">
        <w:rPr>
          <w:rFonts w:ascii="Arial" w:hAnsi="Arial" w:cs="Arial"/>
          <w:color w:val="000000" w:themeColor="text1"/>
          <w:sz w:val="22"/>
          <w:szCs w:val="22"/>
        </w:rPr>
        <w:t xml:space="preserve">reduce </w:t>
      </w:r>
      <w:r w:rsidR="004818E3">
        <w:rPr>
          <w:rFonts w:ascii="Arial" w:hAnsi="Arial" w:cs="Arial"/>
          <w:color w:val="000000" w:themeColor="text1"/>
          <w:sz w:val="22"/>
          <w:szCs w:val="22"/>
        </w:rPr>
        <w:t xml:space="preserve">the </w:t>
      </w:r>
      <w:r w:rsidR="00864192">
        <w:rPr>
          <w:rFonts w:ascii="Arial" w:hAnsi="Arial" w:cs="Arial"/>
          <w:color w:val="000000" w:themeColor="text1"/>
          <w:sz w:val="22"/>
          <w:szCs w:val="22"/>
        </w:rPr>
        <w:t xml:space="preserve">average </w:t>
      </w:r>
      <w:r w:rsidR="004818E3">
        <w:rPr>
          <w:rFonts w:ascii="Arial" w:hAnsi="Arial" w:cs="Arial"/>
          <w:color w:val="000000" w:themeColor="text1"/>
          <w:sz w:val="22"/>
          <w:szCs w:val="22"/>
        </w:rPr>
        <w:t>duration of breastfeeding</w:t>
      </w:r>
      <w:r w:rsidR="008A697C">
        <w:rPr>
          <w:rFonts w:ascii="Arial" w:hAnsi="Arial" w:cs="Arial"/>
          <w:color w:val="000000" w:themeColor="text1"/>
          <w:sz w:val="22"/>
          <w:szCs w:val="22"/>
        </w:rPr>
        <w:t xml:space="preserve"> </w:t>
      </w:r>
      <w:r w:rsidR="004818E3"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(11)","plainTextFormattedCitation":"(11)","previouslyFormattedCitation":"(11)"},"properties":{"noteIndex":0},"schema":"https://github.com/citation-style-language/schema/raw/master/csl-citation.json"}</w:instrText>
      </w:r>
      <w:r w:rsidR="004818E3"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(11)</w:t>
      </w:r>
      <w:r w:rsidR="004818E3" w:rsidRPr="00EF5551">
        <w:rPr>
          <w:rFonts w:ascii="Arial" w:hAnsi="Arial" w:cs="Arial"/>
          <w:color w:val="000000" w:themeColor="text1"/>
          <w:sz w:val="22"/>
          <w:szCs w:val="22"/>
        </w:rPr>
        <w:fldChar w:fldCharType="end"/>
      </w:r>
      <w:r w:rsidR="004818E3" w:rsidRPr="00EF5551">
        <w:rPr>
          <w:rFonts w:ascii="Arial" w:hAnsi="Arial" w:cs="Arial"/>
          <w:color w:val="000000" w:themeColor="text1"/>
          <w:sz w:val="22"/>
          <w:szCs w:val="22"/>
        </w:rPr>
        <w:t xml:space="preserve">. The probability of early </w:t>
      </w:r>
      <w:r w:rsidR="001D7078">
        <w:rPr>
          <w:rFonts w:ascii="Arial" w:hAnsi="Arial" w:cs="Arial"/>
          <w:color w:val="000000" w:themeColor="text1"/>
          <w:sz w:val="22"/>
          <w:szCs w:val="22"/>
        </w:rPr>
        <w:t>termination of lactation</w:t>
      </w:r>
      <w:r w:rsidR="001D7078" w:rsidRPr="00EF5551">
        <w:rPr>
          <w:rFonts w:ascii="Arial" w:hAnsi="Arial" w:cs="Arial"/>
          <w:color w:val="000000" w:themeColor="text1"/>
          <w:sz w:val="22"/>
          <w:szCs w:val="22"/>
        </w:rPr>
        <w:t xml:space="preserve"> </w:t>
      </w:r>
      <w:r w:rsidR="004818E3" w:rsidRPr="00EF5551">
        <w:rPr>
          <w:rFonts w:ascii="Arial" w:hAnsi="Arial" w:cs="Arial"/>
          <w:color w:val="000000" w:themeColor="text1"/>
          <w:sz w:val="22"/>
          <w:szCs w:val="22"/>
        </w:rPr>
        <w:t xml:space="preserve">at </w:t>
      </w:r>
      <w:r w:rsidR="00BA2F3B">
        <w:rPr>
          <w:rFonts w:ascii="Arial" w:hAnsi="Arial" w:cs="Arial"/>
          <w:color w:val="000000" w:themeColor="text1"/>
          <w:sz w:val="22"/>
          <w:szCs w:val="22"/>
        </w:rPr>
        <w:t>three</w:t>
      </w:r>
      <w:r w:rsidR="004818E3" w:rsidRPr="00EF5551">
        <w:rPr>
          <w:rFonts w:ascii="Arial" w:hAnsi="Arial" w:cs="Arial"/>
          <w:color w:val="000000" w:themeColor="text1"/>
          <w:sz w:val="22"/>
          <w:szCs w:val="22"/>
        </w:rPr>
        <w:t xml:space="preserve"> months postpartum was </w:t>
      </w:r>
      <w:r w:rsidR="00B34F21">
        <w:rPr>
          <w:rFonts w:ascii="Arial" w:hAnsi="Arial" w:cs="Arial"/>
          <w:color w:val="000000" w:themeColor="text1"/>
          <w:sz w:val="22"/>
          <w:szCs w:val="22"/>
        </w:rPr>
        <w:t>1.</w:t>
      </w:r>
      <w:r w:rsidR="004F681F">
        <w:rPr>
          <w:rFonts w:ascii="Arial" w:hAnsi="Arial" w:cs="Arial"/>
          <w:color w:val="000000" w:themeColor="text1"/>
          <w:sz w:val="22"/>
          <w:szCs w:val="22"/>
        </w:rPr>
        <w:t>5</w:t>
      </w:r>
      <w:r w:rsidR="00B34F21">
        <w:rPr>
          <w:rFonts w:ascii="Arial" w:hAnsi="Arial" w:cs="Arial"/>
          <w:color w:val="000000" w:themeColor="text1"/>
          <w:sz w:val="22"/>
          <w:szCs w:val="22"/>
        </w:rPr>
        <w:t xml:space="preserve"> times higher </w:t>
      </w:r>
      <w:r w:rsidR="004818E3" w:rsidRPr="00EF5551">
        <w:rPr>
          <w:rFonts w:ascii="Arial" w:hAnsi="Arial" w:cs="Arial"/>
          <w:color w:val="000000" w:themeColor="text1"/>
          <w:sz w:val="22"/>
          <w:szCs w:val="22"/>
        </w:rPr>
        <w:t>for infants of obese mothers</w:t>
      </w:r>
      <w:r w:rsidR="00B34F21">
        <w:rPr>
          <w:rFonts w:ascii="Arial" w:hAnsi="Arial" w:cs="Arial"/>
          <w:color w:val="000000" w:themeColor="text1"/>
          <w:sz w:val="22"/>
          <w:szCs w:val="22"/>
        </w:rPr>
        <w:t xml:space="preserve"> compared to </w:t>
      </w:r>
      <w:r w:rsidR="00DB1768">
        <w:rPr>
          <w:rFonts w:ascii="Arial" w:hAnsi="Arial" w:cs="Arial"/>
          <w:color w:val="000000" w:themeColor="text1"/>
          <w:sz w:val="22"/>
          <w:szCs w:val="22"/>
        </w:rPr>
        <w:t>lean mothers</w:t>
      </w:r>
      <w:r w:rsidR="004818E3" w:rsidRPr="00EF5551">
        <w:rPr>
          <w:rFonts w:ascii="Arial" w:hAnsi="Arial" w:cs="Arial"/>
          <w:color w:val="000000" w:themeColor="text1"/>
          <w:sz w:val="22"/>
          <w:szCs w:val="22"/>
        </w:rPr>
        <w:t xml:space="preserve"> </w:t>
      </w:r>
      <w:r w:rsidR="004818E3"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Nutrition","id":"ITEM-1","issue":"4","issued":{"date-parts":[["2016","4","27"]]},"page":"431-436","publisher":"Nature Publishing Group","title":"Maternal pre-pregnancy BMI, gestational weight gain and breastfeeding","type":"article-journal","volume":"70"},"uris":["http://www.mendeley.com/documents/?uuid=01b3dd2e-a3ab-3c71-84aa-9a5ee3d3a8ad"]}],"mendeley":{"formattedCitation":"(12)","plainTextFormattedCitation":"(12)","previouslyFormattedCitation":"(12)"},"properties":{"noteIndex":0},"schema":"https://github.com/citation-style-language/schema/raw/master/csl-citation.json"}</w:instrText>
      </w:r>
      <w:r w:rsidR="004818E3"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(12)</w:t>
      </w:r>
      <w:r w:rsidR="004818E3" w:rsidRPr="00EF5551">
        <w:rPr>
          <w:rFonts w:ascii="Arial" w:hAnsi="Arial" w:cs="Arial"/>
          <w:color w:val="000000" w:themeColor="text1"/>
          <w:sz w:val="22"/>
          <w:szCs w:val="22"/>
        </w:rPr>
        <w:fldChar w:fldCharType="end"/>
      </w:r>
      <w:r w:rsidR="004818E3" w:rsidRPr="00EF5551">
        <w:rPr>
          <w:rFonts w:ascii="Arial" w:hAnsi="Arial" w:cs="Arial"/>
          <w:color w:val="000000" w:themeColor="text1"/>
          <w:sz w:val="22"/>
          <w:szCs w:val="22"/>
        </w:rPr>
        <w:t>.</w:t>
      </w:r>
      <w:r w:rsidR="004818E3">
        <w:rPr>
          <w:rFonts w:ascii="Arial" w:hAnsi="Arial" w:cs="Arial"/>
          <w:color w:val="000000" w:themeColor="text1"/>
          <w:sz w:val="22"/>
          <w:szCs w:val="22"/>
        </w:rPr>
        <w:t xml:space="preserve"> </w:t>
      </w:r>
      <w:r w:rsidR="003E5ACC">
        <w:rPr>
          <w:rFonts w:ascii="Arial" w:hAnsi="Arial" w:cs="Arial"/>
          <w:color w:val="000000" w:themeColor="text1"/>
          <w:sz w:val="22"/>
          <w:szCs w:val="22"/>
        </w:rPr>
        <w:t xml:space="preserve">A meta-analysis of nine studies showed that </w:t>
      </w:r>
      <w:r w:rsidR="004F3FA0">
        <w:rPr>
          <w:rFonts w:ascii="Arial" w:hAnsi="Arial" w:cs="Arial"/>
          <w:color w:val="000000" w:themeColor="text1"/>
          <w:sz w:val="22"/>
          <w:szCs w:val="22"/>
        </w:rPr>
        <w:t>maternal obesity increased mature milk fat composition but did not alter milk lactose or protein</w:t>
      </w:r>
      <w:r w:rsidR="0051280C">
        <w:rPr>
          <w:rFonts w:ascii="Arial" w:hAnsi="Arial" w:cs="Arial"/>
          <w:color w:val="000000" w:themeColor="text1"/>
          <w:sz w:val="22"/>
          <w:szCs w:val="22"/>
        </w:rPr>
        <w:t xml:space="preserve"> </w:t>
      </w:r>
      <w:r w:rsidR="0051280C">
        <w:rPr>
          <w:rFonts w:ascii="Arial" w:hAnsi="Arial" w:cs="Arial"/>
          <w:color w:val="000000" w:themeColor="text1"/>
          <w:sz w:val="22"/>
          <w:szCs w:val="22"/>
        </w:rPr>
        <w:fldChar w:fldCharType="begin" w:fldLock="1"/>
      </w:r>
      <w:r w:rsidR="00DA44A9">
        <w:rPr>
          <w:rFonts w:ascii="Arial" w:hAnsi="Arial" w:cs="Arial"/>
          <w:color w:val="000000" w:themeColor="text1"/>
          <w:sz w:val="22"/>
          <w:szCs w:val="22"/>
        </w:rPr>
        <w:instrText>ADDIN CSL_CITATION {"citationItems":[{"id":"ITEM-1","itemData":{"DOI":"10.3390/nu12040934","ISSN":"20726643","PMID":"32230952","abstract":"Maternal obesity has been associated with changes in the macronutrient concentration of human milk (HM), which have the potential to promote weight gain and increase the long-term risk of obesity in the infant. This article aimed to provide a synthesis of studies evaluating the effects of maternal overweight and obesity on the concentrations of macronutrients in HM. EMBASE, MEDLINE/PubMed, Cochrane Library, Scopus, Web of Science, and ProQuest databases were searched for relevant articles. Two authors conducted screening, data extraction, and quality assessment independently. A total of 31 studies (5078 lactating women) were included in the qualitative synthesis and nine studies (872 lactating women) in the quantitative synthesis. Overall, maternal body mass index (BMI) and adiposity measurements were associated with higher HM fat and lactose concentrations at different stages of lactation, whereas protein concentration in HM did not appear to differ between overweight and/or obese and normal weight women. However, given the considerable variability in the results between studies and low quality of many of the included studies, further research is needed to establish the impact of maternal overweight and obesity on HM composition. This is particularly relevant considering potential implications of higher HM fat concentration on both growth and fat deposition during the first few months of infancy and long-term risk of obesity.","author":[{"dropping-particle":"","family":"Leghi","given":"Gabriela E.","non-dropping-particle":"","parse-names":false,"suffix":""},{"dropping-particle":"","family":"Netting","given":"Merryn J.","non-dropping-particle":"","parse-names":false,"suffix":""},{"dropping-particle":"","family":"Middleton","given":"Philippa F.","non-dropping-particle":"","parse-names":false,"suffix":""},{"dropping-particle":"","family":"Wlodek","given":"Mary E.","non-dropping-particle":"","parse-names":false,"suffix":""},{"dropping-particle":"","family":"Geddes","given":"Donna T.","non-dropping-particle":"","parse-names":false,"suffix":""},{"dropping-particle":"","family":"Muhlhausler","given":"Beverly S.","non-dropping-particle":"","parse-names":false,"suffix":""}],"container-title":"Nutrients","id":"ITEM-1","issue":"4","issued":{"date-parts":[["2020","4","1"]]},"publisher":"MDPI AG","title":"The impact of maternal obesity on human milk macronutrient composition: A systematic review and meta-analysis","type":"article","volume":"12"},"uris":["http://www.mendeley.com/documents/?uuid=9743caeb-33c7-33a5-854d-47b106670258"]}],"mendeley":{"formattedCitation":"(13)","plainTextFormattedCitation":"(13)","previouslyFormattedCitation":"(13)"},"properties":{"noteIndex":0},"schema":"https://github.com/citation-style-language/schema/raw/master/csl-citation.json"}</w:instrText>
      </w:r>
      <w:r w:rsidR="0051280C">
        <w:rPr>
          <w:rFonts w:ascii="Arial" w:hAnsi="Arial" w:cs="Arial"/>
          <w:color w:val="000000" w:themeColor="text1"/>
          <w:sz w:val="22"/>
          <w:szCs w:val="22"/>
        </w:rPr>
        <w:fldChar w:fldCharType="separate"/>
      </w:r>
      <w:r w:rsidR="0051280C" w:rsidRPr="0051280C">
        <w:rPr>
          <w:rFonts w:ascii="Arial" w:hAnsi="Arial" w:cs="Arial"/>
          <w:noProof/>
          <w:color w:val="000000" w:themeColor="text1"/>
          <w:sz w:val="22"/>
          <w:szCs w:val="22"/>
        </w:rPr>
        <w:t>(13)</w:t>
      </w:r>
      <w:r w:rsidR="0051280C">
        <w:rPr>
          <w:rFonts w:ascii="Arial" w:hAnsi="Arial" w:cs="Arial"/>
          <w:color w:val="000000" w:themeColor="text1"/>
          <w:sz w:val="22"/>
          <w:szCs w:val="22"/>
        </w:rPr>
        <w:fldChar w:fldCharType="end"/>
      </w:r>
      <w:r w:rsidR="0051280C">
        <w:rPr>
          <w:rFonts w:ascii="Arial" w:hAnsi="Arial" w:cs="Arial"/>
          <w:color w:val="000000" w:themeColor="text1"/>
          <w:sz w:val="22"/>
          <w:szCs w:val="22"/>
        </w:rPr>
        <w:t xml:space="preserve">. </w:t>
      </w:r>
      <w:r w:rsidR="007C72F6">
        <w:rPr>
          <w:rFonts w:ascii="Arial" w:hAnsi="Arial" w:cs="Arial"/>
          <w:color w:val="000000" w:themeColor="text1"/>
          <w:sz w:val="22"/>
          <w:szCs w:val="22"/>
        </w:rPr>
        <w:t>The fatty acid composition of m</w:t>
      </w:r>
      <w:r w:rsidR="00252CEB">
        <w:rPr>
          <w:rFonts w:ascii="Arial" w:hAnsi="Arial" w:cs="Arial"/>
          <w:color w:val="000000" w:themeColor="text1"/>
          <w:sz w:val="22"/>
          <w:szCs w:val="22"/>
        </w:rPr>
        <w:t>ilk</w:t>
      </w:r>
      <w:r w:rsidR="007E6948">
        <w:rPr>
          <w:rFonts w:ascii="Arial" w:hAnsi="Arial" w:cs="Arial"/>
          <w:color w:val="000000" w:themeColor="text1"/>
          <w:sz w:val="22"/>
          <w:szCs w:val="22"/>
        </w:rPr>
        <w:t xml:space="preserve"> collected from obese women </w:t>
      </w:r>
      <w:r w:rsidR="007D0555">
        <w:rPr>
          <w:rFonts w:ascii="Arial" w:hAnsi="Arial" w:cs="Arial"/>
          <w:color w:val="000000" w:themeColor="text1"/>
          <w:sz w:val="22"/>
          <w:szCs w:val="22"/>
        </w:rPr>
        <w:t xml:space="preserve">also </w:t>
      </w:r>
      <w:r w:rsidR="007C72F6">
        <w:rPr>
          <w:rFonts w:ascii="Arial" w:hAnsi="Arial" w:cs="Arial"/>
          <w:color w:val="000000" w:themeColor="text1"/>
          <w:sz w:val="22"/>
          <w:szCs w:val="22"/>
        </w:rPr>
        <w:t>showed</w:t>
      </w:r>
      <w:r w:rsidR="004818E3">
        <w:rPr>
          <w:rFonts w:ascii="Arial" w:hAnsi="Arial" w:cs="Arial"/>
          <w:color w:val="000000" w:themeColor="text1"/>
          <w:sz w:val="22"/>
          <w:szCs w:val="22"/>
        </w:rPr>
        <w:t xml:space="preserve"> a </w:t>
      </w:r>
      <w:r w:rsidR="004818E3" w:rsidRPr="00D66383">
        <w:rPr>
          <w:rFonts w:ascii="Arial" w:hAnsi="Arial" w:cs="Arial"/>
          <w:color w:val="000000" w:themeColor="text1"/>
          <w:sz w:val="22"/>
          <w:szCs w:val="22"/>
        </w:rPr>
        <w:t>higher</w:t>
      </w:r>
      <w:r w:rsidR="004818E3" w:rsidRPr="00D66383">
        <w:rPr>
          <w:rFonts w:ascii="Arial" w:hAnsi="Arial" w:cs="Arial"/>
          <w:color w:val="000000" w:themeColor="text1"/>
          <w:sz w:val="22"/>
          <w:szCs w:val="22"/>
        </w:rPr>
        <w:sym w:font="Symbol" w:char="F020"/>
      </w:r>
      <w:r w:rsidR="004818E3" w:rsidRPr="00D66383">
        <w:rPr>
          <w:rFonts w:ascii="Arial" w:hAnsi="Arial" w:cs="Arial"/>
          <w:color w:val="000000" w:themeColor="text1"/>
          <w:sz w:val="22"/>
          <w:szCs w:val="22"/>
        </w:rPr>
        <w:sym w:font="Symbol" w:char="F077"/>
      </w:r>
      <w:r w:rsidR="004818E3" w:rsidRPr="00D66383">
        <w:rPr>
          <w:rFonts w:ascii="Arial" w:hAnsi="Arial" w:cs="Arial"/>
          <w:color w:val="000000" w:themeColor="text1"/>
          <w:sz w:val="22"/>
          <w:szCs w:val="22"/>
        </w:rPr>
        <w:t>6:</w:t>
      </w:r>
      <w:r w:rsidR="004818E3" w:rsidRPr="00D66383">
        <w:rPr>
          <w:rFonts w:ascii="Arial" w:hAnsi="Arial" w:cs="Arial"/>
          <w:color w:val="000000" w:themeColor="text1"/>
          <w:sz w:val="22"/>
          <w:szCs w:val="22"/>
        </w:rPr>
        <w:sym w:font="Symbol" w:char="F077"/>
      </w:r>
      <w:r w:rsidR="004818E3" w:rsidRPr="00D66383">
        <w:rPr>
          <w:rFonts w:ascii="Arial" w:hAnsi="Arial" w:cs="Arial"/>
          <w:color w:val="000000" w:themeColor="text1"/>
          <w:sz w:val="22"/>
          <w:szCs w:val="22"/>
        </w:rPr>
        <w:t>3 ratio</w:t>
      </w:r>
      <w:r w:rsidR="004818E3">
        <w:rPr>
          <w:rFonts w:ascii="Arial" w:hAnsi="Arial" w:cs="Arial"/>
          <w:color w:val="000000" w:themeColor="text1"/>
          <w:sz w:val="22"/>
          <w:szCs w:val="22"/>
        </w:rPr>
        <w:t xml:space="preserve"> compared to </w:t>
      </w:r>
      <w:r w:rsidR="007E6948">
        <w:rPr>
          <w:rFonts w:ascii="Arial" w:hAnsi="Arial" w:cs="Arial"/>
          <w:color w:val="000000" w:themeColor="text1"/>
          <w:sz w:val="22"/>
          <w:szCs w:val="22"/>
        </w:rPr>
        <w:t xml:space="preserve">milk collected from </w:t>
      </w:r>
      <w:r w:rsidR="004818E3">
        <w:rPr>
          <w:rFonts w:ascii="Arial" w:hAnsi="Arial" w:cs="Arial"/>
          <w:color w:val="000000" w:themeColor="text1"/>
          <w:sz w:val="22"/>
          <w:szCs w:val="22"/>
        </w:rPr>
        <w:t xml:space="preserve">non-obese counterparts </w:t>
      </w:r>
      <w:r w:rsidR="004818E3">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{"citationItems":[{"id":"ITEM-1","itemData":{"DOI":"10.3390/nu11092154","ISSN":"20726643","PMID":"31505767","abstract":"This study analyzed how maternal obesity affected fatty acids (FAs) in breast milk and their association with infant growth and cognition to raise awareness about the programming effect of maternal health and to promote a healthy prenatal weight. Mother-child pairs (n = 78) were grouped per maternal pre-pregnancy body mass index (BMI): normal-weight (BMI = 18.5-24.99), overweight (BMI = 25-29.99) and obese (BMI &lt; 30). Colostrum and mature milk FAs were determined. Infant anthropometry at 6, 18 and 36 months of age and cognition at 18 were analyzed. Mature milk exhibited lower arachidonic acid (AA) and docosahexaenoic acid (DHA), among others, than colostrum. Breast milk of non-normal weight mothers presented increased saturated FAs and n6:n3 ratio and decreased α-linolenic acid (ALA), DHA and monounsaturated FAs. Infant BMI-for-age at 6 months of age was inversely associated with colostrum n6 (e.g., AA) and n3 (e.g., DHA) FAs and positively associated with n6:n3 ratio. Depending on the maternal weight, infant cognition was positively influenced by breast milk linoleic acid, n6 PUFAs, ALA, DHA and n3 LC-PUFAs, and negatively affected by n6:n3 ratio. In conclusion, this study shows that maternal pre-pregnancy BMI can influence breast milk FAs and infant growth and cognition, endorsing the importance of a healthy weight in future generations.","author":[{"dropping-particle":"","family":"La Garza Puentes","given":"Andrea","non-dropping-particle":"De","parse-names":false,"suffix":""},{"dropping-particle":"","family":"Alemany","given":"Adrià Martí","non-dropping-particle":"","parse-names":false,"suffix":""},{"dropping-particle":"","family":"Chisaguano","given":"Aida Maribel","non-dropping-particle":"","parse-names":false,"suffix":""},{"dropping-particle":"","family":"Goyanes","given":"Rosa Montes","non-dropping-particle":"","parse-names":false,"suffix":""},{"dropping-particle":"","family":"Castellote","given":"Ana I.","non-dropping-particle":"","parse-names":false,"suffix":""},{"dropping-particle":"","family":"Torres-Espínola","given":"Franscisco J.","non-dropping-particle":"","parse-names":false,"suffix":""},{"dropping-particle":"","family":"García-Valdés","given":"Luz","non-dropping-particle":"","parse-names":false,"suffix":""},{"dropping-particle":"","family":"Escudero-Marín","given":"Mireia","non-dropping-particle":"","parse-names":false,"suffix":""},{"dropping-particle":"","family":"Segura","given":"Maria Teresa","non-dropping-particle":"","parse-names":false,"suffix":""},{"dropping-particle":"","family":"Campoy","given":"Cristina","non-dropping-particle":"","parse-names":false,"suffix":""},{"dropping-particle":"","family":"López-Sabater","given":"M. Carmen","non-dropping-particle":"","parse-names":false,"suffix":""}],"container-title":"Nutrients","id":"ITEM-1","issue":"9","issued":{"date-parts":[["2019","9","1"]]},"publisher":"MDPI AG","title":"The effect of maternal obesity on breast milk fatty acids and its association with infant growth and cognition-The PREOBE follow-up","type":"article-journal","volume":"11"},"uris":["http://www.mendeley.com/documents/?uuid=ed0613fc-b427-3a97-9ce5-65d05d1844c6","http://www.mendeley.com/documents/?uuid=f05f0ffc-fcf1-494f-8bbb-7af4f9511bf8"]}],"mendeley":{"formattedCitation":"(14)","plainTextFormattedCitation":"(14)","previouslyFormattedCitation":"(14)"},"properties":{"noteIndex":0},"schema":"https://github.com/citation-style-language/schema/raw/master/csl-citation.json"}</w:instrText>
      </w:r>
      <w:r w:rsidR="004818E3">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(14)</w:t>
      </w:r>
      <w:r w:rsidR="004818E3">
        <w:rPr>
          <w:rFonts w:ascii="Arial" w:hAnsi="Arial" w:cs="Arial"/>
          <w:color w:val="000000" w:themeColor="text1"/>
          <w:sz w:val="22"/>
          <w:szCs w:val="22"/>
        </w:rPr>
        <w:fldChar w:fldCharType="end"/>
      </w:r>
      <w:r w:rsidR="004818E3">
        <w:rPr>
          <w:rFonts w:ascii="Arial" w:hAnsi="Arial" w:cs="Arial"/>
          <w:color w:val="000000" w:themeColor="text1"/>
          <w:sz w:val="22"/>
          <w:szCs w:val="22"/>
        </w:rPr>
        <w:t>.</w:t>
      </w:r>
    </w:p>
    <w:p w14:paraId="47C52B48" w14:textId="77777777" w:rsidR="004818E3" w:rsidRDefault="004818E3" w:rsidP="00C55AF5">
      <w:pPr>
        <w:rPr>
          <w:rFonts w:ascii="Arial" w:hAnsi="Arial" w:cs="Arial"/>
          <w:color w:val="000000" w:themeColor="text1"/>
          <w:sz w:val="22"/>
          <w:szCs w:val="22"/>
        </w:rPr>
      </w:pPr>
    </w:p>
    <w:p w14:paraId="313F7FAF" w14:textId="35C5FF0E" w:rsidR="00E97501" w:rsidRDefault="006565E6" w:rsidP="00C55AF5">
      <w:pPr>
        <w:rPr>
          <w:rFonts w:ascii="Arial" w:hAnsi="Arial" w:cs="Arial"/>
          <w:color w:val="000000" w:themeColor="text1"/>
          <w:sz w:val="22"/>
          <w:szCs w:val="22"/>
        </w:rPr>
      </w:pPr>
      <w:r>
        <w:rPr>
          <w:rFonts w:ascii="Arial" w:hAnsi="Arial" w:cs="Arial"/>
          <w:color w:val="000000" w:themeColor="text1"/>
          <w:sz w:val="22"/>
          <w:szCs w:val="22"/>
        </w:rPr>
        <w:t>Obese subjects have</w:t>
      </w:r>
      <w:r w:rsidRPr="00EF5551">
        <w:rPr>
          <w:rFonts w:ascii="Arial" w:hAnsi="Arial" w:cs="Arial"/>
          <w:color w:val="000000" w:themeColor="text1"/>
          <w:sz w:val="22"/>
          <w:szCs w:val="22"/>
        </w:rPr>
        <w:t xml:space="preserve"> </w:t>
      </w:r>
      <w:r>
        <w:rPr>
          <w:rFonts w:ascii="Arial" w:hAnsi="Arial" w:cs="Arial"/>
          <w:color w:val="000000" w:themeColor="text1"/>
          <w:sz w:val="22"/>
          <w:szCs w:val="22"/>
        </w:rPr>
        <w:t xml:space="preserve">increased activity of the mechanistic target of rapamycin complex 1 (mTORC1) in the visceral fat compartment </w:t>
      </w:r>
      <w:r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(15)","plainTextFormattedCitation":"(15)","previouslyFormattedCitation":"(15)"},"properties":{"noteIndex":0},"schema":"https://github.com/citation-style-language/schema/raw/master/csl-citation.json"}</w:instrText>
      </w:r>
      <w:r w:rsidRPr="00EF5551">
        <w:rPr>
          <w:rFonts w:ascii="Arial" w:hAnsi="Arial" w:cs="Arial"/>
          <w:color w:val="000000" w:themeColor="text1"/>
          <w:sz w:val="22"/>
          <w:szCs w:val="22"/>
        </w:rPr>
        <w:fldChar w:fldCharType="separate"/>
      </w:r>
      <w:r w:rsidRPr="00F36FA6">
        <w:rPr>
          <w:rFonts w:ascii="Arial" w:hAnsi="Arial" w:cs="Arial"/>
          <w:noProof/>
          <w:color w:val="000000" w:themeColor="text1"/>
          <w:sz w:val="22"/>
          <w:szCs w:val="22"/>
        </w:rPr>
        <w:t>(15)</w:t>
      </w:r>
      <w:r w:rsidRPr="00EF5551">
        <w:rPr>
          <w:rFonts w:ascii="Arial" w:hAnsi="Arial" w:cs="Arial"/>
          <w:color w:val="000000" w:themeColor="text1"/>
          <w:sz w:val="22"/>
          <w:szCs w:val="22"/>
        </w:rPr>
        <w:fldChar w:fldCharType="end"/>
      </w:r>
      <w:r w:rsidRPr="00EF5551">
        <w:rPr>
          <w:rFonts w:ascii="Arial" w:hAnsi="Arial" w:cs="Arial"/>
          <w:color w:val="000000" w:themeColor="text1"/>
          <w:sz w:val="22"/>
          <w:szCs w:val="22"/>
        </w:rPr>
        <w:t>.</w:t>
      </w:r>
      <w:r>
        <w:rPr>
          <w:rFonts w:ascii="Arial" w:hAnsi="Arial" w:cs="Arial"/>
          <w:color w:val="000000" w:themeColor="text1"/>
          <w:sz w:val="22"/>
          <w:szCs w:val="22"/>
        </w:rPr>
        <w:t xml:space="preserve"> </w:t>
      </w:r>
      <w:r w:rsidR="003F4595">
        <w:rPr>
          <w:rFonts w:ascii="Arial" w:hAnsi="Arial" w:cs="Arial"/>
          <w:color w:val="000000" w:themeColor="text1"/>
          <w:sz w:val="22"/>
          <w:szCs w:val="22"/>
        </w:rPr>
        <w:t>m</w:t>
      </w:r>
      <w:r w:rsidR="003375B7">
        <w:rPr>
          <w:rFonts w:ascii="Arial" w:hAnsi="Arial" w:cs="Arial"/>
          <w:color w:val="000000" w:themeColor="text1"/>
          <w:sz w:val="22"/>
          <w:szCs w:val="22"/>
        </w:rPr>
        <w:t xml:space="preserve">TORC1 </w:t>
      </w:r>
      <w:r w:rsidR="009A1ED6" w:rsidRPr="00EF5551">
        <w:rPr>
          <w:rFonts w:ascii="Arial" w:hAnsi="Arial" w:cs="Arial"/>
          <w:color w:val="000000" w:themeColor="text1"/>
          <w:sz w:val="22"/>
          <w:szCs w:val="22"/>
        </w:rPr>
        <w:t xml:space="preserve">is a critical nutrient sensor and a </w:t>
      </w:r>
      <w:r w:rsidR="007D0555">
        <w:rPr>
          <w:rFonts w:ascii="Arial" w:hAnsi="Arial" w:cs="Arial"/>
          <w:color w:val="000000" w:themeColor="text1"/>
          <w:sz w:val="22"/>
          <w:szCs w:val="22"/>
        </w:rPr>
        <w:t>major</w:t>
      </w:r>
      <w:r w:rsidR="007D0555" w:rsidRPr="00EF5551">
        <w:rPr>
          <w:rFonts w:ascii="Arial" w:hAnsi="Arial" w:cs="Arial"/>
          <w:color w:val="000000" w:themeColor="text1"/>
          <w:sz w:val="22"/>
          <w:szCs w:val="22"/>
        </w:rPr>
        <w:t xml:space="preserve"> </w:t>
      </w:r>
      <w:r w:rsidR="009A1ED6" w:rsidRPr="00EF5551">
        <w:rPr>
          <w:rFonts w:ascii="Arial" w:hAnsi="Arial" w:cs="Arial"/>
          <w:color w:val="000000" w:themeColor="text1"/>
          <w:sz w:val="22"/>
          <w:szCs w:val="22"/>
        </w:rPr>
        <w:t xml:space="preserve">regulator of protein and lipid synthesis </w:t>
      </w:r>
      <w:r w:rsidR="009A1ED6"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Synthesis","type":"article-journal","volume":"21"},"uris":["http://www.mendeley.com/documents/?uuid=24225e69-d780-36ab-8ed7-61e2a9785f96"]}],"mendeley":{"formattedCitation":"(16, 17)","plainTextFormattedCitation":"(16, 17)","previouslyFormattedCitation":"(16, 17)"},"properties":{"noteIndex":0},"schema":"https://github.com/citation-style-language/schema/raw/master/csl-citation.json"}</w:instrText>
      </w:r>
      <w:r w:rsidR="009A1ED6"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(16, 17)</w:t>
      </w:r>
      <w:r w:rsidR="009A1ED6" w:rsidRPr="00EF5551">
        <w:rPr>
          <w:rFonts w:ascii="Arial" w:hAnsi="Arial" w:cs="Arial"/>
          <w:color w:val="000000" w:themeColor="text1"/>
          <w:sz w:val="22"/>
          <w:szCs w:val="22"/>
        </w:rPr>
        <w:fldChar w:fldCharType="end"/>
      </w:r>
      <w:r w:rsidR="009A1ED6" w:rsidRPr="00EF5551">
        <w:rPr>
          <w:rFonts w:ascii="Arial" w:hAnsi="Arial" w:cs="Arial"/>
          <w:color w:val="000000" w:themeColor="text1"/>
          <w:sz w:val="22"/>
          <w:szCs w:val="22"/>
        </w:rPr>
        <w:t xml:space="preserve">. </w:t>
      </w:r>
      <w:r w:rsidR="00967BC7" w:rsidRPr="00EF5551">
        <w:rPr>
          <w:rFonts w:ascii="Arial" w:hAnsi="Arial" w:cs="Arial"/>
          <w:color w:val="000000" w:themeColor="text1"/>
          <w:sz w:val="22"/>
          <w:szCs w:val="22"/>
        </w:rPr>
        <w:t xml:space="preserve">mTORC1 promotes lipogenesis </w:t>
      </w:r>
      <w:r w:rsidR="00967BC7">
        <w:rPr>
          <w:rFonts w:ascii="Arial" w:hAnsi="Arial" w:cs="Arial"/>
          <w:color w:val="000000" w:themeColor="text1"/>
          <w:sz w:val="22"/>
          <w:szCs w:val="22"/>
        </w:rPr>
        <w:t xml:space="preserve">and </w:t>
      </w:r>
      <w:r w:rsidR="00967BC7" w:rsidRPr="00EF5551">
        <w:rPr>
          <w:rFonts w:ascii="Arial" w:hAnsi="Arial" w:cs="Arial"/>
          <w:color w:val="000000" w:themeColor="text1"/>
          <w:sz w:val="22"/>
          <w:szCs w:val="22"/>
        </w:rPr>
        <w:t xml:space="preserve">adipogenesis and inhibits lipolysis </w:t>
      </w:r>
      <w:r w:rsidR="00967BC7"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{"citationItems":[{"id":"ITEM-1","itemData":{"DOI":"10.1016/j.cub.2009.09.058","ISSN":"09609822","PMID":"19948145","abstract":"Lipid biosynthesis is essential for the maintenance of cellular homeostasis. The lipids produced by cells (glycerolipids, fatty acids, phospholipids, cholesterol, and sphingolipids) are used as an energy source/reserve, as building blocks for membrane biosynthesis, as precursor molecules for the synthesis of various cellular products, and as signaling molecules. Defects in lipid synthesis or processing contribute to the development of many diseases, including obesity, insulin resistance, type 2 diabetes, non-alcoholic fatty liver disease, and cancer. Studies published over the last few years have shown that the target of rapamycin (TOR), a conserved serine/threonine kinase with an important role in regulating cell growth, controls lipid biosynthesis through various mechanisms. Here, we review these findings and briefly discuss their potential relevance for human health and disease.","author":[{"dropping-particle":"","family":"Laplante","given":"Mathieu","non-dropping-particle":"","parse-names":false,"suffix":""},{"dropping-particle":"","family":"Sabatini","given":"David M.","non-dropping-particle":"","parse-names":false,"suffix":""}],"container-title":"Current Biology","id":"ITEM-1","issue":"22","issued":{"date-parts":[["2009","12","1"]]},"page":"R1046-R1052","title":"An Emerging Role of mTOR in Lipid Biosynthesis","type":"article-journal","volume":"19"},"uris":["http://www.mendeley.com/documents/?uuid=dd4ef4e2-7002-34d3-b008-b44dff7a354f"]},{"id":"ITEM-2","itemData":{"DOI":"10.1016/j.tips.2015.11.011","ISSN":"1873-3735","PMID":"26700098","abstract":"The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sciences","id":"ITEM-2","issue":"4","issued":{"date-parts":[["2016","4"]]},"page":"303-317","publisher":"NIH Public Access","title":"Recent Advances in Adipose mTOR Signaling and Function: Therapeutic Prospects.","type":"article-journal","volume":"37"},"uris":["http://www.mendeley.com/documents/?uuid=83694779-bfb7-323d-ba26-cfa75aa30d5c"]}],"mendeley":{"formattedCitation":"(16, 18)","plainTextFormattedCitation":"(16, 18)","previouslyFormattedCitation":"(16, 18)"},"properties":{"noteIndex":0},"schema":"https://github.com/citation-style-language/schema/raw/master/csl-citation.json"}</w:instrText>
      </w:r>
      <w:r w:rsidR="00967BC7" w:rsidRPr="00EF5551">
        <w:rPr>
          <w:rFonts w:ascii="Arial" w:hAnsi="Arial" w:cs="Arial"/>
          <w:color w:val="000000" w:themeColor="text1"/>
          <w:sz w:val="22"/>
          <w:szCs w:val="22"/>
        </w:rPr>
        <w:fldChar w:fldCharType="separate"/>
      </w:r>
      <w:r w:rsidR="00DA5A67" w:rsidRPr="00DA5A67">
        <w:rPr>
          <w:rFonts w:ascii="Arial" w:hAnsi="Arial" w:cs="Arial"/>
          <w:noProof/>
          <w:color w:val="000000" w:themeColor="text1"/>
          <w:sz w:val="22"/>
          <w:szCs w:val="22"/>
        </w:rPr>
        <w:t>(16, 18)</w:t>
      </w:r>
      <w:r w:rsidR="00967BC7" w:rsidRPr="00EF5551">
        <w:rPr>
          <w:rFonts w:ascii="Arial" w:hAnsi="Arial" w:cs="Arial"/>
          <w:color w:val="000000" w:themeColor="text1"/>
          <w:sz w:val="22"/>
          <w:szCs w:val="22"/>
        </w:rPr>
        <w:fldChar w:fldCharType="end"/>
      </w:r>
      <w:r w:rsidR="00967BC7" w:rsidRPr="00EF5551">
        <w:rPr>
          <w:rFonts w:ascii="Arial" w:hAnsi="Arial" w:cs="Arial"/>
          <w:color w:val="000000" w:themeColor="text1"/>
          <w:sz w:val="22"/>
          <w:szCs w:val="22"/>
        </w:rPr>
        <w:t>.</w:t>
      </w:r>
      <w:r w:rsidR="00967BC7">
        <w:rPr>
          <w:rFonts w:ascii="Arial" w:hAnsi="Arial" w:cs="Arial"/>
          <w:color w:val="000000" w:themeColor="text1"/>
          <w:sz w:val="22"/>
          <w:szCs w:val="22"/>
        </w:rPr>
        <w:t xml:space="preserve"> </w:t>
      </w:r>
      <w:r w:rsidR="009A1ED6" w:rsidRPr="00EF5551">
        <w:rPr>
          <w:rFonts w:ascii="Arial" w:hAnsi="Arial" w:cs="Arial"/>
          <w:color w:val="000000" w:themeColor="text1"/>
          <w:sz w:val="22"/>
          <w:szCs w:val="22"/>
        </w:rPr>
        <w:t>In the presence of anabolic signals like insulin, energy abundance, and amino acid availability, mTORC1 function is upregulated</w:t>
      </w:r>
      <w:r w:rsidR="007D0555">
        <w:rPr>
          <w:rFonts w:ascii="Arial" w:hAnsi="Arial" w:cs="Arial"/>
          <w:color w:val="000000" w:themeColor="text1"/>
          <w:sz w:val="22"/>
          <w:szCs w:val="22"/>
        </w:rPr>
        <w:t xml:space="preserve"> </w:t>
      </w:r>
      <w:r w:rsidR="009A1ED6"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(19)","plainTextFormattedCitation":"(19)","previouslyFormattedCitation":"(19)"},"properties":{"noteIndex":0},"schema":"https://github.com/citation-style-language/schema/raw/master/csl-citation.json"}</w:instrText>
      </w:r>
      <w:r w:rsidR="009A1ED6" w:rsidRPr="00EF5551">
        <w:rPr>
          <w:rFonts w:ascii="Arial" w:hAnsi="Arial" w:cs="Arial"/>
          <w:color w:val="000000" w:themeColor="text1"/>
          <w:sz w:val="22"/>
          <w:szCs w:val="22"/>
        </w:rPr>
        <w:fldChar w:fldCharType="separate"/>
      </w:r>
      <w:r w:rsidR="00DA5A67" w:rsidRPr="00DA5A67">
        <w:rPr>
          <w:rFonts w:ascii="Arial" w:hAnsi="Arial" w:cs="Arial"/>
          <w:noProof/>
          <w:color w:val="000000" w:themeColor="text1"/>
          <w:sz w:val="22"/>
          <w:szCs w:val="22"/>
        </w:rPr>
        <w:t>(19)</w:t>
      </w:r>
      <w:r w:rsidR="009A1ED6" w:rsidRPr="00EF5551">
        <w:rPr>
          <w:rFonts w:ascii="Arial" w:hAnsi="Arial" w:cs="Arial"/>
          <w:color w:val="000000" w:themeColor="text1"/>
          <w:sz w:val="22"/>
          <w:szCs w:val="22"/>
        </w:rPr>
        <w:fldChar w:fldCharType="end"/>
      </w:r>
      <w:r w:rsidR="009A1ED6" w:rsidRPr="00EF5551">
        <w:rPr>
          <w:rFonts w:ascii="Arial" w:hAnsi="Arial" w:cs="Arial"/>
          <w:color w:val="000000" w:themeColor="text1"/>
          <w:sz w:val="22"/>
          <w:szCs w:val="22"/>
        </w:rPr>
        <w:t xml:space="preserve">. </w:t>
      </w:r>
      <w:r w:rsidR="00864192">
        <w:rPr>
          <w:rFonts w:ascii="Arial" w:hAnsi="Arial" w:cs="Arial"/>
          <w:color w:val="000000" w:themeColor="text1"/>
          <w:sz w:val="22"/>
          <w:szCs w:val="22"/>
        </w:rPr>
        <w:t>Developmental h</w:t>
      </w:r>
      <w:r w:rsidR="00C458BA" w:rsidRPr="00EF5551">
        <w:rPr>
          <w:rFonts w:ascii="Arial" w:hAnsi="Arial" w:cs="Arial"/>
          <w:color w:val="000000" w:themeColor="text1"/>
          <w:sz w:val="22"/>
          <w:szCs w:val="22"/>
        </w:rPr>
        <w:t xml:space="preserve">yperactivation </w:t>
      </w:r>
      <w:r w:rsidR="007F588F">
        <w:rPr>
          <w:rFonts w:ascii="Arial" w:hAnsi="Arial" w:cs="Arial"/>
          <w:color w:val="000000" w:themeColor="text1"/>
          <w:sz w:val="22"/>
          <w:szCs w:val="22"/>
        </w:rPr>
        <w:t xml:space="preserve">of mTORC1 </w:t>
      </w:r>
      <w:r w:rsidR="00C458BA" w:rsidRPr="00EF5551">
        <w:rPr>
          <w:rFonts w:ascii="Arial" w:hAnsi="Arial" w:cs="Arial"/>
          <w:color w:val="000000" w:themeColor="text1"/>
          <w:sz w:val="22"/>
          <w:szCs w:val="22"/>
        </w:rPr>
        <w:t xml:space="preserve">in </w:t>
      </w:r>
      <w:r w:rsidR="003375B7">
        <w:rPr>
          <w:rFonts w:ascii="Arial" w:hAnsi="Arial" w:cs="Arial"/>
          <w:color w:val="000000" w:themeColor="text1"/>
          <w:sz w:val="22"/>
          <w:szCs w:val="22"/>
        </w:rPr>
        <w:t xml:space="preserve">the </w:t>
      </w:r>
      <w:r w:rsidR="00C458BA" w:rsidRPr="00EF5551">
        <w:rPr>
          <w:rFonts w:ascii="Arial" w:hAnsi="Arial" w:cs="Arial"/>
          <w:color w:val="000000" w:themeColor="text1"/>
          <w:sz w:val="22"/>
          <w:szCs w:val="22"/>
        </w:rPr>
        <w:t xml:space="preserve">mammary </w:t>
      </w:r>
      <w:r w:rsidR="004818E3">
        <w:rPr>
          <w:rFonts w:ascii="Arial" w:hAnsi="Arial" w:cs="Arial"/>
          <w:color w:val="000000" w:themeColor="text1"/>
          <w:sz w:val="22"/>
          <w:szCs w:val="22"/>
        </w:rPr>
        <w:t>epithelium</w:t>
      </w:r>
      <w:r w:rsidR="004818E3" w:rsidRPr="00EF5551">
        <w:rPr>
          <w:rFonts w:ascii="Arial" w:hAnsi="Arial" w:cs="Arial"/>
          <w:color w:val="000000" w:themeColor="text1"/>
          <w:sz w:val="22"/>
          <w:szCs w:val="22"/>
        </w:rPr>
        <w:t xml:space="preserve"> </w:t>
      </w:r>
      <w:r w:rsidR="00CE360B">
        <w:rPr>
          <w:rFonts w:ascii="Arial" w:hAnsi="Arial" w:cs="Arial"/>
          <w:color w:val="000000" w:themeColor="text1"/>
          <w:sz w:val="22"/>
          <w:szCs w:val="22"/>
        </w:rPr>
        <w:t xml:space="preserve">impairs </w:t>
      </w:r>
      <w:r w:rsidR="00967BC7">
        <w:rPr>
          <w:rFonts w:ascii="Arial" w:hAnsi="Arial" w:cs="Arial"/>
          <w:color w:val="000000" w:themeColor="text1"/>
          <w:sz w:val="22"/>
          <w:szCs w:val="22"/>
        </w:rPr>
        <w:t xml:space="preserve">the </w:t>
      </w:r>
      <w:r w:rsidR="00CE360B">
        <w:rPr>
          <w:rFonts w:ascii="Arial" w:hAnsi="Arial" w:cs="Arial"/>
          <w:color w:val="000000" w:themeColor="text1"/>
          <w:sz w:val="22"/>
          <w:szCs w:val="22"/>
        </w:rPr>
        <w:t xml:space="preserve">development </w:t>
      </w:r>
      <w:r w:rsidR="008A559B">
        <w:rPr>
          <w:rFonts w:ascii="Arial" w:hAnsi="Arial" w:cs="Arial"/>
          <w:color w:val="000000" w:themeColor="text1"/>
          <w:sz w:val="22"/>
          <w:szCs w:val="22"/>
        </w:rPr>
        <w:t>of non-lactating mammary glands</w:t>
      </w:r>
      <w:r w:rsidR="008517EB">
        <w:rPr>
          <w:rFonts w:ascii="Arial" w:hAnsi="Arial" w:cs="Arial"/>
          <w:color w:val="000000" w:themeColor="text1"/>
          <w:sz w:val="22"/>
          <w:szCs w:val="22"/>
        </w:rPr>
        <w:t xml:space="preserve"> </w:t>
      </w:r>
      <w:r w:rsidR="00747AE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{"citationItems":[{"id":"ITEM-1","itemData":{"DOI":"10.1038/srep19587","ISSN":"20452322","PMID":"26795955","abstract":"Loss of Tsc1/Tsc2 results in excess cell growth that eventually forms hamartoma in multiple organs. Our study using a mouse model with Tsc1 conditionally knockout in mammary epithelium showed that Tsc1 deficiency impaired mammary development. Phosphorylated S6 was up-regulated in Tsc1-/- mammary epithelium, which could be reversed by rapamycin, suggesting that mTORC1 was hyperactivated in Tsc1-/- mammary epithelium. The mTORC1 inhibitor rapamycin restored the development of Tsc1-/- mammary glands whereas suppressed the development of Tsc1wt/wt mammary glands, indicating that a modest activation of mTORC1 is critical for mammary development. Phosphorylated PDK1 and AKT, nuclear ERα, nuclear IRS-1, SGK3, and cell cycle regulators such as Cyclin D1, Cyclin E, CDK2, CDK4 and their target pRB were all apparently down-regulated in Tsc1-/- mammary glands, which could be reversed by rapamycin, suggesting that suppression of AKT by hyperactivation of mTORC1, inhibition on nuclear ERα signaling, and down-regulation of cell-cycle-driving proteins play important roles in the retarded mammary development induced by Tsc1 deletion. This study demonstrated for the first time the in vivo role of Tsc1 in pubertal mammary development of mice, and revealed that loss of Tsc1 does not necessarily lead to tissue hyperplasia.","author":[{"dropping-particle":"","family":"Qin","given":"Zhenqi","non-dropping-particle":"","parse-names":false,"suffix":""},{"dropping-particle":"","family":"Zheng","given":"Hang","non-dropping-particle":"","parse-names":false,"suffix":""},{"dropping-particle":"","family":"Zhou","given":"Ling","non-dropping-particle":"","parse-names":false,"suffix":""},{"dropping-particle":"","family":"Ou","given":"Yanhua","non-dropping-particle":"","parse-names":false,"suffix":""},{"dropping-particle":"","family":"Huang","given":"Bin","non-dropping-particle":"","parse-names":false,"suffix":""},{"dropping-particle":"","family":"Yan","given":"Bo","non-dropping-particle":"","parse-names":false,"suffix":""},{"dropping-particle":"","family":"Qin","given":"Zhenshu","non-dropping-particle":"","parse-names":false,"suffix":""},{"dropping-particle":"","family":"Yang","given":"Cuilan","non-dropping-particle":"","parse-names":false,"suffix":""},{"dropping-particle":"","family":"Su","given":"Yongchun","non-dropping-particle":"","parse-names":false,"suffix":""},{"dropping-particle":"","family":"Bai","given":"Xiaochun","non-dropping-particle":"","parse-names":false,"suffix":""},{"dropping-particle":"","family":"Guo","given":"Jiasong","non-dropping-particle":"","parse-names":false,"suffix":""},{"dropping-particle":"","family":"Lin","given":"Jun","non-dropping-particle":"","parse-names":false,"suffix":""}],"container-title":"Scientific Reports","id":"ITEM-1","issue":"1","issued":{"date-parts":[["2016","1","22"]]},"page":"1-10","publisher":"Nature Publishing Group","title":"Tsc1 deficiency impairs mammary development in mice by suppression of AKT, nuclear ERα, and cell-cycle-driving proteins","type":"article-journal","volume":"6"},"uris":["http://www.mendeley.com/documents/?uuid=1349d8a2-be09-3450-9c76-4e1c2ebefb37"]}],"mendeley":{"formattedCitation":"(20)","plainTextFormattedCitation":"(20)","previouslyFormattedCitation":"(20)"},"properties":{"noteIndex":0},"schema":"https://github.com/citation-style-language/schema/raw/master/csl-citation.json"}</w:instrText>
      </w:r>
      <w:r w:rsidR="00747AE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(20)</w:t>
      </w:r>
      <w:r w:rsidR="00747AE1">
        <w:rPr>
          <w:rFonts w:ascii="Arial" w:hAnsi="Arial" w:cs="Arial"/>
          <w:color w:val="000000" w:themeColor="text1"/>
          <w:sz w:val="22"/>
          <w:szCs w:val="22"/>
        </w:rPr>
        <w:fldChar w:fldCharType="end"/>
      </w:r>
      <w:r w:rsidR="00967BC7">
        <w:rPr>
          <w:rFonts w:ascii="Arial" w:hAnsi="Arial" w:cs="Arial"/>
          <w:color w:val="000000" w:themeColor="text1"/>
          <w:sz w:val="22"/>
          <w:szCs w:val="22"/>
        </w:rPr>
        <w:t>. However,</w:t>
      </w:r>
      <w:r w:rsidR="00EE05F8">
        <w:rPr>
          <w:rFonts w:ascii="Arial" w:hAnsi="Arial" w:cs="Arial"/>
          <w:color w:val="000000" w:themeColor="text1"/>
          <w:sz w:val="22"/>
          <w:szCs w:val="22"/>
        </w:rPr>
        <w:t xml:space="preserve"> l</w:t>
      </w:r>
      <w:r w:rsidR="00EE05F8" w:rsidRPr="00EF5551">
        <w:rPr>
          <w:rFonts w:ascii="Arial" w:hAnsi="Arial" w:cs="Arial"/>
          <w:color w:val="000000" w:themeColor="text1"/>
          <w:sz w:val="22"/>
          <w:szCs w:val="22"/>
        </w:rPr>
        <w:t xml:space="preserve">ittle is known about </w:t>
      </w:r>
      <w:r w:rsidR="00864192">
        <w:rPr>
          <w:rFonts w:ascii="Arial" w:hAnsi="Arial" w:cs="Arial"/>
          <w:color w:val="000000" w:themeColor="text1"/>
          <w:sz w:val="22"/>
          <w:szCs w:val="22"/>
        </w:rPr>
        <w:t xml:space="preserve">the </w:t>
      </w:r>
      <w:r w:rsidR="007F588F">
        <w:rPr>
          <w:rFonts w:ascii="Arial" w:hAnsi="Arial" w:cs="Arial"/>
          <w:color w:val="000000" w:themeColor="text1"/>
          <w:sz w:val="22"/>
          <w:szCs w:val="22"/>
        </w:rPr>
        <w:t>role</w:t>
      </w:r>
      <w:r w:rsidR="00EE05F8">
        <w:rPr>
          <w:rFonts w:ascii="Arial" w:hAnsi="Arial" w:cs="Arial"/>
          <w:color w:val="000000" w:themeColor="text1"/>
          <w:sz w:val="22"/>
          <w:szCs w:val="22"/>
        </w:rPr>
        <w:t xml:space="preserve"> </w:t>
      </w:r>
      <w:r w:rsidR="00864192">
        <w:rPr>
          <w:rFonts w:ascii="Arial" w:hAnsi="Arial" w:cs="Arial"/>
          <w:color w:val="000000" w:themeColor="text1"/>
          <w:sz w:val="22"/>
          <w:szCs w:val="22"/>
        </w:rPr>
        <w:t>of adipocyte mTOR</w:t>
      </w:r>
      <w:r w:rsidR="000F2F2B">
        <w:rPr>
          <w:rFonts w:ascii="Arial" w:hAnsi="Arial" w:cs="Arial"/>
          <w:color w:val="000000" w:themeColor="text1"/>
          <w:sz w:val="22"/>
          <w:szCs w:val="22"/>
        </w:rPr>
        <w:t>C1</w:t>
      </w:r>
      <w:r w:rsidR="00864192" w:rsidRPr="00EF5551">
        <w:rPr>
          <w:rFonts w:ascii="Arial" w:hAnsi="Arial" w:cs="Arial"/>
          <w:color w:val="000000" w:themeColor="text1"/>
          <w:sz w:val="22"/>
          <w:szCs w:val="22"/>
        </w:rPr>
        <w:t xml:space="preserve"> </w:t>
      </w:r>
      <w:r w:rsidR="004818E3">
        <w:rPr>
          <w:rFonts w:ascii="Arial" w:hAnsi="Arial" w:cs="Arial"/>
          <w:color w:val="000000" w:themeColor="text1"/>
          <w:sz w:val="22"/>
          <w:szCs w:val="22"/>
        </w:rPr>
        <w:t xml:space="preserve">with respect to </w:t>
      </w:r>
      <w:r w:rsidR="00EE05F8" w:rsidRPr="00EF5551">
        <w:rPr>
          <w:rFonts w:ascii="Arial" w:hAnsi="Arial" w:cs="Arial"/>
          <w:color w:val="000000" w:themeColor="text1"/>
          <w:sz w:val="22"/>
          <w:szCs w:val="22"/>
        </w:rPr>
        <w:t>macronutrient synthesis</w:t>
      </w:r>
      <w:r w:rsidR="00B94B98">
        <w:rPr>
          <w:rFonts w:ascii="Arial" w:hAnsi="Arial" w:cs="Arial"/>
          <w:color w:val="000000" w:themeColor="text1"/>
          <w:sz w:val="22"/>
          <w:szCs w:val="22"/>
        </w:rPr>
        <w:t xml:space="preserve"> and secretion</w:t>
      </w:r>
      <w:r w:rsidR="00EE05F8" w:rsidRPr="00EF5551">
        <w:rPr>
          <w:rFonts w:ascii="Arial" w:hAnsi="Arial" w:cs="Arial"/>
          <w:color w:val="000000" w:themeColor="text1"/>
          <w:sz w:val="22"/>
          <w:szCs w:val="22"/>
        </w:rPr>
        <w:t xml:space="preserve"> </w:t>
      </w:r>
      <w:r w:rsidR="007F588F">
        <w:rPr>
          <w:rFonts w:ascii="Arial" w:hAnsi="Arial" w:cs="Arial"/>
          <w:color w:val="000000" w:themeColor="text1"/>
          <w:sz w:val="22"/>
          <w:szCs w:val="22"/>
        </w:rPr>
        <w:t>during lactation</w:t>
      </w:r>
      <w:r w:rsidR="00EE05F8" w:rsidRPr="00EF5551">
        <w:rPr>
          <w:rFonts w:ascii="Arial" w:hAnsi="Arial" w:cs="Arial"/>
          <w:color w:val="000000" w:themeColor="text1"/>
          <w:sz w:val="22"/>
          <w:szCs w:val="22"/>
        </w:rPr>
        <w:t xml:space="preserve"> </w:t>
      </w:r>
      <w:r w:rsidR="00EE05F8"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mendeley":{"formattedCitation":"(21)","plainTextFormattedCitation":"(21)","previouslyFormattedCitation":"(21)"},"properties":{"noteIndex":0},"schema":"https://github.com/citation-style-language/schema/raw/master/csl-citation.json"}</w:instrText>
      </w:r>
      <w:r w:rsidR="00EE05F8"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(21)</w:t>
      </w:r>
      <w:r w:rsidR="00EE05F8" w:rsidRPr="00EF5551">
        <w:rPr>
          <w:rFonts w:ascii="Arial" w:hAnsi="Arial" w:cs="Arial"/>
          <w:color w:val="000000" w:themeColor="text1"/>
          <w:sz w:val="22"/>
          <w:szCs w:val="22"/>
        </w:rPr>
        <w:fldChar w:fldCharType="end"/>
      </w:r>
      <w:r w:rsidR="00EE05F8" w:rsidRPr="00EF5551">
        <w:rPr>
          <w:rFonts w:ascii="Arial" w:hAnsi="Arial" w:cs="Arial"/>
          <w:color w:val="000000" w:themeColor="text1"/>
          <w:sz w:val="22"/>
          <w:szCs w:val="22"/>
        </w:rPr>
        <w:t>.</w:t>
      </w:r>
    </w:p>
    <w:p w14:paraId="11B276BA" w14:textId="77777777" w:rsidR="00E97501" w:rsidRDefault="00E97501" w:rsidP="00C55AF5">
      <w:pPr>
        <w:rPr>
          <w:rFonts w:ascii="Arial" w:hAnsi="Arial" w:cs="Arial"/>
          <w:color w:val="000000" w:themeColor="text1"/>
          <w:sz w:val="22"/>
          <w:szCs w:val="22"/>
        </w:rPr>
      </w:pPr>
    </w:p>
    <w:p w14:paraId="2E9B6DE1" w14:textId="5D4840F2" w:rsidR="00E97501" w:rsidRDefault="006565E6" w:rsidP="00C55AF5">
      <w:pPr>
        <w:rPr>
          <w:rFonts w:ascii="Arial" w:hAnsi="Arial" w:cs="Arial"/>
          <w:color w:val="000000" w:themeColor="text1"/>
          <w:sz w:val="22"/>
          <w:szCs w:val="22"/>
        </w:rPr>
      </w:pPr>
      <w:r>
        <w:rPr>
          <w:rFonts w:ascii="Arial" w:hAnsi="Arial" w:cs="Arial"/>
          <w:color w:val="000000" w:themeColor="text1"/>
          <w:sz w:val="22"/>
          <w:szCs w:val="22"/>
        </w:rPr>
        <w:t xml:space="preserve">To elucidate the effects of excess nutrient sensing </w:t>
      </w:r>
      <w:r w:rsidR="00975E40">
        <w:rPr>
          <w:rFonts w:ascii="Arial" w:hAnsi="Arial" w:cs="Arial"/>
          <w:color w:val="000000" w:themeColor="text1"/>
          <w:sz w:val="22"/>
          <w:szCs w:val="22"/>
        </w:rPr>
        <w:t>on</w:t>
      </w:r>
      <w:r>
        <w:rPr>
          <w:rFonts w:ascii="Arial" w:hAnsi="Arial" w:cs="Arial"/>
          <w:color w:val="000000" w:themeColor="text1"/>
          <w:sz w:val="22"/>
          <w:szCs w:val="22"/>
        </w:rPr>
        <w:t xml:space="preserve"> lactation, we u</w:t>
      </w:r>
      <w:r w:rsidR="003375B7">
        <w:rPr>
          <w:rFonts w:ascii="Arial" w:hAnsi="Arial" w:cs="Arial"/>
          <w:color w:val="000000" w:themeColor="text1"/>
          <w:sz w:val="22"/>
          <w:szCs w:val="22"/>
        </w:rPr>
        <w:t>s</w:t>
      </w:r>
      <w:r>
        <w:rPr>
          <w:rFonts w:ascii="Arial" w:hAnsi="Arial" w:cs="Arial"/>
          <w:color w:val="000000" w:themeColor="text1"/>
          <w:sz w:val="22"/>
          <w:szCs w:val="22"/>
        </w:rPr>
        <w:t>ed</w:t>
      </w:r>
      <w:r w:rsidR="003375B7">
        <w:rPr>
          <w:rFonts w:ascii="Arial" w:hAnsi="Arial" w:cs="Arial"/>
          <w:color w:val="000000" w:themeColor="text1"/>
          <w:sz w:val="22"/>
          <w:szCs w:val="22"/>
        </w:rPr>
        <w:t xml:space="preserve"> a </w:t>
      </w:r>
      <w:r w:rsidR="00795006">
        <w:rPr>
          <w:rFonts w:ascii="Arial" w:hAnsi="Arial" w:cs="Arial"/>
          <w:color w:val="000000" w:themeColor="text1"/>
          <w:sz w:val="22"/>
          <w:szCs w:val="22"/>
        </w:rPr>
        <w:t>genetic</w:t>
      </w:r>
      <w:r w:rsidR="004818E3">
        <w:rPr>
          <w:rFonts w:ascii="Arial" w:hAnsi="Arial" w:cs="Arial"/>
          <w:color w:val="000000" w:themeColor="text1"/>
          <w:sz w:val="22"/>
          <w:szCs w:val="22"/>
        </w:rPr>
        <w:t xml:space="preserve"> </w:t>
      </w:r>
      <w:r w:rsidR="00C375C2">
        <w:rPr>
          <w:rFonts w:ascii="Arial" w:hAnsi="Arial" w:cs="Arial"/>
          <w:color w:val="000000" w:themeColor="text1"/>
          <w:sz w:val="22"/>
          <w:szCs w:val="22"/>
        </w:rPr>
        <w:t xml:space="preserve">adipocyte </w:t>
      </w:r>
      <w:r w:rsidR="004818E3">
        <w:rPr>
          <w:rFonts w:ascii="Arial" w:hAnsi="Arial" w:cs="Arial"/>
          <w:i/>
          <w:color w:val="000000" w:themeColor="text1"/>
          <w:sz w:val="22"/>
          <w:szCs w:val="22"/>
        </w:rPr>
        <w:t xml:space="preserve">Tsc1 </w:t>
      </w:r>
      <w:r w:rsidR="004818E3">
        <w:rPr>
          <w:rFonts w:ascii="Arial" w:hAnsi="Arial" w:cs="Arial"/>
          <w:color w:val="000000" w:themeColor="text1"/>
          <w:sz w:val="22"/>
          <w:szCs w:val="22"/>
        </w:rPr>
        <w:t xml:space="preserve">knockout </w:t>
      </w:r>
      <w:r w:rsidR="003375B7">
        <w:rPr>
          <w:rFonts w:ascii="Arial" w:hAnsi="Arial" w:cs="Arial"/>
          <w:color w:val="000000" w:themeColor="text1"/>
          <w:sz w:val="22"/>
          <w:szCs w:val="22"/>
        </w:rPr>
        <w:t>model</w:t>
      </w:r>
      <w:r>
        <w:rPr>
          <w:rFonts w:ascii="Arial" w:hAnsi="Arial" w:cs="Arial"/>
          <w:color w:val="000000" w:themeColor="text1"/>
          <w:sz w:val="22"/>
          <w:szCs w:val="22"/>
        </w:rPr>
        <w:t>.</w:t>
      </w:r>
      <w:r w:rsidR="003375B7">
        <w:rPr>
          <w:rFonts w:ascii="Arial" w:hAnsi="Arial" w:cs="Arial"/>
          <w:color w:val="000000" w:themeColor="text1"/>
          <w:sz w:val="22"/>
          <w:szCs w:val="22"/>
        </w:rPr>
        <w:t xml:space="preserve"> </w:t>
      </w:r>
      <w:r>
        <w:rPr>
          <w:rFonts w:ascii="Arial" w:hAnsi="Arial" w:cs="Arial"/>
          <w:color w:val="000000" w:themeColor="text1"/>
          <w:sz w:val="22"/>
          <w:szCs w:val="22"/>
        </w:rPr>
        <w:t>W</w:t>
      </w:r>
      <w:r w:rsidR="00FD2151" w:rsidRPr="00EF5551">
        <w:rPr>
          <w:rFonts w:ascii="Arial" w:hAnsi="Arial" w:cs="Arial"/>
          <w:color w:val="000000" w:themeColor="text1"/>
          <w:sz w:val="22"/>
          <w:szCs w:val="22"/>
        </w:rPr>
        <w:t>e show that chronic mTORC1 activation in maternal adipocytes increase</w:t>
      </w:r>
      <w:r w:rsidR="004818E3">
        <w:rPr>
          <w:rFonts w:ascii="Arial" w:hAnsi="Arial" w:cs="Arial"/>
          <w:color w:val="000000" w:themeColor="text1"/>
          <w:sz w:val="22"/>
          <w:szCs w:val="22"/>
        </w:rPr>
        <w:t>s</w:t>
      </w:r>
      <w:r w:rsidR="00FD2151" w:rsidRPr="00EF5551">
        <w:rPr>
          <w:rFonts w:ascii="Arial" w:hAnsi="Arial" w:cs="Arial"/>
          <w:color w:val="000000" w:themeColor="text1"/>
          <w:sz w:val="22"/>
          <w:szCs w:val="22"/>
        </w:rPr>
        <w:t xml:space="preserve"> </w:t>
      </w:r>
      <w:r w:rsidR="004818E3">
        <w:rPr>
          <w:rFonts w:ascii="Arial" w:hAnsi="Arial" w:cs="Arial"/>
          <w:color w:val="000000" w:themeColor="text1"/>
          <w:sz w:val="22"/>
          <w:szCs w:val="22"/>
        </w:rPr>
        <w:t>adipocyte number and volume</w:t>
      </w:r>
      <w:r w:rsidR="001B30F7">
        <w:rPr>
          <w:rFonts w:ascii="Arial" w:hAnsi="Arial" w:cs="Arial"/>
          <w:color w:val="000000" w:themeColor="text1"/>
          <w:sz w:val="22"/>
          <w:szCs w:val="22"/>
        </w:rPr>
        <w:t xml:space="preserve"> in mammary glands</w:t>
      </w:r>
      <w:r w:rsidR="004818E3">
        <w:rPr>
          <w:rFonts w:ascii="Arial" w:hAnsi="Arial" w:cs="Arial"/>
          <w:color w:val="000000" w:themeColor="text1"/>
          <w:sz w:val="22"/>
          <w:szCs w:val="22"/>
        </w:rPr>
        <w:t xml:space="preserve">, </w:t>
      </w:r>
      <w:r w:rsidR="003F7FCF">
        <w:rPr>
          <w:rFonts w:ascii="Arial" w:hAnsi="Arial" w:cs="Arial"/>
          <w:color w:val="000000" w:themeColor="text1"/>
          <w:sz w:val="22"/>
          <w:szCs w:val="22"/>
        </w:rPr>
        <w:t xml:space="preserve">changes </w:t>
      </w:r>
      <w:r w:rsidR="00FD2151" w:rsidRPr="00EF5551">
        <w:rPr>
          <w:rFonts w:ascii="Arial" w:hAnsi="Arial" w:cs="Arial"/>
          <w:color w:val="000000" w:themeColor="text1"/>
          <w:sz w:val="22"/>
          <w:szCs w:val="22"/>
        </w:rPr>
        <w:t xml:space="preserve">milk </w:t>
      </w:r>
      <w:r w:rsidR="007F588F">
        <w:rPr>
          <w:rFonts w:ascii="Arial" w:hAnsi="Arial" w:cs="Arial"/>
          <w:color w:val="000000" w:themeColor="text1"/>
          <w:sz w:val="22"/>
          <w:szCs w:val="22"/>
        </w:rPr>
        <w:t>fat</w:t>
      </w:r>
      <w:r w:rsidR="00FD2151" w:rsidRPr="00EF5551">
        <w:rPr>
          <w:rFonts w:ascii="Arial" w:hAnsi="Arial" w:cs="Arial"/>
          <w:color w:val="000000" w:themeColor="text1"/>
          <w:sz w:val="22"/>
          <w:szCs w:val="22"/>
        </w:rPr>
        <w:t xml:space="preserve"> </w:t>
      </w:r>
      <w:r w:rsidR="003F7FCF">
        <w:rPr>
          <w:rFonts w:ascii="Arial" w:hAnsi="Arial" w:cs="Arial"/>
          <w:color w:val="000000" w:themeColor="text1"/>
          <w:sz w:val="22"/>
          <w:szCs w:val="22"/>
        </w:rPr>
        <w:t xml:space="preserve">levels </w:t>
      </w:r>
      <w:r w:rsidR="00266404">
        <w:rPr>
          <w:rFonts w:ascii="Arial" w:hAnsi="Arial" w:cs="Arial"/>
          <w:color w:val="000000" w:themeColor="text1"/>
          <w:sz w:val="22"/>
          <w:szCs w:val="22"/>
        </w:rPr>
        <w:t xml:space="preserve">and </w:t>
      </w:r>
      <w:r w:rsidR="003375B7">
        <w:rPr>
          <w:rFonts w:ascii="Arial" w:hAnsi="Arial" w:cs="Arial"/>
          <w:color w:val="000000" w:themeColor="text1"/>
          <w:sz w:val="22"/>
          <w:szCs w:val="22"/>
        </w:rPr>
        <w:t>milk</w:t>
      </w:r>
      <w:r w:rsidR="00CA4DA9">
        <w:rPr>
          <w:rFonts w:ascii="Arial" w:hAnsi="Arial" w:cs="Arial"/>
          <w:color w:val="000000" w:themeColor="text1"/>
          <w:sz w:val="22"/>
          <w:szCs w:val="22"/>
        </w:rPr>
        <w:t xml:space="preserve"> </w:t>
      </w:r>
      <w:r w:rsidR="003F7FCF">
        <w:rPr>
          <w:rFonts w:ascii="Arial" w:hAnsi="Arial" w:cs="Arial"/>
          <w:color w:val="000000" w:themeColor="text1"/>
          <w:sz w:val="22"/>
          <w:szCs w:val="22"/>
        </w:rPr>
        <w:t xml:space="preserve">fatty acid </w:t>
      </w:r>
      <w:r w:rsidR="004818E3">
        <w:rPr>
          <w:rFonts w:ascii="Arial" w:hAnsi="Arial" w:cs="Arial"/>
          <w:color w:val="000000" w:themeColor="text1"/>
          <w:sz w:val="22"/>
          <w:szCs w:val="22"/>
        </w:rPr>
        <w:t>composition</w:t>
      </w:r>
      <w:r w:rsidR="007F588F">
        <w:rPr>
          <w:rFonts w:ascii="Arial" w:hAnsi="Arial" w:cs="Arial"/>
          <w:color w:val="000000" w:themeColor="text1"/>
          <w:sz w:val="22"/>
          <w:szCs w:val="22"/>
        </w:rPr>
        <w:t>, reduce</w:t>
      </w:r>
      <w:r w:rsidR="004818E3">
        <w:rPr>
          <w:rFonts w:ascii="Arial" w:hAnsi="Arial" w:cs="Arial"/>
          <w:color w:val="000000" w:themeColor="text1"/>
          <w:sz w:val="22"/>
          <w:szCs w:val="22"/>
        </w:rPr>
        <w:t>s</w:t>
      </w:r>
      <w:r w:rsidR="007F588F">
        <w:rPr>
          <w:rFonts w:ascii="Arial" w:hAnsi="Arial" w:cs="Arial"/>
          <w:color w:val="000000" w:themeColor="text1"/>
          <w:sz w:val="22"/>
          <w:szCs w:val="22"/>
        </w:rPr>
        <w:t xml:space="preserve"> gene expression of</w:t>
      </w:r>
      <w:r w:rsidR="00B5389F">
        <w:rPr>
          <w:rFonts w:ascii="Arial" w:hAnsi="Arial" w:cs="Arial"/>
          <w:color w:val="000000" w:themeColor="text1"/>
          <w:sz w:val="22"/>
          <w:szCs w:val="22"/>
        </w:rPr>
        <w:t xml:space="preserve"> adaptive</w:t>
      </w:r>
      <w:r w:rsidR="007F588F">
        <w:rPr>
          <w:rFonts w:ascii="Arial" w:hAnsi="Arial" w:cs="Arial"/>
          <w:color w:val="000000" w:themeColor="text1"/>
          <w:sz w:val="22"/>
          <w:szCs w:val="22"/>
        </w:rPr>
        <w:t xml:space="preserve"> immun</w:t>
      </w:r>
      <w:r w:rsidR="00CA4DA9">
        <w:rPr>
          <w:rFonts w:ascii="Arial" w:hAnsi="Arial" w:cs="Arial"/>
          <w:color w:val="000000" w:themeColor="text1"/>
          <w:sz w:val="22"/>
          <w:szCs w:val="22"/>
        </w:rPr>
        <w:t xml:space="preserve">e </w:t>
      </w:r>
      <w:r w:rsidR="00B5389F">
        <w:rPr>
          <w:rFonts w:ascii="Arial" w:hAnsi="Arial" w:cs="Arial"/>
          <w:color w:val="000000" w:themeColor="text1"/>
          <w:sz w:val="22"/>
          <w:szCs w:val="22"/>
        </w:rPr>
        <w:t>cell markers</w:t>
      </w:r>
      <w:r w:rsidR="007F588F">
        <w:rPr>
          <w:rFonts w:ascii="Arial" w:hAnsi="Arial" w:cs="Arial"/>
          <w:color w:val="000000" w:themeColor="text1"/>
          <w:sz w:val="22"/>
          <w:szCs w:val="22"/>
        </w:rPr>
        <w:t xml:space="preserve"> in the mammary glands,</w:t>
      </w:r>
      <w:r w:rsidR="00FD2151" w:rsidRPr="00EF5551">
        <w:rPr>
          <w:rFonts w:ascii="Arial" w:hAnsi="Arial" w:cs="Arial"/>
          <w:color w:val="000000" w:themeColor="text1"/>
          <w:sz w:val="22"/>
          <w:szCs w:val="22"/>
        </w:rPr>
        <w:t xml:space="preserve"> and </w:t>
      </w:r>
      <w:r w:rsidR="007F588F">
        <w:rPr>
          <w:rFonts w:ascii="Arial" w:hAnsi="Arial" w:cs="Arial"/>
          <w:color w:val="000000" w:themeColor="text1"/>
          <w:sz w:val="22"/>
          <w:szCs w:val="22"/>
        </w:rPr>
        <w:t>increase</w:t>
      </w:r>
      <w:r w:rsidR="00B1384A">
        <w:rPr>
          <w:rFonts w:ascii="Arial" w:hAnsi="Arial" w:cs="Arial"/>
          <w:color w:val="000000" w:themeColor="text1"/>
          <w:sz w:val="22"/>
          <w:szCs w:val="22"/>
        </w:rPr>
        <w:t>s</w:t>
      </w:r>
      <w:r w:rsidR="00FD2151" w:rsidRPr="00EF5551">
        <w:rPr>
          <w:rFonts w:ascii="Arial" w:hAnsi="Arial" w:cs="Arial"/>
          <w:color w:val="000000" w:themeColor="text1"/>
          <w:sz w:val="22"/>
          <w:szCs w:val="22"/>
        </w:rPr>
        <w:t xml:space="preserve"> </w:t>
      </w:r>
      <w:r w:rsidR="00975E40">
        <w:rPr>
          <w:rFonts w:ascii="Arial" w:hAnsi="Arial" w:cs="Arial"/>
          <w:color w:val="000000" w:themeColor="text1"/>
          <w:sz w:val="22"/>
          <w:szCs w:val="22"/>
        </w:rPr>
        <w:t xml:space="preserve">the </w:t>
      </w:r>
      <w:r w:rsidR="00FD2151" w:rsidRPr="00EF5551">
        <w:rPr>
          <w:rFonts w:ascii="Arial" w:hAnsi="Arial" w:cs="Arial"/>
          <w:color w:val="000000" w:themeColor="text1"/>
          <w:sz w:val="22"/>
          <w:szCs w:val="22"/>
        </w:rPr>
        <w:t>weight of lactating offspring.</w:t>
      </w:r>
    </w:p>
    <w:p w14:paraId="1B94AD2D" w14:textId="77777777" w:rsidR="00E97501" w:rsidRPr="00EF5551" w:rsidRDefault="00E97501" w:rsidP="00C55AF5">
      <w:pPr>
        <w:rPr>
          <w:rFonts w:ascii="Arial" w:hAnsi="Arial" w:cs="Arial"/>
          <w:color w:val="000000" w:themeColor="text1"/>
          <w:sz w:val="22"/>
          <w:szCs w:val="22"/>
        </w:rPr>
      </w:pPr>
    </w:p>
    <w:p w14:paraId="62DDE269" w14:textId="458F19D9" w:rsidR="00790E70" w:rsidRDefault="00790E70" w:rsidP="00C55AF5">
      <w:pPr>
        <w:pStyle w:val="Heading1"/>
        <w:rPr>
          <w:rFonts w:eastAsia="MS PMincho"/>
          <w:b/>
        </w:rPr>
      </w:pPr>
      <w:r w:rsidRPr="00EF5551">
        <w:rPr>
          <w:rFonts w:eastAsia="MS PMincho"/>
          <w:b/>
        </w:rPr>
        <w:t>Materials and Methods</w:t>
      </w:r>
    </w:p>
    <w:p w14:paraId="1DDF7C97" w14:textId="77777777" w:rsidR="00A45904" w:rsidRPr="00A45904" w:rsidRDefault="00A45904" w:rsidP="00A45904"/>
    <w:p w14:paraId="7543C2DD" w14:textId="2324C69A" w:rsidR="00790E70" w:rsidRPr="00EF5551" w:rsidRDefault="00790E70" w:rsidP="00C55AF5">
      <w:pPr>
        <w:pStyle w:val="Heading2"/>
        <w:rPr>
          <w:rFonts w:eastAsia="MS PMincho"/>
        </w:rPr>
      </w:pPr>
      <w:r w:rsidRPr="00EF5551">
        <w:rPr>
          <w:rFonts w:eastAsia="MS PMincho"/>
        </w:rPr>
        <w:t>Animal</w:t>
      </w:r>
      <w:r w:rsidR="004016AA">
        <w:rPr>
          <w:rFonts w:eastAsia="MS PMincho"/>
        </w:rPr>
        <w:t xml:space="preserve"> </w:t>
      </w:r>
      <w:r w:rsidR="00C028FA">
        <w:rPr>
          <w:rFonts w:eastAsia="MS PMincho"/>
        </w:rPr>
        <w:t>Husbandry</w:t>
      </w:r>
    </w:p>
    <w:p w14:paraId="69A83347" w14:textId="1D5F6E32" w:rsidR="00E97501" w:rsidRDefault="005C3BBD" w:rsidP="00C55AF5">
      <w:pPr>
        <w:rPr>
          <w:rFonts w:ascii="Arial" w:hAnsi="Arial" w:cs="Arial"/>
          <w:color w:val="000000" w:themeColor="text1"/>
          <w:sz w:val="22"/>
          <w:szCs w:val="22"/>
        </w:rPr>
      </w:pPr>
      <w:r w:rsidRPr="00EF5551">
        <w:rPr>
          <w:rFonts w:ascii="Arial" w:hAnsi="Arial" w:cs="Arial"/>
          <w:color w:val="000000" w:themeColor="text1"/>
          <w:sz w:val="22"/>
          <w:szCs w:val="22"/>
        </w:rPr>
        <w:t xml:space="preserve">All mice were purchased from </w:t>
      </w:r>
      <w:r w:rsidR="00B9089D">
        <w:rPr>
          <w:rFonts w:ascii="Arial" w:hAnsi="Arial" w:cs="Arial"/>
          <w:color w:val="000000" w:themeColor="text1"/>
          <w:sz w:val="22"/>
          <w:szCs w:val="22"/>
        </w:rPr>
        <w:t>T</w:t>
      </w:r>
      <w:r w:rsidRPr="00EF5551">
        <w:rPr>
          <w:rFonts w:ascii="Arial" w:hAnsi="Arial" w:cs="Arial"/>
          <w:color w:val="000000" w:themeColor="text1"/>
          <w:sz w:val="22"/>
          <w:szCs w:val="22"/>
        </w:rPr>
        <w:t xml:space="preserve">he Jackson Laboratory. </w:t>
      </w:r>
      <w:r w:rsidR="00E97501">
        <w:rPr>
          <w:rFonts w:ascii="Arial" w:hAnsi="Arial" w:cs="Arial"/>
          <w:color w:val="000000" w:themeColor="text1"/>
          <w:sz w:val="22"/>
          <w:szCs w:val="22"/>
        </w:rPr>
        <w:t>M</w:t>
      </w:r>
      <w:r w:rsidRPr="00EF5551">
        <w:rPr>
          <w:rFonts w:ascii="Arial" w:hAnsi="Arial" w:cs="Arial"/>
          <w:color w:val="000000" w:themeColor="text1"/>
          <w:sz w:val="22"/>
          <w:szCs w:val="22"/>
        </w:rPr>
        <w:t xml:space="preserve">ice were fed a normal chow diet </w:t>
      </w:r>
      <w:r w:rsidR="005B3319" w:rsidRPr="008E6568">
        <w:rPr>
          <w:rFonts w:ascii="Arial" w:hAnsi="Arial" w:cs="Arial"/>
          <w:color w:val="000000" w:themeColor="text1"/>
          <w:sz w:val="22"/>
          <w:szCs w:val="22"/>
        </w:rPr>
        <w:t>(</w:t>
      </w:r>
      <w:r w:rsidR="008E6568" w:rsidRPr="008E6568">
        <w:rPr>
          <w:rFonts w:ascii="Arial" w:eastAsia="Times New Roman" w:hAnsi="Arial" w:cs="Arial"/>
          <w:color w:val="000000"/>
          <w:sz w:val="22"/>
          <w:szCs w:val="22"/>
          <w:shd w:val="clear" w:color="auto" w:fill="FFFFFF"/>
        </w:rPr>
        <w:t>Lab</w:t>
      </w:r>
      <w:r w:rsidR="005B3319" w:rsidRPr="008E6568">
        <w:rPr>
          <w:rFonts w:ascii="Arial" w:eastAsia="Times New Roman" w:hAnsi="Arial" w:cs="Arial"/>
          <w:color w:val="000000"/>
          <w:sz w:val="22"/>
          <w:szCs w:val="22"/>
          <w:shd w:val="clear" w:color="auto" w:fill="FFFFFF"/>
        </w:rPr>
        <w:t xml:space="preserve"> Rodent Diet</w:t>
      </w:r>
      <w:r w:rsidR="008E6568" w:rsidRPr="008E6568">
        <w:rPr>
          <w:rFonts w:ascii="Arial" w:eastAsia="Times New Roman" w:hAnsi="Arial" w:cs="Arial"/>
          <w:color w:val="000000"/>
          <w:sz w:val="22"/>
          <w:szCs w:val="22"/>
          <w:shd w:val="clear" w:color="auto" w:fill="FFFFFF"/>
        </w:rPr>
        <w:t xml:space="preserve">; </w:t>
      </w:r>
      <w:r w:rsidR="005B3319" w:rsidRPr="008E6568">
        <w:rPr>
          <w:rFonts w:ascii="Arial" w:eastAsia="Times New Roman" w:hAnsi="Arial" w:cs="Arial"/>
          <w:color w:val="000000"/>
          <w:sz w:val="22"/>
          <w:szCs w:val="22"/>
          <w:shd w:val="clear" w:color="auto" w:fill="FFFFFF"/>
        </w:rPr>
        <w:t>5L0D)</w:t>
      </w:r>
      <w:r w:rsidR="005B3319" w:rsidRPr="008E6568">
        <w:rPr>
          <w:rFonts w:ascii="Arial" w:eastAsia="Times New Roman" w:hAnsi="Arial" w:cs="Arial"/>
          <w:sz w:val="22"/>
          <w:szCs w:val="22"/>
        </w:rPr>
        <w:t xml:space="preserve"> </w:t>
      </w:r>
      <w:r w:rsidRPr="008E6568">
        <w:rPr>
          <w:rFonts w:ascii="Arial" w:hAnsi="Arial" w:cs="Arial"/>
          <w:color w:val="000000" w:themeColor="text1"/>
          <w:sz w:val="22"/>
          <w:szCs w:val="22"/>
        </w:rPr>
        <w:t>with</w:t>
      </w:r>
      <w:r w:rsidRPr="00EF5551">
        <w:rPr>
          <w:rFonts w:ascii="Arial" w:hAnsi="Arial" w:cs="Arial"/>
          <w:color w:val="000000" w:themeColor="text1"/>
          <w:sz w:val="22"/>
          <w:szCs w:val="22"/>
        </w:rPr>
        <w:t xml:space="preserve"> </w:t>
      </w:r>
      <w:r w:rsidRPr="00EF5551">
        <w:rPr>
          <w:rFonts w:ascii="Arial" w:hAnsi="Arial" w:cs="Arial"/>
          <w:i/>
          <w:color w:val="000000" w:themeColor="text1"/>
          <w:sz w:val="22"/>
          <w:szCs w:val="22"/>
        </w:rPr>
        <w:t xml:space="preserve">ad libitum </w:t>
      </w:r>
      <w:r w:rsidRPr="00EF5551">
        <w:rPr>
          <w:rFonts w:ascii="Arial" w:hAnsi="Arial" w:cs="Arial"/>
          <w:color w:val="000000" w:themeColor="text1"/>
          <w:sz w:val="22"/>
          <w:szCs w:val="22"/>
        </w:rPr>
        <w:t xml:space="preserve">access to food and water. </w:t>
      </w:r>
      <w:r w:rsidR="00790E70" w:rsidRPr="00EF5551">
        <w:rPr>
          <w:rFonts w:ascii="Arial" w:hAnsi="Arial" w:cs="Arial"/>
          <w:color w:val="000000" w:themeColor="text1"/>
          <w:sz w:val="22"/>
          <w:szCs w:val="22"/>
        </w:rPr>
        <w:t xml:space="preserve">To hyperactivate </w:t>
      </w:r>
      <w:r w:rsidR="00D80713" w:rsidRPr="00EF5551">
        <w:rPr>
          <w:rFonts w:ascii="Arial" w:hAnsi="Arial" w:cs="Arial"/>
          <w:color w:val="000000" w:themeColor="text1"/>
          <w:sz w:val="22"/>
          <w:szCs w:val="22"/>
        </w:rPr>
        <w:t xml:space="preserve">adipocyte </w:t>
      </w:r>
      <w:r w:rsidR="00790E70" w:rsidRPr="00EF5551">
        <w:rPr>
          <w:rFonts w:ascii="Arial" w:hAnsi="Arial" w:cs="Arial"/>
          <w:color w:val="000000" w:themeColor="text1"/>
          <w:sz w:val="22"/>
          <w:szCs w:val="22"/>
        </w:rPr>
        <w:t>mTORC1</w:t>
      </w:r>
      <w:r w:rsidRPr="00EF5551">
        <w:rPr>
          <w:rFonts w:ascii="Arial" w:hAnsi="Arial" w:cs="Arial"/>
          <w:color w:val="000000" w:themeColor="text1"/>
          <w:sz w:val="22"/>
          <w:szCs w:val="22"/>
        </w:rPr>
        <w:t xml:space="preserve"> and generate an adipose-specific </w:t>
      </w:r>
      <w:r w:rsidRPr="00EF5551">
        <w:rPr>
          <w:rFonts w:ascii="Arial" w:hAnsi="Arial" w:cs="Arial"/>
          <w:i/>
          <w:color w:val="000000" w:themeColor="text1"/>
          <w:sz w:val="22"/>
          <w:szCs w:val="22"/>
        </w:rPr>
        <w:t>Tsc1</w:t>
      </w:r>
      <w:r w:rsidRPr="00EF5551">
        <w:rPr>
          <w:rFonts w:ascii="Arial" w:hAnsi="Arial" w:cs="Arial"/>
          <w:color w:val="000000" w:themeColor="text1"/>
          <w:sz w:val="22"/>
          <w:szCs w:val="22"/>
        </w:rPr>
        <w:t xml:space="preserve"> knockout</w:t>
      </w:r>
      <w:r w:rsidR="00790E70" w:rsidRPr="00EF5551">
        <w:rPr>
          <w:rFonts w:ascii="Arial" w:hAnsi="Arial" w:cs="Arial"/>
          <w:color w:val="000000" w:themeColor="text1"/>
          <w:sz w:val="22"/>
          <w:szCs w:val="22"/>
        </w:rPr>
        <w:t xml:space="preserve">, </w:t>
      </w:r>
      <w:r w:rsidR="00790E70" w:rsidRPr="00EF5551">
        <w:rPr>
          <w:rFonts w:ascii="Arial" w:hAnsi="Arial" w:cs="Arial"/>
          <w:i/>
          <w:color w:val="000000" w:themeColor="text1"/>
          <w:sz w:val="22"/>
          <w:szCs w:val="22"/>
        </w:rPr>
        <w:t>Tsc1</w:t>
      </w:r>
      <w:r w:rsidR="00790E70" w:rsidRPr="00EF5551">
        <w:rPr>
          <w:rFonts w:ascii="Arial" w:hAnsi="Arial" w:cs="Arial"/>
          <w:color w:val="000000" w:themeColor="text1"/>
          <w:sz w:val="22"/>
          <w:szCs w:val="22"/>
          <w:vertAlign w:val="superscript"/>
        </w:rPr>
        <w:t>fl/</w:t>
      </w:r>
      <w:proofErr w:type="spellStart"/>
      <w:r w:rsidR="00790E70" w:rsidRPr="00EF5551">
        <w:rPr>
          <w:rFonts w:ascii="Arial" w:hAnsi="Arial" w:cs="Arial"/>
          <w:color w:val="000000" w:themeColor="text1"/>
          <w:sz w:val="22"/>
          <w:szCs w:val="22"/>
          <w:vertAlign w:val="superscript"/>
        </w:rPr>
        <w:t>fl</w:t>
      </w:r>
      <w:proofErr w:type="spellEnd"/>
      <w:r w:rsidR="00790E70" w:rsidRPr="00EF5551">
        <w:rPr>
          <w:rFonts w:ascii="Arial" w:hAnsi="Arial" w:cs="Arial"/>
          <w:color w:val="000000" w:themeColor="text1"/>
          <w:sz w:val="22"/>
          <w:szCs w:val="22"/>
          <w:vertAlign w:val="superscript"/>
        </w:rPr>
        <w:t xml:space="preserve"> </w:t>
      </w:r>
      <w:r w:rsidR="00790E70" w:rsidRPr="00EF5551">
        <w:rPr>
          <w:rFonts w:ascii="Arial" w:hAnsi="Arial" w:cs="Arial"/>
          <w:color w:val="000000" w:themeColor="text1"/>
          <w:sz w:val="22"/>
          <w:szCs w:val="22"/>
        </w:rPr>
        <w:t xml:space="preserve">mice </w:t>
      </w:r>
      <w:r w:rsidR="008D7FC0">
        <w:rPr>
          <w:rFonts w:ascii="Arial" w:hAnsi="Arial" w:cs="Arial"/>
          <w:color w:val="000000" w:themeColor="text1"/>
          <w:sz w:val="22"/>
          <w:szCs w:val="22"/>
        </w:rPr>
        <w:t>(</w:t>
      </w:r>
      <w:r w:rsidR="008D7FC0" w:rsidRPr="008D7FC0">
        <w:rPr>
          <w:rFonts w:ascii="Arial" w:hAnsi="Arial" w:cs="Arial"/>
          <w:color w:val="000000" w:themeColor="text1"/>
          <w:sz w:val="22"/>
          <w:szCs w:val="22"/>
        </w:rPr>
        <w:t>JAX stock #005680</w:t>
      </w:r>
      <w:r w:rsidR="005133A4">
        <w:rPr>
          <w:rFonts w:ascii="Arial" w:hAnsi="Arial" w:cs="Arial"/>
          <w:color w:val="000000" w:themeColor="text1"/>
          <w:sz w:val="22"/>
          <w:szCs w:val="22"/>
        </w:rPr>
        <w:t xml:space="preserve">, RRID: </w:t>
      </w:r>
      <w:r w:rsidR="005133A4" w:rsidRPr="00266404">
        <w:rPr>
          <w:rFonts w:ascii="Arial" w:hAnsi="Arial" w:cs="Arial"/>
          <w:bCs/>
          <w:color w:val="000000" w:themeColor="text1"/>
          <w:sz w:val="22"/>
          <w:szCs w:val="22"/>
        </w:rPr>
        <w:t>IMSR_JAX:005680</w:t>
      </w:r>
      <w:r w:rsidR="00AC73A0">
        <w:rPr>
          <w:rFonts w:ascii="Arial" w:hAnsi="Arial" w:cs="Arial"/>
          <w:color w:val="000000" w:themeColor="text1"/>
          <w:sz w:val="22"/>
          <w:szCs w:val="22"/>
        </w:rPr>
        <w:t>;</w:t>
      </w:r>
      <w:r w:rsidR="008D7FC0">
        <w:rPr>
          <w:rFonts w:ascii="Arial" w:hAnsi="Arial" w:cs="Arial"/>
          <w:color w:val="000000" w:themeColor="text1"/>
          <w:sz w:val="22"/>
          <w:szCs w:val="22"/>
        </w:rPr>
        <w:t xml:space="preserve"> </w:t>
      </w:r>
      <w:r w:rsidR="008D7FC0">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{"citationItems":[{"id":"ITEM-1","itemData":{"DOI":"10.1093/hmg/11.5.525","ISSN":"09646906","PMID":"11875047","abstract":"Tuberous sclerosis (TSC) is a autosomal dominant genetic disorder caused by mutations in either TSC1 or TSC2, and characterized by benign hamartoma growth. We developed a murine model of Tsc1 disease by gene targeting. Tsc1 null embryos die at mid-gestation from a failure of liver development. Tsc1 heterozygotes develop kidney cystadenomas and liver hemangiomas at high frequency, but the incidence of kidney tumors is somewhat lower than in Tsc2 heterozygote mice. Liver hemangiomas were more common, more severe and caused higher mortality in female than in male Tsc1 heterozygotes. Tsc1 null embryo fibroblast lines have persistent phosphorylation of the p70S6K (S6K) and its substrate S6, that is sensitive to treatment with rapamycin, indicating constitutive activation of the mTOR-S6K pathway due to loss of the Tsc1 protein, hamartin. Hyperphosphorylation of S6 is also seen in kidney tumors in the heterozygote mice, suggesting that inhibition of this pathway may have benefit in control of TSC hamartomas.","author":[{"dropping-particle":"","family":"Kwiatkowski","given":"David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non-dropping-particle":"","parse-names":false,"suffix":""},{"dropping-particle":"","family":"el-Hashemite","given":"Nisreen","non-dropping-particle":"","parse-names":false,"suffix":""},{"dropping-particle":"","family":"Onda","given":"Hiroaki","non-dropping-particle":"","parse-names":false,"suffix":""}],"container-title":"Human Molecular Genetics","id":"ITEM-1","issue":"5","issued":{"date-parts":[["2002","3","1"]]},"page":"525-534","publisher":"Oxford University Press","title":"A mouse model of TSC1 reveals sex-dependent lethality from liver hemangiomas, and up-regulation of p70S6 kinase activity in Tsc1 null cells","type":"article-journal","volume":"11"},"uris":["http://www.mendeley.com/documents/?uuid=706bb7f7-687e-3d92-bee8-042ab7df124c"]}],"mendeley":{"formattedCitation":"(22)","plainTextFormattedCitation":"(22)","previouslyFormattedCitation":"(22)"},"properties":{"noteIndex":0},"schema":"https://github.com/citation-style-language/schema/raw/master/csl-citation.json"}</w:instrText>
      </w:r>
      <w:r w:rsidR="008D7FC0">
        <w:rPr>
          <w:rFonts w:ascii="Arial" w:hAnsi="Arial" w:cs="Arial"/>
          <w:color w:val="000000" w:themeColor="text1"/>
          <w:sz w:val="22"/>
          <w:szCs w:val="22"/>
        </w:rPr>
        <w:fldChar w:fldCharType="separate"/>
      </w:r>
      <w:r w:rsidR="0051280C" w:rsidRPr="0051280C">
        <w:rPr>
          <w:rFonts w:ascii="Arial" w:hAnsi="Arial" w:cs="Arial"/>
          <w:noProof/>
          <w:color w:val="000000" w:themeColor="text1"/>
          <w:sz w:val="22"/>
          <w:szCs w:val="22"/>
        </w:rPr>
        <w:t>(22)</w:t>
      </w:r>
      <w:r w:rsidR="008D7FC0">
        <w:rPr>
          <w:rFonts w:ascii="Arial" w:hAnsi="Arial" w:cs="Arial"/>
          <w:color w:val="000000" w:themeColor="text1"/>
          <w:sz w:val="22"/>
          <w:szCs w:val="22"/>
        </w:rPr>
        <w:fldChar w:fldCharType="end"/>
      </w:r>
      <w:r w:rsidR="00790E70" w:rsidRPr="00EF5551">
        <w:rPr>
          <w:rFonts w:ascii="Arial" w:hAnsi="Arial" w:cs="Arial"/>
          <w:color w:val="000000" w:themeColor="text1"/>
          <w:sz w:val="22"/>
          <w:szCs w:val="22"/>
        </w:rPr>
        <w:t xml:space="preserve"> were crossed with </w:t>
      </w:r>
      <w:proofErr w:type="spellStart"/>
      <w:r w:rsidR="00790E70" w:rsidRPr="00EF5551">
        <w:rPr>
          <w:rFonts w:ascii="Arial" w:hAnsi="Arial" w:cs="Arial"/>
          <w:i/>
          <w:color w:val="000000" w:themeColor="text1"/>
          <w:sz w:val="22"/>
          <w:szCs w:val="22"/>
        </w:rPr>
        <w:t>Adipoq</w:t>
      </w:r>
      <w:r w:rsidR="00790E70" w:rsidRPr="00EF5551">
        <w:rPr>
          <w:rFonts w:ascii="Arial" w:hAnsi="Arial" w:cs="Arial"/>
          <w:color w:val="000000" w:themeColor="text1"/>
          <w:sz w:val="22"/>
          <w:szCs w:val="22"/>
        </w:rPr>
        <w:t>-Cre</w:t>
      </w:r>
      <w:proofErr w:type="spellEnd"/>
      <w:r w:rsidR="00F76F39" w:rsidRPr="00F76F39">
        <w:rPr>
          <w:rFonts w:ascii="Arial" w:hAnsi="Arial" w:cs="Arial"/>
          <w:color w:val="000000" w:themeColor="text1"/>
          <w:sz w:val="22"/>
          <w:szCs w:val="22"/>
        </w:rPr>
        <w:t xml:space="preserve"> </w:t>
      </w:r>
      <w:r w:rsidR="00790E70" w:rsidRPr="00EF5551">
        <w:rPr>
          <w:rFonts w:ascii="Arial" w:hAnsi="Arial" w:cs="Arial"/>
          <w:color w:val="000000" w:themeColor="text1"/>
          <w:sz w:val="22"/>
          <w:szCs w:val="22"/>
        </w:rPr>
        <w:t xml:space="preserve">mice expressing the adipocyte-specific constitutive </w:t>
      </w:r>
      <w:proofErr w:type="spellStart"/>
      <w:r w:rsidR="00790E70" w:rsidRPr="00EF5551">
        <w:rPr>
          <w:rFonts w:ascii="Arial" w:hAnsi="Arial" w:cs="Arial"/>
          <w:color w:val="000000" w:themeColor="text1"/>
          <w:sz w:val="22"/>
          <w:szCs w:val="22"/>
        </w:rPr>
        <w:t>Cre</w:t>
      </w:r>
      <w:proofErr w:type="spellEnd"/>
      <w:r w:rsidR="00790E70" w:rsidRPr="00EF5551">
        <w:rPr>
          <w:rFonts w:ascii="Arial" w:hAnsi="Arial" w:cs="Arial"/>
          <w:color w:val="000000" w:themeColor="text1"/>
          <w:sz w:val="22"/>
          <w:szCs w:val="22"/>
        </w:rPr>
        <w:t xml:space="preserve"> recombinase controlled by adiponectin gene promoter</w:t>
      </w:r>
      <w:r w:rsidR="00156603">
        <w:rPr>
          <w:rFonts w:ascii="Arial" w:hAnsi="Arial" w:cs="Arial"/>
          <w:color w:val="000000" w:themeColor="text1"/>
          <w:sz w:val="22"/>
          <w:szCs w:val="22"/>
        </w:rPr>
        <w:t xml:space="preserve"> </w:t>
      </w:r>
      <w:r w:rsidR="00156603" w:rsidRPr="00156603">
        <w:rPr>
          <w:rFonts w:ascii="Arial" w:hAnsi="Arial" w:cs="Arial"/>
          <w:color w:val="000000" w:themeColor="text1"/>
          <w:sz w:val="22"/>
          <w:szCs w:val="22"/>
        </w:rPr>
        <w:t>(JAX Stock #010803</w:t>
      </w:r>
      <w:r w:rsidR="005133A4">
        <w:rPr>
          <w:rFonts w:ascii="Arial" w:hAnsi="Arial" w:cs="Arial"/>
          <w:color w:val="000000" w:themeColor="text1"/>
          <w:sz w:val="22"/>
          <w:szCs w:val="22"/>
        </w:rPr>
        <w:t xml:space="preserve">, RRID: </w:t>
      </w:r>
      <w:r w:rsidR="005133A4" w:rsidRPr="008F547E">
        <w:rPr>
          <w:rFonts w:ascii="Arial" w:hAnsi="Arial" w:cs="Arial"/>
          <w:bCs/>
          <w:color w:val="000000" w:themeColor="text1"/>
          <w:sz w:val="22"/>
          <w:szCs w:val="22"/>
        </w:rPr>
        <w:t>IMSR_JAX:</w:t>
      </w:r>
      <w:r w:rsidR="005133A4">
        <w:rPr>
          <w:rFonts w:ascii="Arial" w:hAnsi="Arial" w:cs="Arial"/>
          <w:bCs/>
          <w:color w:val="000000" w:themeColor="text1"/>
          <w:sz w:val="22"/>
          <w:szCs w:val="22"/>
        </w:rPr>
        <w:t>010803</w:t>
      </w:r>
      <w:r w:rsidR="00AC73A0">
        <w:rPr>
          <w:rFonts w:ascii="Arial" w:hAnsi="Arial" w:cs="Arial"/>
          <w:color w:val="000000" w:themeColor="text1"/>
          <w:sz w:val="22"/>
          <w:szCs w:val="22"/>
        </w:rPr>
        <w:t>;</w:t>
      </w:r>
      <w:r w:rsidR="00156603" w:rsidRPr="00156603">
        <w:rPr>
          <w:rFonts w:ascii="Arial" w:hAnsi="Arial" w:cs="Arial"/>
          <w:color w:val="000000" w:themeColor="text1"/>
          <w:sz w:val="22"/>
          <w:szCs w:val="22"/>
        </w:rPr>
        <w:t xml:space="preserve"> </w:t>
      </w:r>
      <w:r w:rsidR="00156603" w:rsidRPr="00156603">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{"citationItems":[{"id":"ITEM-1","itemData":{"DOI":"10.1016/j.cmet.2011.02.005","ISSN":"15504131","PMID":"21356515","abstract":"Adipocytes store triglyceride during periods of nutritional affluence and release free fatty acids during fasting through coordinated cycles of lipogenesis and lipolysis. While much is known about the acute regulation of these processes during fasting and feeding, less is understood about the transcriptional basis by which adipocytes control lipid handling. Here, we show that interferon regulatory factor 4 (IRF4) is a critical determinant of the transcriptional response to nutrient availability in adipocytes. Fasting induces IRF4 in an insulin- and FoxO1-dependent manner. IRF4 is required for lipolysis, at least in part due to direct effects on the expression of adipocyte triglyceride lipase and hormone-sensitive lipase. Conversely, reduction of IRF4 enhances lipid synthesis. Mice lacking adipocyte IRF4 exhibit increased adiposity and deficient lipolysis. These studies establish a link between IRF4 and the disposition of calories in adipose tissue, with consequences for systemic metabolic homeostasis. © 2011 Elsevier Inc.","author":[{"dropping-particle":"","family":"Eguchi","given":"Jun","non-dropping-particle":"","parse-names":false,"suffix":""},{"dropping-particle":"","family":"Wang","given":"Xun","non-dropping-particle":"","parse-names":false,"suffix":""},{"dropping-particle":"","family":"Yu","given":"Songtao","non-dropping-particle":"","parse-names":false,"suffix":""},{"dropping-particle":"","family":"Kershaw","given":"Erin E.","non-dropping-particle":"","parse-names":false,"suffix":""},{"dropping-particle":"","family":"Chiu","given":"Patricia C.","non-dropping-particle":"","parse-names":false,"suffix":""},{"dropping-particle":"","family":"Dushay","given":"Joanne","non-dropping-particle":"","parse-names":false,"suffix":""},{"dropping-particle":"","family":"Estall","given":"Jennifer L.","non-dropping-particle":"","parse-names":false,"suffix":""},{"dropping-particle":"","family":"Klein","given":"Ulf","non-dropping-particle":"","parse-names":false,"suffix":""},{"dropping-particle":"","family":"Maratos-Flier","given":"Eleftheria","non-dropping-particle":"","parse-names":false,"suffix":""},{"dropping-particle":"","family":"Rosen","given":"Evan D.","non-dropping-particle":"","parse-names":false,"suffix":""}],"container-title":"Cell Metabolism","id":"ITEM-1","issue":"3","issued":{"date-parts":[["2011","3","2"]]},"page":"249-259","publisher":"NIH Public Access","title":"Transcriptional control of adipose lipid handling by IRF4","type":"article-journal","volume":"13"},"uris":["http://www.mendeley.com/documents/?uuid=491df1fc-3c8d-3843-b62a-bee44d1bf22e"]}],"mendeley":{"formattedCitation":"(23)","plainTextFormattedCitation":"(23)","previouslyFormattedCitation":"(23)"},"properties":{"noteIndex":0},"schema":"https://github.com/citation-style-language/schema/raw/master/csl-citation.json"}</w:instrText>
      </w:r>
      <w:r w:rsidR="00156603" w:rsidRPr="00156603">
        <w:rPr>
          <w:rFonts w:ascii="Arial" w:hAnsi="Arial" w:cs="Arial"/>
          <w:color w:val="000000" w:themeColor="text1"/>
          <w:sz w:val="22"/>
          <w:szCs w:val="22"/>
        </w:rPr>
        <w:fldChar w:fldCharType="separate"/>
      </w:r>
      <w:r w:rsidR="0051280C" w:rsidRPr="0051280C">
        <w:rPr>
          <w:rFonts w:ascii="Arial" w:hAnsi="Arial" w:cs="Arial"/>
          <w:noProof/>
          <w:color w:val="000000" w:themeColor="text1"/>
          <w:sz w:val="22"/>
          <w:szCs w:val="22"/>
        </w:rPr>
        <w:t>(23)</w:t>
      </w:r>
      <w:r w:rsidR="00156603" w:rsidRPr="00156603">
        <w:rPr>
          <w:rFonts w:ascii="Arial" w:hAnsi="Arial" w:cs="Arial"/>
          <w:color w:val="000000" w:themeColor="text1"/>
          <w:sz w:val="22"/>
          <w:szCs w:val="22"/>
        </w:rPr>
        <w:fldChar w:fldCharType="end"/>
      </w:r>
      <w:r w:rsidR="00790E70" w:rsidRPr="00EF5551">
        <w:rPr>
          <w:rFonts w:ascii="Arial" w:hAnsi="Arial" w:cs="Arial"/>
          <w:color w:val="000000" w:themeColor="text1"/>
          <w:sz w:val="22"/>
          <w:szCs w:val="22"/>
        </w:rPr>
        <w:t>.</w:t>
      </w:r>
    </w:p>
    <w:p w14:paraId="215F7097" w14:textId="77777777" w:rsidR="00E97501" w:rsidRDefault="00E97501" w:rsidP="00C55AF5">
      <w:pPr>
        <w:rPr>
          <w:rFonts w:ascii="Arial" w:hAnsi="Arial" w:cs="Arial"/>
          <w:color w:val="000000" w:themeColor="text1"/>
          <w:sz w:val="22"/>
          <w:szCs w:val="22"/>
        </w:rPr>
      </w:pPr>
    </w:p>
    <w:p w14:paraId="18C63434" w14:textId="6C3363B5" w:rsidR="00790E70" w:rsidRPr="002F27A1" w:rsidRDefault="00790E70" w:rsidP="00C55AF5">
      <w:r w:rsidRPr="00EF5551">
        <w:rPr>
          <w:rFonts w:ascii="Arial" w:hAnsi="Arial" w:cs="Arial"/>
          <w:color w:val="000000" w:themeColor="text1"/>
          <w:sz w:val="22"/>
          <w:szCs w:val="22"/>
        </w:rPr>
        <w:lastRenderedPageBreak/>
        <w:t>The parental strains (F</w:t>
      </w:r>
      <w:r w:rsidRPr="0090516C">
        <w:rPr>
          <w:rFonts w:ascii="Arial" w:hAnsi="Arial" w:cs="Arial"/>
          <w:color w:val="000000" w:themeColor="text1"/>
          <w:sz w:val="22"/>
          <w:szCs w:val="22"/>
        </w:rPr>
        <w:t>0</w:t>
      </w:r>
      <w:r w:rsidRPr="00EF5551">
        <w:rPr>
          <w:rFonts w:ascii="Arial" w:hAnsi="Arial" w:cs="Arial"/>
          <w:color w:val="000000" w:themeColor="text1"/>
          <w:sz w:val="22"/>
          <w:szCs w:val="22"/>
        </w:rPr>
        <w:t xml:space="preserve">) for this experiment were </w:t>
      </w:r>
      <w:r w:rsidR="00D80713" w:rsidRPr="00EF5551">
        <w:rPr>
          <w:rFonts w:ascii="Arial" w:hAnsi="Arial" w:cs="Arial"/>
          <w:color w:val="000000" w:themeColor="text1"/>
          <w:sz w:val="22"/>
          <w:szCs w:val="22"/>
        </w:rPr>
        <w:t>6-8</w:t>
      </w:r>
      <w:r w:rsidR="0090516C">
        <w:rPr>
          <w:rFonts w:ascii="Arial" w:hAnsi="Arial" w:cs="Arial"/>
          <w:color w:val="000000" w:themeColor="text1"/>
          <w:sz w:val="22"/>
          <w:szCs w:val="22"/>
        </w:rPr>
        <w:t>-</w:t>
      </w:r>
      <w:r w:rsidR="00D80713" w:rsidRPr="00EF5551">
        <w:rPr>
          <w:rFonts w:ascii="Arial" w:hAnsi="Arial" w:cs="Arial"/>
          <w:color w:val="000000" w:themeColor="text1"/>
          <w:sz w:val="22"/>
          <w:szCs w:val="22"/>
        </w:rPr>
        <w:t>week</w:t>
      </w:r>
      <w:r w:rsidR="0090516C">
        <w:rPr>
          <w:rFonts w:ascii="Arial" w:hAnsi="Arial" w:cs="Arial"/>
          <w:color w:val="000000" w:themeColor="text1"/>
          <w:sz w:val="22"/>
          <w:szCs w:val="22"/>
        </w:rPr>
        <w:t>-</w:t>
      </w:r>
      <w:r w:rsidR="00D80713" w:rsidRPr="00EF5551">
        <w:rPr>
          <w:rFonts w:ascii="Arial" w:hAnsi="Arial" w:cs="Arial"/>
          <w:color w:val="000000" w:themeColor="text1"/>
          <w:sz w:val="22"/>
          <w:szCs w:val="22"/>
        </w:rPr>
        <w:t xml:space="preserve">old </w:t>
      </w:r>
      <w:r w:rsidRPr="00EF5551">
        <w:rPr>
          <w:rFonts w:ascii="Arial" w:hAnsi="Arial" w:cs="Arial"/>
          <w:color w:val="000000" w:themeColor="text1"/>
          <w:sz w:val="22"/>
          <w:szCs w:val="22"/>
        </w:rPr>
        <w:t xml:space="preserve">male </w:t>
      </w:r>
      <w:r w:rsidR="005A5D16" w:rsidRPr="00EF5551">
        <w:rPr>
          <w:rFonts w:ascii="Arial" w:hAnsi="Arial" w:cs="Arial"/>
          <w:i/>
          <w:color w:val="000000" w:themeColor="text1"/>
          <w:sz w:val="22"/>
          <w:szCs w:val="22"/>
        </w:rPr>
        <w:t>Tsc</w:t>
      </w:r>
      <w:r w:rsidR="005A5D16">
        <w:rPr>
          <w:rFonts w:ascii="Arial" w:hAnsi="Arial" w:cs="Arial"/>
          <w:i/>
          <w:color w:val="000000" w:themeColor="text1"/>
          <w:sz w:val="22"/>
          <w:szCs w:val="22"/>
        </w:rPr>
        <w:t>1</w:t>
      </w:r>
      <w:r w:rsidR="005A5D16" w:rsidRPr="00EF5551">
        <w:rPr>
          <w:rFonts w:ascii="Arial" w:hAnsi="Arial" w:cs="Arial"/>
          <w:color w:val="000000" w:themeColor="text1"/>
          <w:sz w:val="22"/>
          <w:szCs w:val="22"/>
          <w:vertAlign w:val="superscript"/>
        </w:rPr>
        <w:t>fl/</w:t>
      </w:r>
      <w:proofErr w:type="spellStart"/>
      <w:r w:rsidR="005A5D16" w:rsidRPr="00EF5551">
        <w:rPr>
          <w:rFonts w:ascii="Arial" w:hAnsi="Arial" w:cs="Arial"/>
          <w:color w:val="000000" w:themeColor="text1"/>
          <w:sz w:val="22"/>
          <w:szCs w:val="22"/>
          <w:vertAlign w:val="superscript"/>
        </w:rPr>
        <w:t>fl</w:t>
      </w:r>
      <w:proofErr w:type="spellEnd"/>
      <w:r w:rsidR="005A5D16">
        <w:rPr>
          <w:rFonts w:ascii="Arial" w:hAnsi="Arial" w:cs="Arial"/>
          <w:color w:val="000000" w:themeColor="text1"/>
          <w:sz w:val="22"/>
          <w:szCs w:val="22"/>
        </w:rPr>
        <w:t xml:space="preserve">; </w:t>
      </w:r>
      <w:proofErr w:type="spellStart"/>
      <w:r w:rsidR="005A5D16">
        <w:rPr>
          <w:rFonts w:ascii="Arial" w:hAnsi="Arial" w:cs="Arial"/>
          <w:color w:val="000000" w:themeColor="text1"/>
          <w:sz w:val="22"/>
          <w:szCs w:val="22"/>
        </w:rPr>
        <w:t>Cre</w:t>
      </w:r>
      <w:r w:rsidR="005A5D16">
        <w:rPr>
          <w:rFonts w:ascii="Arial" w:hAnsi="Arial" w:cs="Arial"/>
          <w:color w:val="000000" w:themeColor="text1"/>
          <w:sz w:val="22"/>
          <w:szCs w:val="22"/>
          <w:vertAlign w:val="superscript"/>
        </w:rPr>
        <w:t>Tg</w:t>
      </w:r>
      <w:proofErr w:type="spellEnd"/>
      <w:r w:rsidR="005A5D16">
        <w:rPr>
          <w:rFonts w:ascii="Arial" w:hAnsi="Arial" w:cs="Arial"/>
          <w:color w:val="000000" w:themeColor="text1"/>
          <w:sz w:val="22"/>
          <w:szCs w:val="22"/>
          <w:vertAlign w:val="superscript"/>
        </w:rPr>
        <w:t>/+</w:t>
      </w:r>
      <w:r w:rsidR="005A5D16">
        <w:rPr>
          <w:rFonts w:ascii="Arial" w:hAnsi="Arial" w:cs="Arial"/>
          <w:color w:val="000000" w:themeColor="text1"/>
          <w:sz w:val="22"/>
          <w:szCs w:val="22"/>
        </w:rPr>
        <w:t xml:space="preserve"> </w:t>
      </w:r>
      <w:r w:rsidR="005133A4">
        <w:rPr>
          <w:rFonts w:ascii="Arial" w:hAnsi="Arial" w:cs="Arial"/>
          <w:color w:val="000000" w:themeColor="text1"/>
          <w:sz w:val="22"/>
          <w:szCs w:val="22"/>
        </w:rPr>
        <w:t xml:space="preserve">(referred to here as knockout) </w:t>
      </w:r>
      <w:r w:rsidR="00EB2432">
        <w:rPr>
          <w:rFonts w:ascii="Arial" w:hAnsi="Arial" w:cs="Arial"/>
          <w:color w:val="000000" w:themeColor="text1"/>
          <w:sz w:val="22"/>
          <w:szCs w:val="22"/>
        </w:rPr>
        <w:t>and</w:t>
      </w:r>
      <w:r w:rsidRPr="00EF5551">
        <w:rPr>
          <w:rFonts w:ascii="Arial" w:hAnsi="Arial" w:cs="Arial"/>
          <w:color w:val="000000" w:themeColor="text1"/>
          <w:sz w:val="22"/>
          <w:szCs w:val="22"/>
        </w:rPr>
        <w:t xml:space="preserve"> </w:t>
      </w:r>
      <w:r w:rsidR="005A5D16" w:rsidRPr="00EF5551">
        <w:rPr>
          <w:rFonts w:ascii="Arial" w:hAnsi="Arial" w:cs="Arial"/>
          <w:i/>
          <w:color w:val="000000" w:themeColor="text1"/>
          <w:sz w:val="22"/>
          <w:szCs w:val="22"/>
        </w:rPr>
        <w:t>Tsc</w:t>
      </w:r>
      <w:r w:rsidR="005A5D16">
        <w:rPr>
          <w:rFonts w:ascii="Arial" w:hAnsi="Arial" w:cs="Arial"/>
          <w:i/>
          <w:color w:val="000000" w:themeColor="text1"/>
          <w:sz w:val="22"/>
          <w:szCs w:val="22"/>
        </w:rPr>
        <w:t>1</w:t>
      </w:r>
      <w:r w:rsidR="005A5D16" w:rsidRPr="00EF5551">
        <w:rPr>
          <w:rFonts w:ascii="Arial" w:hAnsi="Arial" w:cs="Arial"/>
          <w:color w:val="000000" w:themeColor="text1"/>
          <w:sz w:val="22"/>
          <w:szCs w:val="22"/>
          <w:vertAlign w:val="superscript"/>
        </w:rPr>
        <w:t>fl/</w:t>
      </w:r>
      <w:proofErr w:type="spellStart"/>
      <w:r w:rsidR="005A5D16" w:rsidRPr="00EF5551">
        <w:rPr>
          <w:rFonts w:ascii="Arial" w:hAnsi="Arial" w:cs="Arial"/>
          <w:color w:val="000000" w:themeColor="text1"/>
          <w:sz w:val="22"/>
          <w:szCs w:val="22"/>
          <w:vertAlign w:val="superscript"/>
        </w:rPr>
        <w:t>fl</w:t>
      </w:r>
      <w:proofErr w:type="spellEnd"/>
      <w:r w:rsidR="005A5D16">
        <w:rPr>
          <w:rFonts w:ascii="Arial" w:hAnsi="Arial" w:cs="Arial"/>
          <w:color w:val="000000" w:themeColor="text1"/>
          <w:sz w:val="22"/>
          <w:szCs w:val="22"/>
        </w:rPr>
        <w:t xml:space="preserve">; </w:t>
      </w:r>
      <w:proofErr w:type="spellStart"/>
      <w:r w:rsidR="005A5D16">
        <w:rPr>
          <w:rFonts w:ascii="Arial" w:hAnsi="Arial" w:cs="Arial"/>
          <w:color w:val="000000" w:themeColor="text1"/>
          <w:sz w:val="22"/>
          <w:szCs w:val="22"/>
        </w:rPr>
        <w:t>Cre</w:t>
      </w:r>
      <w:proofErr w:type="spellEnd"/>
      <w:r w:rsidR="005A5D16">
        <w:rPr>
          <w:rFonts w:ascii="Arial" w:hAnsi="Arial" w:cs="Arial"/>
          <w:color w:val="000000" w:themeColor="text1"/>
          <w:sz w:val="22"/>
          <w:szCs w:val="22"/>
          <w:vertAlign w:val="superscript"/>
        </w:rPr>
        <w:t>+/+</w:t>
      </w:r>
      <w:r w:rsidR="005A5D16" w:rsidRPr="00EF5551">
        <w:rPr>
          <w:rFonts w:ascii="Arial" w:hAnsi="Arial" w:cs="Arial"/>
          <w:color w:val="000000" w:themeColor="text1"/>
          <w:sz w:val="22"/>
          <w:szCs w:val="22"/>
        </w:rPr>
        <w:t xml:space="preserve"> </w:t>
      </w:r>
      <w:r w:rsidR="005133A4">
        <w:rPr>
          <w:rFonts w:ascii="Arial" w:hAnsi="Arial" w:cs="Arial"/>
          <w:color w:val="000000" w:themeColor="text1"/>
          <w:sz w:val="22"/>
          <w:szCs w:val="22"/>
        </w:rPr>
        <w:t xml:space="preserve">(referred to here as wild-type) </w:t>
      </w:r>
      <w:r w:rsidRPr="00EF5551">
        <w:rPr>
          <w:rFonts w:ascii="Arial" w:hAnsi="Arial" w:cs="Arial"/>
          <w:color w:val="000000" w:themeColor="text1"/>
          <w:sz w:val="22"/>
          <w:szCs w:val="22"/>
        </w:rPr>
        <w:t xml:space="preserve">crossed with </w:t>
      </w:r>
      <w:r w:rsidR="00D80713" w:rsidRPr="00EF5551">
        <w:rPr>
          <w:rFonts w:ascii="Arial" w:hAnsi="Arial" w:cs="Arial"/>
          <w:color w:val="000000" w:themeColor="text1"/>
          <w:sz w:val="22"/>
          <w:szCs w:val="22"/>
        </w:rPr>
        <w:t>6-8</w:t>
      </w:r>
      <w:r w:rsidR="0090516C">
        <w:rPr>
          <w:rFonts w:ascii="Arial" w:hAnsi="Arial" w:cs="Arial"/>
          <w:color w:val="000000" w:themeColor="text1"/>
          <w:sz w:val="22"/>
          <w:szCs w:val="22"/>
        </w:rPr>
        <w:t>-</w:t>
      </w:r>
      <w:r w:rsidR="00D80713" w:rsidRPr="00EF5551">
        <w:rPr>
          <w:rFonts w:ascii="Arial" w:hAnsi="Arial" w:cs="Arial"/>
          <w:color w:val="000000" w:themeColor="text1"/>
          <w:sz w:val="22"/>
          <w:szCs w:val="22"/>
        </w:rPr>
        <w:t>week</w:t>
      </w:r>
      <w:r w:rsidR="0090516C">
        <w:rPr>
          <w:rFonts w:ascii="Arial" w:hAnsi="Arial" w:cs="Arial"/>
          <w:color w:val="000000" w:themeColor="text1"/>
          <w:sz w:val="22"/>
          <w:szCs w:val="22"/>
        </w:rPr>
        <w:t>-</w:t>
      </w:r>
      <w:r w:rsidR="00D80713" w:rsidRPr="00EF5551">
        <w:rPr>
          <w:rFonts w:ascii="Arial" w:hAnsi="Arial" w:cs="Arial"/>
          <w:color w:val="000000" w:themeColor="text1"/>
          <w:sz w:val="22"/>
          <w:szCs w:val="22"/>
        </w:rPr>
        <w:t xml:space="preserve">old </w:t>
      </w:r>
      <w:r w:rsidRPr="00EF5551">
        <w:rPr>
          <w:rFonts w:ascii="Arial" w:hAnsi="Arial" w:cs="Arial"/>
          <w:color w:val="000000" w:themeColor="text1"/>
          <w:sz w:val="22"/>
          <w:szCs w:val="22"/>
        </w:rPr>
        <w:t xml:space="preserve">female </w:t>
      </w:r>
      <w:r w:rsidRPr="00EF5551">
        <w:rPr>
          <w:rFonts w:ascii="Arial" w:hAnsi="Arial" w:cs="Arial"/>
          <w:i/>
          <w:color w:val="000000" w:themeColor="text1"/>
          <w:sz w:val="22"/>
          <w:szCs w:val="22"/>
        </w:rPr>
        <w:t>Tsc1</w:t>
      </w:r>
      <w:r w:rsidRPr="00EF5551">
        <w:rPr>
          <w:rFonts w:ascii="Arial" w:hAnsi="Arial" w:cs="Arial"/>
          <w:color w:val="000000" w:themeColor="text1"/>
          <w:sz w:val="22"/>
          <w:szCs w:val="22"/>
          <w:vertAlign w:val="superscript"/>
        </w:rPr>
        <w:t>fl/</w:t>
      </w:r>
      <w:proofErr w:type="spellStart"/>
      <w:r w:rsidRPr="00EF5551">
        <w:rPr>
          <w:rFonts w:ascii="Arial" w:hAnsi="Arial" w:cs="Arial"/>
          <w:color w:val="000000" w:themeColor="text1"/>
          <w:sz w:val="22"/>
          <w:szCs w:val="22"/>
          <w:vertAlign w:val="superscript"/>
        </w:rPr>
        <w:t>fl</w:t>
      </w:r>
      <w:proofErr w:type="spellEnd"/>
      <w:r w:rsidRPr="00EF5551">
        <w:rPr>
          <w:rFonts w:ascii="Arial" w:hAnsi="Arial" w:cs="Arial"/>
          <w:color w:val="000000" w:themeColor="text1"/>
          <w:sz w:val="22"/>
          <w:szCs w:val="22"/>
        </w:rPr>
        <w:t>;</w:t>
      </w:r>
      <w:r w:rsidR="00545FBB">
        <w:rPr>
          <w:rFonts w:ascii="Arial" w:hAnsi="Arial" w:cs="Arial"/>
          <w:color w:val="000000" w:themeColor="text1"/>
          <w:sz w:val="22"/>
          <w:szCs w:val="22"/>
        </w:rPr>
        <w:t xml:space="preserve"> </w:t>
      </w:r>
      <w:proofErr w:type="spellStart"/>
      <w:r w:rsidR="00545FBB">
        <w:rPr>
          <w:rFonts w:ascii="Arial" w:hAnsi="Arial" w:cs="Arial"/>
          <w:color w:val="000000" w:themeColor="text1"/>
          <w:sz w:val="22"/>
          <w:szCs w:val="22"/>
        </w:rPr>
        <w:t>Cre</w:t>
      </w:r>
      <w:proofErr w:type="spellEnd"/>
      <w:r w:rsidR="00545FBB">
        <w:rPr>
          <w:rFonts w:ascii="Arial" w:hAnsi="Arial" w:cs="Arial"/>
          <w:color w:val="000000" w:themeColor="text1"/>
          <w:sz w:val="22"/>
          <w:szCs w:val="22"/>
          <w:vertAlign w:val="superscript"/>
        </w:rPr>
        <w:t>+/+</w:t>
      </w:r>
      <w:r w:rsidR="00545FBB" w:rsidRPr="00EF5551">
        <w:rPr>
          <w:rFonts w:ascii="Arial" w:hAnsi="Arial" w:cs="Arial"/>
          <w:color w:val="000000" w:themeColor="text1"/>
          <w:sz w:val="22"/>
          <w:szCs w:val="22"/>
        </w:rPr>
        <w:t xml:space="preserve"> </w:t>
      </w:r>
      <w:r w:rsidR="00EB2432">
        <w:rPr>
          <w:rFonts w:ascii="Arial" w:hAnsi="Arial" w:cs="Arial"/>
          <w:color w:val="000000" w:themeColor="text1"/>
          <w:sz w:val="22"/>
          <w:szCs w:val="22"/>
        </w:rPr>
        <w:t>and</w:t>
      </w:r>
      <w:r w:rsidRPr="00EF5551">
        <w:rPr>
          <w:rFonts w:ascii="Arial" w:hAnsi="Arial" w:cs="Arial"/>
          <w:color w:val="000000" w:themeColor="text1"/>
          <w:sz w:val="22"/>
          <w:szCs w:val="22"/>
        </w:rPr>
        <w:t xml:space="preserve"> </w:t>
      </w:r>
      <w:r w:rsidRPr="00EF5551">
        <w:rPr>
          <w:rFonts w:ascii="Arial" w:hAnsi="Arial" w:cs="Arial"/>
          <w:i/>
          <w:color w:val="000000" w:themeColor="text1"/>
          <w:sz w:val="22"/>
          <w:szCs w:val="22"/>
        </w:rPr>
        <w:t>Tsc1</w:t>
      </w:r>
      <w:r w:rsidRPr="00EF5551">
        <w:rPr>
          <w:rFonts w:ascii="Arial" w:hAnsi="Arial" w:cs="Arial"/>
          <w:color w:val="000000" w:themeColor="text1"/>
          <w:sz w:val="22"/>
          <w:szCs w:val="22"/>
          <w:vertAlign w:val="superscript"/>
        </w:rPr>
        <w:t>fl/</w:t>
      </w:r>
      <w:proofErr w:type="spellStart"/>
      <w:r w:rsidRPr="00EF5551">
        <w:rPr>
          <w:rFonts w:ascii="Arial" w:hAnsi="Arial" w:cs="Arial"/>
          <w:color w:val="000000" w:themeColor="text1"/>
          <w:sz w:val="22"/>
          <w:szCs w:val="22"/>
          <w:vertAlign w:val="superscript"/>
        </w:rPr>
        <w:t>fl</w:t>
      </w:r>
      <w:proofErr w:type="spellEnd"/>
      <w:r w:rsidRPr="00EF5551">
        <w:rPr>
          <w:rFonts w:ascii="Arial" w:hAnsi="Arial" w:cs="Arial"/>
          <w:color w:val="000000" w:themeColor="text1"/>
          <w:sz w:val="22"/>
          <w:szCs w:val="22"/>
        </w:rPr>
        <w:t>;</w:t>
      </w:r>
      <w:r w:rsidR="00A41CA7">
        <w:rPr>
          <w:rFonts w:ascii="Arial" w:hAnsi="Arial" w:cs="Arial"/>
          <w:color w:val="000000" w:themeColor="text1"/>
          <w:sz w:val="22"/>
          <w:szCs w:val="22"/>
        </w:rPr>
        <w:t xml:space="preserve"> </w:t>
      </w:r>
      <w:proofErr w:type="spellStart"/>
      <w:r w:rsidR="00545FBB">
        <w:rPr>
          <w:rFonts w:ascii="Arial" w:hAnsi="Arial" w:cs="Arial"/>
          <w:color w:val="000000" w:themeColor="text1"/>
          <w:sz w:val="22"/>
          <w:szCs w:val="22"/>
        </w:rPr>
        <w:t>Cre</w:t>
      </w:r>
      <w:r w:rsidR="00545FBB">
        <w:rPr>
          <w:rFonts w:ascii="Arial" w:hAnsi="Arial" w:cs="Arial"/>
          <w:color w:val="000000" w:themeColor="text1"/>
          <w:sz w:val="22"/>
          <w:szCs w:val="22"/>
          <w:vertAlign w:val="superscript"/>
        </w:rPr>
        <w:t>Tg</w:t>
      </w:r>
      <w:proofErr w:type="spellEnd"/>
      <w:r w:rsidR="00545FBB">
        <w:rPr>
          <w:rFonts w:ascii="Arial" w:hAnsi="Arial" w:cs="Arial"/>
          <w:color w:val="000000" w:themeColor="text1"/>
          <w:sz w:val="22"/>
          <w:szCs w:val="22"/>
          <w:vertAlign w:val="superscript"/>
        </w:rPr>
        <w:t>/+</w:t>
      </w:r>
      <w:r w:rsidRPr="00EF5551">
        <w:rPr>
          <w:rFonts w:ascii="Arial" w:hAnsi="Arial" w:cs="Arial"/>
          <w:color w:val="000000" w:themeColor="text1"/>
          <w:sz w:val="22"/>
          <w:szCs w:val="22"/>
        </w:rPr>
        <w:t xml:space="preserve">, respectively. The offspring (F1) were </w:t>
      </w:r>
      <w:r w:rsidR="005133A4">
        <w:rPr>
          <w:rFonts w:ascii="Arial" w:hAnsi="Arial" w:cs="Arial"/>
          <w:color w:val="000000" w:themeColor="text1"/>
          <w:sz w:val="22"/>
          <w:szCs w:val="22"/>
        </w:rPr>
        <w:t xml:space="preserve">thus also </w:t>
      </w:r>
      <w:r w:rsidRPr="00EF5551">
        <w:rPr>
          <w:rFonts w:ascii="Arial" w:hAnsi="Arial" w:cs="Arial"/>
          <w:color w:val="000000" w:themeColor="text1"/>
          <w:sz w:val="22"/>
          <w:szCs w:val="22"/>
        </w:rPr>
        <w:t xml:space="preserve">a combination of knockout and wild-type </w:t>
      </w:r>
      <w:r w:rsidR="006932B2">
        <w:rPr>
          <w:rFonts w:ascii="Arial" w:hAnsi="Arial" w:cs="Arial"/>
          <w:color w:val="000000" w:themeColor="text1"/>
          <w:sz w:val="22"/>
          <w:szCs w:val="22"/>
        </w:rPr>
        <w:t xml:space="preserve">mice. </w:t>
      </w:r>
      <w:r w:rsidRPr="00EF5551">
        <w:rPr>
          <w:rFonts w:ascii="Arial" w:hAnsi="Arial" w:cs="Arial"/>
          <w:color w:val="000000" w:themeColor="text1"/>
          <w:sz w:val="22"/>
          <w:szCs w:val="22"/>
        </w:rPr>
        <w:t xml:space="preserve">The </w:t>
      </w:r>
      <w:proofErr w:type="spellStart"/>
      <w:r w:rsidR="005133A4">
        <w:rPr>
          <w:rFonts w:ascii="Arial" w:hAnsi="Arial" w:cs="Arial"/>
          <w:color w:val="000000" w:themeColor="text1"/>
          <w:sz w:val="22"/>
          <w:szCs w:val="22"/>
        </w:rPr>
        <w:t>Cre</w:t>
      </w:r>
      <w:proofErr w:type="spellEnd"/>
      <w:r w:rsidR="005133A4">
        <w:rPr>
          <w:rFonts w:ascii="Arial" w:hAnsi="Arial" w:cs="Arial"/>
          <w:color w:val="000000" w:themeColor="text1"/>
          <w:sz w:val="22"/>
          <w:szCs w:val="22"/>
        </w:rPr>
        <w:t xml:space="preserve"> driver was</w:t>
      </w:r>
      <w:r w:rsidRPr="00EF5551">
        <w:rPr>
          <w:rFonts w:ascii="Arial" w:hAnsi="Arial" w:cs="Arial"/>
          <w:color w:val="000000" w:themeColor="text1"/>
          <w:sz w:val="22"/>
          <w:szCs w:val="22"/>
        </w:rPr>
        <w:t xml:space="preserve"> Adiponectin-</w:t>
      </w:r>
      <w:proofErr w:type="spellStart"/>
      <w:r w:rsidRPr="00EF5551">
        <w:rPr>
          <w:rFonts w:ascii="Arial" w:hAnsi="Arial" w:cs="Arial"/>
          <w:color w:val="000000" w:themeColor="text1"/>
          <w:sz w:val="22"/>
          <w:szCs w:val="22"/>
        </w:rPr>
        <w:t>Cre</w:t>
      </w:r>
      <w:proofErr w:type="spellEnd"/>
      <w:r w:rsidRPr="00EF5551">
        <w:rPr>
          <w:rFonts w:ascii="Arial" w:hAnsi="Arial" w:cs="Arial"/>
          <w:color w:val="000000" w:themeColor="text1"/>
          <w:sz w:val="22"/>
          <w:szCs w:val="22"/>
        </w:rPr>
        <w:t>, which is expressed in all adipocyte lineages (brown, white</w:t>
      </w:r>
      <w:r w:rsidR="00266404">
        <w:rPr>
          <w:rFonts w:ascii="Arial" w:hAnsi="Arial" w:cs="Arial"/>
          <w:color w:val="000000" w:themeColor="text1"/>
          <w:sz w:val="22"/>
          <w:szCs w:val="22"/>
        </w:rPr>
        <w:t>,</w:t>
      </w:r>
      <w:r w:rsidRPr="00EF5551">
        <w:rPr>
          <w:rFonts w:ascii="Arial" w:hAnsi="Arial" w:cs="Arial"/>
          <w:color w:val="000000" w:themeColor="text1"/>
          <w:sz w:val="22"/>
          <w:szCs w:val="22"/>
        </w:rPr>
        <w:t xml:space="preserve"> and mammary adipocytes</w:t>
      </w:r>
      <w:r w:rsidR="00D80713" w:rsidRPr="00EF5551">
        <w:rPr>
          <w:rFonts w:ascii="Arial" w:hAnsi="Arial" w:cs="Arial"/>
          <w:color w:val="000000" w:themeColor="text1"/>
          <w:sz w:val="22"/>
          <w:szCs w:val="22"/>
        </w:rPr>
        <w:t>)</w:t>
      </w:r>
      <w:r w:rsidRPr="00EF5551">
        <w:rPr>
          <w:rFonts w:ascii="Arial" w:hAnsi="Arial" w:cs="Arial"/>
          <w:color w:val="000000" w:themeColor="text1"/>
          <w:sz w:val="22"/>
          <w:szCs w:val="22"/>
        </w:rPr>
        <w:t xml:space="preserve"> </w:t>
      </w:r>
      <w:r w:rsidR="008D7FC0"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{"citationItems":[{"id":"ITEM-1","itemData":{"DOI":"10.1073/pnas.1314863110","PMID":"24167256","abstract":"Adipose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America","id":"ITEM-1","issue":"46","issued":{"date-parts":[["2013","11","12"]]},"page":"18656-18661","publisher":"National Academy of Sciences","title":"Lipoatrophy and severe metabolic disturbance in mice with fat-specific deletion of PPARγ","type":"article-journal","volume":"110"},"uris":["http://www.mendeley.com/documents/?uuid=013f05bf-536b-40ad-bb68-4d5c1c280596"]},{"id":"ITEM-2","itemData":{"DOI":"10.1210/en.2010-0136","ISSN":"00137227","PMID":"20363877","abstract":"The adipocyte-specific secretory molecule adiponectin has found widespread acceptance as a systemic marker that effectively integrates a number of signals associated with metabolic dysfunction at the level of adipose tissue. The widely used aP2 promoter cassette, which is frequently chosen to achieve adipocyte-specific expression of transgenes, conveys transcription in cell types other than adipocytes, such as macrophages and cardiomyocytes. To improve our ability to drive transgene expression in a more adipocyte-specific way, we aimed to define the minimal promoter segment from the adiponectin genomic locus. We generated a series of transgenic animals in which the expression of reporter genes and Cre recombinase was driven by 2, 4.9, and 5.4 kb of adiponectin promoter sequences. We found that the 5.4-kb adiponectin promoter fragment is the most effective cassette conveying adipocyte-specific expression of target genes. We therefore define a novel promoter cassette that ensures adipocyte-specific expression of passenger genes and may be used in the generation of transgenic mouse models to study gene function in vivo. Copyright © 2010 by The Endocrine Society.","author":[{"dropping-particle":"V.","family":"Wang","given":"Zhao","non-dropping-particle":"","parse-names":false,"suffix":""},{"dropping-particle":"","family":"Deng","given":"Yingfeng","non-dropping-particle":"","parse-names":false,"suffix":""},{"dropping-particle":"","family":"Wang","given":"Qiong A.","non-dropping-particle":"","parse-names":false,"suffix":""},{"dropping-particle":"","family":"Sun","given":"Kai","non-dropping-particle":"","parse-names":false,"suffix":""},{"dropping-particle":"","family":"Scherer","given":"Philipp E.","non-dropping-particle":"","parse-names":false,"suffix":""}],"container-title":"Endocrinology","id":"ITEM-2","issue":"6","issued":{"date-parts":[["2010","6"]]},"page":"2933-2939","publisher":"The Endocrine Society","title":"Identification and characterization of a promoter cassette conferring adipocyte-specific gene expression","type":"article-journal","volume":"151"},"uris":["http://www.mendeley.com/documents/?uuid=1125c091-449f-3474-8402-3c847cd649d7","http://www.mendeley.com/documents/?uuid=d620cc48-3f93-48a1-a8f2-5bacecf8ab20"]}],"mendeley":{"formattedCitation":"(24, 25)","plainTextFormattedCitation":"(24, 25)","previouslyFormattedCitation":"(24, 25)"},"properties":{"noteIndex":0},"schema":"https://github.com/citation-style-language/schema/raw/master/csl-citation.json"}</w:instrText>
      </w:r>
      <w:r w:rsidR="008D7FC0"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(24, 25)</w:t>
      </w:r>
      <w:r w:rsidR="008D7FC0" w:rsidRPr="00EF5551">
        <w:rPr>
          <w:rFonts w:ascii="Arial" w:hAnsi="Arial" w:cs="Arial"/>
          <w:color w:val="000000" w:themeColor="text1"/>
          <w:sz w:val="22"/>
          <w:szCs w:val="22"/>
        </w:rPr>
        <w:fldChar w:fldCharType="end"/>
      </w:r>
      <w:r w:rsidRPr="00EF5551">
        <w:rPr>
          <w:rFonts w:ascii="Arial" w:hAnsi="Arial" w:cs="Arial"/>
          <w:color w:val="000000" w:themeColor="text1"/>
          <w:sz w:val="22"/>
          <w:szCs w:val="22"/>
        </w:rPr>
        <w:t xml:space="preserve">. </w:t>
      </w:r>
      <w:r w:rsidR="00DE20BF">
        <w:rPr>
          <w:rFonts w:ascii="Arial" w:hAnsi="Arial" w:cs="Arial"/>
          <w:color w:val="000000" w:themeColor="text1"/>
          <w:sz w:val="22"/>
          <w:szCs w:val="22"/>
        </w:rPr>
        <w:t xml:space="preserve">There is currently no known </w:t>
      </w:r>
      <w:proofErr w:type="spellStart"/>
      <w:r w:rsidR="00DE20BF">
        <w:rPr>
          <w:rFonts w:ascii="Arial" w:hAnsi="Arial" w:cs="Arial"/>
          <w:color w:val="000000" w:themeColor="text1"/>
          <w:sz w:val="22"/>
          <w:szCs w:val="22"/>
        </w:rPr>
        <w:t>Cre</w:t>
      </w:r>
      <w:proofErr w:type="spellEnd"/>
      <w:r w:rsidR="00DE20BF">
        <w:rPr>
          <w:rFonts w:ascii="Arial" w:hAnsi="Arial" w:cs="Arial"/>
          <w:color w:val="000000" w:themeColor="text1"/>
          <w:sz w:val="22"/>
          <w:szCs w:val="22"/>
        </w:rPr>
        <w:t xml:space="preserve"> driver that is specific to mammary adipocytes. </w:t>
      </w:r>
      <w:r w:rsidR="00C82687" w:rsidRPr="00EF5551">
        <w:rPr>
          <w:rFonts w:ascii="Arial" w:hAnsi="Arial" w:cs="Arial"/>
          <w:color w:val="000000" w:themeColor="text1"/>
          <w:sz w:val="22"/>
          <w:szCs w:val="22"/>
        </w:rPr>
        <w:t xml:space="preserve">All animal procedures were carried out in accordance with the National Institute of Health </w:t>
      </w:r>
      <w:r w:rsidR="005133A4">
        <w:rPr>
          <w:rFonts w:ascii="Arial" w:hAnsi="Arial" w:cs="Arial"/>
          <w:color w:val="000000" w:themeColor="text1"/>
          <w:sz w:val="22"/>
          <w:szCs w:val="22"/>
        </w:rPr>
        <w:t>G</w:t>
      </w:r>
      <w:r w:rsidR="00C82687" w:rsidRPr="00EF5551">
        <w:rPr>
          <w:rFonts w:ascii="Arial" w:hAnsi="Arial" w:cs="Arial"/>
          <w:color w:val="000000" w:themeColor="text1"/>
          <w:sz w:val="22"/>
          <w:szCs w:val="22"/>
        </w:rPr>
        <w:t xml:space="preserve">uide for the </w:t>
      </w:r>
      <w:r w:rsidR="005133A4">
        <w:rPr>
          <w:rFonts w:ascii="Arial" w:hAnsi="Arial" w:cs="Arial"/>
          <w:color w:val="000000" w:themeColor="text1"/>
          <w:sz w:val="22"/>
          <w:szCs w:val="22"/>
        </w:rPr>
        <w:t>C</w:t>
      </w:r>
      <w:r w:rsidR="00C82687" w:rsidRPr="00EF5551">
        <w:rPr>
          <w:rFonts w:ascii="Arial" w:hAnsi="Arial" w:cs="Arial"/>
          <w:color w:val="000000" w:themeColor="text1"/>
          <w:sz w:val="22"/>
          <w:szCs w:val="22"/>
        </w:rPr>
        <w:t xml:space="preserve">are and </w:t>
      </w:r>
      <w:r w:rsidR="005133A4">
        <w:rPr>
          <w:rFonts w:ascii="Arial" w:hAnsi="Arial" w:cs="Arial"/>
          <w:color w:val="000000" w:themeColor="text1"/>
          <w:sz w:val="22"/>
          <w:szCs w:val="22"/>
        </w:rPr>
        <w:t>U</w:t>
      </w:r>
      <w:r w:rsidR="00C82687" w:rsidRPr="00EF5551">
        <w:rPr>
          <w:rFonts w:ascii="Arial" w:hAnsi="Arial" w:cs="Arial"/>
          <w:color w:val="000000" w:themeColor="text1"/>
          <w:sz w:val="22"/>
          <w:szCs w:val="22"/>
        </w:rPr>
        <w:t xml:space="preserve">se of </w:t>
      </w:r>
      <w:r w:rsidR="005133A4">
        <w:rPr>
          <w:rFonts w:ascii="Arial" w:hAnsi="Arial" w:cs="Arial"/>
          <w:color w:val="000000" w:themeColor="text1"/>
          <w:sz w:val="22"/>
          <w:szCs w:val="22"/>
        </w:rPr>
        <w:t>L</w:t>
      </w:r>
      <w:r w:rsidR="00C82687" w:rsidRPr="00EF5551">
        <w:rPr>
          <w:rFonts w:ascii="Arial" w:hAnsi="Arial" w:cs="Arial"/>
          <w:color w:val="000000" w:themeColor="text1"/>
          <w:sz w:val="22"/>
          <w:szCs w:val="22"/>
        </w:rPr>
        <w:t xml:space="preserve">aboratory </w:t>
      </w:r>
      <w:r w:rsidR="005133A4">
        <w:rPr>
          <w:rFonts w:ascii="Arial" w:hAnsi="Arial" w:cs="Arial"/>
          <w:color w:val="000000" w:themeColor="text1"/>
          <w:sz w:val="22"/>
          <w:szCs w:val="22"/>
        </w:rPr>
        <w:t>A</w:t>
      </w:r>
      <w:r w:rsidR="00C82687" w:rsidRPr="00EF5551">
        <w:rPr>
          <w:rFonts w:ascii="Arial" w:hAnsi="Arial" w:cs="Arial"/>
          <w:color w:val="000000" w:themeColor="text1"/>
          <w:sz w:val="22"/>
          <w:szCs w:val="22"/>
        </w:rPr>
        <w:t xml:space="preserve">nimals </w:t>
      </w:r>
      <w:r w:rsidR="00D80713" w:rsidRPr="00EF5551">
        <w:rPr>
          <w:rFonts w:ascii="Arial" w:hAnsi="Arial" w:cs="Arial"/>
          <w:color w:val="000000" w:themeColor="text1"/>
          <w:sz w:val="22"/>
          <w:szCs w:val="22"/>
        </w:rPr>
        <w:t>and was approved by the University of Michigan Institutional Animal Care and Use Committee prior to the work being performed.</w:t>
      </w:r>
    </w:p>
    <w:p w14:paraId="49F17D79" w14:textId="77777777" w:rsidR="00C028FA" w:rsidRDefault="00C028FA" w:rsidP="00C55AF5">
      <w:pPr>
        <w:rPr>
          <w:rFonts w:ascii="Arial" w:hAnsi="Arial" w:cs="Arial"/>
          <w:color w:val="000000" w:themeColor="text1"/>
          <w:sz w:val="22"/>
          <w:szCs w:val="22"/>
        </w:rPr>
      </w:pPr>
    </w:p>
    <w:p w14:paraId="1206CD85" w14:textId="29A7FBAD" w:rsidR="00790E70" w:rsidRPr="00EF5551" w:rsidRDefault="005D4389" w:rsidP="00C55AF5">
      <w:pPr>
        <w:rPr>
          <w:rFonts w:ascii="Arial" w:hAnsi="Arial" w:cs="Arial"/>
          <w:color w:val="000000" w:themeColor="text1"/>
          <w:sz w:val="22"/>
          <w:szCs w:val="22"/>
        </w:rPr>
      </w:pPr>
      <w:r>
        <w:rPr>
          <w:rFonts w:ascii="Arial" w:hAnsi="Arial" w:cs="Arial"/>
          <w:color w:val="000000" w:themeColor="text1"/>
          <w:sz w:val="22"/>
          <w:szCs w:val="22"/>
        </w:rPr>
        <w:t>A</w:t>
      </w:r>
      <w:r w:rsidR="00790E70" w:rsidRPr="00EF5551">
        <w:rPr>
          <w:rFonts w:ascii="Arial" w:hAnsi="Arial" w:cs="Arial"/>
          <w:color w:val="000000" w:themeColor="text1"/>
          <w:sz w:val="22"/>
          <w:szCs w:val="22"/>
        </w:rPr>
        <w:t>fter 16 days of mating</w:t>
      </w:r>
      <w:r>
        <w:rPr>
          <w:rFonts w:ascii="Arial" w:hAnsi="Arial" w:cs="Arial"/>
          <w:color w:val="000000" w:themeColor="text1"/>
          <w:sz w:val="22"/>
          <w:szCs w:val="22"/>
        </w:rPr>
        <w:t>, m</w:t>
      </w:r>
      <w:r w:rsidRPr="00EF5551">
        <w:rPr>
          <w:rFonts w:ascii="Arial" w:hAnsi="Arial" w:cs="Arial"/>
          <w:color w:val="000000" w:themeColor="text1"/>
          <w:sz w:val="22"/>
          <w:szCs w:val="22"/>
        </w:rPr>
        <w:t xml:space="preserve">ale breeders </w:t>
      </w:r>
      <w:r>
        <w:rPr>
          <w:rFonts w:ascii="Arial" w:hAnsi="Arial" w:cs="Arial"/>
          <w:color w:val="000000" w:themeColor="text1"/>
          <w:sz w:val="22"/>
          <w:szCs w:val="22"/>
        </w:rPr>
        <w:t xml:space="preserve">(F0) </w:t>
      </w:r>
      <w:r w:rsidRPr="00EF5551">
        <w:rPr>
          <w:rFonts w:ascii="Arial" w:hAnsi="Arial" w:cs="Arial"/>
          <w:color w:val="000000" w:themeColor="text1"/>
          <w:sz w:val="22"/>
          <w:szCs w:val="22"/>
        </w:rPr>
        <w:t>were removed from the cage</w:t>
      </w:r>
      <w:r w:rsidR="00790E70" w:rsidRPr="00EF5551">
        <w:rPr>
          <w:rFonts w:ascii="Arial" w:hAnsi="Arial" w:cs="Arial"/>
          <w:color w:val="000000" w:themeColor="text1"/>
          <w:sz w:val="22"/>
          <w:szCs w:val="22"/>
        </w:rPr>
        <w:t xml:space="preserve"> to avoid the occurrence of a second pregnancy.</w:t>
      </w:r>
      <w:r w:rsidR="00790E70" w:rsidRPr="00EF5551">
        <w:rPr>
          <w:rFonts w:ascii="Arial" w:hAnsi="Arial" w:cs="Arial"/>
          <w:b/>
          <w:color w:val="000000" w:themeColor="text1"/>
          <w:sz w:val="22"/>
          <w:szCs w:val="22"/>
        </w:rPr>
        <w:t xml:space="preserve"> </w:t>
      </w:r>
      <w:r w:rsidR="00790E70" w:rsidRPr="00EF5551">
        <w:rPr>
          <w:rFonts w:ascii="Arial" w:hAnsi="Arial" w:cs="Arial"/>
          <w:color w:val="000000" w:themeColor="text1"/>
          <w:sz w:val="22"/>
          <w:szCs w:val="22"/>
        </w:rPr>
        <w:t xml:space="preserve">We checked for litters on a daily basis after 2.5 weeks of mating. The number of </w:t>
      </w:r>
      <w:r>
        <w:rPr>
          <w:rFonts w:ascii="Arial" w:hAnsi="Arial" w:cs="Arial"/>
          <w:color w:val="000000" w:themeColor="text1"/>
          <w:sz w:val="22"/>
          <w:szCs w:val="22"/>
        </w:rPr>
        <w:t>offspring</w:t>
      </w:r>
      <w:r w:rsidR="00790E70" w:rsidRPr="00EF5551">
        <w:rPr>
          <w:rFonts w:ascii="Arial" w:hAnsi="Arial" w:cs="Arial"/>
          <w:color w:val="000000" w:themeColor="text1"/>
          <w:sz w:val="22"/>
          <w:szCs w:val="22"/>
        </w:rPr>
        <w:t xml:space="preserve"> born </w:t>
      </w:r>
      <w:r>
        <w:rPr>
          <w:rFonts w:ascii="Arial" w:hAnsi="Arial" w:cs="Arial"/>
          <w:color w:val="000000" w:themeColor="text1"/>
          <w:sz w:val="22"/>
          <w:szCs w:val="22"/>
        </w:rPr>
        <w:t xml:space="preserve">(F1) </w:t>
      </w:r>
      <w:r w:rsidR="00790E70" w:rsidRPr="00EF5551">
        <w:rPr>
          <w:rFonts w:ascii="Arial" w:hAnsi="Arial" w:cs="Arial"/>
          <w:color w:val="000000" w:themeColor="text1"/>
          <w:sz w:val="22"/>
          <w:szCs w:val="22"/>
        </w:rPr>
        <w:t xml:space="preserve">was recorded to determine maternal fertility and </w:t>
      </w:r>
      <w:r w:rsidR="00675466">
        <w:rPr>
          <w:rFonts w:ascii="Arial" w:hAnsi="Arial" w:cs="Arial"/>
          <w:color w:val="000000" w:themeColor="text1"/>
          <w:sz w:val="22"/>
          <w:szCs w:val="22"/>
        </w:rPr>
        <w:t>offspring</w:t>
      </w:r>
      <w:r w:rsidR="00790E70" w:rsidRPr="00EF5551">
        <w:rPr>
          <w:rFonts w:ascii="Arial" w:hAnsi="Arial" w:cs="Arial"/>
          <w:color w:val="000000" w:themeColor="text1"/>
          <w:sz w:val="22"/>
          <w:szCs w:val="22"/>
        </w:rPr>
        <w:t xml:space="preserve"> viability. After delivery (</w:t>
      </w:r>
      <w:r w:rsidR="00CA4DA9">
        <w:rPr>
          <w:rFonts w:ascii="Arial" w:hAnsi="Arial" w:cs="Arial"/>
          <w:color w:val="000000" w:themeColor="text1"/>
          <w:sz w:val="22"/>
          <w:szCs w:val="22"/>
        </w:rPr>
        <w:t xml:space="preserve">delivery day denoted as postnatal day 0.5, </w:t>
      </w:r>
      <w:r w:rsidR="00790E70" w:rsidRPr="00EF5551">
        <w:rPr>
          <w:rFonts w:ascii="Arial" w:hAnsi="Arial" w:cs="Arial"/>
          <w:color w:val="000000" w:themeColor="text1"/>
          <w:sz w:val="22"/>
          <w:szCs w:val="22"/>
        </w:rPr>
        <w:t xml:space="preserve">PND0.5), the dams continued to have </w:t>
      </w:r>
      <w:r w:rsidR="00790E70" w:rsidRPr="00EF5551">
        <w:rPr>
          <w:rFonts w:ascii="Arial" w:hAnsi="Arial" w:cs="Arial"/>
          <w:i/>
          <w:color w:val="000000" w:themeColor="text1"/>
          <w:sz w:val="22"/>
          <w:szCs w:val="22"/>
        </w:rPr>
        <w:t xml:space="preserve">ad libitum </w:t>
      </w:r>
      <w:r w:rsidR="00790E70" w:rsidRPr="00EF5551">
        <w:rPr>
          <w:rFonts w:ascii="Arial" w:hAnsi="Arial" w:cs="Arial"/>
          <w:color w:val="000000" w:themeColor="text1"/>
          <w:sz w:val="22"/>
          <w:szCs w:val="22"/>
        </w:rPr>
        <w:t xml:space="preserve">access to food and water. </w:t>
      </w:r>
      <w:r w:rsidR="004D2647">
        <w:rPr>
          <w:rFonts w:ascii="Arial" w:hAnsi="Arial" w:cs="Arial"/>
          <w:color w:val="000000" w:themeColor="text1"/>
          <w:sz w:val="22"/>
          <w:szCs w:val="22"/>
        </w:rPr>
        <w:t>At PND2.5, o</w:t>
      </w:r>
      <w:r>
        <w:rPr>
          <w:rFonts w:ascii="Arial" w:hAnsi="Arial" w:cs="Arial"/>
          <w:color w:val="000000" w:themeColor="text1"/>
          <w:sz w:val="22"/>
          <w:szCs w:val="22"/>
        </w:rPr>
        <w:t>ffspring</w:t>
      </w:r>
      <w:r w:rsidR="0090516C" w:rsidRPr="00EF5551">
        <w:rPr>
          <w:rFonts w:ascii="Arial" w:hAnsi="Arial" w:cs="Arial"/>
          <w:color w:val="000000" w:themeColor="text1"/>
          <w:sz w:val="22"/>
          <w:szCs w:val="22"/>
        </w:rPr>
        <w:t xml:space="preserve"> </w:t>
      </w:r>
      <w:r w:rsidR="00790E70" w:rsidRPr="00EF5551">
        <w:rPr>
          <w:rFonts w:ascii="Arial" w:hAnsi="Arial" w:cs="Arial"/>
          <w:color w:val="000000" w:themeColor="text1"/>
          <w:sz w:val="22"/>
          <w:szCs w:val="22"/>
        </w:rPr>
        <w:t xml:space="preserve">were sexed </w:t>
      </w:r>
      <w:r w:rsidR="00AE5122">
        <w:rPr>
          <w:rFonts w:ascii="Arial" w:hAnsi="Arial" w:cs="Arial"/>
          <w:color w:val="000000" w:themeColor="text1"/>
          <w:sz w:val="22"/>
          <w:szCs w:val="22"/>
        </w:rPr>
        <w:t>by anogenital distance assessment</w:t>
      </w:r>
      <w:r w:rsidR="004D2647">
        <w:rPr>
          <w:rFonts w:ascii="Arial" w:hAnsi="Arial" w:cs="Arial"/>
          <w:color w:val="000000" w:themeColor="text1"/>
          <w:sz w:val="22"/>
          <w:szCs w:val="22"/>
        </w:rPr>
        <w:t>,</w:t>
      </w:r>
      <w:r w:rsidR="00AE5122">
        <w:rPr>
          <w:rFonts w:ascii="Arial" w:hAnsi="Arial" w:cs="Arial"/>
          <w:color w:val="000000" w:themeColor="text1"/>
          <w:sz w:val="22"/>
          <w:szCs w:val="22"/>
        </w:rPr>
        <w:t xml:space="preserve"> </w:t>
      </w:r>
      <w:r w:rsidR="00CA4DA9">
        <w:rPr>
          <w:rFonts w:ascii="Arial" w:hAnsi="Arial" w:cs="Arial"/>
          <w:color w:val="000000" w:themeColor="text1"/>
          <w:sz w:val="22"/>
          <w:szCs w:val="22"/>
        </w:rPr>
        <w:t>and</w:t>
      </w:r>
      <w:r w:rsidR="00790E70" w:rsidRPr="00EF5551">
        <w:rPr>
          <w:rFonts w:ascii="Arial" w:hAnsi="Arial" w:cs="Arial"/>
          <w:color w:val="000000" w:themeColor="text1"/>
          <w:sz w:val="22"/>
          <w:szCs w:val="22"/>
        </w:rPr>
        <w:t xml:space="preserve"> </w:t>
      </w:r>
      <w:r w:rsidR="004D2647">
        <w:rPr>
          <w:rFonts w:ascii="Arial" w:hAnsi="Arial" w:cs="Arial"/>
          <w:color w:val="000000" w:themeColor="text1"/>
          <w:sz w:val="22"/>
          <w:szCs w:val="22"/>
        </w:rPr>
        <w:t xml:space="preserve">litters were </w:t>
      </w:r>
      <w:r w:rsidR="00790E70" w:rsidRPr="00EF5551">
        <w:rPr>
          <w:rFonts w:ascii="Arial" w:hAnsi="Arial" w:cs="Arial"/>
          <w:color w:val="000000" w:themeColor="text1"/>
          <w:sz w:val="22"/>
          <w:szCs w:val="22"/>
        </w:rPr>
        <w:t>culled to four animals (2 females and 2 males, when possible)</w:t>
      </w:r>
      <w:r w:rsidR="005133A4">
        <w:rPr>
          <w:rFonts w:ascii="Arial" w:hAnsi="Arial" w:cs="Arial"/>
          <w:color w:val="000000" w:themeColor="text1"/>
          <w:sz w:val="22"/>
          <w:szCs w:val="22"/>
        </w:rPr>
        <w:t xml:space="preserve"> to normalize milk supply</w:t>
      </w:r>
      <w:r w:rsidR="004D2647">
        <w:rPr>
          <w:rFonts w:ascii="Arial" w:hAnsi="Arial" w:cs="Arial"/>
          <w:color w:val="000000" w:themeColor="text1"/>
          <w:sz w:val="22"/>
          <w:szCs w:val="22"/>
        </w:rPr>
        <w:t>.</w:t>
      </w:r>
    </w:p>
    <w:p w14:paraId="667AB76E" w14:textId="77777777" w:rsidR="00494187" w:rsidRPr="00EF5551" w:rsidRDefault="00494187" w:rsidP="00C55AF5">
      <w:pPr>
        <w:rPr>
          <w:rFonts w:ascii="Arial" w:hAnsi="Arial" w:cs="Arial"/>
          <w:color w:val="000000" w:themeColor="text1"/>
          <w:sz w:val="22"/>
          <w:szCs w:val="22"/>
        </w:rPr>
      </w:pPr>
    </w:p>
    <w:p w14:paraId="6DFE9EB0" w14:textId="0D855D10" w:rsidR="00790E70" w:rsidRPr="00EF5551" w:rsidRDefault="00790E70" w:rsidP="00C55AF5">
      <w:pPr>
        <w:pStyle w:val="Heading2"/>
        <w:rPr>
          <w:rFonts w:eastAsia="MS PMincho"/>
        </w:rPr>
      </w:pPr>
      <w:r w:rsidRPr="00EF5551">
        <w:rPr>
          <w:rFonts w:eastAsia="MS PMincho"/>
        </w:rPr>
        <w:t>Body Composition</w:t>
      </w:r>
    </w:p>
    <w:p w14:paraId="23268801" w14:textId="12B13119" w:rsidR="00DA21C5" w:rsidRDefault="00790E70" w:rsidP="00DA21C5">
      <w:pPr>
        <w:rPr>
          <w:rFonts w:ascii="Arial" w:hAnsi="Arial" w:cs="Arial"/>
          <w:color w:val="000000" w:themeColor="text1"/>
          <w:sz w:val="22"/>
          <w:szCs w:val="22"/>
        </w:rPr>
      </w:pPr>
      <w:r w:rsidRPr="00EF5551">
        <w:rPr>
          <w:rFonts w:ascii="Arial" w:hAnsi="Arial" w:cs="Arial"/>
          <w:color w:val="000000" w:themeColor="text1"/>
          <w:sz w:val="22"/>
          <w:szCs w:val="22"/>
        </w:rPr>
        <w:t xml:space="preserve">Mice were weighed by dynamic weighing to capture accurate </w:t>
      </w:r>
      <w:r w:rsidR="00360CE5">
        <w:rPr>
          <w:rFonts w:ascii="Arial" w:hAnsi="Arial" w:cs="Arial"/>
          <w:color w:val="000000" w:themeColor="text1"/>
          <w:sz w:val="22"/>
          <w:szCs w:val="22"/>
        </w:rPr>
        <w:t>measurements</w:t>
      </w:r>
      <w:r w:rsidRPr="00EF5551">
        <w:rPr>
          <w:rFonts w:ascii="Arial" w:hAnsi="Arial" w:cs="Arial"/>
          <w:color w:val="000000" w:themeColor="text1"/>
          <w:sz w:val="22"/>
          <w:szCs w:val="22"/>
        </w:rPr>
        <w:t xml:space="preserve"> using a digital scale</w:t>
      </w:r>
      <w:r w:rsidR="00491ECB">
        <w:rPr>
          <w:rFonts w:ascii="Arial" w:hAnsi="Arial" w:cs="Arial"/>
          <w:color w:val="000000" w:themeColor="text1"/>
          <w:sz w:val="22"/>
          <w:szCs w:val="22"/>
        </w:rPr>
        <w:t xml:space="preserve"> (Mettler Toled</w:t>
      </w:r>
      <w:r w:rsidR="00FD4C10">
        <w:rPr>
          <w:rFonts w:ascii="Arial" w:hAnsi="Arial" w:cs="Arial"/>
          <w:color w:val="000000" w:themeColor="text1"/>
          <w:sz w:val="22"/>
          <w:szCs w:val="22"/>
        </w:rPr>
        <w:t>o</w:t>
      </w:r>
      <w:r w:rsidR="00064EDB">
        <w:rPr>
          <w:rFonts w:ascii="Arial" w:hAnsi="Arial" w:cs="Arial"/>
          <w:color w:val="000000" w:themeColor="text1"/>
          <w:sz w:val="22"/>
          <w:szCs w:val="22"/>
        </w:rPr>
        <w:t>,</w:t>
      </w:r>
      <w:r w:rsidR="00FD4C10">
        <w:rPr>
          <w:rFonts w:ascii="Arial" w:hAnsi="Arial" w:cs="Arial"/>
          <w:color w:val="000000" w:themeColor="text1"/>
          <w:sz w:val="22"/>
          <w:szCs w:val="22"/>
        </w:rPr>
        <w:t xml:space="preserve"> ML6001T</w:t>
      </w:r>
      <w:r w:rsidR="00491ECB">
        <w:rPr>
          <w:rFonts w:ascii="Arial" w:hAnsi="Arial" w:cs="Arial"/>
          <w:color w:val="000000" w:themeColor="text1"/>
          <w:sz w:val="22"/>
          <w:szCs w:val="22"/>
        </w:rPr>
        <w:t>)</w:t>
      </w:r>
      <w:r w:rsidRPr="00EF5551">
        <w:rPr>
          <w:rFonts w:ascii="Arial" w:hAnsi="Arial" w:cs="Arial"/>
          <w:color w:val="000000" w:themeColor="text1"/>
          <w:sz w:val="22"/>
          <w:szCs w:val="22"/>
        </w:rPr>
        <w:t xml:space="preserve">. </w:t>
      </w:r>
      <w:r w:rsidR="006910C1">
        <w:rPr>
          <w:rFonts w:ascii="Arial" w:hAnsi="Arial" w:cs="Arial"/>
          <w:color w:val="000000" w:themeColor="text1"/>
          <w:sz w:val="22"/>
          <w:szCs w:val="22"/>
        </w:rPr>
        <w:t>For body composition assessment, mice were</w:t>
      </w:r>
      <w:r w:rsidR="006910C1" w:rsidRPr="00EF5551">
        <w:rPr>
          <w:rFonts w:ascii="Arial" w:hAnsi="Arial" w:cs="Arial"/>
          <w:color w:val="000000" w:themeColor="text1"/>
          <w:sz w:val="22"/>
          <w:szCs w:val="22"/>
        </w:rPr>
        <w:t xml:space="preserve"> placed in the </w:t>
      </w:r>
      <w:r w:rsidR="006910C1">
        <w:rPr>
          <w:rFonts w:ascii="Arial" w:hAnsi="Arial" w:cs="Arial"/>
          <w:color w:val="000000" w:themeColor="text1"/>
          <w:sz w:val="22"/>
          <w:szCs w:val="22"/>
        </w:rPr>
        <w:t>magnetic resonance imaging (MRI)</w:t>
      </w:r>
      <w:r w:rsidR="006910C1" w:rsidRPr="00EF5551">
        <w:rPr>
          <w:rFonts w:ascii="Arial" w:hAnsi="Arial" w:cs="Arial"/>
          <w:color w:val="000000" w:themeColor="text1"/>
          <w:sz w:val="22"/>
          <w:szCs w:val="22"/>
        </w:rPr>
        <w:t xml:space="preserve"> tube </w:t>
      </w:r>
      <w:r w:rsidR="006910C1">
        <w:rPr>
          <w:rFonts w:ascii="Arial" w:hAnsi="Arial" w:cs="Arial"/>
          <w:color w:val="000000" w:themeColor="text1"/>
          <w:sz w:val="22"/>
          <w:szCs w:val="22"/>
        </w:rPr>
        <w:t xml:space="preserve">and </w:t>
      </w:r>
      <w:r w:rsidR="006910C1" w:rsidRPr="00EF5551">
        <w:rPr>
          <w:rFonts w:ascii="Arial" w:hAnsi="Arial" w:cs="Arial"/>
          <w:color w:val="000000" w:themeColor="text1"/>
          <w:sz w:val="22"/>
          <w:szCs w:val="22"/>
        </w:rPr>
        <w:t xml:space="preserve">restrained during the </w:t>
      </w:r>
      <w:r w:rsidR="006910C1">
        <w:rPr>
          <w:rFonts w:ascii="Arial" w:hAnsi="Arial" w:cs="Arial"/>
          <w:color w:val="000000" w:themeColor="text1"/>
          <w:sz w:val="22"/>
          <w:szCs w:val="22"/>
        </w:rPr>
        <w:t xml:space="preserve">magnetic resonance imaging measurement </w:t>
      </w:r>
      <w:r w:rsidR="006910C1" w:rsidRPr="00EF5551">
        <w:rPr>
          <w:rFonts w:ascii="Arial" w:hAnsi="Arial" w:cs="Arial"/>
          <w:bCs/>
          <w:color w:val="000000" w:themeColor="text1"/>
          <w:sz w:val="22"/>
          <w:szCs w:val="22"/>
        </w:rPr>
        <w:t>(</w:t>
      </w:r>
      <w:proofErr w:type="spellStart"/>
      <w:r w:rsidR="006910C1" w:rsidRPr="00EF5551">
        <w:rPr>
          <w:rFonts w:ascii="Arial" w:hAnsi="Arial" w:cs="Arial"/>
          <w:bCs/>
          <w:color w:val="000000" w:themeColor="text1"/>
          <w:sz w:val="22"/>
          <w:szCs w:val="22"/>
        </w:rPr>
        <w:t>EchoMRI</w:t>
      </w:r>
      <w:proofErr w:type="spellEnd"/>
      <w:r w:rsidR="009016EA">
        <w:rPr>
          <w:rFonts w:ascii="Arial" w:hAnsi="Arial" w:cs="Arial"/>
          <w:bCs/>
          <w:color w:val="000000" w:themeColor="text1"/>
          <w:sz w:val="22"/>
          <w:szCs w:val="22"/>
        </w:rPr>
        <w:t xml:space="preserve">, </w:t>
      </w:r>
      <w:proofErr w:type="spellStart"/>
      <w:r w:rsidR="009016EA" w:rsidRPr="00EF5551">
        <w:rPr>
          <w:rFonts w:ascii="Arial" w:hAnsi="Arial" w:cs="Arial"/>
          <w:bCs/>
          <w:color w:val="000000" w:themeColor="text1"/>
          <w:sz w:val="22"/>
          <w:szCs w:val="22"/>
        </w:rPr>
        <w:t>EchoMRI</w:t>
      </w:r>
      <w:proofErr w:type="spellEnd"/>
      <w:r w:rsidR="009016EA" w:rsidRPr="00EF5551">
        <w:rPr>
          <w:rFonts w:ascii="Arial" w:hAnsi="Arial" w:cs="Arial"/>
          <w:bCs/>
          <w:color w:val="000000" w:themeColor="text1"/>
          <w:sz w:val="22"/>
          <w:szCs w:val="22"/>
        </w:rPr>
        <w:t xml:space="preserve"> 1100</w:t>
      </w:r>
      <w:r w:rsidR="006910C1" w:rsidRPr="00EF5551">
        <w:rPr>
          <w:rFonts w:ascii="Arial" w:hAnsi="Arial" w:cs="Arial"/>
          <w:bCs/>
          <w:color w:val="000000" w:themeColor="text1"/>
          <w:sz w:val="22"/>
          <w:szCs w:val="22"/>
        </w:rPr>
        <w:t>)</w:t>
      </w:r>
      <w:r w:rsidRPr="00EF5551">
        <w:rPr>
          <w:rFonts w:ascii="Arial" w:hAnsi="Arial" w:cs="Arial"/>
          <w:color w:val="000000" w:themeColor="text1"/>
          <w:sz w:val="22"/>
          <w:szCs w:val="22"/>
        </w:rPr>
        <w:t>. Fat, lean, free water</w:t>
      </w:r>
      <w:r w:rsidR="00360CE5">
        <w:rPr>
          <w:rFonts w:ascii="Arial" w:hAnsi="Arial" w:cs="Arial"/>
          <w:color w:val="000000" w:themeColor="text1"/>
          <w:sz w:val="22"/>
          <w:szCs w:val="22"/>
        </w:rPr>
        <w:t xml:space="preserve">, </w:t>
      </w:r>
      <w:r w:rsidRPr="00EF5551">
        <w:rPr>
          <w:rFonts w:ascii="Arial" w:hAnsi="Arial" w:cs="Arial"/>
          <w:color w:val="000000" w:themeColor="text1"/>
          <w:sz w:val="22"/>
          <w:szCs w:val="22"/>
        </w:rPr>
        <w:t>and total water mass (g) w</w:t>
      </w:r>
      <w:r w:rsidR="00D80713" w:rsidRPr="00EF5551">
        <w:rPr>
          <w:rFonts w:ascii="Arial" w:hAnsi="Arial" w:cs="Arial"/>
          <w:color w:val="000000" w:themeColor="text1"/>
          <w:sz w:val="22"/>
          <w:szCs w:val="22"/>
        </w:rPr>
        <w:t xml:space="preserve">ere </w:t>
      </w:r>
      <w:r w:rsidRPr="00EF5551">
        <w:rPr>
          <w:rFonts w:ascii="Arial" w:hAnsi="Arial" w:cs="Arial"/>
          <w:color w:val="000000" w:themeColor="text1"/>
          <w:sz w:val="22"/>
          <w:szCs w:val="22"/>
        </w:rPr>
        <w:t>recorded for each animal.</w:t>
      </w:r>
      <w:r w:rsidR="00D3190A">
        <w:rPr>
          <w:rFonts w:ascii="Arial" w:hAnsi="Arial" w:cs="Arial"/>
          <w:color w:val="000000" w:themeColor="text1"/>
          <w:sz w:val="22"/>
          <w:szCs w:val="22"/>
        </w:rPr>
        <w:t xml:space="preserve"> </w:t>
      </w:r>
      <w:r w:rsidR="00360CE5">
        <w:rPr>
          <w:rFonts w:ascii="Arial" w:hAnsi="Arial" w:cs="Arial"/>
          <w:color w:val="000000" w:themeColor="text1"/>
          <w:sz w:val="22"/>
          <w:szCs w:val="22"/>
        </w:rPr>
        <w:t xml:space="preserve">Dams </w:t>
      </w:r>
      <w:r w:rsidR="006910C1">
        <w:rPr>
          <w:rFonts w:ascii="Arial" w:hAnsi="Arial" w:cs="Arial"/>
          <w:color w:val="000000" w:themeColor="text1"/>
          <w:sz w:val="22"/>
          <w:szCs w:val="22"/>
        </w:rPr>
        <w:t xml:space="preserve">(F0) </w:t>
      </w:r>
      <w:r w:rsidR="00360CE5">
        <w:rPr>
          <w:rFonts w:ascii="Arial" w:hAnsi="Arial" w:cs="Arial"/>
          <w:color w:val="000000" w:themeColor="text1"/>
          <w:sz w:val="22"/>
          <w:szCs w:val="22"/>
        </w:rPr>
        <w:t>in all groups</w:t>
      </w:r>
      <w:r w:rsidR="00360CE5" w:rsidRPr="00EF5551">
        <w:rPr>
          <w:rFonts w:ascii="Arial" w:hAnsi="Arial" w:cs="Arial"/>
          <w:color w:val="000000" w:themeColor="text1"/>
          <w:sz w:val="22"/>
          <w:szCs w:val="22"/>
        </w:rPr>
        <w:t xml:space="preserve"> </w:t>
      </w:r>
      <w:r w:rsidR="00360CE5">
        <w:rPr>
          <w:rFonts w:ascii="Arial" w:hAnsi="Arial" w:cs="Arial"/>
          <w:color w:val="000000" w:themeColor="text1"/>
          <w:sz w:val="22"/>
          <w:szCs w:val="22"/>
        </w:rPr>
        <w:t xml:space="preserve">were weighed and underwent body composition assessment via </w:t>
      </w:r>
      <w:r w:rsidR="006910C1">
        <w:rPr>
          <w:rFonts w:ascii="Arial" w:hAnsi="Arial" w:cs="Arial"/>
          <w:color w:val="000000" w:themeColor="text1"/>
          <w:sz w:val="22"/>
          <w:szCs w:val="22"/>
        </w:rPr>
        <w:t xml:space="preserve">MRI </w:t>
      </w:r>
      <w:r w:rsidR="00360CE5" w:rsidRPr="00EF5551">
        <w:rPr>
          <w:rFonts w:ascii="Arial" w:hAnsi="Arial" w:cs="Arial"/>
          <w:color w:val="000000" w:themeColor="text1"/>
          <w:sz w:val="22"/>
          <w:szCs w:val="22"/>
        </w:rPr>
        <w:t>three times a week during pregnancy and lactation</w:t>
      </w:r>
      <w:r w:rsidR="00360CE5">
        <w:rPr>
          <w:rFonts w:ascii="Arial" w:hAnsi="Arial" w:cs="Arial"/>
          <w:color w:val="000000" w:themeColor="text1"/>
          <w:sz w:val="22"/>
          <w:szCs w:val="22"/>
        </w:rPr>
        <w:t>.</w:t>
      </w:r>
      <w:r w:rsidR="00360CE5" w:rsidRPr="00EF5551">
        <w:rPr>
          <w:rFonts w:ascii="Arial" w:hAnsi="Arial" w:cs="Arial"/>
          <w:color w:val="000000" w:themeColor="text1"/>
          <w:sz w:val="22"/>
          <w:szCs w:val="22"/>
        </w:rPr>
        <w:t xml:space="preserve"> </w:t>
      </w:r>
      <w:r w:rsidR="00360CE5">
        <w:rPr>
          <w:rFonts w:ascii="Arial" w:hAnsi="Arial" w:cs="Arial"/>
          <w:color w:val="000000" w:themeColor="text1"/>
          <w:sz w:val="22"/>
          <w:szCs w:val="22"/>
        </w:rPr>
        <w:t>O</w:t>
      </w:r>
      <w:r w:rsidR="00360CE5" w:rsidRPr="00EF5551">
        <w:rPr>
          <w:rFonts w:ascii="Arial" w:hAnsi="Arial" w:cs="Arial"/>
          <w:color w:val="000000" w:themeColor="text1"/>
          <w:sz w:val="22"/>
          <w:szCs w:val="22"/>
        </w:rPr>
        <w:t>n the day of delivery</w:t>
      </w:r>
      <w:r w:rsidR="00360CE5">
        <w:rPr>
          <w:rFonts w:ascii="Arial" w:hAnsi="Arial" w:cs="Arial"/>
          <w:color w:val="000000" w:themeColor="text1"/>
          <w:sz w:val="22"/>
          <w:szCs w:val="22"/>
        </w:rPr>
        <w:t>, dams were weighed and their body composition was assessed via MRI.</w:t>
      </w:r>
      <w:r w:rsidR="003638B8">
        <w:rPr>
          <w:rFonts w:ascii="Arial" w:hAnsi="Arial" w:cs="Arial"/>
          <w:color w:val="000000" w:themeColor="text1"/>
          <w:sz w:val="22"/>
          <w:szCs w:val="22"/>
        </w:rPr>
        <w:t xml:space="preserve"> </w:t>
      </w:r>
      <w:r w:rsidR="005F74E5">
        <w:rPr>
          <w:rFonts w:ascii="Arial" w:hAnsi="Arial" w:cs="Arial"/>
          <w:color w:val="000000" w:themeColor="text1"/>
          <w:sz w:val="22"/>
          <w:szCs w:val="22"/>
        </w:rPr>
        <w:t xml:space="preserve">At the end of our experiment, on PND16.5, all dams were weighed and underwent MRI prior to milk collection then were immediately euthanized. </w:t>
      </w:r>
      <w:r w:rsidR="00DA21C5" w:rsidRPr="00EF5551">
        <w:rPr>
          <w:rFonts w:ascii="Arial" w:hAnsi="Arial" w:cs="Arial"/>
          <w:color w:val="000000" w:themeColor="text1"/>
          <w:sz w:val="22"/>
          <w:szCs w:val="22"/>
        </w:rPr>
        <w:t xml:space="preserve">The offspring </w:t>
      </w:r>
      <w:r w:rsidR="00DA21C5">
        <w:rPr>
          <w:rFonts w:ascii="Arial" w:hAnsi="Arial" w:cs="Arial"/>
          <w:color w:val="000000" w:themeColor="text1"/>
          <w:sz w:val="22"/>
          <w:szCs w:val="22"/>
        </w:rPr>
        <w:t xml:space="preserve">(F1) </w:t>
      </w:r>
      <w:r w:rsidR="00DA21C5" w:rsidRPr="00EF5551">
        <w:rPr>
          <w:rFonts w:ascii="Arial" w:hAnsi="Arial" w:cs="Arial"/>
          <w:color w:val="000000" w:themeColor="text1"/>
          <w:sz w:val="22"/>
          <w:szCs w:val="22"/>
        </w:rPr>
        <w:t xml:space="preserve">were weighed at PND0.5, 7.5, </w:t>
      </w:r>
      <w:r w:rsidR="00DA21C5">
        <w:rPr>
          <w:rFonts w:ascii="Arial" w:hAnsi="Arial" w:cs="Arial"/>
          <w:color w:val="000000" w:themeColor="text1"/>
          <w:sz w:val="22"/>
          <w:szCs w:val="22"/>
        </w:rPr>
        <w:t xml:space="preserve">and </w:t>
      </w:r>
      <w:r w:rsidR="00DA21C5" w:rsidRPr="00EF5551">
        <w:rPr>
          <w:rFonts w:ascii="Arial" w:hAnsi="Arial" w:cs="Arial"/>
          <w:color w:val="000000" w:themeColor="text1"/>
          <w:sz w:val="22"/>
          <w:szCs w:val="22"/>
        </w:rPr>
        <w:t>14.5</w:t>
      </w:r>
      <w:r w:rsidR="00DA21C5">
        <w:rPr>
          <w:rFonts w:ascii="Arial" w:hAnsi="Arial" w:cs="Arial"/>
          <w:color w:val="000000" w:themeColor="text1"/>
          <w:sz w:val="22"/>
          <w:szCs w:val="22"/>
        </w:rPr>
        <w:t>. On</w:t>
      </w:r>
      <w:r w:rsidR="00DA21C5" w:rsidRPr="00EF5551">
        <w:rPr>
          <w:rFonts w:ascii="Arial" w:hAnsi="Arial" w:cs="Arial"/>
          <w:color w:val="000000" w:themeColor="text1"/>
          <w:sz w:val="22"/>
          <w:szCs w:val="22"/>
        </w:rPr>
        <w:t xml:space="preserve"> </w:t>
      </w:r>
      <w:r w:rsidR="00DA21C5">
        <w:rPr>
          <w:rFonts w:ascii="Arial" w:hAnsi="Arial" w:cs="Arial"/>
          <w:color w:val="000000" w:themeColor="text1"/>
          <w:sz w:val="22"/>
          <w:szCs w:val="22"/>
        </w:rPr>
        <w:t xml:space="preserve">PND16.5, the offspring were weighed and underwent </w:t>
      </w:r>
      <w:r w:rsidR="00DA21C5" w:rsidRPr="00EF5551">
        <w:rPr>
          <w:rFonts w:ascii="Arial" w:hAnsi="Arial" w:cs="Arial"/>
          <w:color w:val="000000" w:themeColor="text1"/>
          <w:sz w:val="22"/>
          <w:szCs w:val="22"/>
        </w:rPr>
        <w:t xml:space="preserve">body composition </w:t>
      </w:r>
      <w:r w:rsidR="00DA21C5">
        <w:rPr>
          <w:rFonts w:ascii="Arial" w:hAnsi="Arial" w:cs="Arial"/>
          <w:color w:val="000000" w:themeColor="text1"/>
          <w:sz w:val="22"/>
          <w:szCs w:val="22"/>
        </w:rPr>
        <w:t>assessment via MRI then were immediately euthanized</w:t>
      </w:r>
      <w:r w:rsidR="00DA21C5" w:rsidRPr="00EF5551">
        <w:rPr>
          <w:rFonts w:ascii="Arial" w:hAnsi="Arial" w:cs="Arial"/>
          <w:color w:val="000000" w:themeColor="text1"/>
          <w:sz w:val="22"/>
          <w:szCs w:val="22"/>
        </w:rPr>
        <w:t>.</w:t>
      </w:r>
    </w:p>
    <w:p w14:paraId="7614D8BC" w14:textId="77777777" w:rsidR="00D22582" w:rsidRDefault="00D22582" w:rsidP="00DA21C5">
      <w:pPr>
        <w:rPr>
          <w:rFonts w:ascii="Arial" w:hAnsi="Arial" w:cs="Arial"/>
          <w:color w:val="000000" w:themeColor="text1"/>
          <w:sz w:val="22"/>
          <w:szCs w:val="22"/>
        </w:rPr>
      </w:pPr>
    </w:p>
    <w:p w14:paraId="2F52325B" w14:textId="77777777" w:rsidR="00D22582" w:rsidRPr="00EF5551" w:rsidRDefault="00D22582" w:rsidP="00D22582">
      <w:pPr>
        <w:pStyle w:val="Heading2"/>
      </w:pPr>
      <w:r w:rsidRPr="00EF5551">
        <w:t>Determining Milk Output Volume</w:t>
      </w:r>
    </w:p>
    <w:p w14:paraId="7F62A612" w14:textId="4420881A" w:rsidR="00D22582" w:rsidRDefault="00D22582" w:rsidP="00D22582">
      <w:pPr>
        <w:rPr>
          <w:rFonts w:ascii="Arial" w:hAnsi="Arial" w:cs="Arial"/>
          <w:color w:val="000000" w:themeColor="text1"/>
          <w:sz w:val="22"/>
          <w:szCs w:val="22"/>
        </w:rPr>
      </w:pPr>
      <w:r w:rsidRPr="00EF5551">
        <w:rPr>
          <w:rFonts w:ascii="Arial" w:hAnsi="Arial" w:cs="Arial"/>
          <w:color w:val="000000" w:themeColor="text1"/>
          <w:sz w:val="22"/>
          <w:szCs w:val="22"/>
        </w:rPr>
        <w:t xml:space="preserve">At </w:t>
      </w:r>
      <w:r>
        <w:rPr>
          <w:rFonts w:ascii="Arial" w:hAnsi="Arial" w:cs="Arial"/>
          <w:color w:val="000000" w:themeColor="text1"/>
          <w:sz w:val="22"/>
          <w:szCs w:val="22"/>
        </w:rPr>
        <w:t>peak lactation (</w:t>
      </w:r>
      <w:r w:rsidRPr="00EF5551">
        <w:rPr>
          <w:rFonts w:ascii="Arial" w:hAnsi="Arial" w:cs="Arial"/>
          <w:color w:val="000000" w:themeColor="text1"/>
          <w:sz w:val="22"/>
          <w:szCs w:val="22"/>
        </w:rPr>
        <w:t>PND10.5</w:t>
      </w:r>
      <w:r>
        <w:rPr>
          <w:rFonts w:ascii="Arial" w:hAnsi="Arial" w:cs="Arial"/>
          <w:color w:val="000000" w:themeColor="text1"/>
          <w:sz w:val="22"/>
          <w:szCs w:val="22"/>
        </w:rPr>
        <w:t xml:space="preserve">; </w:t>
      </w:r>
      <w:r w:rsidRPr="00EF5551">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mendeley":{"formattedCitation":"(26)","plainTextFormattedCitation":"(26)","previouslyFormattedCitation":"(26)"},"properties":{"noteIndex":0},"schema":"https://github.com/citation-style-language/schema/raw/master/csl-citation.json"}</w:instrText>
      </w:r>
      <w:r w:rsidRPr="00EF5551">
        <w:rPr>
          <w:rFonts w:ascii="Arial" w:hAnsi="Arial" w:cs="Arial"/>
          <w:color w:val="000000" w:themeColor="text1"/>
          <w:sz w:val="22"/>
          <w:szCs w:val="22"/>
        </w:rPr>
        <w:fldChar w:fldCharType="separate"/>
      </w:r>
      <w:r w:rsidR="0051280C" w:rsidRPr="0051280C">
        <w:rPr>
          <w:rFonts w:ascii="Arial" w:hAnsi="Arial" w:cs="Arial"/>
          <w:noProof/>
          <w:color w:val="000000" w:themeColor="text1"/>
          <w:sz w:val="22"/>
          <w:szCs w:val="22"/>
        </w:rPr>
        <w:t>(26)</w:t>
      </w:r>
      <w:r w:rsidRPr="00EF5551">
        <w:rPr>
          <w:rFonts w:ascii="Arial" w:hAnsi="Arial" w:cs="Arial"/>
          <w:color w:val="000000" w:themeColor="text1"/>
          <w:sz w:val="22"/>
          <w:szCs w:val="22"/>
        </w:rPr>
        <w:fldChar w:fldCharType="end"/>
      </w:r>
      <w:r w:rsidRPr="00EF5551">
        <w:rPr>
          <w:rFonts w:ascii="Arial" w:hAnsi="Arial" w:cs="Arial"/>
          <w:color w:val="000000" w:themeColor="text1"/>
          <w:sz w:val="22"/>
          <w:szCs w:val="22"/>
        </w:rPr>
        <w:t>, we determined milk output volu</w:t>
      </w:r>
      <w:r w:rsidRPr="00E46F6C">
        <w:rPr>
          <w:rFonts w:ascii="Arial" w:hAnsi="Arial" w:cs="Arial"/>
          <w:color w:val="000000" w:themeColor="text1"/>
          <w:sz w:val="22"/>
          <w:szCs w:val="22"/>
        </w:rPr>
        <w:t xml:space="preserve">me for </w:t>
      </w:r>
      <w:r w:rsidR="00E46F6C" w:rsidRPr="00E46F6C">
        <w:rPr>
          <w:rFonts w:ascii="Arial" w:hAnsi="Arial" w:cs="Arial"/>
          <w:color w:val="000000" w:themeColor="text1"/>
          <w:sz w:val="22"/>
          <w:szCs w:val="22"/>
        </w:rPr>
        <w:t xml:space="preserve">wild-type </w:t>
      </w:r>
      <w:r w:rsidRPr="00E46F6C">
        <w:rPr>
          <w:rFonts w:ascii="Arial" w:hAnsi="Arial" w:cs="Arial"/>
          <w:color w:val="000000" w:themeColor="text1"/>
          <w:sz w:val="22"/>
          <w:szCs w:val="22"/>
        </w:rPr>
        <w:t xml:space="preserve">and </w:t>
      </w:r>
      <w:r w:rsidR="00E46F6C" w:rsidRPr="00E46F6C">
        <w:rPr>
          <w:rFonts w:ascii="Arial" w:hAnsi="Arial" w:cs="Arial"/>
          <w:sz w:val="22"/>
          <w:szCs w:val="22"/>
        </w:rPr>
        <w:t>knockout</w:t>
      </w:r>
      <w:r w:rsidR="00E46F6C" w:rsidRPr="00AB16E7">
        <w:rPr>
          <w:rFonts w:ascii="Arial" w:hAnsi="Arial" w:cs="Arial"/>
          <w:sz w:val="22"/>
          <w:szCs w:val="22"/>
        </w:rPr>
        <w:t xml:space="preserve"> </w:t>
      </w:r>
      <w:r w:rsidRPr="00EF5551">
        <w:rPr>
          <w:rFonts w:ascii="Arial" w:hAnsi="Arial" w:cs="Arial"/>
          <w:color w:val="000000" w:themeColor="text1"/>
          <w:sz w:val="22"/>
          <w:szCs w:val="22"/>
        </w:rPr>
        <w:t xml:space="preserve">dams. To determine milk volume, we used the weigh-suckle-weigh technique </w:t>
      </w:r>
      <w:r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(27)","plainTextFormattedCitation":"(27)","previouslyFormattedCitation":"(27)"},"properties":{"noteIndex":0},"schema":"https://github.com/citation-style-language/schema/raw/master/csl-citation.json"}</w:instrText>
      </w:r>
      <w:r w:rsidRPr="00EF5551">
        <w:rPr>
          <w:rFonts w:ascii="Arial" w:hAnsi="Arial" w:cs="Arial"/>
          <w:color w:val="000000" w:themeColor="text1"/>
          <w:sz w:val="22"/>
          <w:szCs w:val="22"/>
        </w:rPr>
        <w:fldChar w:fldCharType="separate"/>
      </w:r>
      <w:r w:rsidRPr="00F36FA6">
        <w:rPr>
          <w:rFonts w:ascii="Arial" w:hAnsi="Arial" w:cs="Arial"/>
          <w:noProof/>
          <w:color w:val="000000" w:themeColor="text1"/>
          <w:sz w:val="22"/>
          <w:szCs w:val="22"/>
        </w:rPr>
        <w:t>(27)</w:t>
      </w:r>
      <w:r w:rsidRPr="00EF5551">
        <w:rPr>
          <w:rFonts w:ascii="Arial" w:hAnsi="Arial" w:cs="Arial"/>
          <w:color w:val="000000" w:themeColor="text1"/>
          <w:sz w:val="22"/>
          <w:szCs w:val="22"/>
        </w:rPr>
        <w:fldChar w:fldCharType="end"/>
      </w:r>
      <w:r w:rsidRPr="00EF5551">
        <w:rPr>
          <w:rFonts w:ascii="Arial" w:hAnsi="Arial" w:cs="Arial"/>
          <w:color w:val="000000" w:themeColor="text1"/>
          <w:sz w:val="22"/>
          <w:szCs w:val="22"/>
        </w:rPr>
        <w:t xml:space="preserve">. Briefly, we weighed the dam separately </w:t>
      </w:r>
      <w:r>
        <w:rPr>
          <w:rFonts w:ascii="Arial" w:hAnsi="Arial" w:cs="Arial"/>
          <w:color w:val="000000" w:themeColor="text1"/>
          <w:sz w:val="22"/>
          <w:szCs w:val="22"/>
        </w:rPr>
        <w:t>and the offspring in aggregate</w:t>
      </w:r>
      <w:r w:rsidRPr="00EF5551">
        <w:rPr>
          <w:rFonts w:ascii="Arial" w:hAnsi="Arial" w:cs="Arial"/>
          <w:color w:val="000000" w:themeColor="text1"/>
          <w:sz w:val="22"/>
          <w:szCs w:val="22"/>
        </w:rPr>
        <w:t>.</w:t>
      </w:r>
      <w:r>
        <w:rPr>
          <w:rFonts w:ascii="Arial" w:hAnsi="Arial" w:cs="Arial"/>
          <w:color w:val="000000" w:themeColor="text1"/>
          <w:sz w:val="22"/>
          <w:szCs w:val="22"/>
        </w:rPr>
        <w:t xml:space="preserve"> </w:t>
      </w:r>
      <w:r w:rsidRPr="00EF5551">
        <w:rPr>
          <w:rFonts w:ascii="Arial" w:hAnsi="Arial" w:cs="Arial"/>
          <w:color w:val="000000" w:themeColor="text1"/>
          <w:sz w:val="22"/>
          <w:szCs w:val="22"/>
        </w:rPr>
        <w:t xml:space="preserve">The dam and </w:t>
      </w:r>
      <w:r>
        <w:rPr>
          <w:rFonts w:ascii="Arial" w:hAnsi="Arial" w:cs="Arial"/>
          <w:color w:val="000000" w:themeColor="text1"/>
          <w:sz w:val="22"/>
          <w:szCs w:val="22"/>
        </w:rPr>
        <w:t xml:space="preserve">offspring </w:t>
      </w:r>
      <w:r w:rsidRPr="00EF5551">
        <w:rPr>
          <w:rFonts w:ascii="Arial" w:hAnsi="Arial" w:cs="Arial"/>
          <w:color w:val="000000" w:themeColor="text1"/>
          <w:sz w:val="22"/>
          <w:szCs w:val="22"/>
        </w:rPr>
        <w:t>were then separated for two hours</w:t>
      </w:r>
      <w:r>
        <w:rPr>
          <w:rFonts w:ascii="Arial" w:hAnsi="Arial" w:cs="Arial"/>
          <w:color w:val="000000" w:themeColor="text1"/>
          <w:sz w:val="22"/>
          <w:szCs w:val="22"/>
        </w:rPr>
        <w:t xml:space="preserve"> to allow the milk reserves of the dam to build</w:t>
      </w:r>
      <w:r w:rsidRPr="00EF5551">
        <w:rPr>
          <w:rFonts w:ascii="Arial" w:hAnsi="Arial" w:cs="Arial"/>
          <w:color w:val="000000" w:themeColor="text1"/>
          <w:sz w:val="22"/>
          <w:szCs w:val="22"/>
        </w:rPr>
        <w:t xml:space="preserve">. During the two-hour separation, the </w:t>
      </w:r>
      <w:r>
        <w:rPr>
          <w:rFonts w:ascii="Arial" w:hAnsi="Arial" w:cs="Arial"/>
          <w:color w:val="000000" w:themeColor="text1"/>
          <w:sz w:val="22"/>
          <w:szCs w:val="22"/>
        </w:rPr>
        <w:t xml:space="preserve">offspring </w:t>
      </w:r>
      <w:r w:rsidRPr="00EF5551">
        <w:rPr>
          <w:rFonts w:ascii="Arial" w:hAnsi="Arial" w:cs="Arial"/>
          <w:color w:val="000000" w:themeColor="text1"/>
          <w:sz w:val="22"/>
          <w:szCs w:val="22"/>
        </w:rPr>
        <w:t>were placed in a new cage and were kept warm using a heating pad</w:t>
      </w:r>
      <w:r>
        <w:rPr>
          <w:rFonts w:ascii="Arial" w:hAnsi="Arial" w:cs="Arial"/>
          <w:color w:val="000000" w:themeColor="text1"/>
          <w:sz w:val="22"/>
          <w:szCs w:val="22"/>
        </w:rPr>
        <w:t xml:space="preserve"> under the cage. </w:t>
      </w:r>
      <w:r w:rsidRPr="00EF5551">
        <w:rPr>
          <w:rFonts w:ascii="Arial" w:hAnsi="Arial" w:cs="Arial"/>
          <w:color w:val="000000" w:themeColor="text1"/>
          <w:sz w:val="22"/>
          <w:szCs w:val="22"/>
        </w:rPr>
        <w:t xml:space="preserve">In the meantime, the dam remained in its initial cage with </w:t>
      </w:r>
      <w:r w:rsidRPr="00EF5551">
        <w:rPr>
          <w:rFonts w:ascii="Arial" w:hAnsi="Arial" w:cs="Arial"/>
          <w:i/>
          <w:color w:val="000000" w:themeColor="text1"/>
          <w:sz w:val="22"/>
          <w:szCs w:val="22"/>
        </w:rPr>
        <w:t>ad libitum</w:t>
      </w:r>
      <w:r w:rsidRPr="00EF5551">
        <w:rPr>
          <w:rFonts w:ascii="Arial" w:hAnsi="Arial" w:cs="Arial"/>
          <w:color w:val="000000" w:themeColor="text1"/>
          <w:sz w:val="22"/>
          <w:szCs w:val="22"/>
        </w:rPr>
        <w:t xml:space="preserve"> access to normal chow diet and water. After the two-hour separation period, the dam was weighed and the aggregate weight of the </w:t>
      </w:r>
      <w:r>
        <w:rPr>
          <w:rFonts w:ascii="Arial" w:hAnsi="Arial" w:cs="Arial"/>
          <w:color w:val="000000" w:themeColor="text1"/>
          <w:sz w:val="22"/>
          <w:szCs w:val="22"/>
        </w:rPr>
        <w:t xml:space="preserve">offspring </w:t>
      </w:r>
      <w:r w:rsidRPr="00EF5551">
        <w:rPr>
          <w:rFonts w:ascii="Arial" w:hAnsi="Arial" w:cs="Arial"/>
          <w:color w:val="000000" w:themeColor="text1"/>
          <w:sz w:val="22"/>
          <w:szCs w:val="22"/>
        </w:rPr>
        <w:t>was measured</w:t>
      </w:r>
      <w:r>
        <w:rPr>
          <w:rFonts w:ascii="Arial" w:hAnsi="Arial" w:cs="Arial"/>
          <w:color w:val="000000" w:themeColor="text1"/>
          <w:sz w:val="22"/>
          <w:szCs w:val="22"/>
        </w:rPr>
        <w:t>, each for a second time</w:t>
      </w:r>
      <w:r w:rsidRPr="00EF5551">
        <w:rPr>
          <w:rFonts w:ascii="Arial" w:hAnsi="Arial" w:cs="Arial"/>
          <w:color w:val="000000" w:themeColor="text1"/>
          <w:sz w:val="22"/>
          <w:szCs w:val="22"/>
        </w:rPr>
        <w:t xml:space="preserve">. The </w:t>
      </w:r>
      <w:r>
        <w:rPr>
          <w:rFonts w:ascii="Arial" w:hAnsi="Arial" w:cs="Arial"/>
          <w:color w:val="000000" w:themeColor="text1"/>
          <w:sz w:val="22"/>
          <w:szCs w:val="22"/>
        </w:rPr>
        <w:t xml:space="preserve">offspring </w:t>
      </w:r>
      <w:r w:rsidRPr="00EF5551">
        <w:rPr>
          <w:rFonts w:ascii="Arial" w:hAnsi="Arial" w:cs="Arial"/>
          <w:color w:val="000000" w:themeColor="text1"/>
          <w:sz w:val="22"/>
          <w:szCs w:val="22"/>
        </w:rPr>
        <w:t xml:space="preserve">were then returned to the </w:t>
      </w:r>
      <w:r>
        <w:rPr>
          <w:rFonts w:ascii="Arial" w:hAnsi="Arial" w:cs="Arial"/>
          <w:color w:val="000000" w:themeColor="text1"/>
          <w:sz w:val="22"/>
          <w:szCs w:val="22"/>
        </w:rPr>
        <w:t>home</w:t>
      </w:r>
      <w:r w:rsidRPr="00EF5551">
        <w:rPr>
          <w:rFonts w:ascii="Arial" w:hAnsi="Arial" w:cs="Arial"/>
          <w:color w:val="000000" w:themeColor="text1"/>
          <w:sz w:val="22"/>
          <w:szCs w:val="22"/>
        </w:rPr>
        <w:t xml:space="preserve"> cage and were allowed to nurse for one hour undisturbed. At the end of the nursing </w:t>
      </w:r>
      <w:r>
        <w:rPr>
          <w:rFonts w:ascii="Arial" w:hAnsi="Arial" w:cs="Arial"/>
          <w:color w:val="000000" w:themeColor="text1"/>
          <w:sz w:val="22"/>
          <w:szCs w:val="22"/>
        </w:rPr>
        <w:t>period</w:t>
      </w:r>
      <w:r w:rsidRPr="00EF5551">
        <w:rPr>
          <w:rFonts w:ascii="Arial" w:hAnsi="Arial" w:cs="Arial"/>
          <w:color w:val="000000" w:themeColor="text1"/>
          <w:sz w:val="22"/>
          <w:szCs w:val="22"/>
        </w:rPr>
        <w:t>, the dam was weighed again</w:t>
      </w:r>
      <w:r>
        <w:rPr>
          <w:rFonts w:ascii="Arial" w:hAnsi="Arial" w:cs="Arial"/>
          <w:color w:val="000000" w:themeColor="text1"/>
          <w:sz w:val="22"/>
          <w:szCs w:val="22"/>
        </w:rPr>
        <w:t>,</w:t>
      </w:r>
      <w:r w:rsidRPr="00EF5551">
        <w:rPr>
          <w:rFonts w:ascii="Arial" w:hAnsi="Arial" w:cs="Arial"/>
          <w:color w:val="000000" w:themeColor="text1"/>
          <w:sz w:val="22"/>
          <w:szCs w:val="22"/>
        </w:rPr>
        <w:t xml:space="preserve"> and the aggregate weight of the </w:t>
      </w:r>
      <w:r>
        <w:rPr>
          <w:rFonts w:ascii="Arial" w:hAnsi="Arial" w:cs="Arial"/>
          <w:color w:val="000000" w:themeColor="text1"/>
          <w:sz w:val="22"/>
          <w:szCs w:val="22"/>
        </w:rPr>
        <w:t xml:space="preserve">offspring </w:t>
      </w:r>
      <w:r w:rsidRPr="00EF5551">
        <w:rPr>
          <w:rFonts w:ascii="Arial" w:hAnsi="Arial" w:cs="Arial"/>
          <w:color w:val="000000" w:themeColor="text1"/>
          <w:sz w:val="22"/>
          <w:szCs w:val="22"/>
        </w:rPr>
        <w:t xml:space="preserve">was </w:t>
      </w:r>
      <w:r>
        <w:rPr>
          <w:rFonts w:ascii="Arial" w:hAnsi="Arial" w:cs="Arial"/>
          <w:color w:val="000000" w:themeColor="text1"/>
          <w:sz w:val="22"/>
          <w:szCs w:val="22"/>
        </w:rPr>
        <w:t>measured for a third time</w:t>
      </w:r>
      <w:r w:rsidRPr="00EF5551">
        <w:rPr>
          <w:rFonts w:ascii="Arial" w:hAnsi="Arial" w:cs="Arial"/>
          <w:color w:val="000000" w:themeColor="text1"/>
          <w:sz w:val="22"/>
          <w:szCs w:val="22"/>
        </w:rPr>
        <w:t xml:space="preserve">. </w:t>
      </w:r>
      <w:r>
        <w:rPr>
          <w:rFonts w:ascii="Arial" w:hAnsi="Arial" w:cs="Arial"/>
          <w:color w:val="000000" w:themeColor="text1"/>
          <w:sz w:val="22"/>
          <w:szCs w:val="22"/>
        </w:rPr>
        <w:t>M</w:t>
      </w:r>
      <w:r w:rsidRPr="00EF5551">
        <w:rPr>
          <w:rFonts w:ascii="Arial" w:hAnsi="Arial" w:cs="Arial"/>
          <w:color w:val="000000" w:themeColor="text1"/>
          <w:sz w:val="22"/>
          <w:szCs w:val="22"/>
        </w:rPr>
        <w:t xml:space="preserve">ilk volume was </w:t>
      </w:r>
      <w:r>
        <w:rPr>
          <w:rFonts w:ascii="Arial" w:hAnsi="Arial" w:cs="Arial"/>
          <w:color w:val="000000" w:themeColor="text1"/>
          <w:sz w:val="22"/>
          <w:szCs w:val="22"/>
        </w:rPr>
        <w:t>approximated</w:t>
      </w:r>
      <w:r w:rsidRPr="00EF5551">
        <w:rPr>
          <w:rFonts w:ascii="Arial" w:hAnsi="Arial" w:cs="Arial"/>
          <w:color w:val="000000" w:themeColor="text1"/>
          <w:sz w:val="22"/>
          <w:szCs w:val="22"/>
        </w:rPr>
        <w:t xml:space="preserve"> as the weight </w:t>
      </w:r>
      <w:r w:rsidR="001C6904">
        <w:rPr>
          <w:rFonts w:ascii="Arial" w:hAnsi="Arial" w:cs="Arial"/>
          <w:color w:val="000000" w:themeColor="text1"/>
          <w:sz w:val="22"/>
          <w:szCs w:val="22"/>
        </w:rPr>
        <w:t>change</w:t>
      </w:r>
      <w:r w:rsidR="00B76F6D"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 xml:space="preserve">of the </w:t>
      </w:r>
      <w:r>
        <w:rPr>
          <w:rFonts w:ascii="Arial" w:hAnsi="Arial" w:cs="Arial"/>
          <w:color w:val="000000" w:themeColor="text1"/>
          <w:sz w:val="22"/>
          <w:szCs w:val="22"/>
        </w:rPr>
        <w:t xml:space="preserve">offspring </w:t>
      </w:r>
      <w:r w:rsidR="001C6904">
        <w:rPr>
          <w:rFonts w:ascii="Arial" w:hAnsi="Arial" w:cs="Arial"/>
          <w:color w:val="000000" w:themeColor="text1"/>
          <w:sz w:val="22"/>
          <w:szCs w:val="22"/>
        </w:rPr>
        <w:t>or the</w:t>
      </w:r>
      <w:r w:rsidR="00B76F6D">
        <w:rPr>
          <w:rFonts w:ascii="Arial" w:hAnsi="Arial" w:cs="Arial"/>
          <w:color w:val="000000" w:themeColor="text1"/>
          <w:sz w:val="22"/>
          <w:szCs w:val="22"/>
        </w:rPr>
        <w:t xml:space="preserve"> </w:t>
      </w:r>
      <w:r w:rsidR="00795B64">
        <w:rPr>
          <w:rFonts w:ascii="Arial" w:hAnsi="Arial" w:cs="Arial"/>
          <w:color w:val="000000" w:themeColor="text1"/>
          <w:sz w:val="22"/>
          <w:szCs w:val="22"/>
        </w:rPr>
        <w:t xml:space="preserve">dams </w:t>
      </w:r>
      <w:r w:rsidRPr="00EF5551">
        <w:rPr>
          <w:rFonts w:ascii="Arial" w:hAnsi="Arial" w:cs="Arial"/>
          <w:color w:val="000000" w:themeColor="text1"/>
          <w:sz w:val="22"/>
          <w:szCs w:val="22"/>
        </w:rPr>
        <w:t xml:space="preserve">after </w:t>
      </w:r>
      <w:r w:rsidR="00B76F6D">
        <w:rPr>
          <w:rFonts w:ascii="Arial" w:hAnsi="Arial" w:cs="Arial"/>
          <w:color w:val="000000" w:themeColor="text1"/>
          <w:sz w:val="22"/>
          <w:szCs w:val="22"/>
        </w:rPr>
        <w:t xml:space="preserve">the </w:t>
      </w:r>
      <w:r w:rsidR="001C6904">
        <w:rPr>
          <w:rFonts w:ascii="Arial" w:hAnsi="Arial" w:cs="Arial"/>
          <w:color w:val="000000" w:themeColor="text1"/>
          <w:sz w:val="22"/>
          <w:szCs w:val="22"/>
        </w:rPr>
        <w:t>one hour</w:t>
      </w:r>
      <w:r w:rsidR="00B76F6D">
        <w:rPr>
          <w:rFonts w:ascii="Arial" w:hAnsi="Arial" w:cs="Arial"/>
          <w:color w:val="000000" w:themeColor="text1"/>
          <w:sz w:val="22"/>
          <w:szCs w:val="22"/>
        </w:rPr>
        <w:t xml:space="preserve"> </w:t>
      </w:r>
      <w:r>
        <w:rPr>
          <w:rFonts w:ascii="Arial" w:hAnsi="Arial" w:cs="Arial"/>
          <w:color w:val="000000" w:themeColor="text1"/>
          <w:sz w:val="22"/>
          <w:szCs w:val="22"/>
        </w:rPr>
        <w:t>nursing</w:t>
      </w:r>
      <w:r w:rsidR="00B76F6D">
        <w:rPr>
          <w:rFonts w:ascii="Arial" w:hAnsi="Arial" w:cs="Arial"/>
          <w:color w:val="000000" w:themeColor="text1"/>
          <w:sz w:val="22"/>
          <w:szCs w:val="22"/>
        </w:rPr>
        <w:t xml:space="preserve"> period</w:t>
      </w:r>
      <w:r w:rsidRPr="00EF5551">
        <w:rPr>
          <w:rFonts w:ascii="Arial" w:hAnsi="Arial" w:cs="Arial"/>
          <w:color w:val="000000" w:themeColor="text1"/>
          <w:sz w:val="22"/>
          <w:szCs w:val="22"/>
        </w:rPr>
        <w:t>.</w:t>
      </w:r>
    </w:p>
    <w:p w14:paraId="56224374" w14:textId="77777777" w:rsidR="00D22582" w:rsidRPr="00EF5551" w:rsidRDefault="00D22582" w:rsidP="00D22582">
      <w:pPr>
        <w:rPr>
          <w:rFonts w:ascii="Arial" w:hAnsi="Arial" w:cs="Arial"/>
          <w:color w:val="000000" w:themeColor="text1"/>
          <w:sz w:val="22"/>
          <w:szCs w:val="22"/>
        </w:rPr>
      </w:pPr>
    </w:p>
    <w:p w14:paraId="656CC8DF" w14:textId="5EF67CB8" w:rsidR="00790E70" w:rsidRPr="008D7FC0" w:rsidRDefault="00864192" w:rsidP="00C55AF5">
      <w:pPr>
        <w:pStyle w:val="Heading2"/>
      </w:pPr>
      <w:r>
        <w:t>Euthanasia</w:t>
      </w:r>
      <w:r w:rsidRPr="008D7FC0">
        <w:t xml:space="preserve"> </w:t>
      </w:r>
      <w:r w:rsidR="00790E70" w:rsidRPr="008D7FC0">
        <w:t>and Tissue Collection</w:t>
      </w:r>
    </w:p>
    <w:p w14:paraId="19630FD8" w14:textId="37688F81" w:rsidR="00790E70" w:rsidRPr="00EF5551" w:rsidRDefault="00790E70" w:rsidP="00C55AF5">
      <w:pPr>
        <w:rPr>
          <w:rFonts w:ascii="Arial" w:hAnsi="Arial" w:cs="Arial"/>
          <w:color w:val="000000" w:themeColor="text1"/>
          <w:sz w:val="22"/>
          <w:szCs w:val="22"/>
        </w:rPr>
      </w:pPr>
      <w:r w:rsidRPr="00EF5551">
        <w:rPr>
          <w:rFonts w:ascii="Arial" w:hAnsi="Arial" w:cs="Arial"/>
          <w:color w:val="000000" w:themeColor="text1"/>
          <w:sz w:val="22"/>
          <w:szCs w:val="22"/>
        </w:rPr>
        <w:t xml:space="preserve">All </w:t>
      </w:r>
      <w:r w:rsidR="00807006">
        <w:rPr>
          <w:rFonts w:ascii="Arial" w:hAnsi="Arial" w:cs="Arial"/>
          <w:color w:val="000000" w:themeColor="text1"/>
          <w:sz w:val="22"/>
          <w:szCs w:val="22"/>
        </w:rPr>
        <w:t>dams</w:t>
      </w:r>
      <w:r w:rsidRPr="00EF5551">
        <w:rPr>
          <w:rFonts w:ascii="Arial" w:hAnsi="Arial" w:cs="Arial"/>
          <w:color w:val="000000" w:themeColor="text1"/>
          <w:sz w:val="22"/>
          <w:szCs w:val="22"/>
        </w:rPr>
        <w:t xml:space="preserve"> were sacrificed using anesthetic gas inhalation (5% isoflurane</w:t>
      </w:r>
      <w:r w:rsidR="00C532BA">
        <w:rPr>
          <w:rFonts w:ascii="Arial" w:hAnsi="Arial" w:cs="Arial"/>
          <w:color w:val="000000" w:themeColor="text1"/>
          <w:sz w:val="22"/>
          <w:szCs w:val="22"/>
        </w:rPr>
        <w:t xml:space="preserve"> via</w:t>
      </w:r>
      <w:r w:rsidRPr="00EF5551">
        <w:rPr>
          <w:rFonts w:ascii="Arial" w:hAnsi="Arial" w:cs="Arial"/>
          <w:color w:val="000000" w:themeColor="text1"/>
          <w:sz w:val="22"/>
          <w:szCs w:val="22"/>
        </w:rPr>
        <w:t xml:space="preserve"> drop jar</w:t>
      </w:r>
      <w:r w:rsidR="0038794F">
        <w:rPr>
          <w:rFonts w:ascii="Arial" w:hAnsi="Arial" w:cs="Arial"/>
          <w:color w:val="000000" w:themeColor="text1"/>
          <w:sz w:val="22"/>
          <w:szCs w:val="22"/>
        </w:rPr>
        <w:t xml:space="preserve"> method</w:t>
      </w:r>
      <w:r w:rsidRPr="00EF5551">
        <w:rPr>
          <w:rFonts w:ascii="Arial" w:hAnsi="Arial" w:cs="Arial"/>
          <w:color w:val="000000" w:themeColor="text1"/>
          <w:sz w:val="22"/>
          <w:szCs w:val="22"/>
        </w:rPr>
        <w:t>) at PND16</w:t>
      </w:r>
      <w:r w:rsidR="00AE5122">
        <w:rPr>
          <w:rFonts w:ascii="Arial" w:hAnsi="Arial" w:cs="Arial"/>
          <w:color w:val="000000" w:themeColor="text1"/>
          <w:sz w:val="22"/>
          <w:szCs w:val="22"/>
        </w:rPr>
        <w:t>.5</w:t>
      </w:r>
      <w:r w:rsidR="007058E5">
        <w:rPr>
          <w:rFonts w:ascii="Arial" w:hAnsi="Arial" w:cs="Arial"/>
          <w:color w:val="000000" w:themeColor="text1"/>
          <w:sz w:val="22"/>
          <w:szCs w:val="22"/>
        </w:rPr>
        <w:t xml:space="preserve"> after milk collection</w:t>
      </w:r>
      <w:r w:rsidRPr="00EF5551">
        <w:rPr>
          <w:rFonts w:ascii="Arial" w:hAnsi="Arial" w:cs="Arial"/>
          <w:color w:val="000000" w:themeColor="text1"/>
          <w:sz w:val="22"/>
          <w:szCs w:val="22"/>
        </w:rPr>
        <w:t>.</w:t>
      </w:r>
      <w:r w:rsidR="00807006">
        <w:rPr>
          <w:rFonts w:ascii="Arial" w:hAnsi="Arial" w:cs="Arial"/>
          <w:color w:val="000000" w:themeColor="text1"/>
          <w:sz w:val="22"/>
          <w:szCs w:val="22"/>
        </w:rPr>
        <w:t xml:space="preserve"> </w:t>
      </w:r>
      <w:r w:rsidR="003F46B5">
        <w:rPr>
          <w:rFonts w:ascii="Arial" w:hAnsi="Arial" w:cs="Arial"/>
          <w:color w:val="000000" w:themeColor="text1"/>
          <w:sz w:val="22"/>
          <w:szCs w:val="22"/>
        </w:rPr>
        <w:t xml:space="preserve">We </w:t>
      </w:r>
      <w:r w:rsidRPr="00EF5551">
        <w:rPr>
          <w:rFonts w:ascii="Arial" w:hAnsi="Arial" w:cs="Arial"/>
          <w:color w:val="000000" w:themeColor="text1"/>
          <w:sz w:val="22"/>
          <w:szCs w:val="22"/>
        </w:rPr>
        <w:t xml:space="preserve">extracted thoracic, </w:t>
      </w:r>
      <w:r w:rsidR="00780ABF">
        <w:rPr>
          <w:rFonts w:ascii="Arial" w:hAnsi="Arial" w:cs="Arial"/>
          <w:color w:val="000000" w:themeColor="text1"/>
          <w:sz w:val="22"/>
          <w:szCs w:val="22"/>
        </w:rPr>
        <w:t xml:space="preserve">inguinal, and </w:t>
      </w:r>
      <w:r w:rsidRPr="00EF5551">
        <w:rPr>
          <w:rFonts w:ascii="Arial" w:hAnsi="Arial" w:cs="Arial"/>
          <w:color w:val="000000" w:themeColor="text1"/>
          <w:sz w:val="22"/>
          <w:szCs w:val="22"/>
        </w:rPr>
        <w:t>abdomina</w:t>
      </w:r>
      <w:r w:rsidR="00780ABF">
        <w:rPr>
          <w:rFonts w:ascii="Arial" w:hAnsi="Arial" w:cs="Arial"/>
          <w:color w:val="000000" w:themeColor="text1"/>
          <w:sz w:val="22"/>
          <w:szCs w:val="22"/>
        </w:rPr>
        <w:t xml:space="preserve">l </w:t>
      </w:r>
      <w:r w:rsidRPr="00EF5551">
        <w:rPr>
          <w:rFonts w:ascii="Arial" w:hAnsi="Arial" w:cs="Arial"/>
          <w:color w:val="000000" w:themeColor="text1"/>
          <w:sz w:val="22"/>
          <w:szCs w:val="22"/>
        </w:rPr>
        <w:t xml:space="preserve">mammary glands. Briefly, the peritoneum was pulled </w:t>
      </w:r>
      <w:r w:rsidR="00C532BA">
        <w:rPr>
          <w:rFonts w:ascii="Arial" w:hAnsi="Arial" w:cs="Arial"/>
          <w:color w:val="000000" w:themeColor="text1"/>
          <w:sz w:val="22"/>
          <w:szCs w:val="22"/>
        </w:rPr>
        <w:t>away</w:t>
      </w:r>
      <w:r w:rsidR="00C532BA"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from the skin</w:t>
      </w:r>
      <w:r w:rsidR="00FC1968">
        <w:rPr>
          <w:rFonts w:ascii="Arial" w:hAnsi="Arial" w:cs="Arial"/>
          <w:color w:val="000000" w:themeColor="text1"/>
          <w:sz w:val="22"/>
          <w:szCs w:val="22"/>
        </w:rPr>
        <w:t>,</w:t>
      </w:r>
      <w:r w:rsidR="00DB4DB8">
        <w:rPr>
          <w:rFonts w:ascii="Arial" w:hAnsi="Arial" w:cs="Arial"/>
          <w:color w:val="000000" w:themeColor="text1"/>
          <w:sz w:val="22"/>
          <w:szCs w:val="22"/>
        </w:rPr>
        <w:t xml:space="preserve"> and t</w:t>
      </w:r>
      <w:r w:rsidRPr="00EF5551">
        <w:rPr>
          <w:rFonts w:ascii="Arial" w:hAnsi="Arial" w:cs="Arial"/>
          <w:color w:val="000000" w:themeColor="text1"/>
          <w:sz w:val="22"/>
          <w:szCs w:val="22"/>
        </w:rPr>
        <w:t xml:space="preserve">he </w:t>
      </w:r>
      <w:r w:rsidR="00780ABF">
        <w:rPr>
          <w:rFonts w:ascii="Arial" w:hAnsi="Arial" w:cs="Arial"/>
          <w:color w:val="000000" w:themeColor="text1"/>
          <w:sz w:val="22"/>
          <w:szCs w:val="22"/>
        </w:rPr>
        <w:t>lower inguinal and abdominal</w:t>
      </w:r>
      <w:r w:rsidR="00780ABF" w:rsidRPr="00EF5551">
        <w:rPr>
          <w:rFonts w:ascii="Arial" w:hAnsi="Arial" w:cs="Arial"/>
          <w:color w:val="000000" w:themeColor="text1"/>
          <w:sz w:val="22"/>
          <w:szCs w:val="22"/>
        </w:rPr>
        <w:t xml:space="preserve"> </w:t>
      </w:r>
      <w:r w:rsidR="009E2BD0">
        <w:rPr>
          <w:rFonts w:ascii="Arial" w:hAnsi="Arial" w:cs="Arial"/>
          <w:color w:val="000000" w:themeColor="text1"/>
          <w:sz w:val="22"/>
          <w:szCs w:val="22"/>
        </w:rPr>
        <w:lastRenderedPageBreak/>
        <w:t xml:space="preserve">mammary </w:t>
      </w:r>
      <w:r w:rsidRPr="00EF5551">
        <w:rPr>
          <w:rFonts w:ascii="Arial" w:hAnsi="Arial" w:cs="Arial"/>
          <w:color w:val="000000" w:themeColor="text1"/>
          <w:sz w:val="22"/>
          <w:szCs w:val="22"/>
        </w:rPr>
        <w:t xml:space="preserve">glands were excised </w:t>
      </w:r>
      <w:r w:rsidR="00DE20BF">
        <w:rPr>
          <w:rFonts w:ascii="Arial" w:hAnsi="Arial" w:cs="Arial"/>
          <w:color w:val="000000" w:themeColor="text1"/>
          <w:sz w:val="22"/>
          <w:szCs w:val="22"/>
        </w:rPr>
        <w:t>completely</w:t>
      </w:r>
      <w:r w:rsidR="00DE20BF" w:rsidRPr="00EF5551">
        <w:rPr>
          <w:rFonts w:ascii="Arial" w:hAnsi="Arial" w:cs="Arial"/>
          <w:color w:val="000000" w:themeColor="text1"/>
          <w:sz w:val="22"/>
          <w:szCs w:val="22"/>
        </w:rPr>
        <w:t xml:space="preserve"> </w:t>
      </w:r>
      <w:r w:rsidR="00C532BA">
        <w:rPr>
          <w:rFonts w:ascii="Arial" w:hAnsi="Arial" w:cs="Arial"/>
          <w:color w:val="000000" w:themeColor="text1"/>
          <w:sz w:val="22"/>
          <w:szCs w:val="22"/>
        </w:rPr>
        <w:t>and</w:t>
      </w:r>
      <w:r w:rsidR="00C532BA"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weighed.</w:t>
      </w:r>
      <w:r w:rsidR="00780ABF" w:rsidRPr="00780ABF">
        <w:rPr>
          <w:rFonts w:ascii="Arial" w:hAnsi="Arial" w:cs="Arial"/>
          <w:color w:val="000000" w:themeColor="text1"/>
          <w:sz w:val="22"/>
          <w:szCs w:val="22"/>
        </w:rPr>
        <w:t xml:space="preserve"> </w:t>
      </w:r>
      <w:r w:rsidR="00780ABF">
        <w:rPr>
          <w:rFonts w:ascii="Arial" w:hAnsi="Arial" w:cs="Arial"/>
          <w:color w:val="000000" w:themeColor="text1"/>
          <w:sz w:val="22"/>
          <w:szCs w:val="22"/>
        </w:rPr>
        <w:t>The</w:t>
      </w:r>
      <w:r w:rsidR="00780ABF" w:rsidRPr="00EF5551">
        <w:rPr>
          <w:rFonts w:ascii="Arial" w:hAnsi="Arial" w:cs="Arial"/>
          <w:color w:val="000000" w:themeColor="text1"/>
          <w:sz w:val="22"/>
          <w:szCs w:val="22"/>
        </w:rPr>
        <w:t xml:space="preserve"> tissue from the left and right mammary glands were collected in 2m</w:t>
      </w:r>
      <w:r w:rsidR="00780ABF">
        <w:rPr>
          <w:rFonts w:ascii="Arial" w:hAnsi="Arial" w:cs="Arial"/>
          <w:color w:val="000000" w:themeColor="text1"/>
          <w:sz w:val="22"/>
          <w:szCs w:val="22"/>
        </w:rPr>
        <w:t>L Eppendorf</w:t>
      </w:r>
      <w:r w:rsidR="00780ABF" w:rsidRPr="00EF5551">
        <w:rPr>
          <w:rFonts w:ascii="Arial" w:hAnsi="Arial" w:cs="Arial"/>
          <w:color w:val="000000" w:themeColor="text1"/>
          <w:sz w:val="22"/>
          <w:szCs w:val="22"/>
        </w:rPr>
        <w:t xml:space="preserve"> tubes</w:t>
      </w:r>
      <w:r w:rsidR="00780ABF">
        <w:rPr>
          <w:rFonts w:ascii="Arial" w:hAnsi="Arial" w:cs="Arial"/>
          <w:color w:val="000000" w:themeColor="text1"/>
          <w:sz w:val="22"/>
          <w:szCs w:val="22"/>
        </w:rPr>
        <w:t xml:space="preserve">, </w:t>
      </w:r>
      <w:r w:rsidR="00780ABF" w:rsidRPr="00EF5551">
        <w:rPr>
          <w:rFonts w:ascii="Arial" w:hAnsi="Arial" w:cs="Arial"/>
          <w:color w:val="000000" w:themeColor="text1"/>
          <w:sz w:val="22"/>
          <w:szCs w:val="22"/>
        </w:rPr>
        <w:t>snap frozen in liquid nitrogen</w:t>
      </w:r>
      <w:r w:rsidR="00780ABF">
        <w:rPr>
          <w:rFonts w:ascii="Arial" w:hAnsi="Arial" w:cs="Arial"/>
          <w:color w:val="000000" w:themeColor="text1"/>
          <w:sz w:val="22"/>
          <w:szCs w:val="22"/>
        </w:rPr>
        <w:t>,</w:t>
      </w:r>
      <w:r w:rsidR="00780ABF" w:rsidRPr="00EF5551">
        <w:rPr>
          <w:rFonts w:ascii="Arial" w:hAnsi="Arial" w:cs="Arial"/>
          <w:color w:val="000000" w:themeColor="text1"/>
          <w:sz w:val="22"/>
          <w:szCs w:val="22"/>
        </w:rPr>
        <w:t xml:space="preserve"> and later stored at -80</w:t>
      </w:r>
      <w:r w:rsidR="00780ABF">
        <w:rPr>
          <w:rFonts w:ascii="Arial" w:hAnsi="Arial" w:cs="Arial"/>
          <w:color w:val="000000" w:themeColor="text1"/>
          <w:sz w:val="22"/>
          <w:szCs w:val="22"/>
        </w:rPr>
        <w:sym w:font="Symbol" w:char="F0B0"/>
      </w:r>
      <w:r w:rsidR="00780ABF" w:rsidRPr="00EF5551">
        <w:rPr>
          <w:rFonts w:ascii="Arial" w:hAnsi="Arial" w:cs="Arial"/>
          <w:color w:val="000000" w:themeColor="text1"/>
          <w:sz w:val="22"/>
          <w:szCs w:val="22"/>
        </w:rPr>
        <w:t xml:space="preserve">C for molecular </w:t>
      </w:r>
      <w:r w:rsidR="00780ABF">
        <w:rPr>
          <w:rFonts w:ascii="Arial" w:hAnsi="Arial" w:cs="Arial"/>
          <w:color w:val="000000" w:themeColor="text1"/>
          <w:sz w:val="22"/>
          <w:szCs w:val="22"/>
        </w:rPr>
        <w:t>assays</w:t>
      </w:r>
      <w:r w:rsidR="00780ABF" w:rsidRPr="00EF5551">
        <w:rPr>
          <w:rFonts w:ascii="Arial" w:hAnsi="Arial" w:cs="Arial"/>
          <w:color w:val="000000" w:themeColor="text1"/>
          <w:sz w:val="22"/>
          <w:szCs w:val="22"/>
        </w:rPr>
        <w:t>.</w:t>
      </w:r>
      <w:r w:rsidR="00780ABF">
        <w:rPr>
          <w:rFonts w:ascii="Arial" w:hAnsi="Arial" w:cs="Arial"/>
          <w:color w:val="000000" w:themeColor="text1"/>
          <w:sz w:val="22"/>
          <w:szCs w:val="22"/>
        </w:rPr>
        <w:t xml:space="preserve"> </w:t>
      </w:r>
      <w:r w:rsidR="00D80713" w:rsidRPr="00EF5551">
        <w:rPr>
          <w:rFonts w:ascii="Arial" w:hAnsi="Arial" w:cs="Arial"/>
          <w:color w:val="000000" w:themeColor="text1"/>
          <w:sz w:val="22"/>
          <w:szCs w:val="22"/>
        </w:rPr>
        <w:t>Portions</w:t>
      </w:r>
      <w:r w:rsidRPr="00EF5551">
        <w:rPr>
          <w:rFonts w:ascii="Arial" w:hAnsi="Arial" w:cs="Arial"/>
          <w:color w:val="000000" w:themeColor="text1"/>
          <w:sz w:val="22"/>
          <w:szCs w:val="22"/>
        </w:rPr>
        <w:t xml:space="preserve"> of the </w:t>
      </w:r>
      <w:r w:rsidR="00780ABF">
        <w:rPr>
          <w:rFonts w:ascii="Arial" w:hAnsi="Arial" w:cs="Arial"/>
          <w:color w:val="000000" w:themeColor="text1"/>
          <w:sz w:val="22"/>
          <w:szCs w:val="22"/>
        </w:rPr>
        <w:t xml:space="preserve">upper </w:t>
      </w:r>
      <w:r w:rsidR="00321CB2">
        <w:rPr>
          <w:rFonts w:ascii="Arial" w:hAnsi="Arial" w:cs="Arial"/>
          <w:color w:val="000000" w:themeColor="text1"/>
          <w:sz w:val="22"/>
          <w:szCs w:val="22"/>
        </w:rPr>
        <w:t>thoracic</w:t>
      </w:r>
      <w:r w:rsidR="00780ABF">
        <w:rPr>
          <w:rFonts w:ascii="Arial" w:hAnsi="Arial" w:cs="Arial"/>
          <w:color w:val="000000" w:themeColor="text1"/>
          <w:sz w:val="22"/>
          <w:szCs w:val="22"/>
        </w:rPr>
        <w:t xml:space="preserve"> </w:t>
      </w:r>
      <w:r w:rsidR="00321CB2">
        <w:rPr>
          <w:rFonts w:ascii="Arial" w:hAnsi="Arial" w:cs="Arial"/>
          <w:color w:val="000000" w:themeColor="text1"/>
          <w:sz w:val="22"/>
          <w:szCs w:val="22"/>
        </w:rPr>
        <w:t xml:space="preserve">mammary </w:t>
      </w:r>
      <w:r w:rsidRPr="00EF5551">
        <w:rPr>
          <w:rFonts w:ascii="Arial" w:hAnsi="Arial" w:cs="Arial"/>
          <w:color w:val="000000" w:themeColor="text1"/>
          <w:sz w:val="22"/>
          <w:szCs w:val="22"/>
        </w:rPr>
        <w:t>glands w</w:t>
      </w:r>
      <w:r w:rsidR="00D80713" w:rsidRPr="00EF5551">
        <w:rPr>
          <w:rFonts w:ascii="Arial" w:hAnsi="Arial" w:cs="Arial"/>
          <w:color w:val="000000" w:themeColor="text1"/>
          <w:sz w:val="22"/>
          <w:szCs w:val="22"/>
        </w:rPr>
        <w:t>ere</w:t>
      </w:r>
      <w:r w:rsidRPr="00EF5551">
        <w:rPr>
          <w:rFonts w:ascii="Arial" w:hAnsi="Arial" w:cs="Arial"/>
          <w:color w:val="000000" w:themeColor="text1"/>
          <w:sz w:val="22"/>
          <w:szCs w:val="22"/>
        </w:rPr>
        <w:t xml:space="preserve"> </w:t>
      </w:r>
      <w:r w:rsidR="00C532BA">
        <w:rPr>
          <w:rFonts w:ascii="Arial" w:hAnsi="Arial" w:cs="Arial"/>
          <w:color w:val="000000" w:themeColor="text1"/>
          <w:sz w:val="22"/>
          <w:szCs w:val="22"/>
        </w:rPr>
        <w:t xml:space="preserve">fixed in </w:t>
      </w:r>
      <w:r w:rsidR="00AE5122">
        <w:rPr>
          <w:rFonts w:ascii="Arial" w:hAnsi="Arial" w:cs="Arial"/>
          <w:color w:val="000000" w:themeColor="text1"/>
          <w:sz w:val="22"/>
          <w:szCs w:val="22"/>
        </w:rPr>
        <w:t xml:space="preserve">10% </w:t>
      </w:r>
      <w:r w:rsidR="00C532BA">
        <w:rPr>
          <w:rFonts w:ascii="Arial" w:hAnsi="Arial" w:cs="Arial"/>
          <w:color w:val="000000" w:themeColor="text1"/>
          <w:sz w:val="22"/>
          <w:szCs w:val="22"/>
        </w:rPr>
        <w:t xml:space="preserve">formalin, dehydrated in 70% ethanol, and later </w:t>
      </w:r>
      <w:r w:rsidRPr="00EF5551">
        <w:rPr>
          <w:rFonts w:ascii="Arial" w:hAnsi="Arial" w:cs="Arial"/>
          <w:color w:val="000000" w:themeColor="text1"/>
          <w:sz w:val="22"/>
          <w:szCs w:val="22"/>
        </w:rPr>
        <w:t>embedded in paraffin for histology</w:t>
      </w:r>
      <w:r w:rsidR="009E2BD0">
        <w:rPr>
          <w:rFonts w:ascii="Arial" w:hAnsi="Arial" w:cs="Arial"/>
          <w:color w:val="000000" w:themeColor="text1"/>
          <w:sz w:val="22"/>
          <w:szCs w:val="22"/>
        </w:rPr>
        <w:t xml:space="preserve"> and adipocyte assessment</w:t>
      </w:r>
      <w:r w:rsidR="000926AF">
        <w:rPr>
          <w:rFonts w:ascii="Arial" w:hAnsi="Arial" w:cs="Arial"/>
          <w:color w:val="000000" w:themeColor="text1"/>
          <w:sz w:val="22"/>
          <w:szCs w:val="22"/>
        </w:rPr>
        <w:t>.</w:t>
      </w:r>
      <w:r w:rsidR="003F46B5">
        <w:rPr>
          <w:rFonts w:ascii="Arial" w:hAnsi="Arial" w:cs="Arial"/>
          <w:color w:val="000000" w:themeColor="text1"/>
          <w:sz w:val="22"/>
          <w:szCs w:val="22"/>
        </w:rPr>
        <w:t xml:space="preserve"> </w:t>
      </w:r>
      <w:r w:rsidRPr="00EF5551">
        <w:rPr>
          <w:rFonts w:ascii="Arial" w:hAnsi="Arial" w:cs="Arial"/>
          <w:color w:val="000000" w:themeColor="text1"/>
          <w:sz w:val="22"/>
          <w:szCs w:val="22"/>
        </w:rPr>
        <w:t>Offspring of dams were sacrificed without tissue extraction at PND16</w:t>
      </w:r>
      <w:r w:rsidR="00AE5122">
        <w:rPr>
          <w:rFonts w:ascii="Arial" w:hAnsi="Arial" w:cs="Arial"/>
          <w:color w:val="000000" w:themeColor="text1"/>
          <w:sz w:val="22"/>
          <w:szCs w:val="22"/>
        </w:rPr>
        <w:t>.5</w:t>
      </w:r>
      <w:r w:rsidR="00FA0F66" w:rsidRPr="00EF5551">
        <w:rPr>
          <w:rFonts w:ascii="Arial" w:hAnsi="Arial" w:cs="Arial"/>
          <w:color w:val="000000" w:themeColor="text1"/>
          <w:sz w:val="22"/>
          <w:szCs w:val="22"/>
        </w:rPr>
        <w:t xml:space="preserve"> after body</w:t>
      </w:r>
      <w:r w:rsidR="000926AF">
        <w:rPr>
          <w:rFonts w:ascii="Arial" w:hAnsi="Arial" w:cs="Arial"/>
          <w:color w:val="000000" w:themeColor="text1"/>
          <w:sz w:val="22"/>
          <w:szCs w:val="22"/>
        </w:rPr>
        <w:t xml:space="preserve"> weight and</w:t>
      </w:r>
      <w:r w:rsidR="00FA0F66" w:rsidRPr="00EF5551">
        <w:rPr>
          <w:rFonts w:ascii="Arial" w:hAnsi="Arial" w:cs="Arial"/>
          <w:color w:val="000000" w:themeColor="text1"/>
          <w:sz w:val="22"/>
          <w:szCs w:val="22"/>
        </w:rPr>
        <w:t xml:space="preserve"> </w:t>
      </w:r>
      <w:r w:rsidR="000926AF">
        <w:rPr>
          <w:rFonts w:ascii="Arial" w:hAnsi="Arial" w:cs="Arial"/>
          <w:color w:val="000000" w:themeColor="text1"/>
          <w:sz w:val="22"/>
          <w:szCs w:val="22"/>
        </w:rPr>
        <w:t>composition</w:t>
      </w:r>
      <w:r w:rsidR="000926AF" w:rsidRPr="00EF5551">
        <w:rPr>
          <w:rFonts w:ascii="Arial" w:hAnsi="Arial" w:cs="Arial"/>
          <w:color w:val="000000" w:themeColor="text1"/>
          <w:sz w:val="22"/>
          <w:szCs w:val="22"/>
        </w:rPr>
        <w:t xml:space="preserve"> </w:t>
      </w:r>
      <w:r w:rsidR="00FA0F66" w:rsidRPr="00EF5551">
        <w:rPr>
          <w:rFonts w:ascii="Arial" w:hAnsi="Arial" w:cs="Arial"/>
          <w:color w:val="000000" w:themeColor="text1"/>
          <w:sz w:val="22"/>
          <w:szCs w:val="22"/>
        </w:rPr>
        <w:t>measurements.</w:t>
      </w:r>
    </w:p>
    <w:p w14:paraId="370C4412" w14:textId="77777777" w:rsidR="00790E70" w:rsidRPr="00EF5551" w:rsidRDefault="00790E70" w:rsidP="00C55AF5">
      <w:pPr>
        <w:pStyle w:val="Heading2"/>
        <w:rPr>
          <w:rFonts w:ascii="Arial" w:hAnsi="Arial" w:cs="Arial"/>
          <w:color w:val="000000" w:themeColor="text1"/>
          <w:sz w:val="22"/>
          <w:szCs w:val="22"/>
        </w:rPr>
      </w:pPr>
    </w:p>
    <w:p w14:paraId="6C9C4000" w14:textId="09CBF1E8" w:rsidR="00790E70" w:rsidRPr="005B3319" w:rsidRDefault="00790E70" w:rsidP="00C55AF5">
      <w:pPr>
        <w:pStyle w:val="Heading2"/>
      </w:pPr>
      <w:r w:rsidRPr="005B3319">
        <w:t>Milk C</w:t>
      </w:r>
      <w:r w:rsidR="001533D5">
        <w:t>ollection</w:t>
      </w:r>
    </w:p>
    <w:p w14:paraId="4DD8A2FE" w14:textId="6A30690D" w:rsidR="00FC4AA9" w:rsidRDefault="00790E70" w:rsidP="00C55AF5">
      <w:pPr>
        <w:rPr>
          <w:rFonts w:ascii="Arial" w:hAnsi="Arial" w:cs="Arial"/>
          <w:color w:val="000000" w:themeColor="text1"/>
          <w:sz w:val="22"/>
          <w:szCs w:val="22"/>
        </w:rPr>
      </w:pPr>
      <w:r w:rsidRPr="00EF5551">
        <w:rPr>
          <w:rFonts w:ascii="Arial" w:hAnsi="Arial" w:cs="Arial"/>
          <w:color w:val="000000" w:themeColor="text1"/>
          <w:sz w:val="22"/>
          <w:szCs w:val="22"/>
        </w:rPr>
        <w:t>On PND16.5, we collected milk samples (~0.5m</w:t>
      </w:r>
      <w:r w:rsidR="008D493D">
        <w:rPr>
          <w:rFonts w:ascii="Arial" w:hAnsi="Arial" w:cs="Arial"/>
          <w:color w:val="000000" w:themeColor="text1"/>
          <w:sz w:val="22"/>
          <w:szCs w:val="22"/>
        </w:rPr>
        <w:t>L</w:t>
      </w:r>
      <w:r w:rsidRPr="00EF5551">
        <w:rPr>
          <w:rFonts w:ascii="Arial" w:hAnsi="Arial" w:cs="Arial"/>
          <w:color w:val="000000" w:themeColor="text1"/>
          <w:sz w:val="22"/>
          <w:szCs w:val="22"/>
        </w:rPr>
        <w:t xml:space="preserve">) from the nursing </w:t>
      </w:r>
      <w:r w:rsidRPr="00110AE0">
        <w:rPr>
          <w:rFonts w:ascii="Arial" w:hAnsi="Arial" w:cs="Arial"/>
          <w:color w:val="000000" w:themeColor="text1"/>
          <w:sz w:val="22"/>
          <w:szCs w:val="22"/>
        </w:rPr>
        <w:t xml:space="preserve">dams. </w:t>
      </w:r>
      <w:r w:rsidR="004D2A06" w:rsidRPr="00F44BA5">
        <w:rPr>
          <w:rFonts w:ascii="Arial" w:hAnsi="Arial" w:cs="Arial"/>
          <w:color w:val="000000" w:themeColor="text1"/>
          <w:sz w:val="22"/>
          <w:szCs w:val="22"/>
        </w:rPr>
        <w:t>To do this</w:t>
      </w:r>
      <w:r w:rsidRPr="00F44BA5">
        <w:rPr>
          <w:rFonts w:ascii="Arial" w:hAnsi="Arial" w:cs="Arial"/>
          <w:color w:val="000000" w:themeColor="text1"/>
          <w:sz w:val="22"/>
          <w:szCs w:val="22"/>
        </w:rPr>
        <w:t xml:space="preserve">, after two hours of separation from the </w:t>
      </w:r>
      <w:r w:rsidR="00A12BAB" w:rsidRPr="00F44BA5">
        <w:rPr>
          <w:rFonts w:ascii="Arial" w:hAnsi="Arial" w:cs="Arial"/>
          <w:color w:val="000000" w:themeColor="text1"/>
          <w:sz w:val="22"/>
          <w:szCs w:val="22"/>
        </w:rPr>
        <w:t>offspring</w:t>
      </w:r>
      <w:r w:rsidR="001E6A10" w:rsidRPr="00F44BA5">
        <w:rPr>
          <w:rFonts w:ascii="Arial" w:hAnsi="Arial" w:cs="Arial"/>
          <w:color w:val="000000" w:themeColor="text1"/>
          <w:sz w:val="22"/>
          <w:szCs w:val="22"/>
        </w:rPr>
        <w:t>, we anesthetized the dam</w:t>
      </w:r>
      <w:r w:rsidR="00A12BAB" w:rsidRPr="00F44BA5">
        <w:rPr>
          <w:rFonts w:ascii="Arial" w:hAnsi="Arial" w:cs="Arial"/>
          <w:color w:val="000000" w:themeColor="text1"/>
          <w:sz w:val="22"/>
          <w:szCs w:val="22"/>
        </w:rPr>
        <w:t xml:space="preserve"> </w:t>
      </w:r>
      <w:r w:rsidRPr="00F44BA5">
        <w:rPr>
          <w:rFonts w:ascii="Arial" w:hAnsi="Arial" w:cs="Arial"/>
          <w:color w:val="000000" w:themeColor="text1"/>
          <w:sz w:val="22"/>
          <w:szCs w:val="22"/>
        </w:rPr>
        <w:t>by intra</w:t>
      </w:r>
      <w:r w:rsidR="00AE5122" w:rsidRPr="00F44BA5">
        <w:rPr>
          <w:rFonts w:ascii="Arial" w:hAnsi="Arial" w:cs="Arial"/>
          <w:color w:val="000000" w:themeColor="text1"/>
          <w:sz w:val="22"/>
          <w:szCs w:val="22"/>
        </w:rPr>
        <w:t>muscular</w:t>
      </w:r>
      <w:r w:rsidRPr="00F44BA5">
        <w:rPr>
          <w:rFonts w:ascii="Arial" w:hAnsi="Arial" w:cs="Arial"/>
          <w:color w:val="000000" w:themeColor="text1"/>
          <w:sz w:val="22"/>
          <w:szCs w:val="22"/>
        </w:rPr>
        <w:t xml:space="preserve"> injection of Ketamine</w:t>
      </w:r>
      <w:r w:rsidR="000926AF" w:rsidRPr="00F44BA5">
        <w:rPr>
          <w:rFonts w:ascii="Arial" w:hAnsi="Arial" w:cs="Arial"/>
          <w:color w:val="000000" w:themeColor="text1"/>
          <w:sz w:val="22"/>
          <w:szCs w:val="22"/>
        </w:rPr>
        <w:t>/</w:t>
      </w:r>
      <w:r w:rsidR="00C223F9" w:rsidRPr="00F44BA5">
        <w:rPr>
          <w:rFonts w:ascii="Arial" w:hAnsi="Arial" w:cs="Arial"/>
          <w:color w:val="000000" w:themeColor="text1"/>
          <w:sz w:val="22"/>
          <w:szCs w:val="22"/>
        </w:rPr>
        <w:t>X</w:t>
      </w:r>
      <w:r w:rsidR="000926AF" w:rsidRPr="00F44BA5">
        <w:rPr>
          <w:rFonts w:ascii="Arial" w:hAnsi="Arial" w:cs="Arial"/>
          <w:color w:val="000000" w:themeColor="text1"/>
          <w:sz w:val="22"/>
          <w:szCs w:val="22"/>
        </w:rPr>
        <w:t>ylazine</w:t>
      </w:r>
      <w:r w:rsidRPr="00F44BA5">
        <w:rPr>
          <w:rFonts w:ascii="Arial" w:hAnsi="Arial" w:cs="Arial"/>
          <w:color w:val="000000" w:themeColor="text1"/>
          <w:sz w:val="22"/>
          <w:szCs w:val="22"/>
        </w:rPr>
        <w:t xml:space="preserve"> (0.1275g/kg body weight)</w:t>
      </w:r>
      <w:r w:rsidR="005A1E1E" w:rsidRPr="00F44BA5">
        <w:rPr>
          <w:rFonts w:ascii="Arial" w:hAnsi="Arial" w:cs="Arial"/>
          <w:color w:val="000000" w:themeColor="text1"/>
          <w:sz w:val="22"/>
          <w:szCs w:val="22"/>
        </w:rPr>
        <w:t xml:space="preserve"> into the hindleg</w:t>
      </w:r>
      <w:r w:rsidR="00041D18" w:rsidRPr="00F44BA5">
        <w:rPr>
          <w:rFonts w:ascii="Arial" w:hAnsi="Arial" w:cs="Arial"/>
          <w:color w:val="000000" w:themeColor="text1"/>
          <w:sz w:val="22"/>
          <w:szCs w:val="22"/>
        </w:rPr>
        <w:t xml:space="preserve"> muscle</w:t>
      </w:r>
      <w:r w:rsidRPr="00110AE0">
        <w:rPr>
          <w:rFonts w:ascii="Arial" w:hAnsi="Arial" w:cs="Arial"/>
          <w:color w:val="000000" w:themeColor="text1"/>
          <w:sz w:val="22"/>
          <w:szCs w:val="22"/>
        </w:rPr>
        <w:t>.</w:t>
      </w:r>
      <w:r w:rsidR="008A330F" w:rsidRPr="00110AE0">
        <w:rPr>
          <w:rFonts w:ascii="Arial" w:hAnsi="Arial" w:cs="Arial"/>
          <w:color w:val="000000" w:themeColor="text1"/>
          <w:sz w:val="22"/>
          <w:szCs w:val="22"/>
        </w:rPr>
        <w:t xml:space="preserve"> </w:t>
      </w:r>
      <w:r w:rsidR="0036079C" w:rsidRPr="00110AE0">
        <w:rPr>
          <w:rFonts w:ascii="Arial" w:hAnsi="Arial" w:cs="Arial"/>
          <w:color w:val="000000" w:themeColor="text1"/>
          <w:sz w:val="22"/>
          <w:szCs w:val="22"/>
        </w:rPr>
        <w:t xml:space="preserve">Once the dam was </w:t>
      </w:r>
      <w:r w:rsidR="008A330F" w:rsidRPr="00110AE0">
        <w:rPr>
          <w:rFonts w:ascii="Arial" w:hAnsi="Arial" w:cs="Arial"/>
          <w:color w:val="000000" w:themeColor="text1"/>
          <w:sz w:val="22"/>
          <w:szCs w:val="22"/>
        </w:rPr>
        <w:t xml:space="preserve">fully </w:t>
      </w:r>
      <w:r w:rsidR="0036079C" w:rsidRPr="00110AE0">
        <w:rPr>
          <w:rFonts w:ascii="Arial" w:hAnsi="Arial" w:cs="Arial"/>
          <w:color w:val="000000" w:themeColor="text1"/>
          <w:sz w:val="22"/>
          <w:szCs w:val="22"/>
        </w:rPr>
        <w:t>an</w:t>
      </w:r>
      <w:r w:rsidR="008A330F" w:rsidRPr="00110AE0">
        <w:rPr>
          <w:rFonts w:ascii="Arial" w:hAnsi="Arial" w:cs="Arial"/>
          <w:color w:val="000000" w:themeColor="text1"/>
          <w:sz w:val="22"/>
          <w:szCs w:val="22"/>
        </w:rPr>
        <w:t>esthetized, w</w:t>
      </w:r>
      <w:r w:rsidRPr="00110AE0">
        <w:rPr>
          <w:rFonts w:ascii="Arial" w:hAnsi="Arial" w:cs="Arial"/>
          <w:color w:val="000000" w:themeColor="text1"/>
          <w:sz w:val="22"/>
          <w:szCs w:val="22"/>
        </w:rPr>
        <w:t>e then inject</w:t>
      </w:r>
      <w:r w:rsidR="000926AF" w:rsidRPr="00110AE0">
        <w:rPr>
          <w:rFonts w:ascii="Arial" w:hAnsi="Arial" w:cs="Arial"/>
          <w:color w:val="000000" w:themeColor="text1"/>
          <w:sz w:val="22"/>
          <w:szCs w:val="22"/>
        </w:rPr>
        <w:t>ed</w:t>
      </w:r>
      <w:r w:rsidRPr="00110AE0">
        <w:rPr>
          <w:rFonts w:ascii="Arial" w:hAnsi="Arial" w:cs="Arial"/>
          <w:color w:val="000000" w:themeColor="text1"/>
          <w:sz w:val="22"/>
          <w:szCs w:val="22"/>
        </w:rPr>
        <w:t xml:space="preserve"> oxytocin</w:t>
      </w:r>
      <w:r w:rsidR="00A270A9" w:rsidRPr="00110AE0">
        <w:rPr>
          <w:rFonts w:ascii="Arial" w:hAnsi="Arial" w:cs="Arial"/>
          <w:color w:val="000000" w:themeColor="text1"/>
          <w:sz w:val="22"/>
          <w:szCs w:val="22"/>
        </w:rPr>
        <w:t xml:space="preserve"> intramuscularly</w:t>
      </w:r>
      <w:r w:rsidRPr="00110AE0">
        <w:rPr>
          <w:rFonts w:ascii="Arial" w:hAnsi="Arial" w:cs="Arial"/>
          <w:color w:val="000000" w:themeColor="text1"/>
          <w:sz w:val="22"/>
          <w:szCs w:val="22"/>
        </w:rPr>
        <w:t xml:space="preserve"> into the forelimb (2U/dam) to induce milk</w:t>
      </w:r>
      <w:r w:rsidR="00C375C2" w:rsidRPr="00110AE0">
        <w:rPr>
          <w:rFonts w:ascii="Arial" w:hAnsi="Arial" w:cs="Arial"/>
          <w:color w:val="000000" w:themeColor="text1"/>
          <w:sz w:val="22"/>
          <w:szCs w:val="22"/>
        </w:rPr>
        <w:t xml:space="preserve"> </w:t>
      </w:r>
      <w:r w:rsidR="00A270A9" w:rsidRPr="00110AE0">
        <w:rPr>
          <w:rFonts w:ascii="Arial" w:hAnsi="Arial" w:cs="Arial"/>
          <w:color w:val="000000" w:themeColor="text1"/>
          <w:sz w:val="22"/>
          <w:szCs w:val="22"/>
        </w:rPr>
        <w:t>let</w:t>
      </w:r>
      <w:r w:rsidR="007058E5" w:rsidRPr="00110AE0">
        <w:rPr>
          <w:rFonts w:ascii="Arial" w:hAnsi="Arial" w:cs="Arial"/>
          <w:color w:val="000000" w:themeColor="text1"/>
          <w:sz w:val="22"/>
          <w:szCs w:val="22"/>
        </w:rPr>
        <w:t>-</w:t>
      </w:r>
      <w:r w:rsidR="00A270A9" w:rsidRPr="00110AE0">
        <w:rPr>
          <w:rFonts w:ascii="Arial" w:hAnsi="Arial" w:cs="Arial"/>
          <w:color w:val="000000" w:themeColor="text1"/>
          <w:sz w:val="22"/>
          <w:szCs w:val="22"/>
        </w:rPr>
        <w:t>down</w:t>
      </w:r>
      <w:r w:rsidRPr="00110AE0">
        <w:rPr>
          <w:rFonts w:ascii="Arial" w:hAnsi="Arial" w:cs="Arial"/>
          <w:color w:val="000000" w:themeColor="text1"/>
          <w:sz w:val="22"/>
          <w:szCs w:val="22"/>
        </w:rPr>
        <w:t xml:space="preserve">. The dam’s nipples were manually squeezed to promote milk </w:t>
      </w:r>
      <w:r w:rsidR="0089718E" w:rsidRPr="00110AE0">
        <w:rPr>
          <w:rFonts w:ascii="Arial" w:hAnsi="Arial" w:cs="Arial"/>
          <w:color w:val="000000" w:themeColor="text1"/>
          <w:sz w:val="22"/>
          <w:szCs w:val="22"/>
        </w:rPr>
        <w:t>secretion</w:t>
      </w:r>
      <w:r w:rsidRPr="00110AE0">
        <w:rPr>
          <w:rFonts w:ascii="Arial" w:hAnsi="Arial" w:cs="Arial"/>
          <w:color w:val="000000" w:themeColor="text1"/>
          <w:sz w:val="22"/>
          <w:szCs w:val="22"/>
        </w:rPr>
        <w:t>, and the milk was collected into a 1.5 m</w:t>
      </w:r>
      <w:r w:rsidR="008D493D" w:rsidRPr="00110AE0">
        <w:rPr>
          <w:rFonts w:ascii="Arial" w:hAnsi="Arial" w:cs="Arial"/>
          <w:color w:val="000000" w:themeColor="text1"/>
          <w:sz w:val="22"/>
          <w:szCs w:val="22"/>
        </w:rPr>
        <w:t>L</w:t>
      </w:r>
      <w:r w:rsidRPr="00110AE0">
        <w:rPr>
          <w:rFonts w:ascii="Arial" w:hAnsi="Arial" w:cs="Arial"/>
          <w:color w:val="000000" w:themeColor="text1"/>
          <w:sz w:val="22"/>
          <w:szCs w:val="22"/>
        </w:rPr>
        <w:t xml:space="preserve"> tube via suction</w:t>
      </w:r>
      <w:r w:rsidR="008A330F" w:rsidRPr="00110AE0">
        <w:rPr>
          <w:rFonts w:ascii="Arial" w:hAnsi="Arial" w:cs="Arial"/>
          <w:color w:val="000000" w:themeColor="text1"/>
          <w:sz w:val="22"/>
          <w:szCs w:val="22"/>
        </w:rPr>
        <w:t xml:space="preserve"> </w:t>
      </w:r>
      <w:r w:rsidR="008A330F" w:rsidRPr="00F44BA5">
        <w:rPr>
          <w:rFonts w:ascii="Arial" w:hAnsi="Arial" w:cs="Arial"/>
          <w:color w:val="000000" w:themeColor="text1"/>
          <w:sz w:val="22"/>
          <w:szCs w:val="22"/>
        </w:rPr>
        <w:t>using a 50mL conical vacuum apparatus</w:t>
      </w:r>
      <w:r w:rsidRPr="00F44BA5">
        <w:rPr>
          <w:rFonts w:ascii="Arial" w:hAnsi="Arial" w:cs="Arial"/>
          <w:color w:val="000000" w:themeColor="text1"/>
          <w:sz w:val="22"/>
          <w:szCs w:val="22"/>
        </w:rPr>
        <w:t>.</w:t>
      </w:r>
      <w:r w:rsidRPr="00110AE0">
        <w:rPr>
          <w:rFonts w:ascii="Arial" w:hAnsi="Arial" w:cs="Arial"/>
          <w:color w:val="000000" w:themeColor="text1"/>
          <w:sz w:val="22"/>
          <w:szCs w:val="22"/>
        </w:rPr>
        <w:t xml:space="preserve"> After milking was complete, the dam was immediately </w:t>
      </w:r>
      <w:r w:rsidR="00C223F9" w:rsidRPr="00110AE0">
        <w:rPr>
          <w:rFonts w:ascii="Arial" w:hAnsi="Arial" w:cs="Arial"/>
          <w:color w:val="000000" w:themeColor="text1"/>
          <w:sz w:val="22"/>
          <w:szCs w:val="22"/>
        </w:rPr>
        <w:t xml:space="preserve">euthanized </w:t>
      </w:r>
      <w:r w:rsidRPr="00110AE0">
        <w:rPr>
          <w:rFonts w:ascii="Arial" w:hAnsi="Arial" w:cs="Arial"/>
          <w:color w:val="000000" w:themeColor="text1"/>
          <w:sz w:val="22"/>
          <w:szCs w:val="22"/>
        </w:rPr>
        <w:t>using isoflurane</w:t>
      </w:r>
      <w:r w:rsidR="0089718E" w:rsidRPr="00110AE0">
        <w:rPr>
          <w:rFonts w:ascii="Arial" w:hAnsi="Arial" w:cs="Arial"/>
          <w:color w:val="000000" w:themeColor="text1"/>
          <w:sz w:val="22"/>
          <w:szCs w:val="22"/>
        </w:rPr>
        <w:t xml:space="preserve"> and the mammary</w:t>
      </w:r>
      <w:r w:rsidR="0089718E">
        <w:rPr>
          <w:rFonts w:ascii="Arial" w:hAnsi="Arial" w:cs="Arial"/>
          <w:color w:val="000000" w:themeColor="text1"/>
          <w:sz w:val="22"/>
          <w:szCs w:val="22"/>
        </w:rPr>
        <w:t xml:space="preserve"> glands were extracted.</w:t>
      </w:r>
    </w:p>
    <w:p w14:paraId="1A94DBD4" w14:textId="5BC21953" w:rsidR="001533D5" w:rsidRDefault="001533D5" w:rsidP="00C55AF5">
      <w:pPr>
        <w:rPr>
          <w:rFonts w:ascii="Arial" w:hAnsi="Arial" w:cs="Arial"/>
          <w:color w:val="000000" w:themeColor="text1"/>
          <w:sz w:val="22"/>
          <w:szCs w:val="22"/>
        </w:rPr>
      </w:pPr>
    </w:p>
    <w:p w14:paraId="40EC8C8E" w14:textId="5C9E6151" w:rsidR="00FC4AA9" w:rsidRPr="00F54B10" w:rsidRDefault="001533D5" w:rsidP="001533D5">
      <w:pPr>
        <w:pStyle w:val="Heading2"/>
        <w:rPr>
          <w:rFonts w:ascii="Arial" w:hAnsi="Arial" w:cs="Arial"/>
          <w:sz w:val="22"/>
          <w:szCs w:val="22"/>
        </w:rPr>
      </w:pPr>
      <w:r w:rsidRPr="005B3319">
        <w:t>Milk Composition</w:t>
      </w:r>
      <w:r>
        <w:t xml:space="preserve"> Assessment</w:t>
      </w:r>
    </w:p>
    <w:p w14:paraId="20E85C9E" w14:textId="612C7E12" w:rsidR="00FC4AA9" w:rsidRPr="00F54B10" w:rsidRDefault="00CE0941" w:rsidP="00C55AF5">
      <w:pPr>
        <w:rPr>
          <w:rFonts w:ascii="Arial" w:hAnsi="Arial" w:cs="Arial"/>
          <w:color w:val="000000" w:themeColor="text1"/>
          <w:sz w:val="22"/>
          <w:szCs w:val="22"/>
        </w:rPr>
      </w:pPr>
      <w:r w:rsidRPr="00F54B10">
        <w:rPr>
          <w:rFonts w:ascii="Arial" w:hAnsi="Arial" w:cs="Arial"/>
          <w:color w:val="000000" w:themeColor="text1"/>
          <w:sz w:val="22"/>
          <w:szCs w:val="22"/>
        </w:rPr>
        <w:t xml:space="preserve">Milk samples collected from </w:t>
      </w:r>
      <w:r w:rsidR="00E46F6C">
        <w:rPr>
          <w:rFonts w:ascii="Arial" w:hAnsi="Arial" w:cs="Arial"/>
          <w:color w:val="000000" w:themeColor="text1"/>
          <w:sz w:val="22"/>
          <w:szCs w:val="22"/>
        </w:rPr>
        <w:t>wild-type</w:t>
      </w:r>
      <w:r w:rsidR="00E46F6C" w:rsidRPr="00F54B10">
        <w:rPr>
          <w:rFonts w:ascii="Arial" w:hAnsi="Arial" w:cs="Arial"/>
          <w:color w:val="000000" w:themeColor="text1"/>
          <w:sz w:val="22"/>
          <w:szCs w:val="22"/>
        </w:rPr>
        <w:t xml:space="preserve"> </w:t>
      </w:r>
      <w:r w:rsidRPr="00F54B10">
        <w:rPr>
          <w:rFonts w:ascii="Arial" w:hAnsi="Arial" w:cs="Arial"/>
          <w:color w:val="000000" w:themeColor="text1"/>
          <w:sz w:val="22"/>
          <w:szCs w:val="22"/>
        </w:rPr>
        <w:t xml:space="preserve">and </w:t>
      </w:r>
      <w:r w:rsidR="00E46F6C">
        <w:rPr>
          <w:rFonts w:ascii="Arial" w:hAnsi="Arial" w:cs="Arial"/>
          <w:color w:val="000000" w:themeColor="text1"/>
          <w:sz w:val="22"/>
          <w:szCs w:val="22"/>
        </w:rPr>
        <w:t>knockout</w:t>
      </w:r>
      <w:r w:rsidRPr="00F54B10">
        <w:rPr>
          <w:rFonts w:ascii="Arial" w:hAnsi="Arial" w:cs="Arial"/>
          <w:color w:val="000000" w:themeColor="text1"/>
          <w:sz w:val="22"/>
          <w:szCs w:val="22"/>
        </w:rPr>
        <w:t xml:space="preserve"> dams </w:t>
      </w:r>
      <w:r w:rsidR="00F54B10" w:rsidRPr="00F54B10">
        <w:rPr>
          <w:rFonts w:ascii="Arial" w:hAnsi="Arial" w:cs="Arial"/>
          <w:color w:val="000000" w:themeColor="text1"/>
          <w:sz w:val="22"/>
          <w:szCs w:val="22"/>
        </w:rPr>
        <w:t xml:space="preserve">on PND16.5 </w:t>
      </w:r>
      <w:r w:rsidRPr="00F54B10">
        <w:rPr>
          <w:rFonts w:ascii="Arial" w:hAnsi="Arial" w:cs="Arial"/>
          <w:sz w:val="22"/>
          <w:szCs w:val="22"/>
        </w:rPr>
        <w:t xml:space="preserve">were assessed for fat content by the </w:t>
      </w:r>
      <w:proofErr w:type="spellStart"/>
      <w:r w:rsidRPr="00F54B10">
        <w:rPr>
          <w:rFonts w:ascii="Arial" w:hAnsi="Arial" w:cs="Arial"/>
          <w:sz w:val="22"/>
          <w:szCs w:val="22"/>
        </w:rPr>
        <w:t>creamatocrit</w:t>
      </w:r>
      <w:proofErr w:type="spellEnd"/>
      <w:r w:rsidRPr="00F54B10">
        <w:rPr>
          <w:rFonts w:ascii="Arial" w:hAnsi="Arial" w:cs="Arial"/>
          <w:sz w:val="22"/>
          <w:szCs w:val="22"/>
        </w:rPr>
        <w:t xml:space="preserve"> method using a </w:t>
      </w:r>
      <w:r w:rsidR="00F54B10">
        <w:rPr>
          <w:rFonts w:ascii="Arial" w:hAnsi="Arial" w:cs="Arial"/>
          <w:sz w:val="22"/>
          <w:szCs w:val="22"/>
        </w:rPr>
        <w:t>micro</w:t>
      </w:r>
      <w:r w:rsidRPr="00F54B10">
        <w:rPr>
          <w:rFonts w:ascii="Arial" w:hAnsi="Arial" w:cs="Arial"/>
          <w:sz w:val="22"/>
          <w:szCs w:val="22"/>
        </w:rPr>
        <w:t xml:space="preserve">hematocrit centrifuge </w:t>
      </w:r>
      <w:r w:rsidRPr="00F54B10">
        <w:rPr>
          <w:rFonts w:ascii="Arial" w:hAnsi="Arial" w:cs="Arial"/>
          <w:sz w:val="22"/>
          <w:szCs w:val="22"/>
        </w:rPr>
        <w:fldChar w:fldCharType="begin" w:fldLock="1"/>
      </w:r>
      <w:r w:rsidR="00D31B11">
        <w:rPr>
          <w:rFonts w:ascii="Arial" w:hAnsi="Arial" w:cs="Arial"/>
          <w:sz w:val="22"/>
          <w:szCs w:val="22"/>
        </w:rPr>
        <w:instrText>ADDIN CSL_CITATION {"citationItems":[{"id":"ITEM-1","itemData":{"DOI":"10.1016/S0308-8146(97)00014-9","ISSN":"0308-8146","abstract":"The Gerber test has been extensively used as an extremely accurate standard method for determining the content of milk lipids. However, it is risky to laboratory workers and hazardous to the environment due to the need for use of reagents. The research and development of alternative methods is of great importance especially for industrial application. In this work, the Creamatocrit method is evaluated to estimate the content of milk fatty material from mammals. Capillary tubes were filled with milk samples and centrifuged at 15 000 rpm for 5 min using an adequate micro centrifuge. The total content of lipids was determined by taking the ratio between the cream phase and the total sample length within the capillary tube. The results obtained show a satisfactory correlation (0.968) between the Creamatocrit and Gerber methods. Thus, we propose the use of the Creamatocrit method as an advantageous alternative to the Gerber method for industrial purposes.","author":[{"dropping-particle":"","family":"Collares","given":"Fernanda P.","non-dropping-particle":"","parse-names":false,"suffix":""},{"dropping-particle":"V.","family":"Gonçalves","given":"Cristiene","non-dropping-particle":"","parse-names":false,"suffix":""},{"dropping-particle":"","family":"Ferreira","given":"Juliana S.","non-dropping-particle":"","parse-names":false,"suffix":""}],"container-title":"Food Chemistry","id":"ITEM-1","issue":"4","issued":{"date-parts":[["1997","12","1"]]},"page":"465-467","publisher":"Elsevier","title":"Creamatocrit as a rapid method to estimate the contents of total milk lipids","type":"article-journal","volume":"60"},"uris":["http://www.mendeley.com/documents/?uuid=4c94a5cf-b844-30eb-a46f-9d1644c80c0b","http://www.mendeley.com/documents/?uuid=f74b7779-32a6-4698-b197-0a8670a2f6ff"]}],"mendeley":{"formattedCitation":"(28)","plainTextFormattedCitation":"(28)","previouslyFormattedCitation":"(28)"},"properties":{"noteIndex":0},"schema":"https://github.com/citation-style-language/schema/raw/master/csl-citation.json"}</w:instrText>
      </w:r>
      <w:r w:rsidRPr="00F54B10">
        <w:rPr>
          <w:rFonts w:ascii="Arial" w:hAnsi="Arial" w:cs="Arial"/>
          <w:sz w:val="22"/>
          <w:szCs w:val="22"/>
        </w:rPr>
        <w:fldChar w:fldCharType="separate"/>
      </w:r>
      <w:r w:rsidR="00F36FA6" w:rsidRPr="00F54B10">
        <w:rPr>
          <w:rFonts w:ascii="Arial" w:hAnsi="Arial" w:cs="Arial"/>
          <w:noProof/>
          <w:sz w:val="22"/>
          <w:szCs w:val="22"/>
        </w:rPr>
        <w:t>(28)</w:t>
      </w:r>
      <w:r w:rsidRPr="00F54B10">
        <w:rPr>
          <w:rFonts w:ascii="Arial" w:hAnsi="Arial" w:cs="Arial"/>
          <w:sz w:val="22"/>
          <w:szCs w:val="22"/>
        </w:rPr>
        <w:fldChar w:fldCharType="end"/>
      </w:r>
      <w:r w:rsidRPr="00F54B10">
        <w:rPr>
          <w:rFonts w:ascii="Arial" w:hAnsi="Arial" w:cs="Arial"/>
          <w:sz w:val="22"/>
          <w:szCs w:val="22"/>
        </w:rPr>
        <w:t>.</w:t>
      </w:r>
      <w:r w:rsidR="00FC4AA9" w:rsidRPr="00F54B10">
        <w:rPr>
          <w:rFonts w:ascii="Arial" w:hAnsi="Arial" w:cs="Arial"/>
          <w:sz w:val="22"/>
          <w:szCs w:val="22"/>
        </w:rPr>
        <w:t xml:space="preserve"> </w:t>
      </w:r>
      <w:r w:rsidR="00F54B10">
        <w:rPr>
          <w:rFonts w:ascii="Arial" w:hAnsi="Arial" w:cs="Arial"/>
          <w:sz w:val="22"/>
          <w:szCs w:val="22"/>
        </w:rPr>
        <w:t>Briefly, whole mouse milk was diluted f</w:t>
      </w:r>
      <w:r w:rsidR="00FC4AA9" w:rsidRPr="00F54B10">
        <w:rPr>
          <w:rFonts w:ascii="Arial" w:hAnsi="Arial" w:cs="Arial"/>
          <w:sz w:val="22"/>
          <w:szCs w:val="22"/>
        </w:rPr>
        <w:t>our</w:t>
      </w:r>
      <w:r w:rsidR="00F54B10" w:rsidRPr="00F54B10">
        <w:rPr>
          <w:rFonts w:ascii="Arial" w:hAnsi="Arial" w:cs="Arial"/>
          <w:sz w:val="22"/>
          <w:szCs w:val="22"/>
        </w:rPr>
        <w:t>-</w:t>
      </w:r>
      <w:r w:rsidR="00FC4AA9" w:rsidRPr="00F54B10">
        <w:rPr>
          <w:rFonts w:ascii="Arial" w:hAnsi="Arial" w:cs="Arial"/>
          <w:sz w:val="22"/>
          <w:szCs w:val="22"/>
        </w:rPr>
        <w:t xml:space="preserve">fold </w:t>
      </w:r>
      <w:r w:rsidR="00F54B10">
        <w:rPr>
          <w:rFonts w:ascii="Arial" w:hAnsi="Arial" w:cs="Arial"/>
          <w:sz w:val="22"/>
          <w:szCs w:val="22"/>
        </w:rPr>
        <w:t>with 1X PBS-EDTA solution.</w:t>
      </w:r>
      <w:r w:rsidRPr="00F54B10">
        <w:rPr>
          <w:rFonts w:ascii="Arial" w:hAnsi="Arial" w:cs="Arial"/>
          <w:sz w:val="22"/>
          <w:szCs w:val="22"/>
        </w:rPr>
        <w:t xml:space="preserve"> </w:t>
      </w:r>
      <w:r w:rsidR="00F54B10">
        <w:rPr>
          <w:rFonts w:ascii="Arial" w:hAnsi="Arial" w:cs="Arial"/>
          <w:sz w:val="22"/>
          <w:szCs w:val="22"/>
        </w:rPr>
        <w:t>M</w:t>
      </w:r>
      <w:r w:rsidR="00F54B10" w:rsidRPr="00F54B10">
        <w:rPr>
          <w:rFonts w:ascii="Arial" w:hAnsi="Arial" w:cs="Arial"/>
          <w:sz w:val="22"/>
          <w:szCs w:val="22"/>
        </w:rPr>
        <w:t xml:space="preserve">ilk </w:t>
      </w:r>
      <w:r w:rsidRPr="00F54B10">
        <w:rPr>
          <w:rFonts w:ascii="Arial" w:hAnsi="Arial" w:cs="Arial"/>
          <w:color w:val="000000" w:themeColor="text1"/>
          <w:sz w:val="22"/>
          <w:szCs w:val="22"/>
        </w:rPr>
        <w:t xml:space="preserve">samples were transferred into plain microhematocrit glass capillary tubes. The tubes were sealed from one end using </w:t>
      </w:r>
      <w:proofErr w:type="spellStart"/>
      <w:r w:rsidRPr="00F54B10">
        <w:rPr>
          <w:rFonts w:ascii="Arial" w:hAnsi="Arial" w:cs="Arial"/>
          <w:color w:val="000000" w:themeColor="text1"/>
          <w:sz w:val="22"/>
          <w:szCs w:val="22"/>
        </w:rPr>
        <w:t>Critoseal</w:t>
      </w:r>
      <w:proofErr w:type="spellEnd"/>
      <w:r w:rsidRPr="00F54B10">
        <w:rPr>
          <w:rFonts w:ascii="Arial" w:hAnsi="Arial" w:cs="Arial"/>
          <w:color w:val="000000" w:themeColor="text1"/>
          <w:sz w:val="22"/>
          <w:szCs w:val="22"/>
        </w:rPr>
        <w:t>.</w:t>
      </w:r>
      <w:r w:rsidR="00055BEB">
        <w:rPr>
          <w:rFonts w:ascii="Arial" w:hAnsi="Arial" w:cs="Arial"/>
          <w:color w:val="000000" w:themeColor="text1"/>
          <w:sz w:val="22"/>
          <w:szCs w:val="22"/>
        </w:rPr>
        <w:t xml:space="preserve"> </w:t>
      </w:r>
      <w:r w:rsidRPr="00F54B10">
        <w:rPr>
          <w:rFonts w:ascii="Arial" w:hAnsi="Arial" w:cs="Arial"/>
          <w:color w:val="000000" w:themeColor="text1"/>
          <w:sz w:val="22"/>
          <w:szCs w:val="22"/>
        </w:rPr>
        <w:t xml:space="preserve">The tubes were later placed in </w:t>
      </w:r>
      <w:r w:rsidR="00C223F9" w:rsidRPr="00F54B10">
        <w:rPr>
          <w:rFonts w:ascii="Arial" w:hAnsi="Arial" w:cs="Arial"/>
          <w:color w:val="000000" w:themeColor="text1"/>
          <w:sz w:val="22"/>
          <w:szCs w:val="22"/>
        </w:rPr>
        <w:t>a</w:t>
      </w:r>
      <w:r w:rsidRPr="00F54B10">
        <w:rPr>
          <w:rFonts w:ascii="Arial" w:hAnsi="Arial" w:cs="Arial"/>
          <w:color w:val="000000" w:themeColor="text1"/>
          <w:sz w:val="22"/>
          <w:szCs w:val="22"/>
        </w:rPr>
        <w:t xml:space="preserve"> </w:t>
      </w:r>
      <w:r w:rsidR="00A56AD7">
        <w:rPr>
          <w:rFonts w:ascii="Arial" w:hAnsi="Arial" w:cs="Arial"/>
          <w:sz w:val="22"/>
          <w:szCs w:val="22"/>
        </w:rPr>
        <w:t>micro</w:t>
      </w:r>
      <w:r w:rsidR="00A56AD7" w:rsidRPr="00F54B10">
        <w:rPr>
          <w:rFonts w:ascii="Arial" w:hAnsi="Arial" w:cs="Arial"/>
          <w:sz w:val="22"/>
          <w:szCs w:val="22"/>
        </w:rPr>
        <w:t xml:space="preserve">hematocrit </w:t>
      </w:r>
      <w:r w:rsidR="004672F5">
        <w:rPr>
          <w:rFonts w:ascii="Arial" w:hAnsi="Arial" w:cs="Arial"/>
          <w:color w:val="000000" w:themeColor="text1"/>
          <w:sz w:val="22"/>
          <w:szCs w:val="22"/>
        </w:rPr>
        <w:t>centrifuge (Iris Sample Processing</w:t>
      </w:r>
      <w:r w:rsidR="00064EDB">
        <w:rPr>
          <w:rFonts w:ascii="Arial" w:hAnsi="Arial" w:cs="Arial"/>
          <w:color w:val="000000" w:themeColor="text1"/>
          <w:sz w:val="22"/>
          <w:szCs w:val="22"/>
        </w:rPr>
        <w:t>,</w:t>
      </w:r>
      <w:r w:rsidR="004672F5">
        <w:rPr>
          <w:rFonts w:ascii="Arial" w:hAnsi="Arial" w:cs="Arial"/>
          <w:color w:val="000000" w:themeColor="text1"/>
          <w:sz w:val="22"/>
          <w:szCs w:val="22"/>
        </w:rPr>
        <w:t xml:space="preserve"> </w:t>
      </w:r>
      <w:proofErr w:type="spellStart"/>
      <w:r w:rsidR="004672F5">
        <w:rPr>
          <w:rFonts w:ascii="Arial" w:hAnsi="Arial" w:cs="Arial"/>
          <w:color w:val="000000" w:themeColor="text1"/>
          <w:sz w:val="22"/>
          <w:szCs w:val="22"/>
        </w:rPr>
        <w:t>StatSpin</w:t>
      </w:r>
      <w:proofErr w:type="spellEnd"/>
      <w:r w:rsidR="004672F5">
        <w:rPr>
          <w:rFonts w:ascii="Arial" w:hAnsi="Arial" w:cs="Arial"/>
          <w:color w:val="000000" w:themeColor="text1"/>
          <w:sz w:val="22"/>
          <w:szCs w:val="22"/>
        </w:rPr>
        <w:t xml:space="preserve"> </w:t>
      </w:r>
      <w:proofErr w:type="spellStart"/>
      <w:r w:rsidR="004672F5">
        <w:rPr>
          <w:rFonts w:ascii="Arial" w:hAnsi="Arial" w:cs="Arial"/>
          <w:color w:val="000000" w:themeColor="text1"/>
          <w:sz w:val="22"/>
          <w:szCs w:val="22"/>
        </w:rPr>
        <w:t>CritSpin</w:t>
      </w:r>
      <w:proofErr w:type="spellEnd"/>
      <w:r w:rsidR="004672F5">
        <w:rPr>
          <w:rFonts w:ascii="Arial" w:hAnsi="Arial" w:cs="Arial"/>
          <w:color w:val="000000" w:themeColor="text1"/>
          <w:sz w:val="22"/>
          <w:szCs w:val="22"/>
        </w:rPr>
        <w:t xml:space="preserve"> M961-22)</w:t>
      </w:r>
      <w:r w:rsidRPr="00F54B10">
        <w:rPr>
          <w:rFonts w:ascii="Arial" w:hAnsi="Arial" w:cs="Arial"/>
          <w:color w:val="000000" w:themeColor="text1"/>
          <w:sz w:val="22"/>
          <w:szCs w:val="22"/>
        </w:rPr>
        <w:t xml:space="preserve">. Samples were centrifuged for 120 seconds per cycle </w:t>
      </w:r>
      <w:r w:rsidR="00C223F9" w:rsidRPr="00F54B10">
        <w:rPr>
          <w:rFonts w:ascii="Arial" w:hAnsi="Arial" w:cs="Arial"/>
          <w:color w:val="000000" w:themeColor="text1"/>
          <w:sz w:val="22"/>
          <w:szCs w:val="22"/>
        </w:rPr>
        <w:t xml:space="preserve">for </w:t>
      </w:r>
      <w:r w:rsidR="00055BEB">
        <w:rPr>
          <w:rFonts w:ascii="Arial" w:hAnsi="Arial" w:cs="Arial"/>
          <w:color w:val="000000" w:themeColor="text1"/>
          <w:sz w:val="22"/>
          <w:szCs w:val="22"/>
        </w:rPr>
        <w:t xml:space="preserve">a total of </w:t>
      </w:r>
      <w:r w:rsidR="00C223F9" w:rsidRPr="00F54B10">
        <w:rPr>
          <w:rFonts w:ascii="Arial" w:hAnsi="Arial" w:cs="Arial"/>
          <w:color w:val="000000" w:themeColor="text1"/>
          <w:sz w:val="22"/>
          <w:szCs w:val="22"/>
        </w:rPr>
        <w:t xml:space="preserve">8 cycles </w:t>
      </w:r>
      <w:r w:rsidR="00055BEB">
        <w:rPr>
          <w:rFonts w:ascii="Arial" w:hAnsi="Arial" w:cs="Arial"/>
          <w:color w:val="000000" w:themeColor="text1"/>
          <w:sz w:val="22"/>
          <w:szCs w:val="22"/>
        </w:rPr>
        <w:t>and a</w:t>
      </w:r>
      <w:r w:rsidRPr="00F54B10">
        <w:rPr>
          <w:rFonts w:ascii="Arial" w:hAnsi="Arial" w:cs="Arial"/>
          <w:color w:val="000000" w:themeColor="text1"/>
          <w:sz w:val="22"/>
          <w:szCs w:val="22"/>
        </w:rPr>
        <w:t xml:space="preserve"> total spin time of 16 minutes. The capillary formed layers of non-fat milk</w:t>
      </w:r>
      <w:r w:rsidR="00B7450F">
        <w:rPr>
          <w:rFonts w:ascii="Arial" w:hAnsi="Arial" w:cs="Arial"/>
          <w:color w:val="000000" w:themeColor="text1"/>
          <w:sz w:val="22"/>
          <w:szCs w:val="22"/>
        </w:rPr>
        <w:t xml:space="preserve"> and </w:t>
      </w:r>
      <w:r w:rsidR="00B7450F" w:rsidRPr="00F54B10">
        <w:rPr>
          <w:rFonts w:ascii="Arial" w:hAnsi="Arial" w:cs="Arial"/>
          <w:color w:val="000000" w:themeColor="text1"/>
          <w:sz w:val="22"/>
          <w:szCs w:val="22"/>
        </w:rPr>
        <w:t>white fat</w:t>
      </w:r>
      <w:r w:rsidRPr="00F54B10">
        <w:rPr>
          <w:rFonts w:ascii="Arial" w:hAnsi="Arial" w:cs="Arial"/>
          <w:color w:val="000000" w:themeColor="text1"/>
          <w:sz w:val="22"/>
          <w:szCs w:val="22"/>
        </w:rPr>
        <w:t xml:space="preserve">. The </w:t>
      </w:r>
      <w:r w:rsidR="00C223F9" w:rsidRPr="00F54B10">
        <w:rPr>
          <w:rFonts w:ascii="Arial" w:hAnsi="Arial" w:cs="Arial"/>
          <w:color w:val="000000" w:themeColor="text1"/>
          <w:sz w:val="22"/>
          <w:szCs w:val="22"/>
        </w:rPr>
        <w:t xml:space="preserve">length </w:t>
      </w:r>
      <w:r w:rsidRPr="00F54B10">
        <w:rPr>
          <w:rFonts w:ascii="Arial" w:hAnsi="Arial" w:cs="Arial"/>
          <w:color w:val="000000" w:themeColor="text1"/>
          <w:sz w:val="22"/>
          <w:szCs w:val="22"/>
        </w:rPr>
        <w:t xml:space="preserve">of the </w:t>
      </w:r>
      <w:r w:rsidR="00B7450F">
        <w:rPr>
          <w:rFonts w:ascii="Arial" w:hAnsi="Arial" w:cs="Arial"/>
          <w:color w:val="000000" w:themeColor="text1"/>
          <w:sz w:val="22"/>
          <w:szCs w:val="22"/>
        </w:rPr>
        <w:t xml:space="preserve">white </w:t>
      </w:r>
      <w:r w:rsidRPr="00F54B10">
        <w:rPr>
          <w:rFonts w:ascii="Arial" w:hAnsi="Arial" w:cs="Arial"/>
          <w:color w:val="000000" w:themeColor="text1"/>
          <w:sz w:val="22"/>
          <w:szCs w:val="22"/>
        </w:rPr>
        <w:t>fat layer was measured using a 150 mm dial caliper (General Tools</w:t>
      </w:r>
      <w:r w:rsidR="00064EDB">
        <w:rPr>
          <w:rFonts w:ascii="Arial" w:hAnsi="Arial" w:cs="Arial"/>
          <w:color w:val="000000" w:themeColor="text1"/>
          <w:sz w:val="22"/>
          <w:szCs w:val="22"/>
        </w:rPr>
        <w:t>,</w:t>
      </w:r>
      <w:r w:rsidRPr="00F54B10">
        <w:rPr>
          <w:rFonts w:ascii="Arial" w:hAnsi="Arial" w:cs="Arial"/>
          <w:color w:val="000000" w:themeColor="text1"/>
          <w:sz w:val="22"/>
          <w:szCs w:val="22"/>
        </w:rPr>
        <w:t xml:space="preserve"> 6” Dial Caliper). The total volume of milk (non-fat</w:t>
      </w:r>
      <w:r w:rsidR="00B7450F">
        <w:rPr>
          <w:rFonts w:ascii="Arial" w:hAnsi="Arial" w:cs="Arial"/>
          <w:color w:val="000000" w:themeColor="text1"/>
          <w:sz w:val="22"/>
          <w:szCs w:val="22"/>
        </w:rPr>
        <w:t xml:space="preserve"> and fat</w:t>
      </w:r>
      <w:r w:rsidRPr="00F54B10">
        <w:rPr>
          <w:rFonts w:ascii="Arial" w:hAnsi="Arial" w:cs="Arial"/>
          <w:color w:val="000000" w:themeColor="text1"/>
          <w:sz w:val="22"/>
          <w:szCs w:val="22"/>
        </w:rPr>
        <w:t xml:space="preserve"> milk</w:t>
      </w:r>
      <w:r w:rsidR="00B14229">
        <w:rPr>
          <w:rFonts w:ascii="Arial" w:hAnsi="Arial" w:cs="Arial"/>
          <w:color w:val="000000" w:themeColor="text1"/>
          <w:sz w:val="22"/>
          <w:szCs w:val="22"/>
        </w:rPr>
        <w:t xml:space="preserve"> layers</w:t>
      </w:r>
      <w:r w:rsidRPr="00F54B10">
        <w:rPr>
          <w:rFonts w:ascii="Arial" w:hAnsi="Arial" w:cs="Arial"/>
          <w:color w:val="000000" w:themeColor="text1"/>
          <w:sz w:val="22"/>
          <w:szCs w:val="22"/>
        </w:rPr>
        <w:t>) was also measured in mm. Percentage of fat was determined with respect to the total milk volume.</w:t>
      </w:r>
    </w:p>
    <w:p w14:paraId="66E9FD8D" w14:textId="77777777" w:rsidR="00FC4AA9" w:rsidRPr="00F54B10" w:rsidRDefault="00FC4AA9" w:rsidP="00C55AF5">
      <w:pPr>
        <w:rPr>
          <w:rFonts w:ascii="Arial" w:hAnsi="Arial" w:cs="Arial"/>
          <w:color w:val="000000" w:themeColor="text1"/>
          <w:sz w:val="22"/>
          <w:szCs w:val="22"/>
        </w:rPr>
      </w:pPr>
    </w:p>
    <w:p w14:paraId="3E09A4A8" w14:textId="63FB4CC7" w:rsidR="00790E70" w:rsidRPr="00EF5551" w:rsidRDefault="00CE0941" w:rsidP="00C55AF5">
      <w:pPr>
        <w:rPr>
          <w:rFonts w:ascii="Arial" w:hAnsi="Arial" w:cs="Arial"/>
          <w:b/>
          <w:color w:val="000000" w:themeColor="text1"/>
          <w:sz w:val="22"/>
          <w:szCs w:val="22"/>
        </w:rPr>
      </w:pPr>
      <w:r w:rsidRPr="00F54B10">
        <w:rPr>
          <w:rFonts w:ascii="Arial" w:hAnsi="Arial" w:cs="Arial"/>
          <w:color w:val="000000" w:themeColor="text1"/>
          <w:sz w:val="22"/>
          <w:szCs w:val="22"/>
        </w:rPr>
        <w:t xml:space="preserve">Lipidomic analyses were done by the </w:t>
      </w:r>
      <w:r w:rsidR="00FC4AA9" w:rsidRPr="00F54B10">
        <w:rPr>
          <w:rFonts w:ascii="Arial" w:hAnsi="Arial" w:cs="Arial"/>
          <w:color w:val="000000" w:themeColor="text1"/>
          <w:sz w:val="22"/>
          <w:szCs w:val="22"/>
        </w:rPr>
        <w:t>Michigan Regional Comprehensive Metabolomics</w:t>
      </w:r>
      <w:r>
        <w:rPr>
          <w:rFonts w:ascii="Arial" w:hAnsi="Arial" w:cs="Arial"/>
          <w:color w:val="000000" w:themeColor="text1"/>
          <w:sz w:val="22"/>
          <w:szCs w:val="22"/>
        </w:rPr>
        <w:t xml:space="preserve"> Core</w:t>
      </w:r>
      <w:r w:rsidR="00FC4AA9">
        <w:rPr>
          <w:rFonts w:ascii="Arial" w:hAnsi="Arial" w:cs="Arial"/>
          <w:color w:val="000000" w:themeColor="text1"/>
          <w:sz w:val="22"/>
          <w:szCs w:val="22"/>
        </w:rPr>
        <w:t>.</w:t>
      </w:r>
      <w:r w:rsidR="00AC258F">
        <w:rPr>
          <w:rFonts w:ascii="Arial" w:hAnsi="Arial" w:cs="Arial"/>
          <w:color w:val="000000" w:themeColor="text1"/>
          <w:sz w:val="22"/>
          <w:szCs w:val="22"/>
        </w:rPr>
        <w:t xml:space="preserve"> </w:t>
      </w:r>
      <w:r w:rsidR="00FC4AA9">
        <w:rPr>
          <w:rFonts w:ascii="Arial" w:hAnsi="Arial" w:cs="Arial"/>
          <w:color w:val="000000" w:themeColor="text1"/>
          <w:sz w:val="22"/>
          <w:szCs w:val="22"/>
        </w:rPr>
        <w:t>M</w:t>
      </w:r>
      <w:r w:rsidRPr="00EE1F20">
        <w:rPr>
          <w:rFonts w:ascii="Arial" w:hAnsi="Arial" w:cs="Arial"/>
          <w:color w:val="000000" w:themeColor="text1"/>
          <w:sz w:val="22"/>
          <w:szCs w:val="22"/>
        </w:rPr>
        <w:t xml:space="preserve">ilk samples </w:t>
      </w:r>
      <w:r>
        <w:rPr>
          <w:rFonts w:ascii="Arial" w:hAnsi="Arial" w:cs="Arial"/>
          <w:color w:val="000000" w:themeColor="text1"/>
          <w:sz w:val="22"/>
          <w:szCs w:val="22"/>
        </w:rPr>
        <w:t>were</w:t>
      </w:r>
      <w:r w:rsidRPr="00EE1F20">
        <w:rPr>
          <w:rFonts w:ascii="Arial" w:hAnsi="Arial" w:cs="Arial"/>
          <w:color w:val="000000" w:themeColor="text1"/>
          <w:sz w:val="22"/>
          <w:szCs w:val="22"/>
        </w:rPr>
        <w:t xml:space="preserve"> frozen at -80</w:t>
      </w:r>
      <w:r w:rsidRPr="00EE1F20">
        <w:rPr>
          <w:rFonts w:ascii="Arial" w:hAnsi="Arial" w:cs="Arial"/>
          <w:color w:val="000000" w:themeColor="text1"/>
          <w:sz w:val="22"/>
          <w:szCs w:val="22"/>
        </w:rPr>
        <w:sym w:font="Symbol" w:char="F0B0"/>
      </w:r>
      <w:r w:rsidRPr="00EE1F20">
        <w:rPr>
          <w:rFonts w:ascii="Arial" w:hAnsi="Arial" w:cs="Arial"/>
          <w:color w:val="000000" w:themeColor="text1"/>
          <w:sz w:val="22"/>
          <w:szCs w:val="22"/>
        </w:rPr>
        <w:t>C until analysis to prevent lipid hydrolysi</w:t>
      </w:r>
      <w:r>
        <w:rPr>
          <w:rFonts w:ascii="Arial" w:hAnsi="Arial" w:cs="Arial"/>
          <w:color w:val="000000" w:themeColor="text1"/>
          <w:sz w:val="22"/>
          <w:szCs w:val="22"/>
        </w:rPr>
        <w:t>s</w:t>
      </w:r>
      <w:r w:rsidRPr="00EE1F20">
        <w:rPr>
          <w:rFonts w:ascii="Arial" w:hAnsi="Arial" w:cs="Arial"/>
          <w:color w:val="000000" w:themeColor="text1"/>
          <w:sz w:val="22"/>
          <w:szCs w:val="22"/>
        </w:rPr>
        <w:t xml:space="preserve"> and peroxidation. Samples </w:t>
      </w:r>
      <w:r>
        <w:rPr>
          <w:rFonts w:ascii="Arial" w:hAnsi="Arial" w:cs="Arial"/>
          <w:color w:val="000000" w:themeColor="text1"/>
          <w:sz w:val="22"/>
          <w:szCs w:val="22"/>
        </w:rPr>
        <w:t xml:space="preserve">were </w:t>
      </w:r>
      <w:r w:rsidRPr="00EE1F20">
        <w:rPr>
          <w:rFonts w:ascii="Arial" w:hAnsi="Arial" w:cs="Arial"/>
          <w:color w:val="000000" w:themeColor="text1"/>
          <w:sz w:val="22"/>
          <w:szCs w:val="22"/>
        </w:rPr>
        <w:t>quick</w:t>
      </w:r>
      <w:r>
        <w:rPr>
          <w:rFonts w:ascii="Arial" w:hAnsi="Arial" w:cs="Arial"/>
          <w:color w:val="000000" w:themeColor="text1"/>
          <w:sz w:val="22"/>
          <w:szCs w:val="22"/>
        </w:rPr>
        <w:t>ly</w:t>
      </w:r>
      <w:r w:rsidRPr="00EE1F20">
        <w:rPr>
          <w:rFonts w:ascii="Arial" w:hAnsi="Arial" w:cs="Arial"/>
          <w:color w:val="000000" w:themeColor="text1"/>
          <w:sz w:val="22"/>
          <w:szCs w:val="22"/>
        </w:rPr>
        <w:t xml:space="preserve"> thawed once for lipidomic analysis </w:t>
      </w:r>
      <w:r>
        <w:rPr>
          <w:rFonts w:ascii="Arial" w:hAnsi="Arial" w:cs="Arial"/>
          <w:color w:val="000000" w:themeColor="text1"/>
          <w:sz w:val="22"/>
          <w:szCs w:val="22"/>
        </w:rPr>
        <w:t>without</w:t>
      </w:r>
      <w:r w:rsidRPr="00EE1F20">
        <w:rPr>
          <w:rFonts w:ascii="Arial" w:hAnsi="Arial" w:cs="Arial"/>
          <w:color w:val="000000" w:themeColor="text1"/>
          <w:sz w:val="22"/>
          <w:szCs w:val="22"/>
        </w:rPr>
        <w:t xml:space="preserve"> undergo</w:t>
      </w:r>
      <w:r>
        <w:rPr>
          <w:rFonts w:ascii="Arial" w:hAnsi="Arial" w:cs="Arial"/>
          <w:color w:val="000000" w:themeColor="text1"/>
          <w:sz w:val="22"/>
          <w:szCs w:val="22"/>
        </w:rPr>
        <w:t>ing</w:t>
      </w:r>
      <w:r w:rsidRPr="00EE1F20">
        <w:rPr>
          <w:rFonts w:ascii="Arial" w:hAnsi="Arial" w:cs="Arial"/>
          <w:color w:val="000000" w:themeColor="text1"/>
          <w:sz w:val="22"/>
          <w:szCs w:val="22"/>
        </w:rPr>
        <w:t xml:space="preserve"> multiple freeze-thaw cycles. L</w:t>
      </w:r>
      <w:r>
        <w:rPr>
          <w:rFonts w:ascii="Arial" w:hAnsi="Arial" w:cs="Arial"/>
          <w:color w:val="000000" w:themeColor="text1"/>
          <w:sz w:val="22"/>
          <w:szCs w:val="22"/>
        </w:rPr>
        <w:t>ong chain fatty acid</w:t>
      </w:r>
      <w:r w:rsidRPr="00EE1F20">
        <w:rPr>
          <w:rFonts w:ascii="Arial" w:hAnsi="Arial" w:cs="Arial"/>
          <w:color w:val="000000" w:themeColor="text1"/>
          <w:sz w:val="22"/>
          <w:szCs w:val="22"/>
        </w:rPr>
        <w:t xml:space="preserve"> concentrations </w:t>
      </w:r>
      <w:r>
        <w:rPr>
          <w:rFonts w:ascii="Arial" w:hAnsi="Arial" w:cs="Arial"/>
          <w:color w:val="000000" w:themeColor="text1"/>
          <w:sz w:val="22"/>
          <w:szCs w:val="22"/>
        </w:rPr>
        <w:t>were</w:t>
      </w:r>
      <w:r w:rsidRPr="00EE1F20">
        <w:rPr>
          <w:rFonts w:ascii="Arial" w:hAnsi="Arial" w:cs="Arial"/>
          <w:color w:val="000000" w:themeColor="text1"/>
          <w:sz w:val="22"/>
          <w:szCs w:val="22"/>
        </w:rPr>
        <w:t xml:space="preserve"> determined </w:t>
      </w:r>
      <w:r w:rsidR="00FC4AA9">
        <w:rPr>
          <w:rFonts w:ascii="Arial" w:hAnsi="Arial" w:cs="Arial"/>
          <w:color w:val="000000" w:themeColor="text1"/>
          <w:sz w:val="22"/>
          <w:szCs w:val="22"/>
        </w:rPr>
        <w:t xml:space="preserve">following </w:t>
      </w:r>
      <w:r w:rsidRPr="00EE1F20">
        <w:rPr>
          <w:rFonts w:ascii="Arial" w:hAnsi="Arial" w:cs="Arial"/>
          <w:color w:val="000000" w:themeColor="text1"/>
          <w:sz w:val="22"/>
          <w:szCs w:val="22"/>
        </w:rPr>
        <w:t xml:space="preserve">sample extraction, semi-purification and derivatization followed by fatty acid measurement by gas chromatography </w:t>
      </w:r>
      <w:r>
        <w:rPr>
          <w:rFonts w:ascii="Arial" w:hAnsi="Arial" w:cs="Arial"/>
          <w:color w:val="000000" w:themeColor="text1"/>
          <w:sz w:val="22"/>
          <w:szCs w:val="22"/>
        </w:rPr>
        <w:t xml:space="preserve">(GC) </w:t>
      </w:r>
      <w:r w:rsidRPr="00EE1F20">
        <w:rPr>
          <w:rFonts w:ascii="Arial" w:hAnsi="Arial" w:cs="Arial"/>
          <w:color w:val="000000" w:themeColor="text1"/>
          <w:sz w:val="22"/>
          <w:szCs w:val="22"/>
        </w:rPr>
        <w:t xml:space="preserve">using an Agilent GC </w:t>
      </w:r>
      <w:r w:rsidR="00AF74E2" w:rsidRPr="00AF74E2">
        <w:rPr>
          <w:rFonts w:ascii="Arial" w:hAnsi="Arial" w:cs="Arial"/>
          <w:color w:val="000000" w:themeColor="text1"/>
          <w:sz w:val="22"/>
          <w:szCs w:val="22"/>
        </w:rPr>
        <w:t>model 6890N</w:t>
      </w:r>
      <w:r w:rsidR="007D3CEE">
        <w:rPr>
          <w:rFonts w:ascii="Arial" w:hAnsi="Arial" w:cs="Arial"/>
          <w:color w:val="000000" w:themeColor="text1"/>
          <w:sz w:val="22"/>
          <w:szCs w:val="22"/>
        </w:rPr>
        <w:t xml:space="preserve"> </w:t>
      </w:r>
      <w:r w:rsidRPr="00EE1F20">
        <w:rPr>
          <w:rFonts w:ascii="Arial" w:hAnsi="Arial" w:cs="Arial"/>
          <w:color w:val="000000" w:themeColor="text1"/>
          <w:sz w:val="22"/>
          <w:szCs w:val="22"/>
        </w:rPr>
        <w:t xml:space="preserve">equipped with flame ionization detector. </w:t>
      </w:r>
      <w:r w:rsidR="00FC4AA9" w:rsidRPr="00EE1F20">
        <w:rPr>
          <w:rFonts w:ascii="Arial" w:hAnsi="Arial" w:cs="Arial"/>
          <w:color w:val="000000" w:themeColor="text1"/>
          <w:sz w:val="22"/>
          <w:szCs w:val="22"/>
        </w:rPr>
        <w:t xml:space="preserve">Results </w:t>
      </w:r>
      <w:r w:rsidR="00FC4AA9">
        <w:rPr>
          <w:rFonts w:ascii="Arial" w:hAnsi="Arial" w:cs="Arial"/>
          <w:color w:val="000000" w:themeColor="text1"/>
          <w:sz w:val="22"/>
          <w:szCs w:val="22"/>
        </w:rPr>
        <w:t>were reported</w:t>
      </w:r>
      <w:r w:rsidR="00FC4AA9" w:rsidRPr="00EE1F20">
        <w:rPr>
          <w:rFonts w:ascii="Arial" w:hAnsi="Arial" w:cs="Arial"/>
          <w:color w:val="000000" w:themeColor="text1"/>
          <w:sz w:val="22"/>
          <w:szCs w:val="22"/>
        </w:rPr>
        <w:t xml:space="preserve"> on 33 lipid classes from C14:0 to </w:t>
      </w:r>
      <w:r w:rsidR="00FC4AA9">
        <w:rPr>
          <w:rFonts w:ascii="Arial" w:hAnsi="Arial" w:cs="Arial"/>
          <w:color w:val="000000" w:themeColor="text1"/>
          <w:sz w:val="22"/>
          <w:szCs w:val="22"/>
        </w:rPr>
        <w:t>C</w:t>
      </w:r>
      <w:r w:rsidR="00FC4AA9" w:rsidRPr="00EE1F20">
        <w:rPr>
          <w:rFonts w:ascii="Arial" w:hAnsi="Arial" w:cs="Arial"/>
          <w:color w:val="000000" w:themeColor="text1"/>
          <w:sz w:val="22"/>
          <w:szCs w:val="22"/>
        </w:rPr>
        <w:t>24:1.</w:t>
      </w:r>
    </w:p>
    <w:p w14:paraId="349E5C98" w14:textId="77777777" w:rsidR="00790E70" w:rsidRPr="00EF5551" w:rsidRDefault="00790E70" w:rsidP="00C55AF5">
      <w:pPr>
        <w:pStyle w:val="Heading2"/>
        <w:rPr>
          <w:rFonts w:ascii="Arial" w:hAnsi="Arial" w:cs="Arial"/>
          <w:color w:val="000000" w:themeColor="text1"/>
          <w:sz w:val="22"/>
          <w:szCs w:val="22"/>
        </w:rPr>
      </w:pPr>
    </w:p>
    <w:p w14:paraId="3A530A96" w14:textId="1E5FA428" w:rsidR="00790E70" w:rsidRPr="009629D6" w:rsidRDefault="00CE0941" w:rsidP="00C55AF5">
      <w:pPr>
        <w:pStyle w:val="Heading2"/>
      </w:pPr>
      <w:r w:rsidRPr="009629D6">
        <w:t>Transcriptomic Analyses</w:t>
      </w:r>
    </w:p>
    <w:p w14:paraId="68D4F4D5" w14:textId="62FFE0A5" w:rsidR="00C375C2" w:rsidRPr="00F44BA5" w:rsidRDefault="00790E70" w:rsidP="00D12017">
      <w:pPr>
        <w:rPr>
          <w:rFonts w:ascii="Arial" w:hAnsi="Arial" w:cs="Arial"/>
          <w:noProof/>
          <w:sz w:val="22"/>
          <w:szCs w:val="22"/>
        </w:rPr>
      </w:pPr>
      <w:r w:rsidRPr="00CE0941">
        <w:rPr>
          <w:rFonts w:ascii="Arial" w:hAnsi="Arial" w:cs="Arial"/>
          <w:color w:val="000000" w:themeColor="text1"/>
          <w:sz w:val="22"/>
          <w:szCs w:val="22"/>
        </w:rPr>
        <w:t xml:space="preserve">Using the lower </w:t>
      </w:r>
      <w:r w:rsidR="005F0E99" w:rsidRPr="00CE0941">
        <w:rPr>
          <w:rFonts w:ascii="Arial" w:hAnsi="Arial" w:cs="Arial"/>
          <w:color w:val="000000" w:themeColor="text1"/>
          <w:sz w:val="22"/>
          <w:szCs w:val="22"/>
        </w:rPr>
        <w:t xml:space="preserve">right </w:t>
      </w:r>
      <w:r w:rsidRPr="00CE0941">
        <w:rPr>
          <w:rFonts w:ascii="Arial" w:hAnsi="Arial" w:cs="Arial"/>
          <w:color w:val="000000" w:themeColor="text1"/>
          <w:sz w:val="22"/>
          <w:szCs w:val="22"/>
        </w:rPr>
        <w:t>mammary gland tissues collected from the dams</w:t>
      </w:r>
      <w:r w:rsidR="00957BC4">
        <w:rPr>
          <w:rFonts w:ascii="Arial" w:hAnsi="Arial" w:cs="Arial"/>
          <w:color w:val="000000" w:themeColor="text1"/>
          <w:sz w:val="22"/>
          <w:szCs w:val="22"/>
        </w:rPr>
        <w:t xml:space="preserve"> on PND16.5</w:t>
      </w:r>
      <w:r w:rsidRPr="00CE0941">
        <w:rPr>
          <w:rFonts w:ascii="Arial" w:hAnsi="Arial" w:cs="Arial"/>
          <w:color w:val="000000" w:themeColor="text1"/>
          <w:sz w:val="22"/>
          <w:szCs w:val="22"/>
        </w:rPr>
        <w:t xml:space="preserve">, we assessed </w:t>
      </w:r>
      <w:r w:rsidR="00CA4DA9" w:rsidRPr="00CE0941">
        <w:rPr>
          <w:rFonts w:ascii="Arial" w:hAnsi="Arial" w:cs="Arial"/>
          <w:color w:val="000000" w:themeColor="text1"/>
          <w:sz w:val="22"/>
          <w:szCs w:val="22"/>
        </w:rPr>
        <w:t xml:space="preserve">whole-transcriptome </w:t>
      </w:r>
      <w:r w:rsidRPr="00CE0941">
        <w:rPr>
          <w:rFonts w:ascii="Arial" w:hAnsi="Arial" w:cs="Arial"/>
          <w:color w:val="000000" w:themeColor="text1"/>
          <w:sz w:val="22"/>
          <w:szCs w:val="22"/>
        </w:rPr>
        <w:t>RNA expression</w:t>
      </w:r>
      <w:r w:rsidR="00CA4DA9" w:rsidRPr="00CE0941">
        <w:rPr>
          <w:rFonts w:ascii="Arial" w:hAnsi="Arial" w:cs="Arial"/>
          <w:color w:val="000000" w:themeColor="text1"/>
          <w:sz w:val="22"/>
          <w:szCs w:val="22"/>
        </w:rPr>
        <w:t xml:space="preserve"> </w:t>
      </w:r>
      <w:r w:rsidR="007C3FF7" w:rsidRPr="00CE0941">
        <w:rPr>
          <w:rFonts w:ascii="Arial" w:hAnsi="Arial" w:cs="Arial"/>
          <w:color w:val="000000" w:themeColor="text1"/>
          <w:sz w:val="22"/>
          <w:szCs w:val="22"/>
        </w:rPr>
        <w:t xml:space="preserve">using five </w:t>
      </w:r>
      <w:r w:rsidR="00E46F6C">
        <w:rPr>
          <w:rFonts w:ascii="Arial" w:hAnsi="Arial" w:cs="Arial"/>
          <w:color w:val="000000" w:themeColor="text1"/>
          <w:sz w:val="22"/>
          <w:szCs w:val="22"/>
        </w:rPr>
        <w:t>wild-type</w:t>
      </w:r>
      <w:r w:rsidR="00E46F6C" w:rsidRPr="00CE0941">
        <w:rPr>
          <w:rFonts w:ascii="Arial" w:hAnsi="Arial" w:cs="Arial"/>
          <w:color w:val="000000" w:themeColor="text1"/>
          <w:sz w:val="22"/>
          <w:szCs w:val="22"/>
        </w:rPr>
        <w:t xml:space="preserve"> </w:t>
      </w:r>
      <w:r w:rsidR="007C3FF7" w:rsidRPr="00CE0941">
        <w:rPr>
          <w:rFonts w:ascii="Arial" w:hAnsi="Arial" w:cs="Arial"/>
          <w:color w:val="000000" w:themeColor="text1"/>
          <w:sz w:val="22"/>
          <w:szCs w:val="22"/>
        </w:rPr>
        <w:t xml:space="preserve">and six </w:t>
      </w:r>
      <w:r w:rsidR="00E46F6C">
        <w:rPr>
          <w:rFonts w:ascii="Arial" w:hAnsi="Arial" w:cs="Arial"/>
          <w:color w:val="000000" w:themeColor="text1"/>
          <w:sz w:val="22"/>
          <w:szCs w:val="22"/>
        </w:rPr>
        <w:t>knockout</w:t>
      </w:r>
      <w:r w:rsidR="00E46F6C" w:rsidRPr="00CE0941">
        <w:rPr>
          <w:rFonts w:ascii="Arial" w:hAnsi="Arial" w:cs="Arial"/>
          <w:color w:val="000000" w:themeColor="text1"/>
          <w:sz w:val="22"/>
          <w:szCs w:val="22"/>
        </w:rPr>
        <w:t xml:space="preserve"> </w:t>
      </w:r>
      <w:r w:rsidR="007C3FF7" w:rsidRPr="00CE0941">
        <w:rPr>
          <w:rFonts w:ascii="Arial" w:hAnsi="Arial" w:cs="Arial"/>
          <w:color w:val="000000" w:themeColor="text1"/>
          <w:sz w:val="22"/>
          <w:szCs w:val="22"/>
        </w:rPr>
        <w:t>samples</w:t>
      </w:r>
      <w:r w:rsidRPr="00CE0941">
        <w:rPr>
          <w:rFonts w:ascii="Arial" w:hAnsi="Arial" w:cs="Arial"/>
          <w:color w:val="000000" w:themeColor="text1"/>
          <w:sz w:val="22"/>
          <w:szCs w:val="22"/>
        </w:rPr>
        <w:t xml:space="preserve">. RNA samples were prepared from the mouse tissues using the </w:t>
      </w:r>
      <w:proofErr w:type="spellStart"/>
      <w:r w:rsidRPr="00CE0941">
        <w:rPr>
          <w:rFonts w:ascii="Arial" w:hAnsi="Arial" w:cs="Arial"/>
          <w:color w:val="000000" w:themeColor="text1"/>
          <w:sz w:val="22"/>
          <w:szCs w:val="22"/>
        </w:rPr>
        <w:t>PureLink</w:t>
      </w:r>
      <w:proofErr w:type="spellEnd"/>
      <w:r w:rsidRPr="00CE0941">
        <w:rPr>
          <w:rFonts w:ascii="Arial" w:hAnsi="Arial" w:cs="Arial"/>
          <w:color w:val="000000" w:themeColor="text1"/>
          <w:sz w:val="22"/>
          <w:szCs w:val="22"/>
        </w:rPr>
        <w:t xml:space="preserve"> RNA Mini Kit</w:t>
      </w:r>
      <w:r w:rsidR="00763350">
        <w:rPr>
          <w:rFonts w:ascii="Arial" w:hAnsi="Arial" w:cs="Arial"/>
          <w:color w:val="000000" w:themeColor="text1"/>
          <w:sz w:val="22"/>
          <w:szCs w:val="22"/>
        </w:rPr>
        <w:t xml:space="preserve"> (</w:t>
      </w:r>
      <w:r w:rsidR="00763350" w:rsidRPr="00763350">
        <w:rPr>
          <w:rFonts w:ascii="Arial" w:hAnsi="Arial" w:cs="Arial"/>
          <w:color w:val="000000" w:themeColor="text1"/>
          <w:sz w:val="22"/>
          <w:szCs w:val="22"/>
        </w:rPr>
        <w:t xml:space="preserve">Invitrogen by </w:t>
      </w:r>
      <w:proofErr w:type="spellStart"/>
      <w:r w:rsidR="00763350" w:rsidRPr="00763350">
        <w:rPr>
          <w:rFonts w:ascii="Arial" w:hAnsi="Arial" w:cs="Arial"/>
          <w:color w:val="000000" w:themeColor="text1"/>
          <w:sz w:val="22"/>
          <w:szCs w:val="22"/>
        </w:rPr>
        <w:t>ThermoFisher</w:t>
      </w:r>
      <w:proofErr w:type="spellEnd"/>
      <w:r w:rsidR="00763350" w:rsidRPr="00763350">
        <w:rPr>
          <w:rFonts w:ascii="Arial" w:hAnsi="Arial" w:cs="Arial"/>
          <w:color w:val="000000" w:themeColor="text1"/>
          <w:sz w:val="22"/>
          <w:szCs w:val="22"/>
        </w:rPr>
        <w:t xml:space="preserve"> Scientific</w:t>
      </w:r>
      <w:r w:rsidR="00B35CAA">
        <w:rPr>
          <w:rFonts w:ascii="Arial" w:hAnsi="Arial" w:cs="Arial"/>
          <w:color w:val="000000" w:themeColor="text1"/>
          <w:sz w:val="22"/>
          <w:szCs w:val="22"/>
        </w:rPr>
        <w:t>,</w:t>
      </w:r>
      <w:r w:rsidR="00763350" w:rsidRPr="00763350">
        <w:rPr>
          <w:rFonts w:ascii="Arial" w:hAnsi="Arial" w:cs="Arial"/>
          <w:color w:val="000000" w:themeColor="text1"/>
          <w:sz w:val="22"/>
          <w:szCs w:val="22"/>
        </w:rPr>
        <w:t xml:space="preserve"> </w:t>
      </w:r>
      <w:r w:rsidR="00521A0A">
        <w:rPr>
          <w:rFonts w:ascii="Arial" w:hAnsi="Arial" w:cs="Arial"/>
          <w:color w:val="000000" w:themeColor="text1"/>
          <w:sz w:val="22"/>
          <w:szCs w:val="22"/>
        </w:rPr>
        <w:t xml:space="preserve">catalog </w:t>
      </w:r>
      <w:r w:rsidR="00277E87">
        <w:rPr>
          <w:rFonts w:ascii="Arial" w:hAnsi="Arial" w:cs="Arial"/>
          <w:color w:val="000000" w:themeColor="text1"/>
          <w:sz w:val="22"/>
          <w:szCs w:val="22"/>
        </w:rPr>
        <w:t>#</w:t>
      </w:r>
      <w:r w:rsidR="00763350" w:rsidRPr="00763350">
        <w:rPr>
          <w:rFonts w:ascii="Arial" w:hAnsi="Arial" w:cs="Arial"/>
          <w:color w:val="000000" w:themeColor="text1"/>
          <w:sz w:val="22"/>
          <w:szCs w:val="22"/>
        </w:rPr>
        <w:t>12183025</w:t>
      </w:r>
      <w:r w:rsidR="00763350">
        <w:rPr>
          <w:rFonts w:ascii="Arial" w:hAnsi="Arial" w:cs="Arial"/>
          <w:color w:val="000000" w:themeColor="text1"/>
          <w:sz w:val="22"/>
          <w:szCs w:val="22"/>
        </w:rPr>
        <w:t xml:space="preserve">). </w:t>
      </w:r>
      <w:r w:rsidRPr="00CE0941">
        <w:rPr>
          <w:rFonts w:ascii="Arial" w:hAnsi="Arial" w:cs="Arial"/>
          <w:color w:val="000000" w:themeColor="text1"/>
          <w:sz w:val="22"/>
          <w:szCs w:val="22"/>
        </w:rPr>
        <w:t xml:space="preserve">Briefly, tissues were cut </w:t>
      </w:r>
      <w:r w:rsidR="005F0E99" w:rsidRPr="00CE0941">
        <w:rPr>
          <w:rFonts w:ascii="Arial" w:hAnsi="Arial" w:cs="Arial"/>
          <w:color w:val="000000" w:themeColor="text1"/>
          <w:sz w:val="22"/>
          <w:szCs w:val="22"/>
        </w:rPr>
        <w:t xml:space="preserve">on dry ice </w:t>
      </w:r>
      <w:r w:rsidRPr="00CE0941">
        <w:rPr>
          <w:rFonts w:ascii="Arial" w:hAnsi="Arial" w:cs="Arial"/>
          <w:color w:val="000000" w:themeColor="text1"/>
          <w:sz w:val="22"/>
          <w:szCs w:val="22"/>
        </w:rPr>
        <w:t>to ~50mg then homogenized and treated to collect purified RNA.</w:t>
      </w:r>
      <w:r w:rsidR="00521A0A">
        <w:rPr>
          <w:rFonts w:ascii="Arial" w:hAnsi="Arial" w:cs="Arial"/>
          <w:color w:val="000000" w:themeColor="text1"/>
          <w:sz w:val="22"/>
          <w:szCs w:val="22"/>
        </w:rPr>
        <w:t xml:space="preserve"> </w:t>
      </w:r>
      <w:r w:rsidRPr="00CE0941">
        <w:rPr>
          <w:rFonts w:ascii="Arial" w:hAnsi="Arial" w:cs="Arial"/>
          <w:color w:val="000000" w:themeColor="text1"/>
          <w:sz w:val="22"/>
          <w:szCs w:val="22"/>
        </w:rPr>
        <w:t>The RNA was quantified using a nanodrop</w:t>
      </w:r>
      <w:r w:rsidR="00521A0A">
        <w:rPr>
          <w:rFonts w:ascii="Arial" w:hAnsi="Arial" w:cs="Arial"/>
          <w:color w:val="000000" w:themeColor="text1"/>
          <w:sz w:val="22"/>
          <w:szCs w:val="22"/>
        </w:rPr>
        <w:t>,</w:t>
      </w:r>
      <w:r w:rsidR="00A47D44" w:rsidRPr="00CE0941">
        <w:rPr>
          <w:rFonts w:ascii="Arial" w:hAnsi="Arial" w:cs="Arial"/>
          <w:color w:val="000000" w:themeColor="text1"/>
          <w:sz w:val="22"/>
          <w:szCs w:val="22"/>
        </w:rPr>
        <w:t xml:space="preserve"> and purity was verified by an Agilent Bioanalyzer. All samples had a</w:t>
      </w:r>
      <w:r w:rsidR="00FC4AA9">
        <w:rPr>
          <w:rFonts w:ascii="Arial" w:hAnsi="Arial" w:cs="Arial"/>
          <w:color w:val="000000" w:themeColor="text1"/>
          <w:sz w:val="22"/>
          <w:szCs w:val="22"/>
        </w:rPr>
        <w:t>n</w:t>
      </w:r>
      <w:r w:rsidR="00A47D44" w:rsidRPr="00CE0941">
        <w:rPr>
          <w:rFonts w:ascii="Arial" w:hAnsi="Arial" w:cs="Arial"/>
          <w:color w:val="000000" w:themeColor="text1"/>
          <w:sz w:val="22"/>
          <w:szCs w:val="22"/>
        </w:rPr>
        <w:t xml:space="preserve"> RNA integrity number (RIN) higher than 7</w:t>
      </w:r>
      <w:r w:rsidR="007E6917" w:rsidRPr="00CE0941">
        <w:rPr>
          <w:rFonts w:ascii="Arial" w:hAnsi="Arial" w:cs="Arial"/>
          <w:color w:val="000000" w:themeColor="text1"/>
          <w:sz w:val="22"/>
          <w:szCs w:val="22"/>
        </w:rPr>
        <w:t>.</w:t>
      </w:r>
      <w:r w:rsidR="00833EA2" w:rsidRPr="00CE0941">
        <w:rPr>
          <w:rFonts w:ascii="Arial" w:hAnsi="Arial" w:cs="Arial"/>
          <w:color w:val="000000" w:themeColor="text1"/>
          <w:sz w:val="22"/>
          <w:szCs w:val="22"/>
        </w:rPr>
        <w:t xml:space="preserve"> Library preparation and next generation sequencing was conducted by the Advanced Genomics Core at the University of Michigan</w:t>
      </w:r>
      <w:r w:rsidR="00B64188" w:rsidRPr="00CE0941">
        <w:rPr>
          <w:rFonts w:ascii="Arial" w:hAnsi="Arial" w:cs="Arial"/>
          <w:color w:val="000000" w:themeColor="text1"/>
          <w:sz w:val="22"/>
          <w:szCs w:val="22"/>
        </w:rPr>
        <w:t>.</w:t>
      </w:r>
      <w:r w:rsidR="00521A0A">
        <w:rPr>
          <w:rFonts w:ascii="Arial" w:hAnsi="Arial" w:cs="Arial"/>
          <w:color w:val="000000" w:themeColor="text1"/>
          <w:sz w:val="22"/>
          <w:szCs w:val="22"/>
        </w:rPr>
        <w:t xml:space="preserve"> </w:t>
      </w:r>
      <w:r w:rsidR="00B64188" w:rsidRPr="00CE0941">
        <w:rPr>
          <w:rFonts w:ascii="Arial" w:hAnsi="Arial" w:cs="Arial"/>
          <w:color w:val="000000" w:themeColor="text1"/>
          <w:sz w:val="22"/>
          <w:szCs w:val="22"/>
        </w:rPr>
        <w:t>P</w:t>
      </w:r>
      <w:r w:rsidR="00A47D44" w:rsidRPr="009629D6">
        <w:rPr>
          <w:rFonts w:ascii="Arial" w:hAnsi="Arial" w:cs="Arial"/>
          <w:sz w:val="22"/>
          <w:szCs w:val="22"/>
        </w:rPr>
        <w:t>aired-end poly-A mRNA libraries were generated and sequenced to a</w:t>
      </w:r>
      <w:r w:rsidR="00B70B18" w:rsidRPr="009629D6">
        <w:rPr>
          <w:rFonts w:ascii="Arial" w:hAnsi="Arial" w:cs="Arial"/>
          <w:sz w:val="22"/>
          <w:szCs w:val="22"/>
        </w:rPr>
        <w:t>n average</w:t>
      </w:r>
      <w:r w:rsidR="00A47D44" w:rsidRPr="009629D6">
        <w:rPr>
          <w:rFonts w:ascii="Arial" w:hAnsi="Arial" w:cs="Arial"/>
          <w:sz w:val="22"/>
          <w:szCs w:val="22"/>
        </w:rPr>
        <w:t xml:space="preserve"> depth of </w:t>
      </w:r>
      <w:r w:rsidR="00B70B18" w:rsidRPr="009629D6">
        <w:rPr>
          <w:rFonts w:ascii="Arial" w:hAnsi="Arial" w:cs="Arial"/>
          <w:sz w:val="22"/>
          <w:szCs w:val="22"/>
        </w:rPr>
        <w:t>57M (range 46M-69M)</w:t>
      </w:r>
      <w:r w:rsidR="00A47D44" w:rsidRPr="009629D6">
        <w:rPr>
          <w:rFonts w:ascii="Arial" w:hAnsi="Arial" w:cs="Arial"/>
          <w:sz w:val="22"/>
          <w:szCs w:val="22"/>
        </w:rPr>
        <w:t xml:space="preserve"> </w:t>
      </w:r>
      <w:r w:rsidR="00B70B18" w:rsidRPr="009629D6">
        <w:rPr>
          <w:rFonts w:ascii="Arial" w:hAnsi="Arial" w:cs="Arial"/>
          <w:sz w:val="22"/>
          <w:szCs w:val="22"/>
        </w:rPr>
        <w:t>reads</w:t>
      </w:r>
      <w:r w:rsidR="00957BC4">
        <w:rPr>
          <w:rFonts w:ascii="Arial" w:hAnsi="Arial" w:cs="Arial"/>
          <w:sz w:val="22"/>
          <w:szCs w:val="22"/>
        </w:rPr>
        <w:t xml:space="preserve"> per </w:t>
      </w:r>
      <w:r w:rsidR="00B70B18" w:rsidRPr="009629D6">
        <w:rPr>
          <w:rFonts w:ascii="Arial" w:hAnsi="Arial" w:cs="Arial"/>
          <w:sz w:val="22"/>
          <w:szCs w:val="22"/>
        </w:rPr>
        <w:t xml:space="preserve">sample </w:t>
      </w:r>
      <w:r w:rsidR="00A47D44" w:rsidRPr="009629D6">
        <w:rPr>
          <w:rFonts w:ascii="Arial" w:hAnsi="Arial" w:cs="Arial"/>
          <w:sz w:val="22"/>
          <w:szCs w:val="22"/>
        </w:rPr>
        <w:t xml:space="preserve">on Illumina </w:t>
      </w:r>
      <w:proofErr w:type="spellStart"/>
      <w:r w:rsidR="00A47D44" w:rsidRPr="009629D6">
        <w:rPr>
          <w:rFonts w:ascii="Arial" w:hAnsi="Arial" w:cs="Arial"/>
          <w:sz w:val="22"/>
          <w:szCs w:val="22"/>
        </w:rPr>
        <w:t>NovaSeq</w:t>
      </w:r>
      <w:proofErr w:type="spellEnd"/>
      <w:r w:rsidR="00A47D44" w:rsidRPr="009629D6">
        <w:rPr>
          <w:rFonts w:ascii="Arial" w:hAnsi="Arial" w:cs="Arial"/>
          <w:sz w:val="22"/>
          <w:szCs w:val="22"/>
        </w:rPr>
        <w:t xml:space="preserve"> </w:t>
      </w:r>
      <w:r w:rsidR="00521A0A">
        <w:rPr>
          <w:rFonts w:ascii="Arial" w:hAnsi="Arial" w:cs="Arial"/>
          <w:sz w:val="22"/>
          <w:szCs w:val="22"/>
        </w:rPr>
        <w:t xml:space="preserve">6000 </w:t>
      </w:r>
      <w:r w:rsidR="0000462A" w:rsidRPr="0000462A">
        <w:rPr>
          <w:rFonts w:ascii="Arial" w:eastAsia="Times New Roman" w:hAnsi="Arial" w:cs="Arial"/>
          <w:sz w:val="22"/>
          <w:szCs w:val="22"/>
        </w:rPr>
        <w:t>(S4)</w:t>
      </w:r>
      <w:r w:rsidR="00A47D44" w:rsidRPr="0000462A">
        <w:rPr>
          <w:rFonts w:ascii="Arial" w:hAnsi="Arial" w:cs="Arial"/>
          <w:sz w:val="22"/>
          <w:szCs w:val="22"/>
        </w:rPr>
        <w:t>.</w:t>
      </w:r>
      <w:r w:rsidR="00A47D44" w:rsidRPr="009629D6">
        <w:rPr>
          <w:rFonts w:ascii="Arial" w:hAnsi="Arial" w:cs="Arial"/>
          <w:sz w:val="22"/>
          <w:szCs w:val="22"/>
        </w:rPr>
        <w:t xml:space="preserve"> Reads were aligned to </w:t>
      </w:r>
      <w:r w:rsidR="000300D1" w:rsidRPr="009629D6">
        <w:rPr>
          <w:rFonts w:ascii="Arial" w:hAnsi="Arial" w:cs="Arial"/>
          <w:sz w:val="22"/>
          <w:szCs w:val="22"/>
        </w:rPr>
        <w:t>the</w:t>
      </w:r>
      <w:r w:rsidR="00A47D44" w:rsidRPr="009629D6">
        <w:rPr>
          <w:rFonts w:ascii="Arial" w:hAnsi="Arial" w:cs="Arial"/>
          <w:sz w:val="22"/>
          <w:szCs w:val="22"/>
        </w:rPr>
        <w:t xml:space="preserve"> mouse reference genome GRCm38.p6 </w:t>
      </w:r>
      <w:r w:rsidR="000300D1" w:rsidRPr="009629D6">
        <w:rPr>
          <w:rFonts w:ascii="Arial" w:hAnsi="Arial" w:cs="Arial"/>
          <w:sz w:val="22"/>
          <w:szCs w:val="22"/>
        </w:rPr>
        <w:t>using</w:t>
      </w:r>
      <w:r w:rsidR="00A47D44" w:rsidRPr="009629D6">
        <w:rPr>
          <w:rFonts w:ascii="Arial" w:hAnsi="Arial" w:cs="Arial"/>
          <w:sz w:val="22"/>
          <w:szCs w:val="22"/>
        </w:rPr>
        <w:t xml:space="preserve"> </w:t>
      </w:r>
      <w:r w:rsidR="00632789" w:rsidRPr="009629D6">
        <w:rPr>
          <w:rFonts w:ascii="Arial" w:hAnsi="Arial" w:cs="Arial"/>
          <w:sz w:val="22"/>
          <w:szCs w:val="22"/>
        </w:rPr>
        <w:t xml:space="preserve">Salmon v 1.3.0 </w:t>
      </w:r>
      <w:r w:rsidR="003D55D6">
        <w:rPr>
          <w:rFonts w:ascii="Arial" w:hAnsi="Arial" w:cs="Arial"/>
          <w:sz w:val="22"/>
          <w:szCs w:val="22"/>
        </w:rPr>
        <w:t>(</w:t>
      </w:r>
      <w:r w:rsidR="003D55D6" w:rsidRPr="000107D6">
        <w:rPr>
          <w:rFonts w:ascii="Arial" w:hAnsi="Arial" w:cs="Arial"/>
          <w:bCs/>
          <w:noProof/>
          <w:color w:val="000000" w:themeColor="text1"/>
          <w:sz w:val="22"/>
          <w:szCs w:val="22"/>
        </w:rPr>
        <w:t>RRID:</w:t>
      </w:r>
      <w:r w:rsidR="003D55D6">
        <w:rPr>
          <w:rFonts w:ascii="Arial" w:hAnsi="Arial" w:cs="Arial"/>
          <w:bCs/>
          <w:noProof/>
          <w:color w:val="000000" w:themeColor="text1"/>
          <w:sz w:val="22"/>
          <w:szCs w:val="22"/>
        </w:rPr>
        <w:t xml:space="preserve"> </w:t>
      </w:r>
      <w:r w:rsidR="003D55D6" w:rsidRPr="000107D6">
        <w:rPr>
          <w:rFonts w:ascii="Arial" w:hAnsi="Arial" w:cs="Arial"/>
          <w:bCs/>
          <w:noProof/>
          <w:color w:val="000000" w:themeColor="text1"/>
          <w:sz w:val="22"/>
          <w:szCs w:val="22"/>
        </w:rPr>
        <w:t>SCR</w:t>
      </w:r>
      <w:r w:rsidR="003D55D6">
        <w:rPr>
          <w:rFonts w:ascii="Arial" w:hAnsi="Arial" w:cs="Arial"/>
          <w:bCs/>
          <w:noProof/>
          <w:color w:val="000000" w:themeColor="text1"/>
          <w:sz w:val="22"/>
          <w:szCs w:val="22"/>
        </w:rPr>
        <w:t xml:space="preserve"> _</w:t>
      </w:r>
      <w:r w:rsidR="003D55D6" w:rsidRPr="000107D6">
        <w:rPr>
          <w:rFonts w:ascii="Arial" w:hAnsi="Arial" w:cs="Arial"/>
          <w:bCs/>
          <w:noProof/>
          <w:color w:val="000000" w:themeColor="text1"/>
          <w:sz w:val="22"/>
          <w:szCs w:val="22"/>
        </w:rPr>
        <w:t>017036</w:t>
      </w:r>
      <w:r w:rsidR="003D55D6" w:rsidRPr="000107D6">
        <w:rPr>
          <w:rFonts w:ascii="Arial" w:hAnsi="Arial" w:cs="Arial"/>
          <w:noProof/>
          <w:color w:val="000000" w:themeColor="text1"/>
          <w:sz w:val="22"/>
          <w:szCs w:val="22"/>
        </w:rPr>
        <w:t>;</w:t>
      </w:r>
      <w:r w:rsidR="003D55D6" w:rsidRPr="00F101F5">
        <w:rPr>
          <w:rFonts w:ascii="Arial" w:hAnsi="Arial" w:cs="Arial"/>
          <w:noProof/>
          <w:sz w:val="22"/>
          <w:szCs w:val="22"/>
        </w:rPr>
        <w:t xml:space="preserve"> </w:t>
      </w:r>
      <w:r w:rsidR="00632789" w:rsidRPr="009629D6">
        <w:rPr>
          <w:rFonts w:ascii="Arial" w:hAnsi="Arial" w:cs="Arial"/>
          <w:sz w:val="22"/>
          <w:szCs w:val="22"/>
        </w:rPr>
        <w:fldChar w:fldCharType="begin" w:fldLock="1"/>
      </w:r>
      <w:r w:rsidR="003D55D6">
        <w:rPr>
          <w:rFonts w:ascii="Arial" w:hAnsi="Arial" w:cs="Arial"/>
          <w:sz w:val="22"/>
          <w:szCs w:val="22"/>
        </w:rPr>
        <w:instrText>ADDIN CSL_CITATION {"citationItems":[{"id":"ITEM-1","itemData":{"DOI":"10.1038/nmeth.4197","ISSN":"15487105","PMID":"28263959","abstract":"We introduce Salmon, a lightweight method for quantifying transcript abundance from RNARNARNA-seq reads. Salmon combines a new dual-phase parallel inference algorithm and feature-rich bias models with an ultra-fast read mapping procedure. It is the first transcriptome-wide quantifier to correct for fragment GC-content bias, which, as we demonstrate here, substantially improves the accuracy of abundance estimates and the sensitivity of subsequent differential expression analysis.","author":[{"dropping-particle":"","family":"Patro","given":"Rob","non-dropping-particle":"","parse-names":false,"suffix":""},{"dropping-particle":"","family":"Duggal","given":"Geet","non-dropping-particle":"","parse-names":false,"suffix":""},{"dropping-particle":"","family":"Love","given":"Michael I.","non-dropping-particle":"","parse-names":false,"suffix":""},{"dropping-particle":"","family":"Irizarry","given":"Rafael A.","non-dropping-particle":"","parse-names":false,"suffix":""},{"dropping-particle":"","family":"Kingsford","given":"Carl","non-dropping-particle":"","parse-names":false,"suffix":""}],"container-title":"Nature Methods","id":"ITEM-1","issue":"4","issued":{"date-parts":[["2017"]]},"page":"417-419","publisher":"Nature Publishing Group","title":"Salmon provides fast and bias-aware quantification of transcript expression","type":"article-journal","volume":"14"},"uris":["http://www.mendeley.com/documents/?uuid=84e28f9b-6766-4fb3-9c5d-05e5f481169a","http://www.mendeley.com/documents/?uuid=265de67a-2e69-4c21-bb06-bc148839ff40"]}],"mendeley":{"formattedCitation":"(29)","manualFormatting":"29)","plainTextFormattedCitation":"(29)","previouslyFormattedCitation":"(29)"},"properties":{"noteIndex":0},"schema":"https://github.com/citation-style-language/schema/raw/master/csl-citation.json"}</w:instrText>
      </w:r>
      <w:r w:rsidR="00632789" w:rsidRPr="009629D6">
        <w:rPr>
          <w:rFonts w:ascii="Arial" w:hAnsi="Arial" w:cs="Arial"/>
          <w:sz w:val="22"/>
          <w:szCs w:val="22"/>
        </w:rPr>
        <w:fldChar w:fldCharType="separate"/>
      </w:r>
      <w:r w:rsidR="00632789" w:rsidRPr="00F36FA6">
        <w:rPr>
          <w:rFonts w:ascii="Arial" w:hAnsi="Arial" w:cs="Arial"/>
          <w:noProof/>
          <w:sz w:val="22"/>
          <w:szCs w:val="22"/>
        </w:rPr>
        <w:t>29)</w:t>
      </w:r>
      <w:r w:rsidR="00632789" w:rsidRPr="009629D6">
        <w:rPr>
          <w:rFonts w:ascii="Arial" w:hAnsi="Arial" w:cs="Arial"/>
          <w:sz w:val="22"/>
          <w:szCs w:val="22"/>
        </w:rPr>
        <w:fldChar w:fldCharType="end"/>
      </w:r>
      <w:r w:rsidR="00632789" w:rsidRPr="009629D6">
        <w:rPr>
          <w:rFonts w:ascii="Arial" w:hAnsi="Arial" w:cs="Arial"/>
          <w:sz w:val="22"/>
          <w:szCs w:val="22"/>
        </w:rPr>
        <w:t xml:space="preserve"> with the </w:t>
      </w:r>
      <w:proofErr w:type="spellStart"/>
      <w:r w:rsidR="00632789" w:rsidRPr="009629D6">
        <w:rPr>
          <w:rFonts w:ascii="Arial" w:hAnsi="Arial" w:cs="Arial"/>
          <w:sz w:val="22"/>
          <w:szCs w:val="22"/>
        </w:rPr>
        <w:t>gc</w:t>
      </w:r>
      <w:proofErr w:type="spellEnd"/>
      <w:r w:rsidR="00632789" w:rsidRPr="009629D6">
        <w:rPr>
          <w:rFonts w:ascii="Arial" w:hAnsi="Arial" w:cs="Arial"/>
          <w:sz w:val="22"/>
          <w:szCs w:val="22"/>
        </w:rPr>
        <w:t xml:space="preserve">-bias and </w:t>
      </w:r>
      <w:proofErr w:type="spellStart"/>
      <w:r w:rsidR="00632789" w:rsidRPr="009629D6">
        <w:rPr>
          <w:rFonts w:ascii="Arial" w:hAnsi="Arial" w:cs="Arial"/>
          <w:sz w:val="22"/>
          <w:szCs w:val="22"/>
        </w:rPr>
        <w:lastRenderedPageBreak/>
        <w:t>validateMappings</w:t>
      </w:r>
      <w:proofErr w:type="spellEnd"/>
      <w:r w:rsidR="00632789" w:rsidRPr="009629D6">
        <w:rPr>
          <w:rFonts w:ascii="Arial" w:hAnsi="Arial" w:cs="Arial"/>
          <w:sz w:val="22"/>
          <w:szCs w:val="22"/>
        </w:rPr>
        <w:t xml:space="preserve"> flags. </w:t>
      </w:r>
      <w:r w:rsidR="00B70B18" w:rsidRPr="009629D6">
        <w:rPr>
          <w:rFonts w:ascii="Arial" w:hAnsi="Arial" w:cs="Arial"/>
          <w:sz w:val="22"/>
          <w:szCs w:val="22"/>
        </w:rPr>
        <w:t>Mapping efficiency was 54.8% (sample range 53-56.6%).</w:t>
      </w:r>
      <w:r w:rsidR="00521A0A">
        <w:rPr>
          <w:rFonts w:ascii="Arial" w:hAnsi="Arial" w:cs="Arial"/>
          <w:sz w:val="22"/>
          <w:szCs w:val="22"/>
        </w:rPr>
        <w:t xml:space="preserve"> </w:t>
      </w:r>
      <w:r w:rsidR="00A47D44" w:rsidRPr="009629D6">
        <w:rPr>
          <w:rFonts w:ascii="Arial" w:hAnsi="Arial" w:cs="Arial"/>
          <w:sz w:val="22"/>
          <w:szCs w:val="22"/>
        </w:rPr>
        <w:t xml:space="preserve">Transcript-level data was reduced to gene-level data via </w:t>
      </w:r>
      <w:proofErr w:type="spellStart"/>
      <w:r w:rsidR="00A47D44" w:rsidRPr="009629D6">
        <w:rPr>
          <w:rFonts w:ascii="Arial" w:hAnsi="Arial" w:cs="Arial"/>
          <w:sz w:val="22"/>
          <w:szCs w:val="22"/>
        </w:rPr>
        <w:t>tximeta</w:t>
      </w:r>
      <w:proofErr w:type="spellEnd"/>
      <w:r w:rsidR="00EB2A6B" w:rsidRPr="009629D6">
        <w:rPr>
          <w:rFonts w:ascii="Arial" w:hAnsi="Arial" w:cs="Arial"/>
          <w:sz w:val="22"/>
          <w:szCs w:val="22"/>
        </w:rPr>
        <w:t xml:space="preserve"> v1.8.4</w:t>
      </w:r>
      <w:r w:rsidR="00BD0A0D" w:rsidRPr="009629D6">
        <w:rPr>
          <w:rFonts w:ascii="Arial" w:hAnsi="Arial" w:cs="Arial"/>
          <w:sz w:val="22"/>
          <w:szCs w:val="22"/>
        </w:rPr>
        <w:t xml:space="preserve"> </w:t>
      </w:r>
      <w:r w:rsidR="00BD0A0D" w:rsidRPr="009629D6">
        <w:rPr>
          <w:rFonts w:ascii="Arial" w:hAnsi="Arial" w:cs="Arial"/>
          <w:sz w:val="22"/>
          <w:szCs w:val="22"/>
        </w:rPr>
        <w:fldChar w:fldCharType="begin" w:fldLock="1"/>
      </w:r>
      <w:r w:rsidR="00DA5A67">
        <w:rPr>
          <w:rFonts w:ascii="Arial" w:hAnsi="Arial" w:cs="Arial"/>
          <w:sz w:val="22"/>
          <w:szCs w:val="22"/>
        </w:rPr>
        <w:instrText>ADDIN CSL_CITATION {"citationItems":[{"id":"ITEM-1","itemData":{"DOI":"10.1371/journal.pcbi.1007664","ISBN":"1111111111","ISSN":"15537358","PMID":"32097405","abstract":"Correct annotation metadata is critical for reproducible and accurate RNA-seq analysis. When files are shared publicly or among collaborators with incorrect or missing annotation metadata, it becomes difficult or impossible to reproduce bioinformatic analyses from raw data. It also makes it more difficult to locate the transcriptomic features, such as transcripts or genes, in their proper genomic context, which is necessary for overlapping expression data with other datasets. We provide a solution in the form of an R/Bioconductor package tximeta that performs numerous annotation and metadata gathering tasks automatically on behalf of users during the import of transcript quantification files. The correct reference transcriptome is identified via a hashed checksum stored in the quantification output, and key transcript databases are downloaded and cached locally. The computational paradigm of automatically adding annotation metadata based on reference sequence checksums can greatly facilitate genomic workflows, by helping to reduce overhead during bioinformatic analyses, preventing costly bioinformatic mistakes, and promoting computational reproducibility. The tximeta package is available at https://bioconductor.org/packages/tximeta.","author":[{"dropping-particle":"","family":"Love","given":"Michael I.","non-dropping-particle":"","parse-names":false,"suffix":""},{"dropping-particle":"","family":"Soneson","given":"Charlotte","non-dropping-particle":"","parse-names":false,"suffix":""},{"dropping-particle":"","family":"Hickey","given":"Peter F.","non-dropping-particle":"","parse-names":false,"suffix":""},{"dropping-particle":"","family":"Johnson","given":"Lisa K.","non-dropping-particle":"","parse-names":false,"suffix":""},{"dropping-particle":"","family":"Tessa Pierce","given":"N.","non-dropping-particle":"","parse-names":false,"suffix":""},{"dropping-particle":"","family":"Shepherd","given":"Lori","non-dropping-particle":"","parse-names":false,"suffix":""},{"dropping-particle":"","family":"Morgan","given":"Martin","non-dropping-particle":"","parse-names":false,"suffix":""},{"dropping-particle":"","family":"Patro","given":"Rob","non-dropping-particle":"","parse-names":false,"suffix":""}],"container-title":"PLoS Computational Biology","id":"ITEM-1","issue":"2","issued":{"date-parts":[["2020"]]},"page":"1-13","title":"Tximeta: Reference sequence checksums for provenance identification in RNA-seq","type":"article-journal","volume":"16"},"uris":["http://www.mendeley.com/documents/?uuid=685afadb-51ac-4ee6-8fc9-125cc53324af","http://www.mendeley.com/documents/?uuid=f5c74bbe-537d-4367-ad50-a9a12a7a422b"]}],"mendeley":{"formattedCitation":"(30)","plainTextFormattedCitation":"(30)","previouslyFormattedCitation":"(30)"},"properties":{"noteIndex":0},"schema":"https://github.com/citation-style-language/schema/raw/master/csl-citation.json"}</w:instrText>
      </w:r>
      <w:r w:rsidR="00BD0A0D" w:rsidRPr="009629D6">
        <w:rPr>
          <w:rFonts w:ascii="Arial" w:hAnsi="Arial" w:cs="Arial"/>
          <w:sz w:val="22"/>
          <w:szCs w:val="22"/>
        </w:rPr>
        <w:fldChar w:fldCharType="separate"/>
      </w:r>
      <w:r w:rsidR="00F36FA6" w:rsidRPr="00F36FA6">
        <w:rPr>
          <w:rFonts w:ascii="Arial" w:hAnsi="Arial" w:cs="Arial"/>
          <w:noProof/>
          <w:sz w:val="22"/>
          <w:szCs w:val="22"/>
        </w:rPr>
        <w:t>(30)</w:t>
      </w:r>
      <w:r w:rsidR="00BD0A0D" w:rsidRPr="009629D6">
        <w:rPr>
          <w:rFonts w:ascii="Arial" w:hAnsi="Arial" w:cs="Arial"/>
          <w:sz w:val="22"/>
          <w:szCs w:val="22"/>
        </w:rPr>
        <w:fldChar w:fldCharType="end"/>
      </w:r>
      <w:r w:rsidR="00A47D44" w:rsidRPr="009629D6">
        <w:rPr>
          <w:rFonts w:ascii="Arial" w:hAnsi="Arial" w:cs="Arial"/>
          <w:sz w:val="22"/>
          <w:szCs w:val="22"/>
        </w:rPr>
        <w:t xml:space="preserve"> and </w:t>
      </w:r>
      <w:proofErr w:type="spellStart"/>
      <w:r w:rsidR="00A47D44" w:rsidRPr="009629D6">
        <w:rPr>
          <w:rFonts w:ascii="Arial" w:hAnsi="Arial" w:cs="Arial"/>
          <w:sz w:val="22"/>
          <w:szCs w:val="22"/>
        </w:rPr>
        <w:t>txiimport</w:t>
      </w:r>
      <w:proofErr w:type="spellEnd"/>
      <w:r w:rsidR="00EB2A6B" w:rsidRPr="009629D6">
        <w:rPr>
          <w:rFonts w:ascii="Arial" w:hAnsi="Arial" w:cs="Arial"/>
          <w:sz w:val="22"/>
          <w:szCs w:val="22"/>
        </w:rPr>
        <w:t xml:space="preserve"> v1.18.0</w:t>
      </w:r>
      <w:r w:rsidR="00A47D44" w:rsidRPr="009629D6">
        <w:rPr>
          <w:rFonts w:ascii="Arial" w:hAnsi="Arial" w:cs="Arial"/>
          <w:sz w:val="22"/>
          <w:szCs w:val="22"/>
        </w:rPr>
        <w:t xml:space="preserve"> </w:t>
      </w:r>
      <w:r w:rsidR="00BD0A0D" w:rsidRPr="009629D6">
        <w:rPr>
          <w:rFonts w:ascii="Arial" w:hAnsi="Arial" w:cs="Arial"/>
          <w:sz w:val="22"/>
          <w:szCs w:val="22"/>
        </w:rPr>
        <w:fldChar w:fldCharType="begin" w:fldLock="1"/>
      </w:r>
      <w:r w:rsidR="00DA5A67">
        <w:rPr>
          <w:rFonts w:ascii="Arial" w:hAnsi="Arial" w:cs="Arial"/>
          <w:sz w:val="22"/>
          <w:szCs w:val="22"/>
        </w:rPr>
        <w:instrText>ADDIN CSL_CITATION {"citationItems":[{"id":"ITEM-1","itemData":{"DOI":"10.12688/F1000RESEARCH.7563.2","ISSN":"1759796X","PMID":"26925227","abstract":"High-throughput sequencing of cDNA (RNA-seq) is used extensively to characterize the transcriptome of cells. Many transcriptomic studies aim at comparing either abundance levels or the transcriptome composition between given conditions, and as a first step, the sequencing reads must be used as the basis for abundance quantification of transcriptomic features of interest, such as genes or transcripts. Various quantification approaches have been proposed, ranging from simple counting of reads that overlap given genomic regions to more complex estimation of underlying transcript abundances. In this paper, we show that gene-level abundance estimates and statistical inference offer advantages over transcript-level analyses, in terms of performance and interpretability. We also illustrate that the presence of differential isoform usage can lead to inflated false discovery rates in differential gene expression analyses on simple count matrices but that this can be addressed by incorporating offsets derived from transcript-level abundance estimates. We also show that the problem is relatively minor in several real data sets. Finally, we provide an R package (tximport) to help users integrate transcript-level abundance estimates from common quantification pipelines into count-based statistical inference engines.","author":[{"dropping-particle":"","family":"Soneson","given":"Charlotte","non-dropping-particle":"","parse-names":false,"suffix":""},{"dropping-particle":"","family":"Love","given":"Michael I.","non-dropping-particle":"","parse-names":false,"suffix":""},{"dropping-particle":"","family":"Robinson","given":"Mark D.","non-dropping-particle":"","parse-names":false,"suffix":""}],"container-title":"F1000Research","id":"ITEM-1","issue":"0","issued":{"date-parts":[["2016"]]},"page":"1-23","title":"Differential analyses for RNA-seq: Transcript-level estimates improve gene-level inferences [version 2; referees: 2 approved]","type":"article-journal","volume":"4"},"uris":["http://www.mendeley.com/documents/?uuid=bf0fda7f-6b1d-46ac-9474-ed8e0632013c","http://www.mendeley.com/documents/?uuid=6dd7bb2c-6783-4ba9-b074-f23884bb972a"]}],"mendeley":{"formattedCitation":"(31)","plainTextFormattedCitation":"(31)","previouslyFormattedCitation":"(31)"},"properties":{"noteIndex":0},"schema":"https://github.com/citation-style-language/schema/raw/master/csl-citation.json"}</w:instrText>
      </w:r>
      <w:r w:rsidR="00BD0A0D" w:rsidRPr="009629D6">
        <w:rPr>
          <w:rFonts w:ascii="Arial" w:hAnsi="Arial" w:cs="Arial"/>
          <w:sz w:val="22"/>
          <w:szCs w:val="22"/>
        </w:rPr>
        <w:fldChar w:fldCharType="separate"/>
      </w:r>
      <w:r w:rsidR="00F36FA6" w:rsidRPr="00F36FA6">
        <w:rPr>
          <w:rFonts w:ascii="Arial" w:hAnsi="Arial" w:cs="Arial"/>
          <w:noProof/>
          <w:sz w:val="22"/>
          <w:szCs w:val="22"/>
        </w:rPr>
        <w:t>(31)</w:t>
      </w:r>
      <w:r w:rsidR="00BD0A0D" w:rsidRPr="009629D6">
        <w:rPr>
          <w:rFonts w:ascii="Arial" w:hAnsi="Arial" w:cs="Arial"/>
          <w:sz w:val="22"/>
          <w:szCs w:val="22"/>
        </w:rPr>
        <w:fldChar w:fldCharType="end"/>
      </w:r>
      <w:r w:rsidR="00BD0A0D" w:rsidRPr="009629D6">
        <w:rPr>
          <w:rFonts w:ascii="Arial" w:hAnsi="Arial" w:cs="Arial"/>
          <w:sz w:val="22"/>
          <w:szCs w:val="22"/>
        </w:rPr>
        <w:t xml:space="preserve"> </w:t>
      </w:r>
      <w:r w:rsidR="00A47D44" w:rsidRPr="009629D6">
        <w:rPr>
          <w:rFonts w:ascii="Arial" w:hAnsi="Arial" w:cs="Arial"/>
          <w:sz w:val="22"/>
          <w:szCs w:val="22"/>
        </w:rPr>
        <w:t>prior to analysis by DESeq2 v1.</w:t>
      </w:r>
      <w:r w:rsidR="00EB2A6B" w:rsidRPr="009629D6">
        <w:rPr>
          <w:rFonts w:ascii="Arial" w:hAnsi="Arial" w:cs="Arial"/>
          <w:sz w:val="22"/>
          <w:szCs w:val="22"/>
        </w:rPr>
        <w:t>30</w:t>
      </w:r>
      <w:r w:rsidR="00A47D44" w:rsidRPr="009629D6">
        <w:rPr>
          <w:rFonts w:ascii="Arial" w:hAnsi="Arial" w:cs="Arial"/>
          <w:sz w:val="22"/>
          <w:szCs w:val="22"/>
        </w:rPr>
        <w:t>.1</w:t>
      </w:r>
      <w:r w:rsidR="000300D1" w:rsidRPr="009629D6">
        <w:rPr>
          <w:rFonts w:ascii="Arial" w:hAnsi="Arial" w:cs="Arial"/>
          <w:sz w:val="22"/>
          <w:szCs w:val="22"/>
        </w:rPr>
        <w:t xml:space="preserve"> </w:t>
      </w:r>
      <w:r w:rsidR="000300D1" w:rsidRPr="009629D6">
        <w:rPr>
          <w:rFonts w:ascii="Arial" w:hAnsi="Arial" w:cs="Arial"/>
          <w:sz w:val="22"/>
          <w:szCs w:val="22"/>
        </w:rPr>
        <w:fldChar w:fldCharType="begin" w:fldLock="1"/>
      </w:r>
      <w:r w:rsidR="00D31B11">
        <w:rPr>
          <w:rFonts w:ascii="Arial" w:hAnsi="Arial" w:cs="Arial"/>
          <w:sz w:val="22"/>
          <w:szCs w:val="22"/>
        </w:rPr>
        <w:instrText>ADDIN CSL_CITATION {"citationItems":[{"id":"ITEM-1","itemData":{"DOI":"10.1186/s13059-014-0550-8","ISSN":"1474-760X","author":[{"dropping-particle":"","family":"Love","given":"Michael I.","non-dropping-particle":"","parse-names":false,"suffix":""},{"dropping-particle":"","family":"Huber","given":"Wolfgang","non-dropping-particle":"","parse-names":false,"suffix":""},{"dropping-particle":"","family":"Anders","given":"Simon","non-dropping-particle":"","parse-names":false,"suffix":""}],"container-title":"Genome Biology","id":"ITEM-1","issue":"12","issued":{"date-parts":[["2014","12"]]},"page":"550","title":"Moderated estimation of fold change and dispersion for RNA-seq data with DESeq2","type":"article-journal","volume":"15"},"uris":["http://www.mendeley.com/documents/?uuid=b6734364-aafd-472e-8268-3e56586c5859","http://www.mendeley.com/documents/?uuid=e2ce2dd6-6ed9-4390-81ec-5e1eeb3cc6fb"]}],"mendeley":{"formattedCitation":"(32)","plainTextFormattedCitation":"(32)","previouslyFormattedCitation":"(32)"},"properties":{"noteIndex":0},"schema":"https://github.com/citation-style-language/schema/raw/master/csl-citation.json"}</w:instrText>
      </w:r>
      <w:r w:rsidR="000300D1" w:rsidRPr="009629D6">
        <w:rPr>
          <w:rFonts w:ascii="Arial" w:hAnsi="Arial" w:cs="Arial"/>
          <w:sz w:val="22"/>
          <w:szCs w:val="22"/>
        </w:rPr>
        <w:fldChar w:fldCharType="separate"/>
      </w:r>
      <w:r w:rsidR="00F101F5" w:rsidRPr="00F101F5">
        <w:rPr>
          <w:rFonts w:ascii="Arial" w:hAnsi="Arial" w:cs="Arial"/>
          <w:noProof/>
          <w:sz w:val="22"/>
          <w:szCs w:val="22"/>
        </w:rPr>
        <w:t>(32)</w:t>
      </w:r>
      <w:r w:rsidR="000300D1" w:rsidRPr="009629D6">
        <w:rPr>
          <w:rFonts w:ascii="Arial" w:hAnsi="Arial" w:cs="Arial"/>
          <w:sz w:val="22"/>
          <w:szCs w:val="22"/>
        </w:rPr>
        <w:fldChar w:fldCharType="end"/>
      </w:r>
      <w:r w:rsidR="00A47D44" w:rsidRPr="009629D6">
        <w:rPr>
          <w:rFonts w:ascii="Arial" w:hAnsi="Arial" w:cs="Arial"/>
          <w:sz w:val="22"/>
          <w:szCs w:val="22"/>
        </w:rPr>
        <w:t>.</w:t>
      </w:r>
      <w:r w:rsidR="00521A0A">
        <w:rPr>
          <w:rFonts w:ascii="Arial" w:hAnsi="Arial" w:cs="Arial"/>
          <w:sz w:val="22"/>
          <w:szCs w:val="22"/>
        </w:rPr>
        <w:t xml:space="preserve"> </w:t>
      </w:r>
      <w:r w:rsidR="00A47D44" w:rsidRPr="009629D6">
        <w:rPr>
          <w:rFonts w:ascii="Arial" w:hAnsi="Arial" w:cs="Arial"/>
          <w:sz w:val="22"/>
          <w:szCs w:val="22"/>
        </w:rPr>
        <w:t xml:space="preserve">To </w:t>
      </w:r>
      <w:r w:rsidR="000300D1" w:rsidRPr="009629D6">
        <w:rPr>
          <w:rFonts w:ascii="Arial" w:hAnsi="Arial" w:cs="Arial"/>
          <w:sz w:val="22"/>
          <w:szCs w:val="22"/>
        </w:rPr>
        <w:t>determine</w:t>
      </w:r>
      <w:r w:rsidR="00A47D44" w:rsidRPr="009629D6">
        <w:rPr>
          <w:rFonts w:ascii="Arial" w:hAnsi="Arial" w:cs="Arial"/>
          <w:sz w:val="22"/>
          <w:szCs w:val="22"/>
        </w:rPr>
        <w:t xml:space="preserve"> differential</w:t>
      </w:r>
      <w:r w:rsidR="009876BD">
        <w:rPr>
          <w:rFonts w:ascii="Arial" w:hAnsi="Arial" w:cs="Arial"/>
          <w:sz w:val="22"/>
          <w:szCs w:val="22"/>
        </w:rPr>
        <w:t>ly</w:t>
      </w:r>
      <w:r w:rsidR="00A47D44" w:rsidRPr="009629D6">
        <w:rPr>
          <w:rFonts w:ascii="Arial" w:hAnsi="Arial" w:cs="Arial"/>
          <w:sz w:val="22"/>
          <w:szCs w:val="22"/>
        </w:rPr>
        <w:t xml:space="preserve"> </w:t>
      </w:r>
      <w:r w:rsidR="000300D1" w:rsidRPr="009629D6">
        <w:rPr>
          <w:rFonts w:ascii="Arial" w:hAnsi="Arial" w:cs="Arial"/>
          <w:sz w:val="22"/>
          <w:szCs w:val="22"/>
        </w:rPr>
        <w:t>expressed genes</w:t>
      </w:r>
      <w:r w:rsidR="00AC714A">
        <w:rPr>
          <w:rFonts w:ascii="Arial" w:hAnsi="Arial" w:cs="Arial"/>
          <w:sz w:val="22"/>
          <w:szCs w:val="22"/>
        </w:rPr>
        <w:t xml:space="preserve"> (DEGs)</w:t>
      </w:r>
      <w:r w:rsidR="009876BD">
        <w:rPr>
          <w:rFonts w:ascii="Arial" w:hAnsi="Arial" w:cs="Arial"/>
          <w:sz w:val="22"/>
          <w:szCs w:val="22"/>
        </w:rPr>
        <w:t>,</w:t>
      </w:r>
      <w:r w:rsidR="00A47D44" w:rsidRPr="009629D6">
        <w:rPr>
          <w:rFonts w:ascii="Arial" w:hAnsi="Arial" w:cs="Arial"/>
          <w:sz w:val="22"/>
          <w:szCs w:val="22"/>
        </w:rPr>
        <w:t xml:space="preserve"> we </w:t>
      </w:r>
      <w:r w:rsidR="000300D1" w:rsidRPr="009629D6">
        <w:rPr>
          <w:rFonts w:ascii="Arial" w:hAnsi="Arial" w:cs="Arial"/>
          <w:sz w:val="22"/>
          <w:szCs w:val="22"/>
        </w:rPr>
        <w:t xml:space="preserve">evaluated </w:t>
      </w:r>
      <w:r w:rsidR="00BD0A0D" w:rsidRPr="009629D6">
        <w:rPr>
          <w:rFonts w:ascii="Arial" w:hAnsi="Arial" w:cs="Arial"/>
          <w:sz w:val="22"/>
          <w:szCs w:val="22"/>
        </w:rPr>
        <w:t>14242</w:t>
      </w:r>
      <w:r w:rsidR="00A47D44" w:rsidRPr="009629D6">
        <w:rPr>
          <w:rFonts w:ascii="Arial" w:hAnsi="Arial" w:cs="Arial"/>
          <w:sz w:val="22"/>
          <w:szCs w:val="22"/>
        </w:rPr>
        <w:t xml:space="preserve"> genes, excluding those with low or no read counts. Full </w:t>
      </w:r>
      <w:r w:rsidR="00BD0A0D" w:rsidRPr="009629D6">
        <w:rPr>
          <w:rFonts w:ascii="Arial" w:hAnsi="Arial" w:cs="Arial"/>
          <w:sz w:val="22"/>
          <w:szCs w:val="22"/>
        </w:rPr>
        <w:t>gene expression results</w:t>
      </w:r>
      <w:r w:rsidR="00A47D44" w:rsidRPr="009629D6">
        <w:rPr>
          <w:rFonts w:ascii="Arial" w:hAnsi="Arial" w:cs="Arial"/>
          <w:sz w:val="22"/>
          <w:szCs w:val="22"/>
        </w:rPr>
        <w:t xml:space="preserve"> are reported in Supplementary Table 1. For gene set enrichment analyses, we used </w:t>
      </w:r>
      <w:proofErr w:type="spellStart"/>
      <w:r w:rsidR="00A47D44" w:rsidRPr="009629D6">
        <w:rPr>
          <w:rFonts w:ascii="Arial" w:hAnsi="Arial" w:cs="Arial"/>
          <w:sz w:val="22"/>
          <w:szCs w:val="22"/>
        </w:rPr>
        <w:t>ClusterProfiler</w:t>
      </w:r>
      <w:proofErr w:type="spellEnd"/>
      <w:r w:rsidR="00A47D44" w:rsidRPr="009629D6">
        <w:rPr>
          <w:rFonts w:ascii="Arial" w:hAnsi="Arial" w:cs="Arial"/>
          <w:sz w:val="22"/>
          <w:szCs w:val="22"/>
        </w:rPr>
        <w:t xml:space="preserve"> v3.16</w:t>
      </w:r>
      <w:r w:rsidR="00D12017">
        <w:rPr>
          <w:rFonts w:ascii="Arial" w:hAnsi="Arial" w:cs="Arial"/>
          <w:sz w:val="22"/>
          <w:szCs w:val="22"/>
        </w:rPr>
        <w:t xml:space="preserve"> </w:t>
      </w:r>
      <w:r w:rsidR="00AA40CE">
        <w:rPr>
          <w:rFonts w:ascii="Arial" w:hAnsi="Arial" w:cs="Arial"/>
          <w:sz w:val="22"/>
          <w:szCs w:val="22"/>
        </w:rPr>
        <w:t>(</w:t>
      </w:r>
      <w:r w:rsidR="00D12017" w:rsidRPr="00F44BA5">
        <w:rPr>
          <w:rFonts w:ascii="Arial" w:hAnsi="Arial" w:cs="Arial"/>
          <w:bCs/>
          <w:sz w:val="22"/>
          <w:szCs w:val="22"/>
        </w:rPr>
        <w:t>RRID:</w:t>
      </w:r>
      <w:r w:rsidR="00F44BA5">
        <w:rPr>
          <w:rFonts w:ascii="Arial" w:hAnsi="Arial" w:cs="Arial"/>
          <w:bCs/>
          <w:sz w:val="22"/>
          <w:szCs w:val="22"/>
        </w:rPr>
        <w:t xml:space="preserve"> </w:t>
      </w:r>
      <w:r w:rsidR="00D12017" w:rsidRPr="00F44BA5">
        <w:rPr>
          <w:rFonts w:ascii="Arial" w:hAnsi="Arial" w:cs="Arial"/>
          <w:bCs/>
          <w:sz w:val="22"/>
          <w:szCs w:val="22"/>
        </w:rPr>
        <w:t>SCR</w:t>
      </w:r>
      <w:r w:rsidR="00071A55">
        <w:rPr>
          <w:rFonts w:ascii="Arial" w:hAnsi="Arial" w:cs="Arial"/>
          <w:bCs/>
          <w:sz w:val="22"/>
          <w:szCs w:val="22"/>
        </w:rPr>
        <w:t>_</w:t>
      </w:r>
      <w:r w:rsidR="00D12017" w:rsidRPr="00F44BA5">
        <w:rPr>
          <w:rFonts w:ascii="Arial" w:hAnsi="Arial" w:cs="Arial"/>
          <w:bCs/>
          <w:sz w:val="22"/>
          <w:szCs w:val="22"/>
        </w:rPr>
        <w:t>016884</w:t>
      </w:r>
      <w:r w:rsidR="005E7562">
        <w:rPr>
          <w:rFonts w:ascii="Arial" w:hAnsi="Arial" w:cs="Arial"/>
          <w:bCs/>
          <w:sz w:val="22"/>
          <w:szCs w:val="22"/>
        </w:rPr>
        <w:t>;</w:t>
      </w:r>
      <w:r w:rsidR="00A87261">
        <w:rPr>
          <w:rFonts w:ascii="Arial" w:hAnsi="Arial" w:cs="Arial"/>
          <w:bCs/>
          <w:sz w:val="22"/>
          <w:szCs w:val="22"/>
        </w:rPr>
        <w:t xml:space="preserve"> </w:t>
      </w:r>
      <w:r w:rsidR="00D31B11">
        <w:rPr>
          <w:rFonts w:ascii="Arial" w:hAnsi="Arial" w:cs="Arial"/>
          <w:bCs/>
          <w:sz w:val="22"/>
          <w:szCs w:val="22"/>
        </w:rPr>
        <w:fldChar w:fldCharType="begin" w:fldLock="1"/>
      </w:r>
      <w:r w:rsidR="0051280C">
        <w:rPr>
          <w:rFonts w:ascii="Arial" w:hAnsi="Arial" w:cs="Arial"/>
          <w:bCs/>
          <w:sz w:val="22"/>
          <w:szCs w:val="22"/>
        </w:rPr>
        <w:instrText>ADDIN CSL_CITATION {"citationItems":[{"id":"ITEM-1","itemData":{"DOI":"10.1089/omi.2011.0118","ISSN":"15362310","PMID":"22455463","abstract":"Increasing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 © 2012 Mary Ann Liebert, Inc.","author":[{"dropping-particle":"","family":"Yu","given":"Guangchuang","non-dropping-particle":"","parse-names":false,"suffix":""},{"dropping-particle":"","family":"Wang","given":"Li Gen","non-dropping-particle":"","parse-names":false,"suffix":""},{"dropping-particle":"","family":"Han","given":"Yanyan","non-dropping-particle":"","parse-names":false,"suffix":""},{"dropping-particle":"","family":"He","given":"Qing Yu","non-dropping-particle":"","parse-names":false,"suffix":""}],"container-title":"OMICS A Journal of Integrative Biology","id":"ITEM-1","issue":"5","issued":{"date-parts":[["2012","5","1"]]},"page":"284-287","publisher":" Mary Ann Liebert, Inc.  140 Huguenot Street, 3rd Floor New Rochelle, NY 10801 USA  ","title":"ClusterProfiler: An R package for comparing biological themes among gene clusters","type":"article-journal","volume":"16"},"uris":["http://www.mendeley.com/documents/?uuid=e0454783-1f84-3913-9e4d-8f1c38f32061"]}],"mendeley":{"formattedCitation":"(33)","manualFormatting":"33)","plainTextFormattedCitation":"(33)","previouslyFormattedCitation":"(33)"},"properties":{"noteIndex":0},"schema":"https://github.com/citation-style-language/schema/raw/master/csl-citation.json"}</w:instrText>
      </w:r>
      <w:r w:rsidR="00D31B11">
        <w:rPr>
          <w:rFonts w:ascii="Arial" w:hAnsi="Arial" w:cs="Arial"/>
          <w:bCs/>
          <w:sz w:val="22"/>
          <w:szCs w:val="22"/>
        </w:rPr>
        <w:fldChar w:fldCharType="separate"/>
      </w:r>
      <w:r w:rsidR="00D31B11" w:rsidRPr="00D31B11">
        <w:rPr>
          <w:rFonts w:ascii="Arial" w:hAnsi="Arial" w:cs="Arial"/>
          <w:bCs/>
          <w:noProof/>
          <w:sz w:val="22"/>
          <w:szCs w:val="22"/>
        </w:rPr>
        <w:t>33)</w:t>
      </w:r>
      <w:r w:rsidR="00D31B11">
        <w:rPr>
          <w:rFonts w:ascii="Arial" w:hAnsi="Arial" w:cs="Arial"/>
          <w:bCs/>
          <w:sz w:val="22"/>
          <w:szCs w:val="22"/>
        </w:rPr>
        <w:fldChar w:fldCharType="end"/>
      </w:r>
      <w:r w:rsidR="00A87261">
        <w:rPr>
          <w:rFonts w:ascii="Arial" w:hAnsi="Arial" w:cs="Arial"/>
          <w:bCs/>
          <w:sz w:val="22"/>
          <w:szCs w:val="22"/>
        </w:rPr>
        <w:t xml:space="preserve"> </w:t>
      </w:r>
      <w:r w:rsidR="00A47D44" w:rsidRPr="009629D6">
        <w:rPr>
          <w:rFonts w:ascii="Arial" w:hAnsi="Arial" w:cs="Arial"/>
          <w:sz w:val="22"/>
          <w:szCs w:val="22"/>
        </w:rPr>
        <w:t xml:space="preserve">after ranking </w:t>
      </w:r>
      <w:r w:rsidR="00BD0A0D" w:rsidRPr="009629D6">
        <w:rPr>
          <w:rFonts w:ascii="Arial" w:hAnsi="Arial" w:cs="Arial"/>
          <w:sz w:val="22"/>
          <w:szCs w:val="22"/>
        </w:rPr>
        <w:t xml:space="preserve">genes </w:t>
      </w:r>
      <w:r w:rsidR="00A47D44" w:rsidRPr="009629D6">
        <w:rPr>
          <w:rFonts w:ascii="Arial" w:hAnsi="Arial" w:cs="Arial"/>
          <w:sz w:val="22"/>
          <w:szCs w:val="22"/>
        </w:rPr>
        <w:t>by fold change</w:t>
      </w:r>
      <w:r w:rsidR="005F2606" w:rsidRPr="009629D6">
        <w:rPr>
          <w:rFonts w:ascii="Arial" w:hAnsi="Arial" w:cs="Arial"/>
          <w:sz w:val="22"/>
          <w:szCs w:val="22"/>
        </w:rPr>
        <w:t xml:space="preserve"> and analyzing relative to Gene Ontologies. Similarities between enriched gene sets were calculated by Jaccard distances</w:t>
      </w:r>
      <w:r w:rsidR="00A47D44" w:rsidRPr="009629D6">
        <w:rPr>
          <w:rFonts w:ascii="Arial" w:hAnsi="Arial" w:cs="Arial"/>
          <w:sz w:val="22"/>
          <w:szCs w:val="22"/>
        </w:rPr>
        <w:t>. Gene set enrichment results are presented in Supplementary Table 2. Data are available from GEO at accession number</w:t>
      </w:r>
      <w:r w:rsidR="00C375C2">
        <w:rPr>
          <w:rFonts w:ascii="Arial" w:hAnsi="Arial" w:cs="Arial"/>
          <w:sz w:val="22"/>
          <w:szCs w:val="22"/>
        </w:rPr>
        <w:t xml:space="preserve"> GSE175620.</w:t>
      </w:r>
    </w:p>
    <w:p w14:paraId="3EC34251" w14:textId="63D3E38F" w:rsidR="00F06841" w:rsidRDefault="00F06841" w:rsidP="00C55AF5">
      <w:pPr>
        <w:rPr>
          <w:rFonts w:ascii="Arial" w:hAnsi="Arial" w:cs="Arial"/>
          <w:color w:val="000000" w:themeColor="text1"/>
          <w:sz w:val="22"/>
          <w:szCs w:val="22"/>
        </w:rPr>
      </w:pPr>
    </w:p>
    <w:p w14:paraId="64264347" w14:textId="5C4E5DA9" w:rsidR="009D5728" w:rsidRDefault="009D5728" w:rsidP="00C55AF5">
      <w:pPr>
        <w:pStyle w:val="Heading2"/>
      </w:pPr>
      <w:r>
        <w:t xml:space="preserve">Mammary Gland </w:t>
      </w:r>
      <w:r w:rsidR="00CE0941">
        <w:t xml:space="preserve">Histology and </w:t>
      </w:r>
      <w:r>
        <w:t xml:space="preserve">Adipocyte </w:t>
      </w:r>
      <w:r w:rsidR="00CE0941">
        <w:t xml:space="preserve">Assessment </w:t>
      </w:r>
    </w:p>
    <w:p w14:paraId="76BD7070" w14:textId="777F9206" w:rsidR="001533D5" w:rsidRDefault="00CE0941" w:rsidP="00C55AF5">
      <w:pPr>
        <w:rPr>
          <w:rFonts w:ascii="Arial" w:eastAsia="Times New Roman" w:hAnsi="Arial" w:cs="Arial"/>
          <w:color w:val="000000"/>
          <w:sz w:val="22"/>
          <w:szCs w:val="22"/>
        </w:rPr>
      </w:pPr>
      <w:r>
        <w:rPr>
          <w:rFonts w:ascii="Arial" w:hAnsi="Arial" w:cs="Arial"/>
          <w:color w:val="000000" w:themeColor="text1"/>
          <w:sz w:val="22"/>
          <w:szCs w:val="22"/>
        </w:rPr>
        <w:t>M</w:t>
      </w:r>
      <w:r w:rsidRPr="00EF5551">
        <w:rPr>
          <w:rFonts w:ascii="Arial" w:hAnsi="Arial" w:cs="Arial"/>
          <w:color w:val="000000" w:themeColor="text1"/>
          <w:sz w:val="22"/>
          <w:szCs w:val="22"/>
        </w:rPr>
        <w:t xml:space="preserve">ammary glands collected from </w:t>
      </w:r>
      <w:r w:rsidR="00E46F6C">
        <w:rPr>
          <w:rFonts w:ascii="Arial" w:hAnsi="Arial" w:cs="Arial"/>
          <w:color w:val="000000" w:themeColor="text1"/>
          <w:sz w:val="22"/>
          <w:szCs w:val="22"/>
        </w:rPr>
        <w:t>wild-type</w:t>
      </w:r>
      <w:r w:rsidRPr="00EF5551">
        <w:rPr>
          <w:rFonts w:ascii="Arial" w:hAnsi="Arial" w:cs="Arial"/>
          <w:color w:val="000000" w:themeColor="text1"/>
          <w:sz w:val="22"/>
          <w:szCs w:val="22"/>
        </w:rPr>
        <w:t xml:space="preserve"> and </w:t>
      </w:r>
      <w:r w:rsidR="00E46F6C">
        <w:rPr>
          <w:rFonts w:ascii="Arial" w:hAnsi="Arial" w:cs="Arial"/>
          <w:color w:val="000000" w:themeColor="text1"/>
          <w:sz w:val="22"/>
          <w:szCs w:val="22"/>
        </w:rPr>
        <w:t>knockout</w:t>
      </w:r>
      <w:r w:rsidRPr="00EF5551">
        <w:rPr>
          <w:rFonts w:ascii="Arial" w:hAnsi="Arial" w:cs="Arial"/>
          <w:color w:val="000000" w:themeColor="text1"/>
          <w:sz w:val="22"/>
          <w:szCs w:val="22"/>
        </w:rPr>
        <w:t xml:space="preserve"> dams were embedded in paraffin and Hematoxylin and Eosin (H&amp;E) stained at the </w:t>
      </w:r>
      <w:proofErr w:type="spellStart"/>
      <w:r w:rsidRPr="00EF5551">
        <w:rPr>
          <w:rFonts w:ascii="Arial" w:hAnsi="Arial" w:cs="Arial"/>
          <w:color w:val="000000" w:themeColor="text1"/>
          <w:sz w:val="22"/>
          <w:szCs w:val="22"/>
        </w:rPr>
        <w:t>Rogel</w:t>
      </w:r>
      <w:proofErr w:type="spellEnd"/>
      <w:r w:rsidRPr="00EF5551">
        <w:rPr>
          <w:rFonts w:ascii="Arial" w:hAnsi="Arial" w:cs="Arial"/>
          <w:color w:val="000000" w:themeColor="text1"/>
          <w:sz w:val="22"/>
          <w:szCs w:val="22"/>
        </w:rPr>
        <w:t xml:space="preserve"> Cancer Center’s Tissue and Molecular Pathology</w:t>
      </w:r>
      <w:r w:rsidR="009876BD">
        <w:rPr>
          <w:rFonts w:ascii="Arial" w:hAnsi="Arial" w:cs="Arial"/>
          <w:color w:val="000000" w:themeColor="text1"/>
          <w:sz w:val="22"/>
          <w:szCs w:val="22"/>
        </w:rPr>
        <w:t xml:space="preserve"> Core</w:t>
      </w:r>
      <w:r w:rsidRPr="00EF5551">
        <w:rPr>
          <w:rFonts w:ascii="Arial" w:hAnsi="Arial" w:cs="Arial"/>
          <w:color w:val="000000" w:themeColor="text1"/>
          <w:sz w:val="22"/>
          <w:szCs w:val="22"/>
        </w:rPr>
        <w:t xml:space="preserve">. Slides </w:t>
      </w:r>
      <w:r w:rsidRPr="00FA4FC3">
        <w:rPr>
          <w:rFonts w:ascii="Arial" w:hAnsi="Arial" w:cs="Arial"/>
          <w:color w:val="000000" w:themeColor="text1"/>
          <w:sz w:val="22"/>
          <w:szCs w:val="22"/>
        </w:rPr>
        <w:t xml:space="preserve">were blindly assessed for adipocyte size and </w:t>
      </w:r>
      <w:r w:rsidR="009876BD" w:rsidRPr="00FA4FC3">
        <w:rPr>
          <w:rFonts w:ascii="Arial" w:hAnsi="Arial" w:cs="Arial"/>
          <w:color w:val="000000" w:themeColor="text1"/>
          <w:sz w:val="22"/>
          <w:szCs w:val="22"/>
        </w:rPr>
        <w:t>number using</w:t>
      </w:r>
      <w:r w:rsidRPr="00FA4FC3">
        <w:rPr>
          <w:rFonts w:ascii="Arial" w:hAnsi="Arial" w:cs="Arial"/>
          <w:color w:val="000000" w:themeColor="text1"/>
          <w:sz w:val="22"/>
          <w:szCs w:val="22"/>
        </w:rPr>
        <w:t xml:space="preserve"> one slide per mouse.</w:t>
      </w:r>
      <w:r w:rsidRPr="00FA4FC3">
        <w:rPr>
          <w:rFonts w:ascii="Arial" w:eastAsia="Times New Roman" w:hAnsi="Arial" w:cs="Arial"/>
          <w:color w:val="000000"/>
          <w:sz w:val="22"/>
          <w:szCs w:val="22"/>
        </w:rPr>
        <w:t xml:space="preserve"> </w:t>
      </w:r>
      <w:r w:rsidR="004B6823" w:rsidRPr="00FA4FC3">
        <w:rPr>
          <w:rFonts w:ascii="Arial" w:eastAsia="Times New Roman" w:hAnsi="Arial" w:cs="Arial"/>
          <w:color w:val="000000"/>
          <w:sz w:val="22"/>
          <w:szCs w:val="22"/>
        </w:rPr>
        <w:t xml:space="preserve">Using </w:t>
      </w:r>
      <w:r w:rsidR="00B119B7" w:rsidRPr="00FA4FC3">
        <w:rPr>
          <w:rFonts w:ascii="Arial" w:eastAsia="Times New Roman" w:hAnsi="Arial" w:cs="Arial"/>
          <w:color w:val="000000"/>
          <w:sz w:val="22"/>
          <w:szCs w:val="22"/>
        </w:rPr>
        <w:t>an EVOS</w:t>
      </w:r>
      <w:r w:rsidR="002B552F" w:rsidRPr="00FA4FC3">
        <w:rPr>
          <w:rFonts w:ascii="Arial" w:eastAsia="Times New Roman" w:hAnsi="Arial" w:cs="Arial"/>
          <w:color w:val="000000"/>
          <w:sz w:val="22"/>
          <w:szCs w:val="22"/>
        </w:rPr>
        <w:t xml:space="preserve"> XL</w:t>
      </w:r>
      <w:r w:rsidR="009876BD" w:rsidRPr="00FA4FC3">
        <w:rPr>
          <w:rFonts w:ascii="Arial" w:eastAsia="Times New Roman" w:hAnsi="Arial" w:cs="Arial"/>
          <w:color w:val="000000"/>
          <w:sz w:val="22"/>
          <w:szCs w:val="22"/>
        </w:rPr>
        <w:t xml:space="preserve"> </w:t>
      </w:r>
      <w:r w:rsidR="00E8617F" w:rsidRPr="00FA4FC3">
        <w:rPr>
          <w:rFonts w:ascii="Arial" w:eastAsia="Times New Roman" w:hAnsi="Arial" w:cs="Arial"/>
          <w:color w:val="000000"/>
          <w:sz w:val="22"/>
          <w:szCs w:val="22"/>
        </w:rPr>
        <w:t xml:space="preserve">Imaging System </w:t>
      </w:r>
      <w:r w:rsidR="00B119B7" w:rsidRPr="00FA4FC3">
        <w:rPr>
          <w:rFonts w:ascii="Arial" w:eastAsia="Times New Roman" w:hAnsi="Arial" w:cs="Arial"/>
          <w:color w:val="000000"/>
          <w:sz w:val="22"/>
          <w:szCs w:val="22"/>
        </w:rPr>
        <w:t>inverted fluorescent microscope</w:t>
      </w:r>
      <w:r w:rsidR="009876BD" w:rsidRPr="00FA4FC3">
        <w:rPr>
          <w:rFonts w:ascii="Arial" w:eastAsia="Times New Roman" w:hAnsi="Arial" w:cs="Arial"/>
          <w:color w:val="000000"/>
          <w:sz w:val="22"/>
          <w:szCs w:val="22"/>
        </w:rPr>
        <w:t xml:space="preserve"> (</w:t>
      </w:r>
      <w:r w:rsidR="00FA4FC3" w:rsidRPr="00FA4FC3">
        <w:rPr>
          <w:rFonts w:ascii="Arial" w:eastAsia="Times New Roman" w:hAnsi="Arial" w:cs="Arial"/>
          <w:color w:val="000000"/>
          <w:sz w:val="22"/>
          <w:szCs w:val="22"/>
        </w:rPr>
        <w:t xml:space="preserve">Invitrogen by </w:t>
      </w:r>
      <w:proofErr w:type="spellStart"/>
      <w:r w:rsidR="00E8617F" w:rsidRPr="00FA4FC3">
        <w:rPr>
          <w:rFonts w:ascii="Arial" w:eastAsia="Times New Roman" w:hAnsi="Arial" w:cs="Arial"/>
          <w:color w:val="000000"/>
          <w:sz w:val="22"/>
          <w:szCs w:val="22"/>
        </w:rPr>
        <w:t>ThermoFisher</w:t>
      </w:r>
      <w:proofErr w:type="spellEnd"/>
      <w:r w:rsidR="00E8617F" w:rsidRPr="00FA4FC3">
        <w:rPr>
          <w:rFonts w:ascii="Arial" w:eastAsia="Times New Roman" w:hAnsi="Arial" w:cs="Arial"/>
          <w:color w:val="000000"/>
          <w:sz w:val="22"/>
          <w:szCs w:val="22"/>
        </w:rPr>
        <w:t xml:space="preserve"> Scientific</w:t>
      </w:r>
      <w:r w:rsidR="00B35CAA">
        <w:rPr>
          <w:rFonts w:ascii="Arial" w:eastAsia="Times New Roman" w:hAnsi="Arial" w:cs="Arial"/>
          <w:color w:val="000000"/>
          <w:sz w:val="22"/>
          <w:szCs w:val="22"/>
        </w:rPr>
        <w:t>,</w:t>
      </w:r>
      <w:r w:rsidR="00E8617F" w:rsidRPr="00FA4FC3">
        <w:rPr>
          <w:rFonts w:ascii="Arial" w:eastAsia="Times New Roman" w:hAnsi="Arial" w:cs="Arial"/>
          <w:color w:val="000000"/>
          <w:sz w:val="22"/>
          <w:szCs w:val="22"/>
        </w:rPr>
        <w:t xml:space="preserve"> catalog #</w:t>
      </w:r>
      <w:r w:rsidR="00FA4FC3" w:rsidRPr="00FA4FC3">
        <w:rPr>
          <w:rFonts w:ascii="Arial" w:eastAsia="Times New Roman" w:hAnsi="Arial" w:cs="Arial"/>
          <w:color w:val="222222"/>
          <w:sz w:val="22"/>
          <w:szCs w:val="22"/>
          <w:shd w:val="clear" w:color="auto" w:fill="FFFFFF"/>
        </w:rPr>
        <w:t xml:space="preserve"> </w:t>
      </w:r>
      <w:r w:rsidR="00FA4FC3" w:rsidRPr="00FA4FC3">
        <w:rPr>
          <w:rFonts w:ascii="Arial" w:eastAsia="Times New Roman" w:hAnsi="Arial" w:cs="Arial"/>
          <w:color w:val="000000"/>
          <w:sz w:val="22"/>
          <w:szCs w:val="22"/>
        </w:rPr>
        <w:t>AME3300</w:t>
      </w:r>
      <w:r w:rsidR="009876BD" w:rsidRPr="00FA4FC3">
        <w:rPr>
          <w:rFonts w:ascii="Arial" w:eastAsia="Times New Roman" w:hAnsi="Arial" w:cs="Arial"/>
          <w:color w:val="000000"/>
          <w:sz w:val="22"/>
          <w:szCs w:val="22"/>
        </w:rPr>
        <w:t>)</w:t>
      </w:r>
      <w:r w:rsidR="00B119B7" w:rsidRPr="00FA4FC3">
        <w:rPr>
          <w:rFonts w:ascii="Arial" w:eastAsia="Times New Roman" w:hAnsi="Arial" w:cs="Arial"/>
          <w:color w:val="000000"/>
          <w:sz w:val="22"/>
          <w:szCs w:val="22"/>
        </w:rPr>
        <w:t xml:space="preserve">, eight representative </w:t>
      </w:r>
      <w:r w:rsidR="003A51B3" w:rsidRPr="00FA4FC3">
        <w:rPr>
          <w:rFonts w:ascii="Arial" w:eastAsia="Times New Roman" w:hAnsi="Arial" w:cs="Arial"/>
          <w:color w:val="000000"/>
          <w:sz w:val="22"/>
          <w:szCs w:val="22"/>
        </w:rPr>
        <w:t xml:space="preserve">pictures </w:t>
      </w:r>
      <w:r w:rsidR="00B119B7" w:rsidRPr="00FA4FC3">
        <w:rPr>
          <w:rFonts w:ascii="Arial" w:eastAsia="Times New Roman" w:hAnsi="Arial" w:cs="Arial"/>
          <w:color w:val="000000"/>
          <w:sz w:val="22"/>
          <w:szCs w:val="22"/>
        </w:rPr>
        <w:t>per slide</w:t>
      </w:r>
      <w:r w:rsidR="00CA7667">
        <w:rPr>
          <w:rFonts w:ascii="Arial" w:eastAsia="Times New Roman" w:hAnsi="Arial" w:cs="Arial"/>
          <w:color w:val="000000"/>
          <w:sz w:val="22"/>
          <w:szCs w:val="22"/>
        </w:rPr>
        <w:t xml:space="preserve"> were taken at and</w:t>
      </w:r>
      <w:r w:rsidR="003A51B3" w:rsidRPr="00FA4FC3">
        <w:rPr>
          <w:rFonts w:ascii="Arial" w:eastAsia="Times New Roman" w:hAnsi="Arial" w:cs="Arial"/>
          <w:color w:val="000000"/>
          <w:sz w:val="22"/>
          <w:szCs w:val="22"/>
        </w:rPr>
        <w:t xml:space="preserve"> cover</w:t>
      </w:r>
      <w:r w:rsidR="00CA7667">
        <w:rPr>
          <w:rFonts w:ascii="Arial" w:eastAsia="Times New Roman" w:hAnsi="Arial" w:cs="Arial"/>
          <w:color w:val="000000"/>
          <w:sz w:val="22"/>
          <w:szCs w:val="22"/>
        </w:rPr>
        <w:t>ed</w:t>
      </w:r>
      <w:r w:rsidR="003A51B3" w:rsidRPr="00FA4FC3">
        <w:rPr>
          <w:rFonts w:ascii="Arial" w:eastAsia="Times New Roman" w:hAnsi="Arial" w:cs="Arial"/>
          <w:color w:val="000000"/>
          <w:sz w:val="22"/>
          <w:szCs w:val="22"/>
        </w:rPr>
        <w:t xml:space="preserve"> the entire tissue area</w:t>
      </w:r>
      <w:r w:rsidR="00CA7667">
        <w:rPr>
          <w:rFonts w:ascii="Arial" w:eastAsia="Times New Roman" w:hAnsi="Arial" w:cs="Arial"/>
          <w:color w:val="000000"/>
          <w:sz w:val="22"/>
          <w:szCs w:val="22"/>
        </w:rPr>
        <w:t xml:space="preserve">. </w:t>
      </w:r>
      <w:r w:rsidR="009D5728" w:rsidRPr="00FA4FC3">
        <w:rPr>
          <w:rFonts w:ascii="Arial" w:eastAsia="Times New Roman" w:hAnsi="Arial" w:cs="Arial"/>
          <w:color w:val="000000"/>
          <w:sz w:val="22"/>
          <w:szCs w:val="22"/>
        </w:rPr>
        <w:t>Mammary gland adipocytes were quantified using ImageJ</w:t>
      </w:r>
      <w:r w:rsidRPr="00FA4FC3">
        <w:rPr>
          <w:rFonts w:ascii="Arial" w:eastAsia="Times New Roman" w:hAnsi="Arial" w:cs="Arial"/>
          <w:color w:val="000000"/>
          <w:sz w:val="22"/>
          <w:szCs w:val="22"/>
        </w:rPr>
        <w:t xml:space="preserve"> </w:t>
      </w:r>
      <w:r w:rsidR="003A51B3" w:rsidRPr="00FA4FC3">
        <w:rPr>
          <w:rFonts w:ascii="Arial" w:eastAsia="Times New Roman" w:hAnsi="Arial" w:cs="Arial"/>
          <w:color w:val="000000"/>
          <w:sz w:val="22"/>
          <w:szCs w:val="22"/>
        </w:rPr>
        <w:t>with</w:t>
      </w:r>
      <w:r w:rsidR="003A51B3" w:rsidRPr="00FA4FC3">
        <w:rPr>
          <w:rFonts w:ascii="Arial" w:hAnsi="Arial" w:cs="Arial"/>
          <w:bCs/>
          <w:color w:val="000000" w:themeColor="text1"/>
          <w:sz w:val="22"/>
          <w:szCs w:val="22"/>
        </w:rPr>
        <w:t xml:space="preserve"> </w:t>
      </w:r>
      <w:r w:rsidR="00B119B7" w:rsidRPr="00FA4FC3">
        <w:rPr>
          <w:rFonts w:ascii="Arial" w:eastAsia="Times New Roman" w:hAnsi="Arial" w:cs="Arial"/>
          <w:color w:val="000000"/>
          <w:sz w:val="22"/>
          <w:szCs w:val="22"/>
        </w:rPr>
        <w:t>A</w:t>
      </w:r>
      <w:r w:rsidR="009D5728" w:rsidRPr="00FA4FC3">
        <w:rPr>
          <w:rFonts w:ascii="Arial" w:eastAsia="Times New Roman" w:hAnsi="Arial" w:cs="Arial"/>
          <w:color w:val="000000"/>
          <w:sz w:val="22"/>
          <w:szCs w:val="22"/>
        </w:rPr>
        <w:t xml:space="preserve">dipocyte </w:t>
      </w:r>
      <w:r w:rsidR="00B119B7" w:rsidRPr="00FA4FC3">
        <w:rPr>
          <w:rFonts w:ascii="Arial" w:eastAsia="Times New Roman" w:hAnsi="Arial" w:cs="Arial"/>
          <w:color w:val="000000"/>
          <w:sz w:val="22"/>
          <w:szCs w:val="22"/>
        </w:rPr>
        <w:t>T</w:t>
      </w:r>
      <w:r w:rsidR="009D5728" w:rsidRPr="00FA4FC3">
        <w:rPr>
          <w:rFonts w:ascii="Arial" w:eastAsia="Times New Roman" w:hAnsi="Arial" w:cs="Arial"/>
          <w:color w:val="000000"/>
          <w:sz w:val="22"/>
          <w:szCs w:val="22"/>
        </w:rPr>
        <w:t xml:space="preserve">ools </w:t>
      </w:r>
      <w:r w:rsidR="00B119B7" w:rsidRPr="00FA4FC3">
        <w:rPr>
          <w:rFonts w:ascii="Arial" w:eastAsia="Times New Roman" w:hAnsi="Arial" w:cs="Arial"/>
          <w:color w:val="000000"/>
          <w:sz w:val="22"/>
          <w:szCs w:val="22"/>
        </w:rPr>
        <w:t xml:space="preserve">Macros </w:t>
      </w:r>
      <w:r w:rsidRPr="00FA4FC3">
        <w:rPr>
          <w:rFonts w:ascii="Arial" w:eastAsia="Times New Roman" w:hAnsi="Arial" w:cs="Arial"/>
          <w:color w:val="000000"/>
          <w:sz w:val="22"/>
          <w:szCs w:val="22"/>
        </w:rPr>
        <w:t>Plugin</w:t>
      </w:r>
      <w:r w:rsidR="0000462A" w:rsidRPr="00FA4FC3">
        <w:rPr>
          <w:rFonts w:ascii="Arial" w:eastAsia="Times New Roman" w:hAnsi="Arial" w:cs="Arial"/>
          <w:color w:val="000000"/>
          <w:sz w:val="22"/>
          <w:szCs w:val="22"/>
        </w:rPr>
        <w:t xml:space="preserve"> </w:t>
      </w:r>
      <w:r w:rsidR="0000462A" w:rsidRPr="00FA4FC3">
        <w:rPr>
          <w:rFonts w:ascii="Arial" w:eastAsia="Times New Roman" w:hAnsi="Arial" w:cs="Arial"/>
          <w:color w:val="000000"/>
          <w:sz w:val="22"/>
          <w:szCs w:val="22"/>
        </w:rPr>
        <w:fldChar w:fldCharType="begin" w:fldLock="1"/>
      </w:r>
      <w:r w:rsidR="0051280C">
        <w:rPr>
          <w:rFonts w:ascii="Arial" w:eastAsia="Times New Roman" w:hAnsi="Arial" w:cs="Arial"/>
          <w:color w:val="000000"/>
          <w:sz w:val="22"/>
          <w:szCs w:val="22"/>
        </w:rPr>
        <w:instrText>ADDIN CSL_CITATION {"citationItems":[{"id":"ITEM-1","itemData":{"author":[{"dropping-particle":"","family":"MontpellierRessourcesImagerie","given":"","non-dropping-particle":"","parse-names":false,"suffix":""}],"id":"ITEM-1","issued":{"date-parts":[["2020"]]},"title":"Adipocytes Tools","type":"webpage"},"uris":["http://www.mendeley.com/documents/?uuid=c2fb7662-eedc-4a69-98d1-2ba221733b2c","http://www.mendeley.com/documents/?uuid=bfb0dd9e-0043-452b-8a64-b64f04882f46"]}],"mendeley":{"formattedCitation":"(34)","plainTextFormattedCitation":"(34)","previouslyFormattedCitation":"(34)"},"properties":{"noteIndex":0},"schema":"https://github.com/citation-style-language/schema/raw/master/csl-citation.json"}</w:instrText>
      </w:r>
      <w:r w:rsidR="0000462A" w:rsidRPr="00FA4FC3">
        <w:rPr>
          <w:rFonts w:ascii="Arial" w:eastAsia="Times New Roman" w:hAnsi="Arial" w:cs="Arial"/>
          <w:color w:val="000000"/>
          <w:sz w:val="22"/>
          <w:szCs w:val="22"/>
        </w:rPr>
        <w:fldChar w:fldCharType="separate"/>
      </w:r>
      <w:r w:rsidR="00D31B11" w:rsidRPr="00D31B11">
        <w:rPr>
          <w:rFonts w:ascii="Arial" w:eastAsia="Times New Roman" w:hAnsi="Arial" w:cs="Arial"/>
          <w:noProof/>
          <w:color w:val="000000"/>
          <w:sz w:val="22"/>
          <w:szCs w:val="22"/>
        </w:rPr>
        <w:t>(34)</w:t>
      </w:r>
      <w:r w:rsidR="0000462A" w:rsidRPr="00FA4FC3">
        <w:rPr>
          <w:rFonts w:ascii="Arial" w:eastAsia="Times New Roman" w:hAnsi="Arial" w:cs="Arial"/>
          <w:color w:val="000000"/>
          <w:sz w:val="22"/>
          <w:szCs w:val="22"/>
        </w:rPr>
        <w:fldChar w:fldCharType="end"/>
      </w:r>
      <w:r w:rsidR="0000462A" w:rsidRPr="00FA4FC3">
        <w:rPr>
          <w:rFonts w:ascii="Arial" w:eastAsia="Times New Roman" w:hAnsi="Arial" w:cs="Arial"/>
          <w:color w:val="000000"/>
          <w:sz w:val="22"/>
          <w:szCs w:val="22"/>
        </w:rPr>
        <w:t>.</w:t>
      </w:r>
      <w:r w:rsidR="009D5728" w:rsidRPr="00FA4FC3">
        <w:rPr>
          <w:rFonts w:ascii="Arial" w:eastAsia="Times New Roman" w:hAnsi="Arial" w:cs="Arial"/>
          <w:color w:val="000000"/>
          <w:sz w:val="22"/>
          <w:szCs w:val="22"/>
        </w:rPr>
        <w:t xml:space="preserve"> In analyzing our images</w:t>
      </w:r>
      <w:r w:rsidR="003A51B3" w:rsidRPr="00FA4FC3">
        <w:rPr>
          <w:rFonts w:ascii="Arial" w:eastAsia="Times New Roman" w:hAnsi="Arial" w:cs="Arial"/>
          <w:color w:val="000000"/>
          <w:sz w:val="22"/>
          <w:szCs w:val="22"/>
        </w:rPr>
        <w:t>,</w:t>
      </w:r>
      <w:r w:rsidR="009D5728" w:rsidRPr="00FA4FC3">
        <w:rPr>
          <w:rFonts w:ascii="Arial" w:eastAsia="Times New Roman" w:hAnsi="Arial" w:cs="Arial"/>
          <w:color w:val="000000"/>
          <w:sz w:val="22"/>
          <w:szCs w:val="22"/>
        </w:rPr>
        <w:t xml:space="preserve"> the parameter</w:t>
      </w:r>
      <w:r w:rsidR="005F64D4" w:rsidRPr="00FA4FC3">
        <w:rPr>
          <w:rFonts w:ascii="Arial" w:eastAsia="Times New Roman" w:hAnsi="Arial" w:cs="Arial"/>
          <w:color w:val="000000"/>
          <w:sz w:val="22"/>
          <w:szCs w:val="22"/>
        </w:rPr>
        <w:t xml:space="preserve"> filters</w:t>
      </w:r>
      <w:r w:rsidR="009D5728" w:rsidRPr="00FA4FC3">
        <w:rPr>
          <w:rFonts w:ascii="Arial" w:eastAsia="Times New Roman" w:hAnsi="Arial" w:cs="Arial"/>
          <w:color w:val="000000"/>
          <w:sz w:val="22"/>
          <w:szCs w:val="22"/>
        </w:rPr>
        <w:t xml:space="preserve"> for </w:t>
      </w:r>
      <w:r w:rsidRPr="00FA4FC3">
        <w:rPr>
          <w:rFonts w:ascii="Arial" w:eastAsia="Times New Roman" w:hAnsi="Arial" w:cs="Arial"/>
          <w:color w:val="000000"/>
          <w:sz w:val="22"/>
          <w:szCs w:val="22"/>
        </w:rPr>
        <w:t xml:space="preserve">adipocytes </w:t>
      </w:r>
      <w:r w:rsidR="009C1150" w:rsidRPr="00FA4FC3">
        <w:rPr>
          <w:rFonts w:ascii="Arial" w:eastAsia="Times New Roman" w:hAnsi="Arial" w:cs="Arial"/>
          <w:color w:val="000000"/>
          <w:sz w:val="22"/>
          <w:szCs w:val="22"/>
        </w:rPr>
        <w:t>using the processing option</w:t>
      </w:r>
      <w:r w:rsidR="004C6AE5" w:rsidRPr="00FA4FC3">
        <w:rPr>
          <w:rFonts w:ascii="Arial" w:eastAsia="Times New Roman" w:hAnsi="Arial" w:cs="Arial"/>
          <w:color w:val="000000"/>
          <w:sz w:val="22"/>
          <w:szCs w:val="22"/>
        </w:rPr>
        <w:t>s</w:t>
      </w:r>
      <w:r w:rsidR="0018175C">
        <w:rPr>
          <w:rFonts w:ascii="Arial" w:eastAsia="Times New Roman" w:hAnsi="Arial" w:cs="Arial"/>
          <w:color w:val="000000"/>
          <w:sz w:val="22"/>
          <w:szCs w:val="22"/>
        </w:rPr>
        <w:t xml:space="preserve"> </w:t>
      </w:r>
      <w:r w:rsidR="009D5728" w:rsidRPr="009D5728">
        <w:rPr>
          <w:rFonts w:ascii="Arial" w:eastAsia="Times New Roman" w:hAnsi="Arial" w:cs="Arial"/>
          <w:color w:val="000000"/>
          <w:sz w:val="22"/>
          <w:szCs w:val="22"/>
        </w:rPr>
        <w:t>were set at min</w:t>
      </w:r>
      <w:r w:rsidR="00AC5BB6">
        <w:rPr>
          <w:rFonts w:ascii="Arial" w:eastAsia="Times New Roman" w:hAnsi="Arial" w:cs="Arial"/>
          <w:color w:val="000000"/>
          <w:sz w:val="22"/>
          <w:szCs w:val="22"/>
        </w:rPr>
        <w:t>imum of</w:t>
      </w:r>
      <w:r w:rsidR="009D5728" w:rsidRPr="009D5728">
        <w:rPr>
          <w:rFonts w:ascii="Arial" w:eastAsia="Times New Roman" w:hAnsi="Arial" w:cs="Arial"/>
          <w:color w:val="000000"/>
          <w:sz w:val="22"/>
          <w:szCs w:val="22"/>
        </w:rPr>
        <w:t xml:space="preserve"> 40</w:t>
      </w:r>
      <w:r w:rsidR="00AC5BB6">
        <w:rPr>
          <w:rFonts w:ascii="Arial" w:eastAsia="Times New Roman" w:hAnsi="Arial" w:cs="Arial"/>
          <w:color w:val="000000"/>
          <w:sz w:val="22"/>
          <w:szCs w:val="22"/>
        </w:rPr>
        <w:t xml:space="preserve"> pixels</w:t>
      </w:r>
      <w:r w:rsidR="009D5728" w:rsidRPr="009D5728">
        <w:rPr>
          <w:rFonts w:ascii="Arial" w:eastAsia="Times New Roman" w:hAnsi="Arial" w:cs="Arial"/>
          <w:color w:val="000000"/>
          <w:sz w:val="22"/>
          <w:szCs w:val="22"/>
        </w:rPr>
        <w:t>, max</w:t>
      </w:r>
      <w:r w:rsidR="00AC5BB6">
        <w:rPr>
          <w:rFonts w:ascii="Arial" w:eastAsia="Times New Roman" w:hAnsi="Arial" w:cs="Arial"/>
          <w:color w:val="000000"/>
          <w:sz w:val="22"/>
          <w:szCs w:val="22"/>
        </w:rPr>
        <w:t>imum of</w:t>
      </w:r>
      <w:r w:rsidR="009D5728" w:rsidRPr="009D5728">
        <w:rPr>
          <w:rFonts w:ascii="Arial" w:eastAsia="Times New Roman" w:hAnsi="Arial" w:cs="Arial"/>
          <w:color w:val="000000"/>
          <w:sz w:val="22"/>
          <w:szCs w:val="22"/>
        </w:rPr>
        <w:t xml:space="preserve"> 1000</w:t>
      </w:r>
      <w:r w:rsidR="00AC5BB6">
        <w:rPr>
          <w:rFonts w:ascii="Arial" w:eastAsia="Times New Roman" w:hAnsi="Arial" w:cs="Arial"/>
          <w:color w:val="000000"/>
          <w:sz w:val="22"/>
          <w:szCs w:val="22"/>
        </w:rPr>
        <w:t xml:space="preserve"> pixels</w:t>
      </w:r>
      <w:r w:rsidR="009D5728" w:rsidRPr="009D5728">
        <w:rPr>
          <w:rFonts w:ascii="Arial" w:eastAsia="Times New Roman" w:hAnsi="Arial" w:cs="Arial"/>
          <w:color w:val="000000"/>
          <w:sz w:val="22"/>
          <w:szCs w:val="22"/>
        </w:rPr>
        <w:t>, and</w:t>
      </w:r>
      <w:r>
        <w:rPr>
          <w:rFonts w:ascii="Arial" w:eastAsia="Times New Roman" w:hAnsi="Arial" w:cs="Arial"/>
          <w:color w:val="000000"/>
          <w:sz w:val="22"/>
          <w:szCs w:val="22"/>
        </w:rPr>
        <w:t xml:space="preserve"> </w:t>
      </w:r>
      <w:r w:rsidR="009D5728" w:rsidRPr="009D5728">
        <w:rPr>
          <w:rFonts w:ascii="Arial" w:eastAsia="Times New Roman" w:hAnsi="Arial" w:cs="Arial"/>
          <w:color w:val="000000"/>
          <w:sz w:val="22"/>
          <w:szCs w:val="22"/>
        </w:rPr>
        <w:t>30</w:t>
      </w:r>
      <w:r w:rsidR="0000462A">
        <w:rPr>
          <w:rFonts w:ascii="Arial" w:eastAsia="Times New Roman" w:hAnsi="Arial" w:cs="Arial"/>
          <w:color w:val="000000"/>
          <w:sz w:val="22"/>
          <w:szCs w:val="22"/>
        </w:rPr>
        <w:t xml:space="preserve"> dilates</w:t>
      </w:r>
      <w:r w:rsidR="003A51B3">
        <w:rPr>
          <w:rFonts w:ascii="Arial" w:eastAsia="Times New Roman" w:hAnsi="Arial" w:cs="Arial"/>
          <w:color w:val="000000"/>
          <w:sz w:val="22"/>
          <w:szCs w:val="22"/>
        </w:rPr>
        <w:t>.</w:t>
      </w:r>
      <w:r w:rsidR="009D5728" w:rsidRPr="009D5728">
        <w:rPr>
          <w:rFonts w:ascii="Arial" w:eastAsia="Times New Roman" w:hAnsi="Arial" w:cs="Arial"/>
          <w:color w:val="000000"/>
          <w:sz w:val="22"/>
          <w:szCs w:val="22"/>
        </w:rPr>
        <w:t xml:space="preserve"> </w:t>
      </w:r>
      <w:r w:rsidR="003A51B3">
        <w:rPr>
          <w:rFonts w:ascii="Arial" w:eastAsia="Times New Roman" w:hAnsi="Arial" w:cs="Arial"/>
          <w:color w:val="000000"/>
          <w:sz w:val="22"/>
          <w:szCs w:val="22"/>
        </w:rPr>
        <w:t>T</w:t>
      </w:r>
      <w:r w:rsidR="009D5728" w:rsidRPr="009D5728">
        <w:rPr>
          <w:rFonts w:ascii="Arial" w:eastAsia="Times New Roman" w:hAnsi="Arial" w:cs="Arial"/>
          <w:color w:val="000000"/>
          <w:sz w:val="22"/>
          <w:szCs w:val="22"/>
        </w:rPr>
        <w:t xml:space="preserve">he parameters for </w:t>
      </w:r>
      <w:r w:rsidR="009C1150">
        <w:rPr>
          <w:rFonts w:ascii="Arial" w:eastAsia="Times New Roman" w:hAnsi="Arial" w:cs="Arial"/>
          <w:color w:val="000000"/>
          <w:sz w:val="22"/>
          <w:szCs w:val="22"/>
        </w:rPr>
        <w:t>segmentation option</w:t>
      </w:r>
      <w:r w:rsidR="004C6AE5">
        <w:rPr>
          <w:rFonts w:ascii="Arial" w:eastAsia="Times New Roman" w:hAnsi="Arial" w:cs="Arial"/>
          <w:color w:val="000000"/>
          <w:sz w:val="22"/>
          <w:szCs w:val="22"/>
        </w:rPr>
        <w:t>s</w:t>
      </w:r>
      <w:r w:rsidR="009D5728" w:rsidRPr="009D5728">
        <w:rPr>
          <w:rFonts w:ascii="Arial" w:eastAsia="Times New Roman" w:hAnsi="Arial" w:cs="Arial"/>
          <w:color w:val="000000"/>
          <w:sz w:val="22"/>
          <w:szCs w:val="22"/>
        </w:rPr>
        <w:t xml:space="preserve"> were set at min</w:t>
      </w:r>
      <w:r w:rsidR="00AC5BB6">
        <w:rPr>
          <w:rFonts w:ascii="Arial" w:eastAsia="Times New Roman" w:hAnsi="Arial" w:cs="Arial"/>
          <w:color w:val="000000"/>
          <w:sz w:val="22"/>
          <w:szCs w:val="22"/>
        </w:rPr>
        <w:t>imum of</w:t>
      </w:r>
      <w:r w:rsidR="009D5728" w:rsidRPr="009D5728">
        <w:rPr>
          <w:rFonts w:ascii="Arial" w:eastAsia="Times New Roman" w:hAnsi="Arial" w:cs="Arial"/>
          <w:color w:val="000000"/>
          <w:sz w:val="22"/>
          <w:szCs w:val="22"/>
        </w:rPr>
        <w:t xml:space="preserve"> 600</w:t>
      </w:r>
      <w:r w:rsidR="00AC5BB6">
        <w:rPr>
          <w:rFonts w:ascii="Arial" w:eastAsia="Times New Roman" w:hAnsi="Arial" w:cs="Arial"/>
          <w:color w:val="000000"/>
          <w:sz w:val="22"/>
          <w:szCs w:val="22"/>
        </w:rPr>
        <w:t xml:space="preserve"> pixels</w:t>
      </w:r>
      <w:r w:rsidR="009D5728" w:rsidRPr="009D5728">
        <w:rPr>
          <w:rFonts w:ascii="Arial" w:eastAsia="Times New Roman" w:hAnsi="Arial" w:cs="Arial"/>
          <w:color w:val="000000"/>
          <w:sz w:val="22"/>
          <w:szCs w:val="22"/>
        </w:rPr>
        <w:t xml:space="preserve"> and max</w:t>
      </w:r>
      <w:r w:rsidR="00AC5BB6">
        <w:rPr>
          <w:rFonts w:ascii="Arial" w:eastAsia="Times New Roman" w:hAnsi="Arial" w:cs="Arial"/>
          <w:color w:val="000000"/>
          <w:sz w:val="22"/>
          <w:szCs w:val="22"/>
        </w:rPr>
        <w:t>imum of</w:t>
      </w:r>
      <w:r w:rsidR="009D5728" w:rsidRPr="009D5728">
        <w:rPr>
          <w:rFonts w:ascii="Arial" w:eastAsia="Times New Roman" w:hAnsi="Arial" w:cs="Arial"/>
          <w:color w:val="000000"/>
          <w:sz w:val="22"/>
          <w:szCs w:val="22"/>
        </w:rPr>
        <w:t xml:space="preserve"> 1500</w:t>
      </w:r>
      <w:r w:rsidR="00AC5BB6">
        <w:rPr>
          <w:rFonts w:ascii="Arial" w:eastAsia="Times New Roman" w:hAnsi="Arial" w:cs="Arial"/>
          <w:color w:val="000000"/>
          <w:sz w:val="22"/>
          <w:szCs w:val="22"/>
        </w:rPr>
        <w:t xml:space="preserve"> pixels</w:t>
      </w:r>
      <w:r w:rsidR="009D5728" w:rsidRPr="009D5728">
        <w:rPr>
          <w:rFonts w:ascii="Arial" w:eastAsia="Times New Roman" w:hAnsi="Arial" w:cs="Arial"/>
          <w:color w:val="000000"/>
          <w:sz w:val="22"/>
          <w:szCs w:val="22"/>
        </w:rPr>
        <w:t xml:space="preserve">. </w:t>
      </w:r>
      <w:r>
        <w:rPr>
          <w:rFonts w:ascii="Arial" w:eastAsia="Times New Roman" w:hAnsi="Arial" w:cs="Arial"/>
          <w:color w:val="000000"/>
          <w:sz w:val="22"/>
          <w:szCs w:val="22"/>
        </w:rPr>
        <w:t>Potential a</w:t>
      </w:r>
      <w:r w:rsidR="00ED7393">
        <w:rPr>
          <w:rFonts w:ascii="Arial" w:eastAsia="Times New Roman" w:hAnsi="Arial" w:cs="Arial"/>
          <w:color w:val="000000"/>
          <w:sz w:val="22"/>
          <w:szCs w:val="22"/>
        </w:rPr>
        <w:t xml:space="preserve">dipocytes that were </w:t>
      </w:r>
      <w:r w:rsidR="005F64D4">
        <w:rPr>
          <w:rFonts w:ascii="Arial" w:eastAsia="Times New Roman" w:hAnsi="Arial" w:cs="Arial"/>
          <w:color w:val="000000"/>
          <w:sz w:val="22"/>
          <w:szCs w:val="22"/>
        </w:rPr>
        <w:t xml:space="preserve">blurry, cut off, or </w:t>
      </w:r>
      <w:r w:rsidR="00ED7393">
        <w:rPr>
          <w:rFonts w:ascii="Arial" w:eastAsia="Times New Roman" w:hAnsi="Arial" w:cs="Arial"/>
          <w:color w:val="000000"/>
          <w:sz w:val="22"/>
          <w:szCs w:val="22"/>
        </w:rPr>
        <w:t>below the threshold were excluded from the assessment</w:t>
      </w:r>
      <w:r w:rsidR="002B13D9">
        <w:rPr>
          <w:rFonts w:ascii="Arial" w:eastAsia="Times New Roman" w:hAnsi="Arial" w:cs="Arial"/>
          <w:color w:val="000000"/>
          <w:sz w:val="22"/>
          <w:szCs w:val="22"/>
        </w:rPr>
        <w:t xml:space="preserve"> to maintain accurate measurements</w:t>
      </w:r>
      <w:r w:rsidR="00ED7393">
        <w:rPr>
          <w:rFonts w:ascii="Arial" w:eastAsia="Times New Roman" w:hAnsi="Arial" w:cs="Arial"/>
          <w:color w:val="000000"/>
          <w:sz w:val="22"/>
          <w:szCs w:val="22"/>
        </w:rPr>
        <w:t xml:space="preserve">. </w:t>
      </w:r>
      <w:r w:rsidR="009D5728" w:rsidRPr="009D5728">
        <w:rPr>
          <w:rFonts w:ascii="Arial" w:eastAsia="Times New Roman" w:hAnsi="Arial" w:cs="Arial"/>
          <w:color w:val="000000"/>
          <w:sz w:val="22"/>
          <w:szCs w:val="22"/>
        </w:rPr>
        <w:t>Once these two parameters were set on the image, manual addition</w:t>
      </w:r>
      <w:r w:rsidR="003A51B3">
        <w:rPr>
          <w:rFonts w:ascii="Arial" w:eastAsia="Times New Roman" w:hAnsi="Arial" w:cs="Arial"/>
          <w:color w:val="000000"/>
          <w:sz w:val="22"/>
          <w:szCs w:val="22"/>
        </w:rPr>
        <w:t>s</w:t>
      </w:r>
      <w:r w:rsidR="009D5728" w:rsidRPr="009D5728">
        <w:rPr>
          <w:rFonts w:ascii="Arial" w:eastAsia="Times New Roman" w:hAnsi="Arial" w:cs="Arial"/>
          <w:color w:val="000000"/>
          <w:sz w:val="22"/>
          <w:szCs w:val="22"/>
        </w:rPr>
        <w:t xml:space="preserve"> and deletion</w:t>
      </w:r>
      <w:r w:rsidR="003A51B3">
        <w:rPr>
          <w:rFonts w:ascii="Arial" w:eastAsia="Times New Roman" w:hAnsi="Arial" w:cs="Arial"/>
          <w:color w:val="000000"/>
          <w:sz w:val="22"/>
          <w:szCs w:val="22"/>
        </w:rPr>
        <w:t>s</w:t>
      </w:r>
      <w:r w:rsidR="009D5728" w:rsidRPr="009D5728">
        <w:rPr>
          <w:rFonts w:ascii="Arial" w:eastAsia="Times New Roman" w:hAnsi="Arial" w:cs="Arial"/>
          <w:color w:val="000000"/>
          <w:sz w:val="22"/>
          <w:szCs w:val="22"/>
        </w:rPr>
        <w:t xml:space="preserve"> were performed to ensure adipocytes were properly </w:t>
      </w:r>
      <w:r>
        <w:rPr>
          <w:rFonts w:ascii="Arial" w:eastAsia="Times New Roman" w:hAnsi="Arial" w:cs="Arial"/>
          <w:color w:val="000000"/>
          <w:sz w:val="22"/>
          <w:szCs w:val="22"/>
        </w:rPr>
        <w:t>identified</w:t>
      </w:r>
      <w:r w:rsidR="009D5728" w:rsidRPr="009D5728">
        <w:rPr>
          <w:rFonts w:ascii="Arial" w:eastAsia="Times New Roman" w:hAnsi="Arial" w:cs="Arial"/>
          <w:color w:val="000000"/>
          <w:sz w:val="22"/>
          <w:szCs w:val="22"/>
        </w:rPr>
        <w:t xml:space="preserve">. </w:t>
      </w:r>
      <w:r w:rsidR="00C659FD">
        <w:rPr>
          <w:rFonts w:ascii="Arial" w:eastAsia="Times New Roman" w:hAnsi="Arial" w:cs="Arial"/>
          <w:color w:val="000000"/>
          <w:sz w:val="22"/>
          <w:szCs w:val="22"/>
        </w:rPr>
        <w:t>After accounting for</w:t>
      </w:r>
      <w:r w:rsidR="009D5728" w:rsidRPr="009D5728">
        <w:rPr>
          <w:rFonts w:ascii="Arial" w:eastAsia="Times New Roman" w:hAnsi="Arial" w:cs="Arial"/>
          <w:color w:val="000000"/>
          <w:sz w:val="22"/>
          <w:szCs w:val="22"/>
        </w:rPr>
        <w:t xml:space="preserve"> all adipocytes, they were </w:t>
      </w:r>
      <w:r w:rsidR="00C659FD">
        <w:rPr>
          <w:rFonts w:ascii="Arial" w:eastAsia="Times New Roman" w:hAnsi="Arial" w:cs="Arial"/>
          <w:color w:val="000000"/>
          <w:sz w:val="22"/>
          <w:szCs w:val="22"/>
        </w:rPr>
        <w:t xml:space="preserve">further </w:t>
      </w:r>
      <w:r w:rsidR="00B119B7">
        <w:rPr>
          <w:rFonts w:ascii="Arial" w:eastAsia="Times New Roman" w:hAnsi="Arial" w:cs="Arial"/>
          <w:color w:val="000000"/>
          <w:sz w:val="22"/>
          <w:szCs w:val="22"/>
        </w:rPr>
        <w:t>analyzed</w:t>
      </w:r>
      <w:r w:rsidR="009D5728" w:rsidRPr="009D5728">
        <w:rPr>
          <w:rFonts w:ascii="Arial" w:eastAsia="Times New Roman" w:hAnsi="Arial" w:cs="Arial"/>
          <w:color w:val="000000"/>
          <w:sz w:val="22"/>
          <w:szCs w:val="22"/>
        </w:rPr>
        <w:t xml:space="preserve"> using the ImageJ</w:t>
      </w:r>
      <w:r w:rsidR="00B119B7">
        <w:rPr>
          <w:rFonts w:ascii="Arial" w:eastAsia="Times New Roman" w:hAnsi="Arial" w:cs="Arial"/>
          <w:color w:val="000000"/>
          <w:sz w:val="22"/>
          <w:szCs w:val="22"/>
        </w:rPr>
        <w:t xml:space="preserve"> software</w:t>
      </w:r>
      <w:r w:rsidR="00C659FD">
        <w:rPr>
          <w:rFonts w:ascii="Arial" w:eastAsia="Times New Roman" w:hAnsi="Arial" w:cs="Arial"/>
          <w:color w:val="000000"/>
          <w:sz w:val="22"/>
          <w:szCs w:val="22"/>
        </w:rPr>
        <w:t xml:space="preserve"> to obtain area measurements</w:t>
      </w:r>
      <w:r w:rsidR="009D5728" w:rsidRPr="009D5728">
        <w:rPr>
          <w:rFonts w:ascii="Arial" w:eastAsia="Times New Roman" w:hAnsi="Arial" w:cs="Arial"/>
          <w:color w:val="000000"/>
          <w:sz w:val="22"/>
          <w:szCs w:val="22"/>
        </w:rPr>
        <w:t xml:space="preserve">. </w:t>
      </w:r>
      <w:r w:rsidR="00ED7393">
        <w:rPr>
          <w:rFonts w:ascii="Arial" w:eastAsia="Times New Roman" w:hAnsi="Arial" w:cs="Arial"/>
          <w:color w:val="000000"/>
          <w:sz w:val="22"/>
          <w:szCs w:val="22"/>
        </w:rPr>
        <w:t xml:space="preserve">The calculated </w:t>
      </w:r>
      <w:r w:rsidR="00A25BC4">
        <w:rPr>
          <w:rFonts w:ascii="Arial" w:eastAsia="Times New Roman" w:hAnsi="Arial" w:cs="Arial"/>
          <w:color w:val="000000"/>
          <w:sz w:val="22"/>
          <w:szCs w:val="22"/>
        </w:rPr>
        <w:t xml:space="preserve">adipocyte numbers </w:t>
      </w:r>
      <w:r w:rsidR="00ED7393">
        <w:rPr>
          <w:rFonts w:ascii="Arial" w:eastAsia="Times New Roman" w:hAnsi="Arial" w:cs="Arial"/>
          <w:color w:val="000000"/>
          <w:sz w:val="22"/>
          <w:szCs w:val="22"/>
        </w:rPr>
        <w:t xml:space="preserve">were normalized to the total mammary gland </w:t>
      </w:r>
      <w:r w:rsidR="00A25BC4">
        <w:rPr>
          <w:rFonts w:ascii="Arial" w:eastAsia="Times New Roman" w:hAnsi="Arial" w:cs="Arial"/>
          <w:color w:val="000000"/>
          <w:sz w:val="22"/>
          <w:szCs w:val="22"/>
        </w:rPr>
        <w:t>area that was imaged</w:t>
      </w:r>
      <w:r w:rsidR="00ED7393">
        <w:rPr>
          <w:rFonts w:ascii="Arial" w:eastAsia="Times New Roman" w:hAnsi="Arial" w:cs="Arial"/>
          <w:color w:val="000000"/>
          <w:sz w:val="22"/>
          <w:szCs w:val="22"/>
        </w:rPr>
        <w:t>.</w:t>
      </w:r>
    </w:p>
    <w:p w14:paraId="7A3E7AE5" w14:textId="77777777" w:rsidR="001533D5" w:rsidRPr="00E8617F" w:rsidRDefault="001533D5" w:rsidP="00C55AF5">
      <w:pPr>
        <w:rPr>
          <w:rFonts w:ascii="Arial" w:eastAsia="Times New Roman" w:hAnsi="Arial" w:cs="Arial"/>
          <w:color w:val="000000"/>
          <w:sz w:val="22"/>
          <w:szCs w:val="22"/>
        </w:rPr>
      </w:pPr>
    </w:p>
    <w:p w14:paraId="3E40BC70" w14:textId="77777777" w:rsidR="00521A0A" w:rsidRDefault="00790E70" w:rsidP="00521A0A">
      <w:pPr>
        <w:pStyle w:val="Heading2"/>
      </w:pPr>
      <w:r w:rsidRPr="009C1150">
        <w:t>Statistical Analys</w:t>
      </w:r>
      <w:r w:rsidR="00A25BC4" w:rsidRPr="009C1150">
        <w:t>e</w:t>
      </w:r>
      <w:r w:rsidRPr="009C1150">
        <w:t>s</w:t>
      </w:r>
    </w:p>
    <w:p w14:paraId="150991C8" w14:textId="3C470916" w:rsidR="008B3CA4" w:rsidRPr="00B04202" w:rsidRDefault="00A25BC4" w:rsidP="00521A0A">
      <w:pPr>
        <w:pStyle w:val="Heading2"/>
        <w:rPr>
          <w:rFonts w:ascii="Arial" w:hAnsi="Arial" w:cs="Arial"/>
          <w:color w:val="000000" w:themeColor="text1"/>
          <w:sz w:val="22"/>
          <w:szCs w:val="22"/>
        </w:rPr>
      </w:pPr>
      <w:r w:rsidRPr="00D93ACB">
        <w:rPr>
          <w:rFonts w:ascii="Arial" w:hAnsi="Arial" w:cs="Arial"/>
          <w:color w:val="000000" w:themeColor="text1"/>
          <w:sz w:val="22"/>
          <w:szCs w:val="22"/>
        </w:rPr>
        <w:t>Statistical significance was designated at p&lt;0.05</w:t>
      </w:r>
      <w:r>
        <w:rPr>
          <w:rFonts w:ascii="Arial" w:hAnsi="Arial" w:cs="Arial"/>
          <w:color w:val="000000" w:themeColor="text1"/>
          <w:sz w:val="22"/>
          <w:szCs w:val="22"/>
        </w:rPr>
        <w:t xml:space="preserve"> for this study</w:t>
      </w:r>
      <w:r w:rsidRPr="00D93ACB">
        <w:rPr>
          <w:rFonts w:ascii="Arial" w:hAnsi="Arial" w:cs="Arial"/>
          <w:color w:val="000000" w:themeColor="text1"/>
          <w:sz w:val="22"/>
          <w:szCs w:val="22"/>
        </w:rPr>
        <w:t xml:space="preserve">. </w:t>
      </w:r>
      <w:r w:rsidR="00B41AD4" w:rsidRPr="00D93ACB">
        <w:rPr>
          <w:rFonts w:ascii="Arial" w:hAnsi="Arial" w:cs="Arial"/>
          <w:color w:val="000000" w:themeColor="text1"/>
          <w:sz w:val="22"/>
          <w:szCs w:val="22"/>
        </w:rPr>
        <w:t xml:space="preserve">All statistical analyses were </w:t>
      </w:r>
      <w:r w:rsidR="00B41AD4" w:rsidRPr="00B04202">
        <w:rPr>
          <w:rFonts w:ascii="Arial" w:hAnsi="Arial" w:cs="Arial"/>
          <w:color w:val="000000" w:themeColor="text1"/>
          <w:sz w:val="22"/>
          <w:szCs w:val="22"/>
        </w:rPr>
        <w:t>performed using R</w:t>
      </w:r>
      <w:r w:rsidR="00B77C9C">
        <w:rPr>
          <w:rFonts w:ascii="Arial" w:hAnsi="Arial" w:cs="Arial"/>
          <w:color w:val="000000" w:themeColor="text1"/>
          <w:sz w:val="22"/>
          <w:szCs w:val="22"/>
        </w:rPr>
        <w:t xml:space="preserve"> v</w:t>
      </w:r>
      <w:r w:rsidR="00D93ACB" w:rsidRPr="00B04202">
        <w:rPr>
          <w:rFonts w:ascii="Arial" w:hAnsi="Arial" w:cs="Arial"/>
          <w:color w:val="000000" w:themeColor="text1"/>
          <w:sz w:val="22"/>
          <w:szCs w:val="22"/>
        </w:rPr>
        <w:t>4.0</w:t>
      </w:r>
      <w:r w:rsidR="008755E1" w:rsidRPr="00B04202">
        <w:rPr>
          <w:rFonts w:ascii="Arial" w:hAnsi="Arial" w:cs="Arial"/>
          <w:color w:val="000000" w:themeColor="text1"/>
          <w:sz w:val="22"/>
          <w:szCs w:val="22"/>
        </w:rPr>
        <w:t>.2</w:t>
      </w:r>
      <w:r w:rsidR="00810DFD" w:rsidRPr="00B04202">
        <w:rPr>
          <w:rFonts w:ascii="Arial" w:hAnsi="Arial" w:cs="Arial"/>
          <w:color w:val="000000" w:themeColor="text1"/>
          <w:sz w:val="22"/>
          <w:szCs w:val="22"/>
        </w:rPr>
        <w:t xml:space="preserve"> </w:t>
      </w:r>
      <w:r w:rsidR="00810DFD" w:rsidRPr="00B04202">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{"citationItems":[{"id":"ITEM-1","itemData":{"URL":"https://www.r-project.org/","accessed":{"date-parts":[["2019","8","13"]]},"id":"ITEM-1","issued":{"date-parts":[["0"]]},"title":"R: The R Project for Statistical Computing","type":"webpage"},"uris":["http://www.mendeley.com/documents/?uuid=a4e5659e-e1b6-4179-b21a-4872ccc3d5ff"]}],"mendeley":{"formattedCitation":"(35)","plainTextFormattedCitation":"(35)","previouslyFormattedCitation":"(35)"},"properties":{"noteIndex":0},"schema":"https://github.com/citation-style-language/schema/raw/master/csl-citation.json"}</w:instrText>
      </w:r>
      <w:r w:rsidR="00810DFD" w:rsidRPr="00B04202">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(35)</w:t>
      </w:r>
      <w:r w:rsidR="00810DFD" w:rsidRPr="00B04202">
        <w:rPr>
          <w:rFonts w:ascii="Arial" w:hAnsi="Arial" w:cs="Arial"/>
          <w:color w:val="000000" w:themeColor="text1"/>
          <w:sz w:val="22"/>
          <w:szCs w:val="22"/>
        </w:rPr>
        <w:fldChar w:fldCharType="end"/>
      </w:r>
      <w:r w:rsidR="0000462A" w:rsidRPr="00B04202">
        <w:rPr>
          <w:rFonts w:ascii="Arial" w:hAnsi="Arial" w:cs="Arial"/>
          <w:color w:val="000000" w:themeColor="text1"/>
          <w:sz w:val="22"/>
          <w:szCs w:val="22"/>
        </w:rPr>
        <w:t xml:space="preserve">. </w:t>
      </w:r>
      <w:r w:rsidR="00F64F58" w:rsidRPr="00B04202">
        <w:rPr>
          <w:rFonts w:ascii="Arial" w:hAnsi="Arial" w:cs="Arial"/>
          <w:color w:val="000000" w:themeColor="text1"/>
          <w:sz w:val="22"/>
          <w:szCs w:val="22"/>
        </w:rPr>
        <w:t xml:space="preserve">Data are presented graphically as mean +/- standard error of the mean. </w:t>
      </w:r>
      <w:r w:rsidR="00D93ACB" w:rsidRPr="00B04202">
        <w:rPr>
          <w:rFonts w:ascii="Arial" w:hAnsi="Arial" w:cs="Arial"/>
          <w:color w:val="000000" w:themeColor="text1"/>
          <w:sz w:val="22"/>
          <w:szCs w:val="22"/>
        </w:rPr>
        <w:t xml:space="preserve">For longitudinal measurements including body composition, food intake, and </w:t>
      </w:r>
      <w:r w:rsidR="00675466" w:rsidRPr="00B04202">
        <w:rPr>
          <w:rFonts w:ascii="Arial" w:hAnsi="Arial" w:cs="Arial"/>
          <w:color w:val="000000" w:themeColor="text1"/>
          <w:sz w:val="22"/>
          <w:szCs w:val="22"/>
        </w:rPr>
        <w:t>offspring</w:t>
      </w:r>
      <w:r w:rsidR="00D93ACB" w:rsidRPr="00B04202">
        <w:rPr>
          <w:rFonts w:ascii="Arial" w:hAnsi="Arial" w:cs="Arial"/>
          <w:color w:val="000000" w:themeColor="text1"/>
          <w:sz w:val="22"/>
          <w:szCs w:val="22"/>
        </w:rPr>
        <w:t xml:space="preserve"> weight gain, data were analyzed using mixed linear models</w:t>
      </w:r>
      <w:r w:rsidRPr="00B04202">
        <w:rPr>
          <w:rFonts w:ascii="Arial" w:hAnsi="Arial" w:cs="Arial"/>
          <w:color w:val="000000" w:themeColor="text1"/>
          <w:sz w:val="22"/>
          <w:szCs w:val="22"/>
        </w:rPr>
        <w:t xml:space="preserve"> using lme4 </w:t>
      </w:r>
      <w:r w:rsidR="00B77C9C">
        <w:rPr>
          <w:rFonts w:ascii="Arial" w:hAnsi="Arial" w:cs="Arial"/>
          <w:color w:val="000000" w:themeColor="text1"/>
          <w:sz w:val="22"/>
          <w:szCs w:val="22"/>
        </w:rPr>
        <w:t>v</w:t>
      </w:r>
      <w:r w:rsidR="00DD6D83" w:rsidRPr="00B04202">
        <w:rPr>
          <w:rFonts w:ascii="Arial" w:hAnsi="Arial" w:cs="Arial"/>
          <w:color w:val="000000" w:themeColor="text1"/>
          <w:sz w:val="22"/>
          <w:szCs w:val="22"/>
        </w:rPr>
        <w:t>1.1-2</w:t>
      </w:r>
      <w:r w:rsidR="008755E1" w:rsidRPr="00B04202">
        <w:rPr>
          <w:rFonts w:ascii="Arial" w:hAnsi="Arial" w:cs="Arial"/>
          <w:color w:val="000000" w:themeColor="text1"/>
          <w:sz w:val="22"/>
          <w:szCs w:val="22"/>
        </w:rPr>
        <w:t>5</w:t>
      </w:r>
      <w:r w:rsidR="00DD6D83" w:rsidRPr="00B04202">
        <w:rPr>
          <w:rFonts w:ascii="Arial" w:hAnsi="Arial" w:cs="Arial"/>
          <w:b/>
          <w:bCs/>
          <w:color w:val="000000" w:themeColor="text1"/>
          <w:sz w:val="22"/>
          <w:szCs w:val="22"/>
        </w:rPr>
        <w:t xml:space="preserve"> </w:t>
      </w:r>
      <w:r w:rsidR="00DD6D83" w:rsidRPr="00B04202">
        <w:rPr>
          <w:rFonts w:ascii="Arial" w:hAnsi="Arial" w:cs="Arial"/>
          <w:b/>
          <w:bCs/>
          <w:color w:val="000000" w:themeColor="text1"/>
          <w:sz w:val="22"/>
          <w:szCs w:val="22"/>
        </w:rPr>
        <w:fldChar w:fldCharType="begin" w:fldLock="1"/>
      </w:r>
      <w:r w:rsidR="0051280C">
        <w:rPr>
          <w:rFonts w:ascii="Arial" w:hAnsi="Arial" w:cs="Arial"/>
          <w:b/>
          <w:bCs/>
          <w:color w:val="000000" w:themeColor="text1"/>
          <w:sz w:val="22"/>
          <w:szCs w:val="22"/>
        </w:rPr>
        <w:instrText>ADDIN CSL_CITATION {"citationItems":[{"id":"ITEM-1","itemData":{"DOI":"10.18637/jss.v067.i01","abstract":"Maximum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ArXiv e-prints","id":"ITEM-1","issued":{"date-parts":[["2014","6","23"]]},"title":"No Title","type":"article-journal","volume":"arXiv:1406"},"uris":["http://www.mendeley.com/documents/?uuid=cf71ade7-5aac-40c7-814f-3f30a7e1c817","http://www.mendeley.com/documents/?uuid=58ae5c33-1d66-4732-bbbb-e7a1a123ad0f"]}],"mendeley":{"formattedCitation":"(36)","plainTextFormattedCitation":"(36)","previouslyFormattedCitation":"(36)"},"properties":{"noteIndex":0},"schema":"https://github.com/citation-style-language/schema/raw/master/csl-citation.json"}</w:instrText>
      </w:r>
      <w:r w:rsidR="00DD6D83" w:rsidRPr="00B04202">
        <w:rPr>
          <w:rFonts w:ascii="Arial" w:hAnsi="Arial" w:cs="Arial"/>
          <w:b/>
          <w:bCs/>
          <w:color w:val="000000" w:themeColor="text1"/>
          <w:sz w:val="22"/>
          <w:szCs w:val="22"/>
        </w:rPr>
        <w:fldChar w:fldCharType="separate"/>
      </w:r>
      <w:r w:rsidR="00D31B11" w:rsidRPr="00D31B11">
        <w:rPr>
          <w:rFonts w:ascii="Arial" w:hAnsi="Arial" w:cs="Arial"/>
          <w:bCs/>
          <w:noProof/>
          <w:color w:val="000000" w:themeColor="text1"/>
          <w:sz w:val="22"/>
          <w:szCs w:val="22"/>
        </w:rPr>
        <w:t>(36)</w:t>
      </w:r>
      <w:r w:rsidR="00DD6D83" w:rsidRPr="00B04202">
        <w:rPr>
          <w:rFonts w:ascii="Arial" w:hAnsi="Arial" w:cs="Arial"/>
          <w:b/>
          <w:bCs/>
          <w:color w:val="000000" w:themeColor="text1"/>
          <w:sz w:val="22"/>
          <w:szCs w:val="22"/>
        </w:rPr>
        <w:fldChar w:fldCharType="end"/>
      </w:r>
      <w:r w:rsidR="00D93ACB" w:rsidRPr="00B04202">
        <w:rPr>
          <w:rFonts w:ascii="Arial" w:hAnsi="Arial" w:cs="Arial"/>
          <w:color w:val="000000" w:themeColor="text1"/>
          <w:sz w:val="22"/>
          <w:szCs w:val="22"/>
        </w:rPr>
        <w:t xml:space="preserve">. </w:t>
      </w:r>
      <w:r w:rsidR="001C2BD3" w:rsidRPr="00B04202">
        <w:rPr>
          <w:rFonts w:ascii="Arial" w:hAnsi="Arial" w:cs="Arial"/>
          <w:color w:val="000000" w:themeColor="text1"/>
          <w:sz w:val="22"/>
          <w:szCs w:val="22"/>
        </w:rPr>
        <w:t xml:space="preserve">We tested </w:t>
      </w:r>
      <w:r w:rsidR="00B41AD4" w:rsidRPr="00B04202">
        <w:rPr>
          <w:rFonts w:ascii="Arial" w:hAnsi="Arial" w:cs="Arial"/>
          <w:color w:val="000000" w:themeColor="text1"/>
          <w:sz w:val="22"/>
          <w:szCs w:val="22"/>
        </w:rPr>
        <w:t>for sex-</w:t>
      </w:r>
      <w:r w:rsidRPr="00B04202">
        <w:rPr>
          <w:rFonts w:ascii="Arial" w:hAnsi="Arial" w:cs="Arial"/>
          <w:color w:val="000000" w:themeColor="text1"/>
          <w:sz w:val="22"/>
          <w:szCs w:val="22"/>
        </w:rPr>
        <w:t xml:space="preserve">modification of </w:t>
      </w:r>
      <w:r w:rsidR="00B41AD4" w:rsidRPr="00B04202">
        <w:rPr>
          <w:rFonts w:ascii="Arial" w:hAnsi="Arial" w:cs="Arial"/>
          <w:color w:val="000000" w:themeColor="text1"/>
          <w:sz w:val="22"/>
          <w:szCs w:val="22"/>
        </w:rPr>
        <w:t xml:space="preserve">all </w:t>
      </w:r>
      <w:r w:rsidR="00B77C9C">
        <w:rPr>
          <w:rFonts w:ascii="Arial" w:hAnsi="Arial" w:cs="Arial"/>
          <w:color w:val="000000" w:themeColor="text1"/>
          <w:sz w:val="22"/>
          <w:szCs w:val="22"/>
        </w:rPr>
        <w:t xml:space="preserve">offspring </w:t>
      </w:r>
      <w:r w:rsidR="00B41AD4" w:rsidRPr="00B04202">
        <w:rPr>
          <w:rFonts w:ascii="Arial" w:hAnsi="Arial" w:cs="Arial"/>
          <w:color w:val="000000" w:themeColor="text1"/>
          <w:sz w:val="22"/>
          <w:szCs w:val="22"/>
        </w:rPr>
        <w:t xml:space="preserve">outcomes </w:t>
      </w:r>
      <w:r w:rsidRPr="00B04202">
        <w:rPr>
          <w:rFonts w:ascii="Arial" w:hAnsi="Arial" w:cs="Arial"/>
          <w:color w:val="000000" w:themeColor="text1"/>
          <w:sz w:val="22"/>
          <w:szCs w:val="22"/>
        </w:rPr>
        <w:t xml:space="preserve">involving both sexes </w:t>
      </w:r>
      <w:r w:rsidR="00B41AD4" w:rsidRPr="00B04202">
        <w:rPr>
          <w:rFonts w:ascii="Arial" w:hAnsi="Arial" w:cs="Arial"/>
          <w:color w:val="000000" w:themeColor="text1"/>
          <w:sz w:val="22"/>
          <w:szCs w:val="22"/>
        </w:rPr>
        <w:t>and</w:t>
      </w:r>
      <w:r w:rsidR="001C2BD3" w:rsidRPr="00B04202">
        <w:rPr>
          <w:rFonts w:ascii="Arial" w:hAnsi="Arial" w:cs="Arial"/>
          <w:color w:val="000000" w:themeColor="text1"/>
          <w:sz w:val="22"/>
          <w:szCs w:val="22"/>
        </w:rPr>
        <w:t xml:space="preserve"> report </w:t>
      </w:r>
      <w:r w:rsidRPr="00B04202">
        <w:rPr>
          <w:rFonts w:ascii="Arial" w:hAnsi="Arial" w:cs="Arial"/>
          <w:color w:val="000000" w:themeColor="text1"/>
          <w:sz w:val="22"/>
          <w:szCs w:val="22"/>
        </w:rPr>
        <w:t xml:space="preserve">these </w:t>
      </w:r>
      <w:r w:rsidR="00B41AD4" w:rsidRPr="00B04202">
        <w:rPr>
          <w:rFonts w:ascii="Arial" w:hAnsi="Arial" w:cs="Arial"/>
          <w:color w:val="000000" w:themeColor="text1"/>
          <w:sz w:val="22"/>
          <w:szCs w:val="22"/>
        </w:rPr>
        <w:t>when significant.</w:t>
      </w:r>
      <w:r w:rsidRPr="00B04202">
        <w:rPr>
          <w:rFonts w:ascii="Arial" w:hAnsi="Arial" w:cs="Arial"/>
          <w:color w:val="000000" w:themeColor="text1"/>
          <w:sz w:val="22"/>
          <w:szCs w:val="22"/>
        </w:rPr>
        <w:t xml:space="preserve"> For pairwise testing, normality was assessed using Shapiro-Wilk tests</w:t>
      </w:r>
      <w:r w:rsidR="0018175C" w:rsidRPr="00B04202">
        <w:rPr>
          <w:rFonts w:ascii="Arial" w:hAnsi="Arial" w:cs="Arial"/>
          <w:color w:val="000000" w:themeColor="text1"/>
          <w:sz w:val="22"/>
          <w:szCs w:val="22"/>
        </w:rPr>
        <w:t xml:space="preserve"> </w:t>
      </w:r>
      <w:r w:rsidRPr="00B04202">
        <w:rPr>
          <w:rFonts w:ascii="Arial" w:hAnsi="Arial" w:cs="Arial"/>
          <w:color w:val="000000" w:themeColor="text1"/>
          <w:sz w:val="22"/>
          <w:szCs w:val="22"/>
        </w:rPr>
        <w:t xml:space="preserve">followed by homoscedasticity using </w:t>
      </w:r>
      <w:proofErr w:type="spellStart"/>
      <w:r w:rsidRPr="00B04202">
        <w:rPr>
          <w:rFonts w:ascii="Arial" w:hAnsi="Arial" w:cs="Arial"/>
          <w:color w:val="000000" w:themeColor="text1"/>
          <w:sz w:val="22"/>
          <w:szCs w:val="22"/>
        </w:rPr>
        <w:t>Levene’s</w:t>
      </w:r>
      <w:proofErr w:type="spellEnd"/>
      <w:r w:rsidRPr="00B04202">
        <w:rPr>
          <w:rFonts w:ascii="Arial" w:hAnsi="Arial" w:cs="Arial"/>
          <w:color w:val="000000" w:themeColor="text1"/>
          <w:sz w:val="22"/>
          <w:szCs w:val="22"/>
        </w:rPr>
        <w:t xml:space="preserve"> test. Pending these results, appropriate parametric or non-parametric tests were done. All raw data, statistical analyses</w:t>
      </w:r>
      <w:r w:rsidR="0018175C" w:rsidRPr="00B04202">
        <w:rPr>
          <w:rFonts w:ascii="Arial" w:hAnsi="Arial" w:cs="Arial"/>
          <w:color w:val="000000" w:themeColor="text1"/>
          <w:sz w:val="22"/>
          <w:szCs w:val="22"/>
        </w:rPr>
        <w:t>,</w:t>
      </w:r>
      <w:r w:rsidRPr="00B04202">
        <w:rPr>
          <w:rFonts w:ascii="Arial" w:hAnsi="Arial" w:cs="Arial"/>
          <w:color w:val="000000" w:themeColor="text1"/>
          <w:sz w:val="22"/>
          <w:szCs w:val="22"/>
        </w:rPr>
        <w:t xml:space="preserve"> and reproducible R code can be found at </w:t>
      </w:r>
      <w:hyperlink r:id="rId9" w:history="1">
        <w:r w:rsidRPr="00B04202">
          <w:rPr>
            <w:rStyle w:val="Hyperlink"/>
            <w:rFonts w:ascii="Arial" w:hAnsi="Arial" w:cs="Arial"/>
            <w:sz w:val="22"/>
            <w:szCs w:val="22"/>
          </w:rPr>
          <w:t>http://bridgeslab.github.io/TissueSpecificTscKnockouts/</w:t>
        </w:r>
      </w:hyperlink>
      <w:r w:rsidRPr="00B04202">
        <w:rPr>
          <w:rFonts w:ascii="Arial" w:hAnsi="Arial" w:cs="Arial"/>
          <w:color w:val="000000" w:themeColor="text1"/>
          <w:sz w:val="22"/>
          <w:szCs w:val="22"/>
        </w:rPr>
        <w:t>.</w:t>
      </w:r>
    </w:p>
    <w:p w14:paraId="231A8DA9" w14:textId="77777777" w:rsidR="001533D5" w:rsidRPr="001533D5" w:rsidRDefault="001533D5" w:rsidP="001533D5"/>
    <w:p w14:paraId="37320001" w14:textId="4F1487B8" w:rsidR="00A21486" w:rsidRDefault="00EF5551" w:rsidP="00C55AF5">
      <w:pPr>
        <w:pStyle w:val="Heading1"/>
        <w:rPr>
          <w:rFonts w:ascii="Arial" w:eastAsia="MS PMincho" w:hAnsi="Arial" w:cs="Arial"/>
          <w:bCs/>
          <w:color w:val="000000" w:themeColor="text1"/>
          <w:sz w:val="22"/>
          <w:szCs w:val="22"/>
        </w:rPr>
      </w:pPr>
      <w:r w:rsidRPr="00EF5551">
        <w:rPr>
          <w:rFonts w:eastAsia="MS PMincho"/>
        </w:rPr>
        <w:t>Results</w:t>
      </w:r>
    </w:p>
    <w:p w14:paraId="76019C6B" w14:textId="2DA13E58" w:rsidR="00AF1420" w:rsidRDefault="00294851" w:rsidP="00C55AF5">
      <w:pPr>
        <w:pStyle w:val="Heading1"/>
        <w:rPr>
          <w:rFonts w:ascii="Arial" w:eastAsia="MS PMincho" w:hAnsi="Arial" w:cs="Arial"/>
          <w:bCs/>
          <w:color w:val="000000" w:themeColor="text1"/>
          <w:sz w:val="22"/>
          <w:szCs w:val="22"/>
        </w:rPr>
      </w:pPr>
      <w:r>
        <w:rPr>
          <w:rFonts w:ascii="Arial" w:eastAsia="MS PMincho" w:hAnsi="Arial" w:cs="Arial"/>
          <w:bCs/>
          <w:color w:val="000000" w:themeColor="text1"/>
          <w:sz w:val="22"/>
          <w:szCs w:val="22"/>
        </w:rPr>
        <w:t>To understand how activation of mTORC1 in adipocytes affects lactation</w:t>
      </w:r>
      <w:r w:rsidR="00FD4C10">
        <w:rPr>
          <w:rFonts w:ascii="Arial" w:eastAsia="MS PMincho" w:hAnsi="Arial" w:cs="Arial"/>
          <w:bCs/>
          <w:color w:val="000000" w:themeColor="text1"/>
          <w:sz w:val="22"/>
          <w:szCs w:val="22"/>
        </w:rPr>
        <w:t>,</w:t>
      </w:r>
      <w:r>
        <w:rPr>
          <w:rFonts w:ascii="Arial" w:eastAsia="MS PMincho" w:hAnsi="Arial" w:cs="Arial"/>
          <w:bCs/>
          <w:color w:val="000000" w:themeColor="text1"/>
          <w:sz w:val="22"/>
          <w:szCs w:val="22"/>
        </w:rPr>
        <w:t xml:space="preserve"> </w:t>
      </w:r>
      <w:r w:rsidR="00853EA7">
        <w:rPr>
          <w:rFonts w:ascii="Arial" w:eastAsia="MS PMincho" w:hAnsi="Arial" w:cs="Arial"/>
          <w:bCs/>
          <w:color w:val="000000" w:themeColor="text1"/>
          <w:sz w:val="22"/>
          <w:szCs w:val="22"/>
        </w:rPr>
        <w:t xml:space="preserve">we evaluated pregnant mice that were </w:t>
      </w:r>
      <w:r w:rsidR="00E4554E">
        <w:rPr>
          <w:rFonts w:ascii="Arial" w:eastAsia="MS PMincho" w:hAnsi="Arial" w:cs="Arial"/>
          <w:bCs/>
          <w:color w:val="000000" w:themeColor="text1"/>
          <w:sz w:val="22"/>
          <w:szCs w:val="22"/>
        </w:rPr>
        <w:t xml:space="preserve">either </w:t>
      </w:r>
      <w:r w:rsidR="00530072">
        <w:rPr>
          <w:rFonts w:ascii="Arial" w:eastAsia="MS PMincho" w:hAnsi="Arial" w:cs="Arial"/>
          <w:bCs/>
          <w:color w:val="000000" w:themeColor="text1"/>
          <w:sz w:val="22"/>
          <w:szCs w:val="22"/>
        </w:rPr>
        <w:t>wild-type or</w:t>
      </w:r>
      <w:r w:rsidR="00F757EE">
        <w:rPr>
          <w:rFonts w:ascii="Arial" w:eastAsia="MS PMincho" w:hAnsi="Arial" w:cs="Arial"/>
          <w:bCs/>
          <w:color w:val="000000" w:themeColor="text1"/>
          <w:sz w:val="22"/>
          <w:szCs w:val="22"/>
        </w:rPr>
        <w:t xml:space="preserve"> </w:t>
      </w:r>
      <w:r w:rsidR="00E052F8">
        <w:rPr>
          <w:rFonts w:ascii="Arial" w:hAnsi="Arial" w:cs="Arial"/>
          <w:color w:val="000000" w:themeColor="text1"/>
          <w:sz w:val="22"/>
          <w:szCs w:val="22"/>
        </w:rPr>
        <w:t xml:space="preserve">Adipocyte </w:t>
      </w:r>
      <w:r w:rsidR="00E052F8" w:rsidRPr="00CD289F">
        <w:rPr>
          <w:rFonts w:ascii="Arial" w:hAnsi="Arial" w:cs="Arial"/>
          <w:i/>
          <w:color w:val="000000" w:themeColor="text1"/>
          <w:sz w:val="22"/>
          <w:szCs w:val="22"/>
        </w:rPr>
        <w:t>Tsc1</w:t>
      </w:r>
      <w:r w:rsidR="00E052F8">
        <w:rPr>
          <w:rFonts w:ascii="Arial" w:hAnsi="Arial" w:cs="Arial"/>
          <w:color w:val="000000" w:themeColor="text1"/>
          <w:sz w:val="22"/>
          <w:szCs w:val="22"/>
        </w:rPr>
        <w:t xml:space="preserve"> knockout</w:t>
      </w:r>
      <w:r w:rsidR="00530072">
        <w:rPr>
          <w:rFonts w:ascii="Arial" w:eastAsia="MS PMincho" w:hAnsi="Arial" w:cs="Arial"/>
          <w:bCs/>
          <w:color w:val="000000" w:themeColor="text1"/>
          <w:sz w:val="22"/>
          <w:szCs w:val="22"/>
        </w:rPr>
        <w:t>. V</w:t>
      </w:r>
      <w:r w:rsidR="00F13216">
        <w:rPr>
          <w:rFonts w:ascii="Arial" w:eastAsia="MS PMincho" w:hAnsi="Arial" w:cs="Arial"/>
          <w:bCs/>
          <w:color w:val="000000" w:themeColor="text1"/>
          <w:sz w:val="22"/>
          <w:szCs w:val="22"/>
        </w:rPr>
        <w:t xml:space="preserve">irgin </w:t>
      </w:r>
      <w:r w:rsidR="009F294F">
        <w:rPr>
          <w:rFonts w:ascii="Arial" w:eastAsia="MS PMincho" w:hAnsi="Arial" w:cs="Arial"/>
          <w:bCs/>
          <w:color w:val="000000" w:themeColor="text1"/>
          <w:sz w:val="22"/>
          <w:szCs w:val="22"/>
        </w:rPr>
        <w:t>dams</w:t>
      </w:r>
      <w:r w:rsidR="0091131D">
        <w:rPr>
          <w:rFonts w:ascii="Arial" w:eastAsia="MS PMincho" w:hAnsi="Arial" w:cs="Arial"/>
          <w:bCs/>
          <w:color w:val="000000" w:themeColor="text1"/>
          <w:sz w:val="22"/>
          <w:szCs w:val="22"/>
        </w:rPr>
        <w:t xml:space="preserve"> were mated with a male </w:t>
      </w:r>
      <w:r w:rsidR="009F294F">
        <w:rPr>
          <w:rFonts w:ascii="Arial" w:eastAsia="MS PMincho" w:hAnsi="Arial" w:cs="Arial"/>
          <w:bCs/>
          <w:color w:val="000000" w:themeColor="text1"/>
          <w:sz w:val="22"/>
          <w:szCs w:val="22"/>
        </w:rPr>
        <w:t>having the opposite genotype</w:t>
      </w:r>
      <w:r w:rsidR="008521C3">
        <w:rPr>
          <w:rFonts w:ascii="Arial" w:eastAsia="MS PMincho" w:hAnsi="Arial" w:cs="Arial"/>
          <w:bCs/>
          <w:color w:val="000000" w:themeColor="text1"/>
          <w:sz w:val="22"/>
          <w:szCs w:val="22"/>
        </w:rPr>
        <w:t xml:space="preserve">. </w:t>
      </w:r>
      <w:r w:rsidR="00530072">
        <w:rPr>
          <w:rFonts w:ascii="Arial" w:eastAsia="MS PMincho" w:hAnsi="Arial" w:cs="Arial"/>
          <w:bCs/>
          <w:color w:val="000000" w:themeColor="text1"/>
          <w:sz w:val="22"/>
          <w:szCs w:val="22"/>
        </w:rPr>
        <w:t>The e</w:t>
      </w:r>
      <w:r w:rsidR="008521C3">
        <w:rPr>
          <w:rFonts w:ascii="Arial" w:eastAsia="MS PMincho" w:hAnsi="Arial" w:cs="Arial"/>
          <w:bCs/>
          <w:color w:val="000000" w:themeColor="text1"/>
          <w:sz w:val="22"/>
          <w:szCs w:val="22"/>
        </w:rPr>
        <w:t>xperimental timeline and mouse models are shown in Figure 1</w:t>
      </w:r>
      <w:r w:rsidR="001D1FC9">
        <w:rPr>
          <w:rFonts w:ascii="Arial" w:eastAsia="MS PMincho" w:hAnsi="Arial" w:cs="Arial"/>
          <w:bCs/>
          <w:color w:val="000000" w:themeColor="text1"/>
          <w:sz w:val="22"/>
          <w:szCs w:val="22"/>
        </w:rPr>
        <w:t>A-B</w:t>
      </w:r>
      <w:r w:rsidR="008521C3">
        <w:rPr>
          <w:rFonts w:ascii="Arial" w:eastAsia="MS PMincho" w:hAnsi="Arial" w:cs="Arial"/>
          <w:bCs/>
          <w:color w:val="000000" w:themeColor="text1"/>
          <w:sz w:val="22"/>
          <w:szCs w:val="22"/>
        </w:rPr>
        <w:t>.</w:t>
      </w:r>
    </w:p>
    <w:p w14:paraId="1CFE5D57" w14:textId="77777777" w:rsidR="00A21486" w:rsidRPr="000E1113" w:rsidRDefault="00A21486" w:rsidP="00C55AF5"/>
    <w:p w14:paraId="5085F208" w14:textId="0428B3D1" w:rsidR="008B3CA4" w:rsidRPr="000E1113" w:rsidRDefault="006D6DFA" w:rsidP="00C55AF5">
      <w:pPr>
        <w:pStyle w:val="Heading2"/>
      </w:pPr>
      <w:r>
        <w:lastRenderedPageBreak/>
        <w:t>Fat Mass Gain</w:t>
      </w:r>
      <w:r w:rsidR="008B3CA4" w:rsidRPr="000E1113">
        <w:t xml:space="preserve"> </w:t>
      </w:r>
      <w:r w:rsidR="0025257E" w:rsidRPr="000E1113">
        <w:t xml:space="preserve">in Adipocyte </w:t>
      </w:r>
      <w:r w:rsidR="0025257E" w:rsidRPr="00B47D35">
        <w:rPr>
          <w:i/>
        </w:rPr>
        <w:t>Tsc1</w:t>
      </w:r>
      <w:r w:rsidR="0025257E" w:rsidRPr="000E1113">
        <w:t xml:space="preserve"> Knockout Mice</w:t>
      </w:r>
      <w:r w:rsidR="00A45904" w:rsidRPr="00A45904">
        <w:t xml:space="preserve"> </w:t>
      </w:r>
      <w:r w:rsidR="00A45904" w:rsidRPr="000E1113">
        <w:t>during Lactation</w:t>
      </w:r>
    </w:p>
    <w:p w14:paraId="18B685B0" w14:textId="167DA0AE" w:rsidR="008B3CA4" w:rsidRDefault="008B3CA4" w:rsidP="00C55AF5">
      <w:pPr>
        <w:rPr>
          <w:rFonts w:ascii="Arial" w:hAnsi="Arial" w:cs="Arial"/>
          <w:color w:val="000000" w:themeColor="text1"/>
          <w:sz w:val="22"/>
          <w:szCs w:val="22"/>
        </w:rPr>
      </w:pPr>
      <w:r w:rsidRPr="00EF5551">
        <w:rPr>
          <w:rFonts w:ascii="Arial" w:hAnsi="Arial" w:cs="Arial"/>
          <w:color w:val="000000" w:themeColor="text1"/>
          <w:sz w:val="22"/>
          <w:szCs w:val="22"/>
        </w:rPr>
        <w:t xml:space="preserve">Dam body </w:t>
      </w:r>
      <w:r w:rsidR="00E37B50">
        <w:rPr>
          <w:rFonts w:ascii="Arial" w:hAnsi="Arial" w:cs="Arial"/>
          <w:color w:val="000000" w:themeColor="text1"/>
          <w:sz w:val="22"/>
          <w:szCs w:val="22"/>
        </w:rPr>
        <w:t xml:space="preserve">weight and </w:t>
      </w:r>
      <w:r w:rsidRPr="00EF5551">
        <w:rPr>
          <w:rFonts w:ascii="Arial" w:hAnsi="Arial" w:cs="Arial"/>
          <w:color w:val="000000" w:themeColor="text1"/>
          <w:sz w:val="22"/>
          <w:szCs w:val="22"/>
        </w:rPr>
        <w:t xml:space="preserve">composition </w:t>
      </w:r>
      <w:r w:rsidR="00580999">
        <w:rPr>
          <w:rFonts w:ascii="Arial" w:hAnsi="Arial" w:cs="Arial"/>
          <w:color w:val="000000" w:themeColor="text1"/>
          <w:sz w:val="22"/>
          <w:szCs w:val="22"/>
        </w:rPr>
        <w:t>were</w:t>
      </w:r>
      <w:r w:rsidRPr="00EF5551">
        <w:rPr>
          <w:rFonts w:ascii="Arial" w:hAnsi="Arial" w:cs="Arial"/>
          <w:color w:val="000000" w:themeColor="text1"/>
          <w:sz w:val="22"/>
          <w:szCs w:val="22"/>
        </w:rPr>
        <w:t xml:space="preserve"> </w:t>
      </w:r>
      <w:r w:rsidR="00580999">
        <w:rPr>
          <w:rFonts w:ascii="Arial" w:hAnsi="Arial" w:cs="Arial"/>
          <w:color w:val="000000" w:themeColor="text1"/>
          <w:sz w:val="22"/>
          <w:szCs w:val="22"/>
        </w:rPr>
        <w:t>assessed</w:t>
      </w:r>
      <w:r w:rsidRPr="00EF5551">
        <w:rPr>
          <w:rFonts w:ascii="Arial" w:hAnsi="Arial" w:cs="Arial"/>
          <w:color w:val="000000" w:themeColor="text1"/>
          <w:sz w:val="22"/>
          <w:szCs w:val="22"/>
        </w:rPr>
        <w:t xml:space="preserve"> during pregnancy and lactation. Body weight</w:t>
      </w:r>
      <w:r w:rsidR="008968F6">
        <w:rPr>
          <w:rFonts w:ascii="Arial" w:hAnsi="Arial" w:cs="Arial"/>
          <w:color w:val="000000" w:themeColor="text1"/>
          <w:sz w:val="22"/>
          <w:szCs w:val="22"/>
        </w:rPr>
        <w:t>s</w:t>
      </w:r>
      <w:r w:rsidRPr="00EF5551">
        <w:rPr>
          <w:rFonts w:ascii="Arial" w:hAnsi="Arial" w:cs="Arial"/>
          <w:color w:val="000000" w:themeColor="text1"/>
          <w:sz w:val="22"/>
          <w:szCs w:val="22"/>
        </w:rPr>
        <w:t xml:space="preserve"> were comparable between dams</w:t>
      </w:r>
      <w:r w:rsidR="00DB2E8D">
        <w:rPr>
          <w:rFonts w:ascii="Arial" w:hAnsi="Arial" w:cs="Arial"/>
          <w:color w:val="000000" w:themeColor="text1"/>
          <w:sz w:val="22"/>
          <w:szCs w:val="22"/>
        </w:rPr>
        <w:t xml:space="preserve"> throughout the study</w:t>
      </w:r>
      <w:r w:rsidRPr="00EF5551">
        <w:rPr>
          <w:rFonts w:ascii="Arial" w:hAnsi="Arial" w:cs="Arial"/>
          <w:color w:val="000000" w:themeColor="text1"/>
          <w:sz w:val="22"/>
          <w:szCs w:val="22"/>
        </w:rPr>
        <w:t xml:space="preserve"> (Figure </w:t>
      </w:r>
      <w:r w:rsidR="00FE5877">
        <w:rPr>
          <w:rFonts w:ascii="Arial" w:hAnsi="Arial" w:cs="Arial"/>
          <w:color w:val="000000" w:themeColor="text1"/>
          <w:sz w:val="22"/>
          <w:szCs w:val="22"/>
        </w:rPr>
        <w:t>1</w:t>
      </w:r>
      <w:r w:rsidR="001D1FC9">
        <w:rPr>
          <w:rFonts w:ascii="Arial" w:hAnsi="Arial" w:cs="Arial"/>
          <w:color w:val="000000" w:themeColor="text1"/>
          <w:sz w:val="22"/>
          <w:szCs w:val="22"/>
        </w:rPr>
        <w:t>C</w:t>
      </w:r>
      <w:r w:rsidRPr="00EF5551">
        <w:rPr>
          <w:rFonts w:ascii="Arial" w:hAnsi="Arial" w:cs="Arial"/>
          <w:color w:val="000000" w:themeColor="text1"/>
          <w:sz w:val="22"/>
          <w:szCs w:val="22"/>
        </w:rPr>
        <w:t xml:space="preserve">). Lean mass was also </w:t>
      </w:r>
      <w:r w:rsidR="00530072">
        <w:rPr>
          <w:rFonts w:ascii="Arial" w:hAnsi="Arial" w:cs="Arial"/>
          <w:color w:val="000000" w:themeColor="text1"/>
          <w:sz w:val="22"/>
          <w:szCs w:val="22"/>
        </w:rPr>
        <w:t>similar</w:t>
      </w:r>
      <w:r w:rsidR="00530072"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 xml:space="preserve">between </w:t>
      </w:r>
      <w:r w:rsidR="00713921">
        <w:rPr>
          <w:rFonts w:ascii="Arial" w:hAnsi="Arial" w:cs="Arial"/>
          <w:color w:val="000000" w:themeColor="text1"/>
          <w:sz w:val="22"/>
          <w:szCs w:val="22"/>
        </w:rPr>
        <w:t xml:space="preserve">Adipocyte </w:t>
      </w:r>
      <w:r w:rsidR="00713921" w:rsidRPr="00CD289F">
        <w:rPr>
          <w:rFonts w:ascii="Arial" w:hAnsi="Arial" w:cs="Arial"/>
          <w:i/>
          <w:color w:val="000000" w:themeColor="text1"/>
          <w:sz w:val="22"/>
          <w:szCs w:val="22"/>
        </w:rPr>
        <w:t>Tsc1</w:t>
      </w:r>
      <w:r w:rsidR="00713921">
        <w:rPr>
          <w:rFonts w:ascii="Arial" w:hAnsi="Arial" w:cs="Arial"/>
          <w:color w:val="000000" w:themeColor="text1"/>
          <w:sz w:val="22"/>
          <w:szCs w:val="22"/>
        </w:rPr>
        <w:t xml:space="preserve"> </w:t>
      </w:r>
      <w:r w:rsidR="00530072">
        <w:rPr>
          <w:rFonts w:ascii="Arial" w:hAnsi="Arial" w:cs="Arial"/>
          <w:color w:val="000000" w:themeColor="text1"/>
          <w:sz w:val="22"/>
          <w:szCs w:val="22"/>
        </w:rPr>
        <w:t>knockout</w:t>
      </w:r>
      <w:r w:rsidR="00530072" w:rsidRPr="00262598">
        <w:rPr>
          <w:rFonts w:ascii="Arial" w:hAnsi="Arial" w:cs="Arial"/>
          <w:color w:val="000000" w:themeColor="text1"/>
          <w:sz w:val="22"/>
          <w:szCs w:val="22"/>
        </w:rPr>
        <w:t xml:space="preserve"> </w:t>
      </w:r>
      <w:r w:rsidRPr="00EF5551">
        <w:rPr>
          <w:rFonts w:ascii="Arial" w:hAnsi="Arial" w:cs="Arial"/>
          <w:color w:val="000000" w:themeColor="text1"/>
          <w:sz w:val="22"/>
          <w:szCs w:val="22"/>
        </w:rPr>
        <w:t xml:space="preserve">and </w:t>
      </w:r>
      <w:r w:rsidR="00530072">
        <w:rPr>
          <w:rFonts w:ascii="Arial" w:hAnsi="Arial" w:cs="Arial"/>
          <w:color w:val="000000" w:themeColor="text1"/>
          <w:sz w:val="22"/>
          <w:szCs w:val="22"/>
        </w:rPr>
        <w:t>wild-type</w:t>
      </w:r>
      <w:r w:rsidR="00530072"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 xml:space="preserve">dams (Figure </w:t>
      </w:r>
      <w:r w:rsidR="00FE5877">
        <w:rPr>
          <w:rFonts w:ascii="Arial" w:hAnsi="Arial" w:cs="Arial"/>
          <w:color w:val="000000" w:themeColor="text1"/>
          <w:sz w:val="22"/>
          <w:szCs w:val="22"/>
        </w:rPr>
        <w:t>1</w:t>
      </w:r>
      <w:r w:rsidR="001D1FC9">
        <w:rPr>
          <w:rFonts w:ascii="Arial" w:hAnsi="Arial" w:cs="Arial"/>
          <w:color w:val="000000" w:themeColor="text1"/>
          <w:sz w:val="22"/>
          <w:szCs w:val="22"/>
        </w:rPr>
        <w:t>D</w:t>
      </w:r>
      <w:r w:rsidRPr="00EF5551">
        <w:rPr>
          <w:rFonts w:ascii="Arial" w:hAnsi="Arial" w:cs="Arial"/>
          <w:color w:val="000000" w:themeColor="text1"/>
          <w:sz w:val="22"/>
          <w:szCs w:val="22"/>
        </w:rPr>
        <w:t xml:space="preserve">). </w:t>
      </w:r>
      <w:r w:rsidR="00530072">
        <w:rPr>
          <w:rFonts w:ascii="Arial" w:hAnsi="Arial" w:cs="Arial"/>
          <w:color w:val="000000" w:themeColor="text1"/>
          <w:sz w:val="22"/>
          <w:szCs w:val="22"/>
        </w:rPr>
        <w:t>Knockout</w:t>
      </w:r>
      <w:r w:rsidR="00530072"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dams had a slightly lower fat mass during pregnancy and during lactation (Figure</w:t>
      </w:r>
      <w:r w:rsidR="005936B3">
        <w:rPr>
          <w:rFonts w:ascii="Arial" w:hAnsi="Arial" w:cs="Arial"/>
          <w:color w:val="000000" w:themeColor="text1"/>
          <w:sz w:val="22"/>
          <w:szCs w:val="22"/>
        </w:rPr>
        <w:t xml:space="preserve"> </w:t>
      </w:r>
      <w:r w:rsidR="00FE5877">
        <w:rPr>
          <w:rFonts w:ascii="Arial" w:hAnsi="Arial" w:cs="Arial"/>
          <w:color w:val="000000" w:themeColor="text1"/>
          <w:sz w:val="22"/>
          <w:szCs w:val="22"/>
        </w:rPr>
        <w:t>1</w:t>
      </w:r>
      <w:r w:rsidR="001D1FC9">
        <w:rPr>
          <w:rFonts w:ascii="Arial" w:hAnsi="Arial" w:cs="Arial"/>
          <w:color w:val="000000" w:themeColor="text1"/>
          <w:sz w:val="22"/>
          <w:szCs w:val="22"/>
        </w:rPr>
        <w:t>E</w:t>
      </w:r>
      <w:r w:rsidRPr="00EF5551">
        <w:rPr>
          <w:rFonts w:ascii="Arial" w:hAnsi="Arial" w:cs="Arial"/>
          <w:color w:val="000000" w:themeColor="text1"/>
          <w:sz w:val="22"/>
          <w:szCs w:val="22"/>
        </w:rPr>
        <w:t xml:space="preserve">). While </w:t>
      </w:r>
      <w:r w:rsidR="00530072">
        <w:rPr>
          <w:rFonts w:ascii="Arial" w:hAnsi="Arial" w:cs="Arial"/>
          <w:color w:val="000000" w:themeColor="text1"/>
          <w:sz w:val="22"/>
          <w:szCs w:val="22"/>
        </w:rPr>
        <w:t>wild-type</w:t>
      </w:r>
      <w:r w:rsidR="00530072"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dams lost</w:t>
      </w:r>
      <w:r w:rsidR="00530072">
        <w:rPr>
          <w:rFonts w:ascii="Arial" w:hAnsi="Arial" w:cs="Arial"/>
          <w:color w:val="000000" w:themeColor="text1"/>
          <w:sz w:val="22"/>
          <w:szCs w:val="22"/>
        </w:rPr>
        <w:t xml:space="preserve"> a small amount</w:t>
      </w:r>
      <w:r w:rsidRPr="00EF5551">
        <w:rPr>
          <w:rFonts w:ascii="Arial" w:hAnsi="Arial" w:cs="Arial"/>
          <w:color w:val="000000" w:themeColor="text1"/>
          <w:sz w:val="22"/>
          <w:szCs w:val="22"/>
        </w:rPr>
        <w:t xml:space="preserve"> fat mass during lactation, </w:t>
      </w:r>
      <w:r w:rsidR="00031FB4">
        <w:rPr>
          <w:rFonts w:ascii="Arial" w:hAnsi="Arial" w:cs="Arial"/>
          <w:color w:val="000000" w:themeColor="text1"/>
          <w:sz w:val="22"/>
          <w:szCs w:val="22"/>
        </w:rPr>
        <w:t>knockout</w:t>
      </w:r>
      <w:r w:rsidRPr="00EF5551">
        <w:rPr>
          <w:rFonts w:ascii="Arial" w:hAnsi="Arial" w:cs="Arial"/>
          <w:color w:val="000000" w:themeColor="text1"/>
          <w:sz w:val="22"/>
          <w:szCs w:val="22"/>
        </w:rPr>
        <w:t xml:space="preserve"> dams gained </w:t>
      </w:r>
      <w:r w:rsidR="0063716F" w:rsidRPr="00AF1420">
        <w:rPr>
          <w:rFonts w:ascii="Arial" w:hAnsi="Arial" w:cs="Arial"/>
          <w:color w:val="000000" w:themeColor="text1"/>
          <w:sz w:val="22"/>
          <w:szCs w:val="22"/>
        </w:rPr>
        <w:t xml:space="preserve">fat </w:t>
      </w:r>
      <w:r w:rsidR="00031FB4">
        <w:rPr>
          <w:rFonts w:ascii="Arial" w:hAnsi="Arial" w:cs="Arial"/>
          <w:color w:val="000000" w:themeColor="text1"/>
          <w:sz w:val="22"/>
          <w:szCs w:val="22"/>
        </w:rPr>
        <w:t>mass</w:t>
      </w:r>
      <w:r w:rsidRPr="00EF5551">
        <w:rPr>
          <w:rFonts w:ascii="Arial" w:hAnsi="Arial" w:cs="Arial"/>
          <w:color w:val="000000" w:themeColor="text1"/>
          <w:sz w:val="22"/>
          <w:szCs w:val="22"/>
        </w:rPr>
        <w:t xml:space="preserve"> (Figure </w:t>
      </w:r>
      <w:r w:rsidR="00FE5877">
        <w:rPr>
          <w:rFonts w:ascii="Arial" w:hAnsi="Arial" w:cs="Arial"/>
          <w:color w:val="000000" w:themeColor="text1"/>
          <w:sz w:val="22"/>
          <w:szCs w:val="22"/>
        </w:rPr>
        <w:t>1</w:t>
      </w:r>
      <w:r w:rsidR="001D1FC9">
        <w:rPr>
          <w:rFonts w:ascii="Arial" w:hAnsi="Arial" w:cs="Arial"/>
          <w:color w:val="000000" w:themeColor="text1"/>
          <w:sz w:val="22"/>
          <w:szCs w:val="22"/>
        </w:rPr>
        <w:t>F</w:t>
      </w:r>
      <w:r w:rsidR="006F5F3E">
        <w:rPr>
          <w:rFonts w:ascii="Arial" w:hAnsi="Arial" w:cs="Arial"/>
          <w:color w:val="000000" w:themeColor="text1"/>
          <w:sz w:val="22"/>
          <w:szCs w:val="22"/>
        </w:rPr>
        <w:t>, p&lt;0.001</w:t>
      </w:r>
      <w:r w:rsidRPr="00EF5551">
        <w:rPr>
          <w:rFonts w:ascii="Arial" w:hAnsi="Arial" w:cs="Arial"/>
          <w:color w:val="000000" w:themeColor="text1"/>
          <w:sz w:val="22"/>
          <w:szCs w:val="22"/>
        </w:rPr>
        <w:t>).</w:t>
      </w:r>
      <w:r w:rsidR="00624373">
        <w:rPr>
          <w:rFonts w:ascii="Arial" w:hAnsi="Arial" w:cs="Arial"/>
          <w:color w:val="000000" w:themeColor="text1"/>
          <w:sz w:val="22"/>
          <w:szCs w:val="22"/>
        </w:rPr>
        <w:t xml:space="preserve"> </w:t>
      </w:r>
      <w:r w:rsidR="00DB2E8D">
        <w:rPr>
          <w:rFonts w:ascii="Arial" w:hAnsi="Arial" w:cs="Arial"/>
          <w:color w:val="000000" w:themeColor="text1"/>
          <w:sz w:val="22"/>
          <w:szCs w:val="22"/>
        </w:rPr>
        <w:t>This was not explained by differences in food intake</w:t>
      </w:r>
      <w:r w:rsidR="00CF0074">
        <w:rPr>
          <w:rFonts w:ascii="Arial" w:hAnsi="Arial" w:cs="Arial"/>
          <w:color w:val="000000" w:themeColor="text1"/>
          <w:sz w:val="22"/>
          <w:szCs w:val="22"/>
        </w:rPr>
        <w:t>,</w:t>
      </w:r>
      <w:r w:rsidR="00DB2E8D">
        <w:rPr>
          <w:rFonts w:ascii="Arial" w:hAnsi="Arial" w:cs="Arial"/>
          <w:color w:val="000000" w:themeColor="text1"/>
          <w:sz w:val="22"/>
          <w:szCs w:val="22"/>
        </w:rPr>
        <w:t xml:space="preserve"> as</w:t>
      </w:r>
      <w:r w:rsidR="00EC6E5F">
        <w:rPr>
          <w:rFonts w:ascii="Arial" w:eastAsiaTheme="majorEastAsia" w:hAnsi="Arial" w:cs="Arial"/>
          <w:color w:val="000000" w:themeColor="text1"/>
          <w:sz w:val="22"/>
          <w:szCs w:val="22"/>
        </w:rPr>
        <w:t xml:space="preserve"> </w:t>
      </w:r>
      <w:r w:rsidR="00E46F6C">
        <w:rPr>
          <w:rFonts w:ascii="Arial" w:hAnsi="Arial" w:cs="Arial"/>
          <w:color w:val="000000" w:themeColor="text1"/>
          <w:sz w:val="22"/>
          <w:szCs w:val="22"/>
        </w:rPr>
        <w:t>wild-type</w:t>
      </w:r>
      <w:r w:rsidR="00EF5551" w:rsidRPr="005936B3">
        <w:rPr>
          <w:rFonts w:ascii="Arial" w:hAnsi="Arial" w:cs="Arial"/>
          <w:color w:val="000000" w:themeColor="text1"/>
          <w:sz w:val="22"/>
          <w:szCs w:val="22"/>
        </w:rPr>
        <w:t xml:space="preserve"> and </w:t>
      </w:r>
      <w:r w:rsidR="00E46F6C">
        <w:rPr>
          <w:rFonts w:ascii="Arial" w:hAnsi="Arial" w:cs="Arial"/>
          <w:color w:val="000000" w:themeColor="text1"/>
          <w:sz w:val="22"/>
          <w:szCs w:val="22"/>
        </w:rPr>
        <w:t>knockout</w:t>
      </w:r>
      <w:r w:rsidR="00EF5551" w:rsidRPr="005936B3">
        <w:rPr>
          <w:rFonts w:ascii="Arial" w:hAnsi="Arial" w:cs="Arial"/>
          <w:color w:val="000000" w:themeColor="text1"/>
          <w:sz w:val="22"/>
          <w:szCs w:val="22"/>
        </w:rPr>
        <w:t xml:space="preserve"> dams had </w:t>
      </w:r>
      <w:r w:rsidR="00DB2E8D">
        <w:rPr>
          <w:rFonts w:ascii="Arial" w:hAnsi="Arial" w:cs="Arial"/>
          <w:color w:val="000000" w:themeColor="text1"/>
          <w:sz w:val="22"/>
          <w:szCs w:val="22"/>
        </w:rPr>
        <w:t>similar</w:t>
      </w:r>
      <w:r w:rsidR="00EF5551" w:rsidRPr="005936B3">
        <w:rPr>
          <w:rFonts w:ascii="Arial" w:hAnsi="Arial" w:cs="Arial"/>
          <w:color w:val="000000" w:themeColor="text1"/>
          <w:sz w:val="22"/>
          <w:szCs w:val="22"/>
        </w:rPr>
        <w:t xml:space="preserve"> food intake </w:t>
      </w:r>
      <w:r w:rsidR="00DB2E8D">
        <w:rPr>
          <w:rFonts w:ascii="Arial" w:hAnsi="Arial" w:cs="Arial"/>
          <w:color w:val="000000" w:themeColor="text1"/>
          <w:sz w:val="22"/>
          <w:szCs w:val="22"/>
        </w:rPr>
        <w:t>through</w:t>
      </w:r>
      <w:r w:rsidR="00EF5551" w:rsidRPr="005936B3">
        <w:rPr>
          <w:rFonts w:ascii="Arial" w:hAnsi="Arial" w:cs="Arial"/>
          <w:color w:val="000000" w:themeColor="text1"/>
          <w:sz w:val="22"/>
          <w:szCs w:val="22"/>
        </w:rPr>
        <w:t xml:space="preserve"> pregnancy</w:t>
      </w:r>
      <w:r w:rsidR="0063716F">
        <w:rPr>
          <w:rFonts w:ascii="Arial" w:hAnsi="Arial" w:cs="Arial"/>
          <w:color w:val="000000" w:themeColor="text1"/>
          <w:sz w:val="22"/>
          <w:szCs w:val="22"/>
        </w:rPr>
        <w:t xml:space="preserve"> and lactation</w:t>
      </w:r>
      <w:r w:rsidR="008521C3">
        <w:rPr>
          <w:rFonts w:ascii="Arial" w:hAnsi="Arial" w:cs="Arial"/>
          <w:color w:val="000000" w:themeColor="text1"/>
          <w:sz w:val="22"/>
          <w:szCs w:val="22"/>
        </w:rPr>
        <w:t xml:space="preserve"> (Figure </w:t>
      </w:r>
      <w:r w:rsidR="00FE5877">
        <w:rPr>
          <w:rFonts w:ascii="Arial" w:hAnsi="Arial" w:cs="Arial"/>
          <w:color w:val="000000" w:themeColor="text1"/>
          <w:sz w:val="22"/>
          <w:szCs w:val="22"/>
        </w:rPr>
        <w:t>1</w:t>
      </w:r>
      <w:r w:rsidR="001D1FC9">
        <w:rPr>
          <w:rFonts w:ascii="Arial" w:hAnsi="Arial" w:cs="Arial"/>
          <w:color w:val="000000" w:themeColor="text1"/>
          <w:sz w:val="22"/>
          <w:szCs w:val="22"/>
        </w:rPr>
        <w:t>G</w:t>
      </w:r>
      <w:r w:rsidR="008521C3">
        <w:rPr>
          <w:rFonts w:ascii="Arial" w:hAnsi="Arial" w:cs="Arial"/>
          <w:color w:val="000000" w:themeColor="text1"/>
          <w:sz w:val="22"/>
          <w:szCs w:val="22"/>
        </w:rPr>
        <w:t>)</w:t>
      </w:r>
      <w:r w:rsidR="00054A08">
        <w:rPr>
          <w:rFonts w:ascii="Arial" w:hAnsi="Arial" w:cs="Arial"/>
          <w:color w:val="000000" w:themeColor="text1"/>
          <w:sz w:val="22"/>
          <w:szCs w:val="22"/>
        </w:rPr>
        <w:t>.</w:t>
      </w:r>
    </w:p>
    <w:p w14:paraId="6C89ECAE" w14:textId="77777777" w:rsidR="00C32204" w:rsidRDefault="00C32204" w:rsidP="00C55AF5">
      <w:pPr>
        <w:rPr>
          <w:rFonts w:ascii="Arial" w:hAnsi="Arial" w:cs="Arial"/>
          <w:color w:val="000000" w:themeColor="text1"/>
          <w:sz w:val="22"/>
          <w:szCs w:val="22"/>
        </w:rPr>
      </w:pPr>
    </w:p>
    <w:p w14:paraId="6D714813" w14:textId="5A19C2A5" w:rsidR="005B016A" w:rsidRDefault="00C32204" w:rsidP="00C55AF5">
      <w:pPr>
        <w:rPr>
          <w:rFonts w:ascii="Arial" w:hAnsi="Arial" w:cs="Arial"/>
          <w:color w:val="000000" w:themeColor="text1"/>
          <w:sz w:val="22"/>
          <w:szCs w:val="22"/>
        </w:rPr>
      </w:pPr>
      <w:r>
        <w:rPr>
          <w:rFonts w:ascii="Arial" w:hAnsi="Arial" w:cs="Arial"/>
          <w:noProof/>
          <w:color w:val="000000" w:themeColor="text1"/>
          <w:sz w:val="22"/>
          <w:szCs w:val="22"/>
        </w:rPr>
        <w:drawing>
          <wp:inline distT="0" distB="0" distL="0" distR="0" wp14:anchorId="03E8827F" wp14:editId="2FF5A2FE">
            <wp:extent cx="5314278" cy="595188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_Fig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3547" cy="5962266"/>
                    </a:xfrm>
                    <a:prstGeom prst="rect">
                      <a:avLst/>
                    </a:prstGeom>
                  </pic:spPr>
                </pic:pic>
              </a:graphicData>
            </a:graphic>
          </wp:inline>
        </w:drawing>
      </w:r>
    </w:p>
    <w:p w14:paraId="2CC63E3C" w14:textId="26D1CFB3" w:rsidR="005B016A" w:rsidRDefault="005B016A" w:rsidP="00C55AF5">
      <w:pPr>
        <w:rPr>
          <w:rFonts w:ascii="Arial" w:hAnsi="Arial" w:cs="Arial"/>
          <w:color w:val="000000" w:themeColor="text1"/>
          <w:sz w:val="22"/>
          <w:szCs w:val="22"/>
        </w:rPr>
      </w:pPr>
    </w:p>
    <w:p w14:paraId="10001321" w14:textId="4C952355" w:rsidR="005B016A" w:rsidRDefault="005B016A" w:rsidP="005B016A">
      <w:pPr>
        <w:pStyle w:val="Caption"/>
        <w:rPr>
          <w:rFonts w:ascii="Arial" w:hAnsi="Arial" w:cs="Arial"/>
          <w:i w:val="0"/>
          <w:sz w:val="22"/>
          <w:szCs w:val="22"/>
        </w:rPr>
      </w:pPr>
      <w:r w:rsidRPr="0084139E">
        <w:rPr>
          <w:rFonts w:ascii="Arial" w:hAnsi="Arial" w:cs="Arial"/>
          <w:b/>
          <w:iCs w:val="0"/>
          <w:sz w:val="22"/>
          <w:szCs w:val="22"/>
        </w:rPr>
        <w:t xml:space="preserve">Figure </w:t>
      </w:r>
      <w:r w:rsidRPr="0084139E">
        <w:rPr>
          <w:rFonts w:ascii="Arial" w:hAnsi="Arial" w:cs="Arial"/>
          <w:b/>
          <w:iCs w:val="0"/>
          <w:sz w:val="22"/>
          <w:szCs w:val="22"/>
        </w:rPr>
        <w:fldChar w:fldCharType="begin"/>
      </w:r>
      <w:r w:rsidRPr="0084139E">
        <w:rPr>
          <w:rFonts w:ascii="Arial" w:hAnsi="Arial" w:cs="Arial"/>
          <w:b/>
          <w:iCs w:val="0"/>
          <w:sz w:val="22"/>
          <w:szCs w:val="22"/>
        </w:rPr>
        <w:instrText xml:space="preserve"> SEQ Figure \* ARABIC </w:instrText>
      </w:r>
      <w:r w:rsidRPr="0084139E">
        <w:rPr>
          <w:rFonts w:ascii="Arial" w:hAnsi="Arial" w:cs="Arial"/>
          <w:b/>
          <w:iCs w:val="0"/>
          <w:sz w:val="22"/>
          <w:szCs w:val="22"/>
        </w:rPr>
        <w:fldChar w:fldCharType="separate"/>
      </w:r>
      <w:r w:rsidRPr="0084139E">
        <w:rPr>
          <w:rFonts w:ascii="Arial" w:hAnsi="Arial" w:cs="Arial"/>
          <w:b/>
          <w:iCs w:val="0"/>
          <w:noProof/>
          <w:sz w:val="22"/>
          <w:szCs w:val="22"/>
        </w:rPr>
        <w:t>1</w:t>
      </w:r>
      <w:r w:rsidRPr="0084139E">
        <w:rPr>
          <w:rFonts w:ascii="Arial" w:hAnsi="Arial" w:cs="Arial"/>
          <w:b/>
          <w:iCs w:val="0"/>
          <w:noProof/>
          <w:sz w:val="22"/>
          <w:szCs w:val="22"/>
        </w:rPr>
        <w:fldChar w:fldCharType="end"/>
      </w:r>
      <w:r w:rsidRPr="0084139E">
        <w:rPr>
          <w:rFonts w:ascii="Arial" w:hAnsi="Arial" w:cs="Arial"/>
          <w:b/>
          <w:iCs w:val="0"/>
          <w:sz w:val="22"/>
          <w:szCs w:val="22"/>
        </w:rPr>
        <w:t xml:space="preserve">: Experimental timeline and </w:t>
      </w:r>
      <w:r w:rsidRPr="0084139E">
        <w:rPr>
          <w:rFonts w:ascii="Arial" w:hAnsi="Arial" w:cs="Arial"/>
          <w:b/>
          <w:sz w:val="22"/>
          <w:szCs w:val="22"/>
        </w:rPr>
        <w:t>dam body composition</w:t>
      </w:r>
      <w:r w:rsidRPr="0084139E">
        <w:rPr>
          <w:rFonts w:ascii="Arial" w:hAnsi="Arial" w:cs="Arial"/>
          <w:iCs w:val="0"/>
          <w:sz w:val="22"/>
          <w:szCs w:val="22"/>
        </w:rPr>
        <w:t>.</w:t>
      </w:r>
      <w:r w:rsidRPr="000E1113">
        <w:rPr>
          <w:rFonts w:ascii="Arial" w:hAnsi="Arial" w:cs="Arial"/>
          <w:i w:val="0"/>
          <w:iCs w:val="0"/>
          <w:sz w:val="22"/>
          <w:szCs w:val="22"/>
        </w:rPr>
        <w:t xml:space="preserve"> (A) Experimental timeline. Dams and </w:t>
      </w:r>
      <w:r>
        <w:rPr>
          <w:rFonts w:ascii="Arial" w:hAnsi="Arial" w:cs="Arial"/>
          <w:i w:val="0"/>
          <w:iCs w:val="0"/>
          <w:sz w:val="22"/>
          <w:szCs w:val="22"/>
        </w:rPr>
        <w:t>offspring</w:t>
      </w:r>
      <w:r w:rsidRPr="000E1113">
        <w:rPr>
          <w:rFonts w:ascii="Arial" w:hAnsi="Arial" w:cs="Arial"/>
          <w:i w:val="0"/>
          <w:iCs w:val="0"/>
          <w:sz w:val="22"/>
          <w:szCs w:val="22"/>
        </w:rPr>
        <w:t xml:space="preserve"> were monitored throughout lactation. Offspring </w:t>
      </w:r>
      <w:r>
        <w:rPr>
          <w:rFonts w:ascii="Arial" w:hAnsi="Arial" w:cs="Arial"/>
          <w:i w:val="0"/>
          <w:iCs w:val="0"/>
          <w:sz w:val="22"/>
          <w:szCs w:val="22"/>
        </w:rPr>
        <w:t>we</w:t>
      </w:r>
      <w:r w:rsidRPr="000E1113">
        <w:rPr>
          <w:rFonts w:ascii="Arial" w:hAnsi="Arial" w:cs="Arial"/>
          <w:i w:val="0"/>
          <w:iCs w:val="0"/>
          <w:sz w:val="22"/>
          <w:szCs w:val="22"/>
        </w:rPr>
        <w:t xml:space="preserve">re born and weighed at PND0.5. </w:t>
      </w:r>
      <w:r>
        <w:rPr>
          <w:rFonts w:ascii="Arial" w:hAnsi="Arial" w:cs="Arial"/>
          <w:i w:val="0"/>
          <w:iCs w:val="0"/>
          <w:sz w:val="22"/>
          <w:szCs w:val="22"/>
        </w:rPr>
        <w:t>Litters</w:t>
      </w:r>
      <w:r w:rsidRPr="000E1113">
        <w:rPr>
          <w:rFonts w:ascii="Arial" w:hAnsi="Arial" w:cs="Arial"/>
          <w:i w:val="0"/>
          <w:iCs w:val="0"/>
          <w:sz w:val="22"/>
          <w:szCs w:val="22"/>
        </w:rPr>
        <w:t xml:space="preserve"> </w:t>
      </w:r>
      <w:r>
        <w:rPr>
          <w:rFonts w:ascii="Arial" w:hAnsi="Arial" w:cs="Arial"/>
          <w:i w:val="0"/>
          <w:sz w:val="22"/>
          <w:szCs w:val="22"/>
        </w:rPr>
        <w:t>were</w:t>
      </w:r>
      <w:r w:rsidRPr="000E1113">
        <w:rPr>
          <w:rFonts w:ascii="Arial" w:hAnsi="Arial" w:cs="Arial"/>
          <w:i w:val="0"/>
          <w:iCs w:val="0"/>
          <w:sz w:val="22"/>
          <w:szCs w:val="22"/>
        </w:rPr>
        <w:t xml:space="preserve"> culled to 4 </w:t>
      </w:r>
      <w:r>
        <w:rPr>
          <w:rFonts w:ascii="Arial" w:hAnsi="Arial" w:cs="Arial"/>
          <w:i w:val="0"/>
          <w:iCs w:val="0"/>
          <w:sz w:val="22"/>
          <w:szCs w:val="22"/>
        </w:rPr>
        <w:t xml:space="preserve">offspring </w:t>
      </w:r>
      <w:r w:rsidRPr="000E1113">
        <w:rPr>
          <w:rFonts w:ascii="Arial" w:hAnsi="Arial" w:cs="Arial"/>
          <w:i w:val="0"/>
          <w:iCs w:val="0"/>
          <w:sz w:val="22"/>
          <w:szCs w:val="22"/>
        </w:rPr>
        <w:t>(2 males</w:t>
      </w:r>
      <w:r>
        <w:rPr>
          <w:rFonts w:ascii="Arial" w:hAnsi="Arial" w:cs="Arial"/>
          <w:i w:val="0"/>
          <w:iCs w:val="0"/>
          <w:sz w:val="22"/>
          <w:szCs w:val="22"/>
        </w:rPr>
        <w:t xml:space="preserve"> and </w:t>
      </w:r>
      <w:r w:rsidRPr="000E1113">
        <w:rPr>
          <w:rFonts w:ascii="Arial" w:hAnsi="Arial" w:cs="Arial"/>
          <w:i w:val="0"/>
          <w:iCs w:val="0"/>
          <w:sz w:val="22"/>
          <w:szCs w:val="22"/>
        </w:rPr>
        <w:t xml:space="preserve">2 females) on PND2.5. </w:t>
      </w:r>
      <w:r>
        <w:rPr>
          <w:rFonts w:ascii="Arial" w:hAnsi="Arial" w:cs="Arial"/>
          <w:i w:val="0"/>
          <w:sz w:val="22"/>
          <w:szCs w:val="22"/>
        </w:rPr>
        <w:t>Milk</w:t>
      </w:r>
      <w:r w:rsidRPr="000E1113">
        <w:rPr>
          <w:rFonts w:ascii="Arial" w:hAnsi="Arial" w:cs="Arial"/>
          <w:i w:val="0"/>
          <w:iCs w:val="0"/>
          <w:sz w:val="22"/>
          <w:szCs w:val="22"/>
        </w:rPr>
        <w:t xml:space="preserve"> volume</w:t>
      </w:r>
      <w:r>
        <w:rPr>
          <w:rFonts w:ascii="Arial" w:hAnsi="Arial" w:cs="Arial"/>
          <w:i w:val="0"/>
          <w:sz w:val="22"/>
          <w:szCs w:val="22"/>
        </w:rPr>
        <w:t xml:space="preserve"> </w:t>
      </w:r>
      <w:r>
        <w:rPr>
          <w:rFonts w:ascii="Arial" w:hAnsi="Arial" w:cs="Arial"/>
          <w:i w:val="0"/>
          <w:sz w:val="22"/>
          <w:szCs w:val="22"/>
        </w:rPr>
        <w:lastRenderedPageBreak/>
        <w:t>measurements</w:t>
      </w:r>
      <w:r w:rsidRPr="000E1113">
        <w:rPr>
          <w:rFonts w:ascii="Arial" w:hAnsi="Arial" w:cs="Arial"/>
          <w:i w:val="0"/>
          <w:iCs w:val="0"/>
          <w:sz w:val="22"/>
          <w:szCs w:val="22"/>
        </w:rPr>
        <w:t xml:space="preserve"> </w:t>
      </w:r>
      <w:r>
        <w:rPr>
          <w:rFonts w:ascii="Arial" w:hAnsi="Arial" w:cs="Arial"/>
          <w:i w:val="0"/>
          <w:sz w:val="22"/>
          <w:szCs w:val="22"/>
        </w:rPr>
        <w:t xml:space="preserve">were </w:t>
      </w:r>
      <w:r w:rsidRPr="000E1113">
        <w:rPr>
          <w:rFonts w:ascii="Arial" w:hAnsi="Arial" w:cs="Arial"/>
          <w:i w:val="0"/>
          <w:iCs w:val="0"/>
          <w:sz w:val="22"/>
          <w:szCs w:val="22"/>
        </w:rPr>
        <w:t xml:space="preserve">conducted on PND10.5. </w:t>
      </w:r>
      <w:r>
        <w:rPr>
          <w:rFonts w:ascii="Arial" w:hAnsi="Arial" w:cs="Arial"/>
          <w:i w:val="0"/>
          <w:iCs w:val="0"/>
          <w:sz w:val="22"/>
          <w:szCs w:val="22"/>
        </w:rPr>
        <w:t xml:space="preserve">Offspring were weighed on PND7.5 and PND14.5. </w:t>
      </w:r>
      <w:r w:rsidRPr="000E1113">
        <w:rPr>
          <w:rFonts w:ascii="Arial" w:hAnsi="Arial" w:cs="Arial"/>
          <w:i w:val="0"/>
          <w:iCs w:val="0"/>
          <w:sz w:val="22"/>
          <w:szCs w:val="22"/>
        </w:rPr>
        <w:t xml:space="preserve">PND16.5 marks the end of the experiment where the dam and </w:t>
      </w:r>
      <w:r>
        <w:rPr>
          <w:rFonts w:ascii="Arial" w:hAnsi="Arial" w:cs="Arial"/>
          <w:i w:val="0"/>
          <w:iCs w:val="0"/>
          <w:sz w:val="22"/>
          <w:szCs w:val="22"/>
        </w:rPr>
        <w:t>offspring</w:t>
      </w:r>
      <w:r w:rsidRPr="000E1113">
        <w:rPr>
          <w:rFonts w:ascii="Arial" w:hAnsi="Arial" w:cs="Arial"/>
          <w:i w:val="0"/>
          <w:iCs w:val="0"/>
          <w:sz w:val="22"/>
          <w:szCs w:val="22"/>
        </w:rPr>
        <w:t xml:space="preserve"> </w:t>
      </w:r>
      <w:r>
        <w:rPr>
          <w:rFonts w:ascii="Arial" w:hAnsi="Arial" w:cs="Arial"/>
          <w:i w:val="0"/>
          <w:iCs w:val="0"/>
          <w:sz w:val="22"/>
          <w:szCs w:val="22"/>
        </w:rPr>
        <w:t>were</w:t>
      </w:r>
      <w:r w:rsidRPr="000E1113">
        <w:rPr>
          <w:rFonts w:ascii="Arial" w:hAnsi="Arial" w:cs="Arial"/>
          <w:i w:val="0"/>
          <w:iCs w:val="0"/>
          <w:sz w:val="22"/>
          <w:szCs w:val="22"/>
        </w:rPr>
        <w:t xml:space="preserve"> weighed then euthanized, milk </w:t>
      </w:r>
      <w:r>
        <w:rPr>
          <w:rFonts w:ascii="Arial" w:hAnsi="Arial" w:cs="Arial"/>
          <w:i w:val="0"/>
          <w:iCs w:val="0"/>
          <w:sz w:val="22"/>
          <w:szCs w:val="22"/>
        </w:rPr>
        <w:t>was</w:t>
      </w:r>
      <w:r w:rsidRPr="000E1113">
        <w:rPr>
          <w:rFonts w:ascii="Arial" w:hAnsi="Arial" w:cs="Arial"/>
          <w:i w:val="0"/>
          <w:iCs w:val="0"/>
          <w:sz w:val="22"/>
          <w:szCs w:val="22"/>
        </w:rPr>
        <w:t xml:space="preserve"> collected from mammary glands of the dam, and mammary glands </w:t>
      </w:r>
      <w:r>
        <w:rPr>
          <w:rFonts w:ascii="Arial" w:hAnsi="Arial" w:cs="Arial"/>
          <w:i w:val="0"/>
          <w:iCs w:val="0"/>
          <w:sz w:val="22"/>
          <w:szCs w:val="22"/>
        </w:rPr>
        <w:t>we</w:t>
      </w:r>
      <w:r w:rsidRPr="000E1113">
        <w:rPr>
          <w:rFonts w:ascii="Arial" w:hAnsi="Arial" w:cs="Arial"/>
          <w:i w:val="0"/>
          <w:iCs w:val="0"/>
          <w:sz w:val="22"/>
          <w:szCs w:val="22"/>
        </w:rPr>
        <w:t xml:space="preserve">re excised for histological and molecular studies. Maternal body composition was measured on PND0.5 after delivery and every Monday, Wednesday, and Friday thereafter until and including PND16.5. </w:t>
      </w:r>
      <w:r>
        <w:rPr>
          <w:rFonts w:ascii="Arial" w:hAnsi="Arial" w:cs="Arial"/>
          <w:i w:val="0"/>
          <w:iCs w:val="0"/>
          <w:sz w:val="22"/>
          <w:szCs w:val="22"/>
        </w:rPr>
        <w:t>(</w:t>
      </w:r>
      <w:r>
        <w:rPr>
          <w:rFonts w:ascii="Arial" w:hAnsi="Arial" w:cs="Arial"/>
          <w:i w:val="0"/>
          <w:sz w:val="22"/>
          <w:szCs w:val="22"/>
        </w:rPr>
        <w:t xml:space="preserve">B) </w:t>
      </w:r>
      <w:r w:rsidRPr="000E1113">
        <w:rPr>
          <w:rFonts w:ascii="Arial" w:hAnsi="Arial" w:cs="Arial"/>
          <w:i w:val="0"/>
          <w:iCs w:val="0"/>
          <w:sz w:val="22"/>
          <w:szCs w:val="22"/>
        </w:rPr>
        <w:t xml:space="preserve">Schematic showing mammary glands (in teal) and whole body adipocytes for </w:t>
      </w:r>
      <w:r>
        <w:rPr>
          <w:rFonts w:ascii="Arial" w:hAnsi="Arial" w:cs="Arial"/>
          <w:i w:val="0"/>
          <w:iCs w:val="0"/>
          <w:sz w:val="22"/>
          <w:szCs w:val="22"/>
        </w:rPr>
        <w:t>wild-type</w:t>
      </w:r>
      <w:r w:rsidRPr="000E1113">
        <w:rPr>
          <w:rFonts w:ascii="Arial" w:hAnsi="Arial" w:cs="Arial"/>
          <w:i w:val="0"/>
          <w:iCs w:val="0"/>
          <w:sz w:val="22"/>
          <w:szCs w:val="22"/>
        </w:rPr>
        <w:t xml:space="preserve"> (in green) and </w:t>
      </w:r>
      <w:r>
        <w:rPr>
          <w:rFonts w:ascii="Arial" w:hAnsi="Arial" w:cs="Arial"/>
          <w:i w:val="0"/>
          <w:iCs w:val="0"/>
          <w:sz w:val="22"/>
          <w:szCs w:val="22"/>
        </w:rPr>
        <w:t>knockout</w:t>
      </w:r>
      <w:r w:rsidRPr="000E1113">
        <w:rPr>
          <w:rFonts w:ascii="Arial" w:hAnsi="Arial" w:cs="Arial"/>
          <w:i w:val="0"/>
          <w:iCs w:val="0"/>
          <w:sz w:val="22"/>
          <w:szCs w:val="22"/>
        </w:rPr>
        <w:t xml:space="preserve"> (in red) mice with </w:t>
      </w:r>
      <w:r w:rsidRPr="00321CB2">
        <w:rPr>
          <w:rFonts w:ascii="Arial" w:hAnsi="Arial" w:cs="Arial"/>
          <w:iCs w:val="0"/>
          <w:sz w:val="22"/>
          <w:szCs w:val="22"/>
        </w:rPr>
        <w:t>Tsc1</w:t>
      </w:r>
      <w:r w:rsidRPr="000E1113">
        <w:rPr>
          <w:rFonts w:ascii="Arial" w:hAnsi="Arial" w:cs="Arial"/>
          <w:i w:val="0"/>
          <w:iCs w:val="0"/>
          <w:sz w:val="22"/>
          <w:szCs w:val="22"/>
        </w:rPr>
        <w:t xml:space="preserve"> deletion.</w:t>
      </w:r>
      <w:r w:rsidRPr="000E1113">
        <w:rPr>
          <w:rFonts w:ascii="Arial" w:hAnsi="Arial" w:cs="Arial"/>
          <w:i w:val="0"/>
          <w:sz w:val="22"/>
          <w:szCs w:val="22"/>
        </w:rPr>
        <w:t xml:space="preserve"> (</w:t>
      </w:r>
      <w:r>
        <w:rPr>
          <w:rFonts w:ascii="Arial" w:hAnsi="Arial" w:cs="Arial"/>
          <w:i w:val="0"/>
          <w:sz w:val="22"/>
          <w:szCs w:val="22"/>
        </w:rPr>
        <w:t>C</w:t>
      </w:r>
      <w:r w:rsidRPr="000E1113">
        <w:rPr>
          <w:rFonts w:ascii="Arial" w:hAnsi="Arial" w:cs="Arial"/>
          <w:i w:val="0"/>
          <w:sz w:val="22"/>
          <w:szCs w:val="22"/>
        </w:rPr>
        <w:t>) Maternal body weights. (</w:t>
      </w:r>
      <w:r>
        <w:rPr>
          <w:rFonts w:ascii="Arial" w:hAnsi="Arial" w:cs="Arial"/>
          <w:i w:val="0"/>
          <w:sz w:val="22"/>
          <w:szCs w:val="22"/>
        </w:rPr>
        <w:t>D</w:t>
      </w:r>
      <w:r w:rsidRPr="000E1113">
        <w:rPr>
          <w:rFonts w:ascii="Arial" w:hAnsi="Arial" w:cs="Arial"/>
          <w:i w:val="0"/>
          <w:sz w:val="22"/>
          <w:szCs w:val="22"/>
        </w:rPr>
        <w:t>) Maternal lean mass. (</w:t>
      </w:r>
      <w:r>
        <w:rPr>
          <w:rFonts w:ascii="Arial" w:hAnsi="Arial" w:cs="Arial"/>
          <w:i w:val="0"/>
          <w:sz w:val="22"/>
          <w:szCs w:val="22"/>
        </w:rPr>
        <w:t>E</w:t>
      </w:r>
      <w:r w:rsidRPr="000E1113">
        <w:rPr>
          <w:rFonts w:ascii="Arial" w:hAnsi="Arial" w:cs="Arial"/>
          <w:i w:val="0"/>
          <w:sz w:val="22"/>
          <w:szCs w:val="22"/>
        </w:rPr>
        <w:t>) Maternal fat mass. (</w:t>
      </w:r>
      <w:r>
        <w:rPr>
          <w:rFonts w:ascii="Arial" w:hAnsi="Arial" w:cs="Arial"/>
          <w:i w:val="0"/>
          <w:sz w:val="22"/>
          <w:szCs w:val="22"/>
        </w:rPr>
        <w:t>F</w:t>
      </w:r>
      <w:r w:rsidRPr="000E1113">
        <w:rPr>
          <w:rFonts w:ascii="Arial" w:hAnsi="Arial" w:cs="Arial"/>
          <w:i w:val="0"/>
          <w:sz w:val="22"/>
          <w:szCs w:val="22"/>
        </w:rPr>
        <w:t>) Maternal change in fat mass postnatally from the day of delivery until PND16.5</w:t>
      </w:r>
      <w:r>
        <w:rPr>
          <w:rFonts w:ascii="Arial" w:hAnsi="Arial" w:cs="Arial"/>
          <w:i w:val="0"/>
          <w:sz w:val="22"/>
          <w:szCs w:val="22"/>
        </w:rPr>
        <w:t xml:space="preserve"> reveals more fat mass gain during lactation in knockouts</w:t>
      </w:r>
      <w:r w:rsidRPr="000E1113">
        <w:rPr>
          <w:rFonts w:ascii="Arial" w:hAnsi="Arial" w:cs="Arial"/>
          <w:i w:val="0"/>
          <w:sz w:val="22"/>
          <w:szCs w:val="22"/>
        </w:rPr>
        <w:t>. (</w:t>
      </w:r>
      <w:r>
        <w:rPr>
          <w:rFonts w:ascii="Arial" w:hAnsi="Arial" w:cs="Arial"/>
          <w:i w:val="0"/>
          <w:sz w:val="22"/>
          <w:szCs w:val="22"/>
        </w:rPr>
        <w:t>G</w:t>
      </w:r>
      <w:r w:rsidRPr="000E1113">
        <w:rPr>
          <w:rFonts w:ascii="Arial" w:hAnsi="Arial" w:cs="Arial"/>
          <w:i w:val="0"/>
          <w:sz w:val="22"/>
          <w:szCs w:val="22"/>
        </w:rPr>
        <w:t xml:space="preserve">) </w:t>
      </w:r>
      <w:r>
        <w:rPr>
          <w:rFonts w:ascii="Arial" w:hAnsi="Arial" w:cs="Arial"/>
          <w:i w:val="0"/>
          <w:sz w:val="22"/>
          <w:szCs w:val="22"/>
        </w:rPr>
        <w:t>W</w:t>
      </w:r>
      <w:r w:rsidRPr="000E1113">
        <w:rPr>
          <w:rFonts w:ascii="Arial" w:hAnsi="Arial" w:cs="Arial"/>
          <w:i w:val="0"/>
          <w:sz w:val="22"/>
          <w:szCs w:val="22"/>
        </w:rPr>
        <w:t>eekly food intake.</w:t>
      </w:r>
      <w:r>
        <w:rPr>
          <w:rFonts w:ascii="Arial" w:hAnsi="Arial" w:cs="Arial"/>
          <w:i w:val="0"/>
          <w:sz w:val="22"/>
          <w:szCs w:val="22"/>
        </w:rPr>
        <w:t xml:space="preserve"> Asterisks indicate p&lt;0.05 from mixed linear model. (n=11 dams; 5 wild-type and 6 knockout).</w:t>
      </w:r>
    </w:p>
    <w:p w14:paraId="671FDE04" w14:textId="77777777" w:rsidR="005B016A" w:rsidRDefault="005B016A" w:rsidP="00C55AF5">
      <w:pPr>
        <w:pStyle w:val="Heading2"/>
      </w:pPr>
    </w:p>
    <w:p w14:paraId="2759A34F" w14:textId="5C2A8AE8" w:rsidR="0031147B" w:rsidRPr="000E1113" w:rsidRDefault="00B47D35" w:rsidP="00C55AF5">
      <w:pPr>
        <w:pStyle w:val="Heading2"/>
      </w:pPr>
      <w:r>
        <w:t xml:space="preserve">Adipocyte </w:t>
      </w:r>
      <w:r>
        <w:rPr>
          <w:i/>
        </w:rPr>
        <w:t xml:space="preserve">Tsc1 </w:t>
      </w:r>
      <w:r>
        <w:t>Knockout Mice Have Smaller</w:t>
      </w:r>
      <w:r w:rsidR="0031147B" w:rsidRPr="000E1113">
        <w:t xml:space="preserve"> </w:t>
      </w:r>
      <w:r>
        <w:t xml:space="preserve">Mammary Glands </w:t>
      </w:r>
      <w:r w:rsidR="00EA68D3">
        <w:t>with</w:t>
      </w:r>
      <w:r>
        <w:t xml:space="preserve"> More </w:t>
      </w:r>
      <w:r w:rsidR="0060425F">
        <w:t xml:space="preserve">and Larger </w:t>
      </w:r>
      <w:r>
        <w:t>Adipocytes</w:t>
      </w:r>
    </w:p>
    <w:p w14:paraId="75C1ADCB" w14:textId="1762E1DF" w:rsidR="008521C3" w:rsidRDefault="00CE50B2" w:rsidP="00137CEA">
      <w:pPr>
        <w:rPr>
          <w:rFonts w:ascii="Arial" w:hAnsi="Arial" w:cs="Arial"/>
          <w:color w:val="000000" w:themeColor="text1"/>
          <w:sz w:val="22"/>
          <w:szCs w:val="22"/>
        </w:rPr>
      </w:pPr>
      <w:r>
        <w:rPr>
          <w:rFonts w:ascii="Arial" w:hAnsi="Arial" w:cs="Arial"/>
          <w:color w:val="000000" w:themeColor="text1"/>
          <w:sz w:val="22"/>
          <w:szCs w:val="22"/>
        </w:rPr>
        <w:t>At sacrifice</w:t>
      </w:r>
      <w:r w:rsidR="00E76D48">
        <w:rPr>
          <w:rFonts w:ascii="Arial" w:hAnsi="Arial" w:cs="Arial"/>
          <w:color w:val="000000" w:themeColor="text1"/>
          <w:sz w:val="22"/>
          <w:szCs w:val="22"/>
        </w:rPr>
        <w:t xml:space="preserve"> </w:t>
      </w:r>
      <w:r w:rsidR="008C489C">
        <w:rPr>
          <w:rFonts w:ascii="Arial" w:hAnsi="Arial" w:cs="Arial"/>
          <w:color w:val="000000" w:themeColor="text1"/>
          <w:sz w:val="22"/>
          <w:szCs w:val="22"/>
        </w:rPr>
        <w:t>o</w:t>
      </w:r>
      <w:r w:rsidR="00E76D48">
        <w:rPr>
          <w:rFonts w:ascii="Arial" w:hAnsi="Arial" w:cs="Arial"/>
          <w:color w:val="000000" w:themeColor="text1"/>
          <w:sz w:val="22"/>
          <w:szCs w:val="22"/>
        </w:rPr>
        <w:t>n PND16.5,</w:t>
      </w:r>
      <w:r>
        <w:rPr>
          <w:rFonts w:ascii="Arial" w:hAnsi="Arial" w:cs="Arial"/>
          <w:color w:val="000000" w:themeColor="text1"/>
          <w:sz w:val="22"/>
          <w:szCs w:val="22"/>
        </w:rPr>
        <w:t xml:space="preserve"> we</w:t>
      </w:r>
      <w:r w:rsidR="0031147B">
        <w:rPr>
          <w:rFonts w:ascii="Arial" w:hAnsi="Arial" w:cs="Arial"/>
          <w:color w:val="000000" w:themeColor="text1"/>
          <w:sz w:val="22"/>
          <w:szCs w:val="22"/>
        </w:rPr>
        <w:t xml:space="preserve"> examined the mammary</w:t>
      </w:r>
      <w:r w:rsidR="00C83BA3">
        <w:rPr>
          <w:rFonts w:ascii="Arial" w:hAnsi="Arial" w:cs="Arial"/>
          <w:color w:val="000000" w:themeColor="text1"/>
          <w:sz w:val="22"/>
          <w:szCs w:val="22"/>
        </w:rPr>
        <w:t xml:space="preserve"> glands</w:t>
      </w:r>
      <w:r w:rsidR="0031147B">
        <w:rPr>
          <w:rFonts w:ascii="Arial" w:hAnsi="Arial" w:cs="Arial"/>
          <w:color w:val="000000" w:themeColor="text1"/>
          <w:sz w:val="22"/>
          <w:szCs w:val="22"/>
        </w:rPr>
        <w:t>.</w:t>
      </w:r>
      <w:r w:rsidR="00A2352F">
        <w:rPr>
          <w:rFonts w:ascii="Arial" w:hAnsi="Arial" w:cs="Arial"/>
          <w:color w:val="000000" w:themeColor="text1"/>
          <w:sz w:val="22"/>
          <w:szCs w:val="22"/>
        </w:rPr>
        <w:t xml:space="preserve"> </w:t>
      </w:r>
      <w:r>
        <w:rPr>
          <w:rFonts w:ascii="Arial" w:hAnsi="Arial" w:cs="Arial"/>
          <w:color w:val="000000" w:themeColor="text1"/>
          <w:sz w:val="22"/>
          <w:szCs w:val="22"/>
        </w:rPr>
        <w:t xml:space="preserve">As shown in Figure 2A, </w:t>
      </w:r>
      <w:r w:rsidR="00C83BA3">
        <w:rPr>
          <w:rFonts w:ascii="Arial" w:hAnsi="Arial" w:cs="Arial"/>
          <w:color w:val="000000" w:themeColor="text1"/>
          <w:sz w:val="22"/>
          <w:szCs w:val="22"/>
        </w:rPr>
        <w:t xml:space="preserve">knockout </w:t>
      </w:r>
      <w:r w:rsidR="00713921" w:rsidRPr="00262598">
        <w:rPr>
          <w:rFonts w:ascii="Arial" w:hAnsi="Arial" w:cs="Arial"/>
          <w:color w:val="000000" w:themeColor="text1"/>
          <w:sz w:val="22"/>
          <w:szCs w:val="22"/>
        </w:rPr>
        <w:t xml:space="preserve">dams </w:t>
      </w:r>
      <w:r w:rsidR="00713921">
        <w:rPr>
          <w:rFonts w:ascii="Arial" w:hAnsi="Arial" w:cs="Arial"/>
          <w:color w:val="000000" w:themeColor="text1"/>
          <w:sz w:val="22"/>
          <w:szCs w:val="22"/>
        </w:rPr>
        <w:t xml:space="preserve">had a 21% reduction in </w:t>
      </w:r>
      <w:r>
        <w:rPr>
          <w:rFonts w:ascii="Arial" w:hAnsi="Arial" w:cs="Arial"/>
          <w:color w:val="000000" w:themeColor="text1"/>
          <w:sz w:val="22"/>
          <w:szCs w:val="22"/>
        </w:rPr>
        <w:t>mass</w:t>
      </w:r>
      <w:r w:rsidR="008521C3">
        <w:rPr>
          <w:rFonts w:ascii="Arial" w:hAnsi="Arial" w:cs="Arial"/>
          <w:color w:val="000000" w:themeColor="text1"/>
          <w:sz w:val="22"/>
          <w:szCs w:val="22"/>
        </w:rPr>
        <w:t xml:space="preserve"> of </w:t>
      </w:r>
      <w:r w:rsidR="00137CEA">
        <w:rPr>
          <w:rFonts w:ascii="Arial" w:hAnsi="Arial" w:cs="Arial"/>
          <w:color w:val="000000" w:themeColor="text1"/>
          <w:sz w:val="22"/>
          <w:szCs w:val="22"/>
        </w:rPr>
        <w:t xml:space="preserve">the </w:t>
      </w:r>
      <w:r w:rsidR="00713921" w:rsidRPr="00EF5551">
        <w:rPr>
          <w:rFonts w:ascii="Arial" w:hAnsi="Arial" w:cs="Arial"/>
          <w:color w:val="000000" w:themeColor="text1"/>
          <w:sz w:val="22"/>
          <w:szCs w:val="22"/>
        </w:rPr>
        <w:t>right lower mammary gland</w:t>
      </w:r>
      <w:r w:rsidR="00EC6E5F">
        <w:rPr>
          <w:rFonts w:ascii="Arial" w:hAnsi="Arial" w:cs="Arial"/>
          <w:color w:val="000000" w:themeColor="text1"/>
          <w:sz w:val="22"/>
          <w:szCs w:val="22"/>
        </w:rPr>
        <w:t>s</w:t>
      </w:r>
      <w:r w:rsidR="00713921" w:rsidRPr="00EF5551">
        <w:rPr>
          <w:rFonts w:ascii="Arial" w:hAnsi="Arial" w:cs="Arial"/>
          <w:color w:val="000000" w:themeColor="text1"/>
          <w:sz w:val="22"/>
          <w:szCs w:val="22"/>
        </w:rPr>
        <w:t xml:space="preserve"> (p=0.042)</w:t>
      </w:r>
      <w:r w:rsidR="00713921">
        <w:rPr>
          <w:rFonts w:ascii="Arial" w:hAnsi="Arial" w:cs="Arial"/>
          <w:color w:val="000000" w:themeColor="text1"/>
          <w:sz w:val="22"/>
          <w:szCs w:val="22"/>
        </w:rPr>
        <w:t xml:space="preserve"> and a 29% reduction in</w:t>
      </w:r>
      <w:r w:rsidR="008521C3">
        <w:rPr>
          <w:rFonts w:ascii="Arial" w:hAnsi="Arial" w:cs="Arial"/>
          <w:color w:val="000000" w:themeColor="text1"/>
          <w:sz w:val="22"/>
          <w:szCs w:val="22"/>
        </w:rPr>
        <w:t xml:space="preserve"> weight of the </w:t>
      </w:r>
      <w:r w:rsidR="00713921">
        <w:rPr>
          <w:rFonts w:ascii="Arial" w:hAnsi="Arial" w:cs="Arial"/>
          <w:color w:val="000000" w:themeColor="text1"/>
          <w:sz w:val="22"/>
          <w:szCs w:val="22"/>
        </w:rPr>
        <w:t xml:space="preserve">left lower mammary glands </w:t>
      </w:r>
      <w:r w:rsidR="00713921" w:rsidRPr="00EF5551">
        <w:rPr>
          <w:rFonts w:ascii="Arial" w:hAnsi="Arial" w:cs="Arial"/>
          <w:color w:val="000000" w:themeColor="text1"/>
          <w:sz w:val="22"/>
          <w:szCs w:val="22"/>
        </w:rPr>
        <w:t>(p=0.001)</w:t>
      </w:r>
      <w:r w:rsidR="00713921">
        <w:rPr>
          <w:rFonts w:ascii="Arial" w:hAnsi="Arial" w:cs="Arial"/>
          <w:color w:val="000000" w:themeColor="text1"/>
          <w:sz w:val="22"/>
          <w:szCs w:val="22"/>
        </w:rPr>
        <w:t xml:space="preserve"> compared to the </w:t>
      </w:r>
      <w:r w:rsidR="00C83BA3">
        <w:rPr>
          <w:rFonts w:ascii="Arial" w:hAnsi="Arial" w:cs="Arial"/>
          <w:color w:val="000000" w:themeColor="text1"/>
          <w:sz w:val="22"/>
          <w:szCs w:val="22"/>
        </w:rPr>
        <w:t xml:space="preserve">wild-type </w:t>
      </w:r>
      <w:r w:rsidR="00713921">
        <w:rPr>
          <w:rFonts w:ascii="Arial" w:hAnsi="Arial" w:cs="Arial"/>
          <w:color w:val="000000" w:themeColor="text1"/>
          <w:sz w:val="22"/>
          <w:szCs w:val="22"/>
        </w:rPr>
        <w:t>counterparts</w:t>
      </w:r>
      <w:r w:rsidR="00713921" w:rsidRPr="00EF5551">
        <w:rPr>
          <w:rFonts w:ascii="Arial" w:hAnsi="Arial" w:cs="Arial"/>
          <w:color w:val="000000" w:themeColor="text1"/>
          <w:sz w:val="22"/>
          <w:szCs w:val="22"/>
        </w:rPr>
        <w:t>.</w:t>
      </w:r>
    </w:p>
    <w:p w14:paraId="54139738" w14:textId="77777777" w:rsidR="00137CEA" w:rsidRPr="00137CEA" w:rsidRDefault="00137CEA" w:rsidP="00137CEA">
      <w:pPr>
        <w:rPr>
          <w:rFonts w:ascii="Arial" w:hAnsi="Arial" w:cs="Arial"/>
          <w:color w:val="000000" w:themeColor="text1"/>
          <w:sz w:val="22"/>
          <w:szCs w:val="22"/>
        </w:rPr>
      </w:pPr>
    </w:p>
    <w:p w14:paraId="1192D07C" w14:textId="6DD90C20" w:rsidR="00CE50B2" w:rsidRDefault="00CE50B2" w:rsidP="00C55AF5">
      <w:pPr>
        <w:rPr>
          <w:rFonts w:ascii="Arial" w:hAnsi="Arial" w:cs="Arial"/>
          <w:color w:val="000000" w:themeColor="text1"/>
          <w:sz w:val="22"/>
          <w:szCs w:val="22"/>
        </w:rPr>
      </w:pPr>
      <w:r>
        <w:rPr>
          <w:rFonts w:ascii="Arial" w:hAnsi="Arial" w:cs="Arial"/>
          <w:color w:val="000000" w:themeColor="text1"/>
          <w:sz w:val="22"/>
          <w:szCs w:val="22"/>
        </w:rPr>
        <w:t>Mammary glands were fixed and stained for</w:t>
      </w:r>
      <w:r w:rsidR="00465E83" w:rsidRPr="00465E83">
        <w:rPr>
          <w:rFonts w:ascii="Arial" w:hAnsi="Arial" w:cs="Arial"/>
          <w:color w:val="000000" w:themeColor="text1"/>
          <w:sz w:val="22"/>
          <w:szCs w:val="22"/>
        </w:rPr>
        <w:t xml:space="preserve"> histological analyses to </w:t>
      </w:r>
      <w:r w:rsidR="005E152A">
        <w:rPr>
          <w:rFonts w:ascii="Arial" w:hAnsi="Arial" w:cs="Arial"/>
          <w:color w:val="000000" w:themeColor="text1"/>
          <w:sz w:val="22"/>
          <w:szCs w:val="22"/>
        </w:rPr>
        <w:t>assess the number and area</w:t>
      </w:r>
      <w:r w:rsidR="005E152A" w:rsidRPr="00465E83">
        <w:rPr>
          <w:rFonts w:ascii="Arial" w:hAnsi="Arial" w:cs="Arial"/>
          <w:color w:val="000000" w:themeColor="text1"/>
          <w:sz w:val="22"/>
          <w:szCs w:val="22"/>
        </w:rPr>
        <w:t xml:space="preserve"> </w:t>
      </w:r>
      <w:r w:rsidR="00465E83" w:rsidRPr="00465E83">
        <w:rPr>
          <w:rFonts w:ascii="Arial" w:hAnsi="Arial" w:cs="Arial"/>
          <w:color w:val="000000" w:themeColor="text1"/>
          <w:sz w:val="22"/>
          <w:szCs w:val="22"/>
        </w:rPr>
        <w:t>of adipocytes</w:t>
      </w:r>
      <w:r w:rsidR="00264FA5">
        <w:rPr>
          <w:rFonts w:ascii="Arial" w:hAnsi="Arial" w:cs="Arial"/>
          <w:color w:val="000000" w:themeColor="text1"/>
          <w:sz w:val="22"/>
          <w:szCs w:val="22"/>
        </w:rPr>
        <w:t xml:space="preserve"> </w:t>
      </w:r>
      <w:r w:rsidR="00CF0074">
        <w:rPr>
          <w:rFonts w:ascii="Arial" w:hAnsi="Arial" w:cs="Arial"/>
          <w:color w:val="000000" w:themeColor="text1"/>
          <w:sz w:val="22"/>
          <w:szCs w:val="22"/>
        </w:rPr>
        <w:t xml:space="preserve">in the dams </w:t>
      </w:r>
      <w:r w:rsidR="00264FA5">
        <w:rPr>
          <w:rFonts w:ascii="Arial" w:hAnsi="Arial" w:cs="Arial"/>
          <w:color w:val="000000" w:themeColor="text1"/>
          <w:sz w:val="22"/>
          <w:szCs w:val="22"/>
        </w:rPr>
        <w:t xml:space="preserve">(Figure </w:t>
      </w:r>
      <w:r w:rsidR="000161C6">
        <w:rPr>
          <w:rFonts w:ascii="Arial" w:hAnsi="Arial" w:cs="Arial"/>
          <w:color w:val="000000" w:themeColor="text1"/>
          <w:sz w:val="22"/>
          <w:szCs w:val="22"/>
        </w:rPr>
        <w:t>2</w:t>
      </w:r>
      <w:r w:rsidR="000F6E7F">
        <w:rPr>
          <w:rFonts w:ascii="Arial" w:hAnsi="Arial" w:cs="Arial"/>
          <w:color w:val="000000" w:themeColor="text1"/>
          <w:sz w:val="22"/>
          <w:szCs w:val="22"/>
        </w:rPr>
        <w:t>G</w:t>
      </w:r>
      <w:r w:rsidR="004379EB">
        <w:rPr>
          <w:rFonts w:ascii="Arial" w:hAnsi="Arial" w:cs="Arial"/>
          <w:color w:val="000000" w:themeColor="text1"/>
          <w:sz w:val="22"/>
          <w:szCs w:val="22"/>
        </w:rPr>
        <w:t>-H</w:t>
      </w:r>
      <w:r w:rsidR="00264FA5">
        <w:rPr>
          <w:rFonts w:ascii="Arial" w:hAnsi="Arial" w:cs="Arial"/>
          <w:color w:val="000000" w:themeColor="text1"/>
          <w:sz w:val="22"/>
          <w:szCs w:val="22"/>
        </w:rPr>
        <w:t>)</w:t>
      </w:r>
      <w:r w:rsidR="005E152A">
        <w:rPr>
          <w:rFonts w:ascii="Arial" w:hAnsi="Arial" w:cs="Arial"/>
          <w:color w:val="000000" w:themeColor="text1"/>
          <w:sz w:val="22"/>
          <w:szCs w:val="22"/>
        </w:rPr>
        <w:t xml:space="preserve">. </w:t>
      </w:r>
      <w:r>
        <w:rPr>
          <w:rFonts w:ascii="Arial" w:hAnsi="Arial" w:cs="Arial"/>
          <w:color w:val="000000" w:themeColor="text1"/>
          <w:sz w:val="22"/>
          <w:szCs w:val="22"/>
        </w:rPr>
        <w:t>A</w:t>
      </w:r>
      <w:r w:rsidR="005E152A">
        <w:rPr>
          <w:rFonts w:ascii="Arial" w:hAnsi="Arial" w:cs="Arial"/>
          <w:color w:val="000000" w:themeColor="text1"/>
          <w:sz w:val="22"/>
          <w:szCs w:val="22"/>
        </w:rPr>
        <w:t xml:space="preserve">dipocyte </w:t>
      </w:r>
      <w:r w:rsidR="005E152A" w:rsidRPr="00CD289F">
        <w:rPr>
          <w:rFonts w:ascii="Arial" w:hAnsi="Arial" w:cs="Arial"/>
          <w:i/>
          <w:color w:val="000000" w:themeColor="text1"/>
          <w:sz w:val="22"/>
          <w:szCs w:val="22"/>
        </w:rPr>
        <w:t>Tsc1</w:t>
      </w:r>
      <w:r w:rsidR="005E152A">
        <w:rPr>
          <w:rFonts w:ascii="Arial" w:hAnsi="Arial" w:cs="Arial"/>
          <w:color w:val="000000" w:themeColor="text1"/>
          <w:sz w:val="22"/>
          <w:szCs w:val="22"/>
        </w:rPr>
        <w:t xml:space="preserve"> knockout </w:t>
      </w:r>
      <w:r w:rsidR="00465E83" w:rsidRPr="00465E83">
        <w:rPr>
          <w:rFonts w:ascii="Arial" w:hAnsi="Arial" w:cs="Arial"/>
          <w:color w:val="000000" w:themeColor="text1"/>
          <w:sz w:val="22"/>
          <w:szCs w:val="22"/>
        </w:rPr>
        <w:t xml:space="preserve">mammary glands had </w:t>
      </w:r>
      <w:r w:rsidR="005E152A">
        <w:rPr>
          <w:rFonts w:ascii="Arial" w:hAnsi="Arial" w:cs="Arial"/>
          <w:color w:val="000000" w:themeColor="text1"/>
          <w:sz w:val="22"/>
          <w:szCs w:val="22"/>
        </w:rPr>
        <w:t>63%</w:t>
      </w:r>
      <w:r w:rsidR="005E152A" w:rsidRPr="00465E83">
        <w:rPr>
          <w:rFonts w:ascii="Arial" w:hAnsi="Arial" w:cs="Arial"/>
          <w:color w:val="000000" w:themeColor="text1"/>
          <w:sz w:val="22"/>
          <w:szCs w:val="22"/>
        </w:rPr>
        <w:t xml:space="preserve"> </w:t>
      </w:r>
      <w:r w:rsidR="00465E83" w:rsidRPr="00465E83">
        <w:rPr>
          <w:rFonts w:ascii="Arial" w:hAnsi="Arial" w:cs="Arial"/>
          <w:color w:val="000000" w:themeColor="text1"/>
          <w:sz w:val="22"/>
          <w:szCs w:val="22"/>
        </w:rPr>
        <w:t xml:space="preserve">more adipocytes compared to the </w:t>
      </w:r>
      <w:r w:rsidR="00337A65">
        <w:rPr>
          <w:rFonts w:ascii="Arial" w:hAnsi="Arial" w:cs="Arial"/>
          <w:color w:val="000000" w:themeColor="text1"/>
          <w:sz w:val="22"/>
          <w:szCs w:val="22"/>
        </w:rPr>
        <w:t>wild-type</w:t>
      </w:r>
      <w:r w:rsidR="00465E83" w:rsidRPr="00465E83">
        <w:rPr>
          <w:rFonts w:ascii="Arial" w:hAnsi="Arial" w:cs="Arial"/>
          <w:color w:val="000000" w:themeColor="text1"/>
          <w:sz w:val="22"/>
          <w:szCs w:val="22"/>
        </w:rPr>
        <w:t xml:space="preserve"> </w:t>
      </w:r>
      <w:r w:rsidR="000F6E7F">
        <w:rPr>
          <w:rFonts w:ascii="Arial" w:hAnsi="Arial" w:cs="Arial"/>
          <w:color w:val="000000" w:themeColor="text1"/>
          <w:sz w:val="22"/>
          <w:szCs w:val="22"/>
        </w:rPr>
        <w:t>dams</w:t>
      </w:r>
      <w:r w:rsidR="00465E83" w:rsidRPr="00465E83">
        <w:rPr>
          <w:rFonts w:ascii="Arial" w:hAnsi="Arial" w:cs="Arial"/>
          <w:color w:val="000000" w:themeColor="text1"/>
          <w:sz w:val="22"/>
          <w:szCs w:val="22"/>
        </w:rPr>
        <w:t xml:space="preserve"> (</w:t>
      </w:r>
      <w:r w:rsidR="005E152A">
        <w:rPr>
          <w:rFonts w:ascii="Arial" w:hAnsi="Arial" w:cs="Arial"/>
          <w:color w:val="000000" w:themeColor="text1"/>
          <w:sz w:val="22"/>
          <w:szCs w:val="22"/>
        </w:rPr>
        <w:t xml:space="preserve">Figure </w:t>
      </w:r>
      <w:r w:rsidR="000161C6">
        <w:rPr>
          <w:rFonts w:ascii="Arial" w:hAnsi="Arial" w:cs="Arial"/>
          <w:color w:val="000000" w:themeColor="text1"/>
          <w:sz w:val="22"/>
          <w:szCs w:val="22"/>
        </w:rPr>
        <w:t>2</w:t>
      </w:r>
      <w:r w:rsidR="004379EB">
        <w:rPr>
          <w:rFonts w:ascii="Arial" w:hAnsi="Arial" w:cs="Arial"/>
          <w:color w:val="000000" w:themeColor="text1"/>
          <w:sz w:val="22"/>
          <w:szCs w:val="22"/>
        </w:rPr>
        <w:t>B</w:t>
      </w:r>
      <w:r w:rsidR="005E152A">
        <w:rPr>
          <w:rFonts w:ascii="Arial" w:hAnsi="Arial" w:cs="Arial"/>
          <w:color w:val="000000" w:themeColor="text1"/>
          <w:sz w:val="22"/>
          <w:szCs w:val="22"/>
        </w:rPr>
        <w:t xml:space="preserve">, </w:t>
      </w:r>
      <w:r w:rsidR="00465E83" w:rsidRPr="00465E83">
        <w:rPr>
          <w:rFonts w:ascii="Arial" w:hAnsi="Arial" w:cs="Arial"/>
          <w:color w:val="000000" w:themeColor="text1"/>
          <w:sz w:val="22"/>
          <w:szCs w:val="22"/>
        </w:rPr>
        <w:t>p=</w:t>
      </w:r>
      <w:r w:rsidR="00465E83">
        <w:rPr>
          <w:rFonts w:ascii="Arial" w:hAnsi="Arial" w:cs="Arial"/>
          <w:color w:val="000000" w:themeColor="text1"/>
          <w:sz w:val="22"/>
          <w:szCs w:val="22"/>
        </w:rPr>
        <w:t>0</w:t>
      </w:r>
      <w:r w:rsidR="00465E83" w:rsidRPr="00465E83">
        <w:rPr>
          <w:rFonts w:ascii="Arial" w:hAnsi="Arial" w:cs="Arial"/>
          <w:color w:val="000000" w:themeColor="text1"/>
          <w:sz w:val="22"/>
          <w:szCs w:val="22"/>
        </w:rPr>
        <w:t>.05</w:t>
      </w:r>
      <w:r w:rsidR="005E152A">
        <w:rPr>
          <w:rFonts w:ascii="Arial" w:hAnsi="Arial" w:cs="Arial"/>
          <w:color w:val="000000" w:themeColor="text1"/>
          <w:sz w:val="22"/>
          <w:szCs w:val="22"/>
        </w:rPr>
        <w:t>7</w:t>
      </w:r>
      <w:r w:rsidR="00465E83" w:rsidRPr="00465E83">
        <w:rPr>
          <w:rFonts w:ascii="Arial" w:hAnsi="Arial" w:cs="Arial"/>
          <w:color w:val="000000" w:themeColor="text1"/>
          <w:sz w:val="22"/>
          <w:szCs w:val="22"/>
        </w:rPr>
        <w:t>)</w:t>
      </w:r>
      <w:r w:rsidR="0060425F">
        <w:rPr>
          <w:rFonts w:ascii="Arial" w:hAnsi="Arial" w:cs="Arial"/>
          <w:color w:val="000000" w:themeColor="text1"/>
          <w:sz w:val="22"/>
          <w:szCs w:val="22"/>
        </w:rPr>
        <w:t>.</w:t>
      </w:r>
      <w:r w:rsidR="00FB33FA">
        <w:rPr>
          <w:rFonts w:ascii="Arial" w:hAnsi="Arial" w:cs="Arial"/>
          <w:color w:val="000000" w:themeColor="text1"/>
          <w:sz w:val="22"/>
          <w:szCs w:val="22"/>
        </w:rPr>
        <w:t xml:space="preserve"> </w:t>
      </w:r>
      <w:r>
        <w:rPr>
          <w:rFonts w:ascii="Arial" w:hAnsi="Arial" w:cs="Arial"/>
          <w:color w:val="000000" w:themeColor="text1"/>
          <w:sz w:val="22"/>
          <w:szCs w:val="22"/>
        </w:rPr>
        <w:t xml:space="preserve">We then assessed the adipocyte </w:t>
      </w:r>
      <w:r w:rsidRPr="00072DD8">
        <w:rPr>
          <w:rFonts w:ascii="Arial" w:hAnsi="Arial" w:cs="Arial"/>
          <w:color w:val="000000" w:themeColor="text1"/>
          <w:sz w:val="22"/>
          <w:szCs w:val="22"/>
        </w:rPr>
        <w:t xml:space="preserve">area as a fraction of the total mammary gland and found that in the knockout, adipocytes occupied </w:t>
      </w:r>
      <w:r w:rsidR="000A1843" w:rsidRPr="00072DD8">
        <w:rPr>
          <w:rFonts w:ascii="Arial" w:hAnsi="Arial" w:cs="Arial"/>
          <w:color w:val="000000" w:themeColor="text1"/>
          <w:sz w:val="22"/>
          <w:szCs w:val="22"/>
        </w:rPr>
        <w:t>three times the</w:t>
      </w:r>
      <w:r w:rsidR="00BF62AD" w:rsidRPr="00072DD8">
        <w:rPr>
          <w:rFonts w:ascii="Arial" w:hAnsi="Arial" w:cs="Arial"/>
          <w:color w:val="000000" w:themeColor="text1"/>
          <w:sz w:val="22"/>
          <w:szCs w:val="22"/>
        </w:rPr>
        <w:t xml:space="preserve"> </w:t>
      </w:r>
      <w:r w:rsidRPr="00072DD8">
        <w:rPr>
          <w:rFonts w:ascii="Arial" w:hAnsi="Arial" w:cs="Arial"/>
          <w:color w:val="000000" w:themeColor="text1"/>
          <w:sz w:val="22"/>
          <w:szCs w:val="22"/>
        </w:rPr>
        <w:t>mammary gland</w:t>
      </w:r>
      <w:r>
        <w:rPr>
          <w:rFonts w:ascii="Arial" w:hAnsi="Arial" w:cs="Arial"/>
          <w:color w:val="000000" w:themeColor="text1"/>
          <w:sz w:val="22"/>
          <w:szCs w:val="22"/>
        </w:rPr>
        <w:t xml:space="preserve"> area </w:t>
      </w:r>
      <w:r w:rsidR="00E46F6C">
        <w:rPr>
          <w:rFonts w:ascii="Arial" w:hAnsi="Arial" w:cs="Arial"/>
          <w:color w:val="000000" w:themeColor="text1"/>
          <w:sz w:val="22"/>
          <w:szCs w:val="22"/>
        </w:rPr>
        <w:t xml:space="preserve">compared to </w:t>
      </w:r>
      <w:r>
        <w:rPr>
          <w:rFonts w:ascii="Arial" w:hAnsi="Arial" w:cs="Arial"/>
          <w:color w:val="000000" w:themeColor="text1"/>
          <w:sz w:val="22"/>
          <w:szCs w:val="22"/>
        </w:rPr>
        <w:t xml:space="preserve">the </w:t>
      </w:r>
      <w:r w:rsidR="00337A65">
        <w:rPr>
          <w:rFonts w:ascii="Arial" w:hAnsi="Arial" w:cs="Arial"/>
          <w:color w:val="000000" w:themeColor="text1"/>
          <w:sz w:val="22"/>
          <w:szCs w:val="22"/>
        </w:rPr>
        <w:t>wild-type</w:t>
      </w:r>
      <w:r>
        <w:rPr>
          <w:rFonts w:ascii="Arial" w:hAnsi="Arial" w:cs="Arial"/>
          <w:color w:val="000000" w:themeColor="text1"/>
          <w:sz w:val="22"/>
          <w:szCs w:val="22"/>
        </w:rPr>
        <w:t xml:space="preserve"> mammary adipocytes (Figure 2C, p=0.051). </w:t>
      </w:r>
    </w:p>
    <w:p w14:paraId="7C1166AE" w14:textId="77777777" w:rsidR="00CE50B2" w:rsidRDefault="00CE50B2" w:rsidP="00C55AF5">
      <w:pPr>
        <w:rPr>
          <w:rFonts w:ascii="Arial" w:hAnsi="Arial" w:cs="Arial"/>
          <w:color w:val="000000" w:themeColor="text1"/>
          <w:sz w:val="22"/>
          <w:szCs w:val="22"/>
        </w:rPr>
      </w:pPr>
    </w:p>
    <w:p w14:paraId="403F8EC4" w14:textId="516179A7" w:rsidR="005B016A" w:rsidRDefault="00CE50B2" w:rsidP="005B016A">
      <w:pPr>
        <w:rPr>
          <w:rFonts w:ascii="Arial" w:hAnsi="Arial" w:cs="Arial"/>
          <w:color w:val="000000" w:themeColor="text1"/>
          <w:sz w:val="22"/>
          <w:szCs w:val="22"/>
        </w:rPr>
      </w:pPr>
      <w:r>
        <w:rPr>
          <w:rFonts w:ascii="Arial" w:hAnsi="Arial" w:cs="Arial"/>
          <w:color w:val="000000" w:themeColor="text1"/>
          <w:sz w:val="22"/>
          <w:szCs w:val="22"/>
        </w:rPr>
        <w:t>T</w:t>
      </w:r>
      <w:r w:rsidR="00FB33FA" w:rsidRPr="00465E83">
        <w:rPr>
          <w:rFonts w:ascii="Arial" w:hAnsi="Arial" w:cs="Arial"/>
          <w:color w:val="000000" w:themeColor="text1"/>
          <w:sz w:val="22"/>
          <w:szCs w:val="22"/>
        </w:rPr>
        <w:t xml:space="preserve">he </w:t>
      </w:r>
      <w:r w:rsidR="008275DF">
        <w:rPr>
          <w:rFonts w:ascii="Arial" w:hAnsi="Arial" w:cs="Arial"/>
          <w:color w:val="000000" w:themeColor="text1"/>
          <w:sz w:val="22"/>
          <w:szCs w:val="22"/>
        </w:rPr>
        <w:t>mean</w:t>
      </w:r>
      <w:r w:rsidR="00FB33FA" w:rsidRPr="00465E83">
        <w:rPr>
          <w:rFonts w:ascii="Arial" w:hAnsi="Arial" w:cs="Arial"/>
          <w:color w:val="000000" w:themeColor="text1"/>
          <w:sz w:val="22"/>
          <w:szCs w:val="22"/>
        </w:rPr>
        <w:t xml:space="preserve"> area for </w:t>
      </w:r>
      <w:r w:rsidR="00E00676">
        <w:rPr>
          <w:rFonts w:ascii="Arial" w:hAnsi="Arial" w:cs="Arial"/>
          <w:color w:val="000000" w:themeColor="text1"/>
          <w:sz w:val="22"/>
          <w:szCs w:val="22"/>
        </w:rPr>
        <w:t xml:space="preserve">mammary </w:t>
      </w:r>
      <w:r w:rsidR="00EC6E5F">
        <w:rPr>
          <w:rFonts w:ascii="Arial" w:hAnsi="Arial" w:cs="Arial"/>
          <w:color w:val="000000" w:themeColor="text1"/>
          <w:sz w:val="22"/>
          <w:szCs w:val="22"/>
        </w:rPr>
        <w:t>adipocytes was not significantly different</w:t>
      </w:r>
      <w:r w:rsidR="00FB33FA" w:rsidRPr="00465E83">
        <w:rPr>
          <w:rFonts w:ascii="Arial" w:hAnsi="Arial" w:cs="Arial"/>
          <w:color w:val="000000" w:themeColor="text1"/>
          <w:sz w:val="22"/>
          <w:szCs w:val="22"/>
        </w:rPr>
        <w:t xml:space="preserve"> (</w:t>
      </w:r>
      <w:r w:rsidR="00EC6E5F">
        <w:rPr>
          <w:rFonts w:ascii="Arial" w:hAnsi="Arial" w:cs="Arial"/>
          <w:color w:val="000000" w:themeColor="text1"/>
          <w:sz w:val="22"/>
          <w:szCs w:val="22"/>
        </w:rPr>
        <w:t xml:space="preserve">Figure </w:t>
      </w:r>
      <w:r w:rsidR="000161C6">
        <w:rPr>
          <w:rFonts w:ascii="Arial" w:hAnsi="Arial" w:cs="Arial"/>
          <w:color w:val="000000" w:themeColor="text1"/>
          <w:sz w:val="22"/>
          <w:szCs w:val="22"/>
        </w:rPr>
        <w:t>2</w:t>
      </w:r>
      <w:r>
        <w:rPr>
          <w:rFonts w:ascii="Arial" w:hAnsi="Arial" w:cs="Arial"/>
          <w:color w:val="000000" w:themeColor="text1"/>
          <w:sz w:val="22"/>
          <w:szCs w:val="22"/>
        </w:rPr>
        <w:t>D</w:t>
      </w:r>
      <w:r w:rsidR="00EC6E5F">
        <w:rPr>
          <w:rFonts w:ascii="Arial" w:hAnsi="Arial" w:cs="Arial"/>
          <w:color w:val="000000" w:themeColor="text1"/>
          <w:sz w:val="22"/>
          <w:szCs w:val="22"/>
        </w:rPr>
        <w:t>,</w:t>
      </w:r>
      <w:r w:rsidR="00FB33FA">
        <w:rPr>
          <w:rFonts w:ascii="Arial" w:hAnsi="Arial" w:cs="Arial"/>
          <w:color w:val="000000" w:themeColor="text1"/>
          <w:sz w:val="22"/>
          <w:szCs w:val="22"/>
        </w:rPr>
        <w:t xml:space="preserve"> </w:t>
      </w:r>
      <w:r w:rsidR="00FB33FA" w:rsidRPr="00465E83">
        <w:rPr>
          <w:rFonts w:ascii="Arial" w:hAnsi="Arial" w:cs="Arial"/>
          <w:color w:val="000000" w:themeColor="text1"/>
          <w:sz w:val="22"/>
          <w:szCs w:val="22"/>
        </w:rPr>
        <w:t>p=</w:t>
      </w:r>
      <w:r w:rsidR="00FB33FA">
        <w:rPr>
          <w:rFonts w:ascii="Arial" w:hAnsi="Arial" w:cs="Arial"/>
          <w:color w:val="000000" w:themeColor="text1"/>
          <w:sz w:val="22"/>
          <w:szCs w:val="22"/>
        </w:rPr>
        <w:t>0</w:t>
      </w:r>
      <w:r w:rsidR="00FB33FA" w:rsidRPr="00465E83">
        <w:rPr>
          <w:rFonts w:ascii="Arial" w:hAnsi="Arial" w:cs="Arial"/>
          <w:color w:val="000000" w:themeColor="text1"/>
          <w:sz w:val="22"/>
          <w:szCs w:val="22"/>
        </w:rPr>
        <w:t>.3</w:t>
      </w:r>
      <w:r w:rsidR="00FB33FA">
        <w:rPr>
          <w:rFonts w:ascii="Arial" w:hAnsi="Arial" w:cs="Arial"/>
          <w:color w:val="000000" w:themeColor="text1"/>
          <w:sz w:val="22"/>
          <w:szCs w:val="22"/>
        </w:rPr>
        <w:t>6</w:t>
      </w:r>
      <w:r w:rsidR="00FB33FA" w:rsidRPr="00465E83">
        <w:rPr>
          <w:rFonts w:ascii="Arial" w:hAnsi="Arial" w:cs="Arial"/>
          <w:color w:val="000000" w:themeColor="text1"/>
          <w:sz w:val="22"/>
          <w:szCs w:val="22"/>
        </w:rPr>
        <w:t>)</w:t>
      </w:r>
      <w:r w:rsidR="008275DF">
        <w:rPr>
          <w:rFonts w:ascii="Arial" w:hAnsi="Arial" w:cs="Arial"/>
          <w:color w:val="000000" w:themeColor="text1"/>
          <w:sz w:val="22"/>
          <w:szCs w:val="22"/>
        </w:rPr>
        <w:t>, however</w:t>
      </w:r>
      <w:r w:rsidR="00E00676">
        <w:rPr>
          <w:rFonts w:ascii="Arial" w:hAnsi="Arial" w:cs="Arial"/>
          <w:color w:val="000000" w:themeColor="text1"/>
          <w:sz w:val="22"/>
          <w:szCs w:val="22"/>
        </w:rPr>
        <w:t>,</w:t>
      </w:r>
      <w:r w:rsidR="008275DF">
        <w:rPr>
          <w:rFonts w:ascii="Arial" w:hAnsi="Arial" w:cs="Arial"/>
          <w:color w:val="000000" w:themeColor="text1"/>
          <w:sz w:val="22"/>
          <w:szCs w:val="22"/>
        </w:rPr>
        <w:t xml:space="preserve"> the distribution of </w:t>
      </w:r>
      <w:r w:rsidR="00E00676">
        <w:rPr>
          <w:rFonts w:ascii="Arial" w:hAnsi="Arial" w:cs="Arial"/>
          <w:color w:val="000000" w:themeColor="text1"/>
          <w:sz w:val="22"/>
          <w:szCs w:val="22"/>
        </w:rPr>
        <w:t xml:space="preserve">adipocyte </w:t>
      </w:r>
      <w:r w:rsidR="008275DF">
        <w:rPr>
          <w:rFonts w:ascii="Arial" w:hAnsi="Arial" w:cs="Arial"/>
          <w:color w:val="000000" w:themeColor="text1"/>
          <w:sz w:val="22"/>
          <w:szCs w:val="22"/>
        </w:rPr>
        <w:t>sizes was different</w:t>
      </w:r>
      <w:r w:rsidR="00FB33FA" w:rsidRPr="00465E83">
        <w:rPr>
          <w:rFonts w:ascii="Arial" w:hAnsi="Arial" w:cs="Arial"/>
          <w:color w:val="000000" w:themeColor="text1"/>
          <w:sz w:val="22"/>
          <w:szCs w:val="22"/>
        </w:rPr>
        <w:t>.</w:t>
      </w:r>
      <w:r w:rsidR="00465E83" w:rsidRPr="00465E83">
        <w:rPr>
          <w:rFonts w:ascii="Arial" w:hAnsi="Arial" w:cs="Arial"/>
          <w:color w:val="000000" w:themeColor="text1"/>
          <w:sz w:val="22"/>
          <w:szCs w:val="22"/>
        </w:rPr>
        <w:t xml:space="preserve"> </w:t>
      </w:r>
      <w:r w:rsidR="00C83BA3">
        <w:rPr>
          <w:rFonts w:ascii="Arial" w:hAnsi="Arial" w:cs="Arial"/>
          <w:color w:val="000000" w:themeColor="text1"/>
          <w:sz w:val="22"/>
          <w:szCs w:val="22"/>
        </w:rPr>
        <w:t xml:space="preserve">Adipocyte </w:t>
      </w:r>
      <w:r w:rsidR="00C83BA3">
        <w:rPr>
          <w:rFonts w:ascii="Arial" w:hAnsi="Arial" w:cs="Arial"/>
          <w:i/>
          <w:color w:val="000000" w:themeColor="text1"/>
          <w:sz w:val="22"/>
          <w:szCs w:val="22"/>
        </w:rPr>
        <w:t>Tsc1</w:t>
      </w:r>
      <w:r w:rsidR="00C83BA3">
        <w:rPr>
          <w:rFonts w:ascii="Arial" w:hAnsi="Arial" w:cs="Arial"/>
          <w:color w:val="000000" w:themeColor="text1"/>
          <w:sz w:val="22"/>
          <w:szCs w:val="22"/>
        </w:rPr>
        <w:t xml:space="preserve"> knockout </w:t>
      </w:r>
      <w:r w:rsidR="008275DF">
        <w:rPr>
          <w:rFonts w:ascii="Arial" w:hAnsi="Arial" w:cs="Arial"/>
          <w:color w:val="000000" w:themeColor="text1"/>
          <w:sz w:val="22"/>
          <w:szCs w:val="22"/>
        </w:rPr>
        <w:t xml:space="preserve">mammary </w:t>
      </w:r>
      <w:r w:rsidR="004B7D4E">
        <w:rPr>
          <w:rFonts w:ascii="Arial" w:hAnsi="Arial" w:cs="Arial"/>
          <w:color w:val="000000" w:themeColor="text1"/>
          <w:sz w:val="22"/>
          <w:szCs w:val="22"/>
        </w:rPr>
        <w:t xml:space="preserve">adipocytes had a significantly </w:t>
      </w:r>
      <w:r w:rsidR="00C83BA3">
        <w:rPr>
          <w:rFonts w:ascii="Arial" w:hAnsi="Arial" w:cs="Arial"/>
          <w:color w:val="000000" w:themeColor="text1"/>
          <w:sz w:val="22"/>
          <w:szCs w:val="22"/>
        </w:rPr>
        <w:t xml:space="preserve">wider </w:t>
      </w:r>
      <w:r w:rsidR="008275DF">
        <w:rPr>
          <w:rFonts w:ascii="Arial" w:hAnsi="Arial" w:cs="Arial"/>
          <w:color w:val="000000" w:themeColor="text1"/>
          <w:sz w:val="22"/>
          <w:szCs w:val="22"/>
        </w:rPr>
        <w:t>variation</w:t>
      </w:r>
      <w:r w:rsidR="00E848AE">
        <w:rPr>
          <w:rFonts w:ascii="Arial" w:hAnsi="Arial" w:cs="Arial"/>
          <w:color w:val="000000" w:themeColor="text1"/>
          <w:sz w:val="22"/>
          <w:szCs w:val="22"/>
        </w:rPr>
        <w:t xml:space="preserve"> </w:t>
      </w:r>
      <w:r w:rsidR="004B7D4E">
        <w:rPr>
          <w:rFonts w:ascii="Arial" w:hAnsi="Arial" w:cs="Arial"/>
          <w:color w:val="000000" w:themeColor="text1"/>
          <w:sz w:val="22"/>
          <w:szCs w:val="22"/>
        </w:rPr>
        <w:t xml:space="preserve">in </w:t>
      </w:r>
      <w:r w:rsidR="008275DF">
        <w:rPr>
          <w:rFonts w:ascii="Arial" w:hAnsi="Arial" w:cs="Arial"/>
          <w:color w:val="000000" w:themeColor="text1"/>
          <w:sz w:val="22"/>
          <w:szCs w:val="22"/>
        </w:rPr>
        <w:t>the distribution of adipocyte area</w:t>
      </w:r>
      <w:r w:rsidR="00C83BA3">
        <w:rPr>
          <w:rFonts w:ascii="Arial" w:hAnsi="Arial" w:cs="Arial"/>
          <w:color w:val="000000" w:themeColor="text1"/>
          <w:sz w:val="22"/>
          <w:szCs w:val="22"/>
        </w:rPr>
        <w:t xml:space="preserve"> </w:t>
      </w:r>
      <w:r w:rsidR="004B7D4E">
        <w:rPr>
          <w:rFonts w:ascii="Arial" w:hAnsi="Arial" w:cs="Arial"/>
          <w:color w:val="000000" w:themeColor="text1"/>
          <w:sz w:val="22"/>
          <w:szCs w:val="22"/>
        </w:rPr>
        <w:t>(</w:t>
      </w:r>
      <w:r w:rsidR="004B7D4E" w:rsidRPr="006E0CF0">
        <w:rPr>
          <w:rFonts w:ascii="Arial" w:hAnsi="Arial" w:cs="Arial"/>
          <w:color w:val="000000" w:themeColor="text1"/>
          <w:sz w:val="22"/>
          <w:szCs w:val="22"/>
        </w:rPr>
        <w:t>Figure</w:t>
      </w:r>
      <w:r w:rsidR="004379EB" w:rsidRPr="00AF1420">
        <w:rPr>
          <w:rFonts w:ascii="Arial" w:hAnsi="Arial" w:cs="Arial"/>
          <w:color w:val="000000" w:themeColor="text1"/>
          <w:sz w:val="22"/>
          <w:szCs w:val="22"/>
        </w:rPr>
        <w:t xml:space="preserve"> </w:t>
      </w:r>
      <w:r w:rsidR="000161C6">
        <w:rPr>
          <w:rFonts w:ascii="Arial" w:hAnsi="Arial" w:cs="Arial"/>
          <w:color w:val="000000" w:themeColor="text1"/>
          <w:sz w:val="22"/>
          <w:szCs w:val="22"/>
        </w:rPr>
        <w:t>2</w:t>
      </w:r>
      <w:r w:rsidR="004379EB" w:rsidRPr="00AF1420">
        <w:rPr>
          <w:rFonts w:ascii="Arial" w:hAnsi="Arial" w:cs="Arial"/>
          <w:color w:val="000000" w:themeColor="text1"/>
          <w:sz w:val="22"/>
          <w:szCs w:val="22"/>
        </w:rPr>
        <w:t>E</w:t>
      </w:r>
      <w:r w:rsidR="004B7D4E" w:rsidRPr="006E0CF0">
        <w:rPr>
          <w:rFonts w:ascii="Arial" w:hAnsi="Arial" w:cs="Arial"/>
          <w:color w:val="000000" w:themeColor="text1"/>
          <w:sz w:val="22"/>
          <w:szCs w:val="22"/>
        </w:rPr>
        <w:t>,</w:t>
      </w:r>
      <w:r w:rsidR="004B7D4E">
        <w:rPr>
          <w:rFonts w:ascii="Arial" w:hAnsi="Arial" w:cs="Arial"/>
          <w:color w:val="000000" w:themeColor="text1"/>
          <w:sz w:val="22"/>
          <w:szCs w:val="22"/>
        </w:rPr>
        <w:t xml:space="preserve"> p&lt;0.001). </w:t>
      </w:r>
      <w:r w:rsidR="00C83BA3">
        <w:rPr>
          <w:rFonts w:ascii="Arial" w:hAnsi="Arial" w:cs="Arial"/>
          <w:color w:val="000000" w:themeColor="text1"/>
          <w:sz w:val="22"/>
          <w:szCs w:val="22"/>
        </w:rPr>
        <w:t xml:space="preserve">Knockout </w:t>
      </w:r>
      <w:r w:rsidR="00264FA5">
        <w:rPr>
          <w:rFonts w:ascii="Arial" w:hAnsi="Arial" w:cs="Arial"/>
          <w:color w:val="000000" w:themeColor="text1"/>
          <w:sz w:val="22"/>
          <w:szCs w:val="22"/>
        </w:rPr>
        <w:t>adipocytes had 52% more larger sized adipocytes (200-300</w:t>
      </w:r>
      <w:r w:rsidR="009F262F" w:rsidRPr="009F262F">
        <w:rPr>
          <w:rFonts w:ascii="Arial" w:hAnsi="Arial" w:cs="Arial"/>
          <w:bCs/>
          <w:color w:val="000000" w:themeColor="text1"/>
          <w:sz w:val="22"/>
          <w:szCs w:val="22"/>
        </w:rPr>
        <w:t xml:space="preserve"> µm</w:t>
      </w:r>
      <w:r w:rsidR="009F262F" w:rsidRPr="009F262F">
        <w:rPr>
          <w:rFonts w:ascii="Arial" w:hAnsi="Arial" w:cs="Arial"/>
          <w:bCs/>
          <w:color w:val="000000" w:themeColor="text1"/>
          <w:sz w:val="22"/>
          <w:szCs w:val="22"/>
          <w:vertAlign w:val="superscript"/>
        </w:rPr>
        <w:t>2</w:t>
      </w:r>
      <w:r w:rsidR="00264FA5">
        <w:rPr>
          <w:rFonts w:ascii="Arial" w:hAnsi="Arial" w:cs="Arial"/>
          <w:color w:val="000000" w:themeColor="text1"/>
          <w:sz w:val="22"/>
          <w:szCs w:val="22"/>
        </w:rPr>
        <w:t xml:space="preserve">) compared to </w:t>
      </w:r>
      <w:r w:rsidR="00E46F6C">
        <w:rPr>
          <w:rFonts w:ascii="Arial" w:hAnsi="Arial" w:cs="Arial"/>
          <w:color w:val="000000" w:themeColor="text1"/>
          <w:sz w:val="22"/>
          <w:szCs w:val="22"/>
        </w:rPr>
        <w:t>wild-type</w:t>
      </w:r>
      <w:r w:rsidR="00264FA5">
        <w:rPr>
          <w:rFonts w:ascii="Arial" w:hAnsi="Arial" w:cs="Arial"/>
          <w:color w:val="000000" w:themeColor="text1"/>
          <w:sz w:val="22"/>
          <w:szCs w:val="22"/>
        </w:rPr>
        <w:t xml:space="preserve"> (Figure </w:t>
      </w:r>
      <w:r w:rsidR="000161C6">
        <w:rPr>
          <w:rFonts w:ascii="Arial" w:hAnsi="Arial" w:cs="Arial"/>
          <w:color w:val="000000" w:themeColor="text1"/>
          <w:sz w:val="22"/>
          <w:szCs w:val="22"/>
        </w:rPr>
        <w:t>2</w:t>
      </w:r>
      <w:r w:rsidR="004379EB">
        <w:rPr>
          <w:rFonts w:ascii="Arial" w:hAnsi="Arial" w:cs="Arial"/>
          <w:color w:val="000000" w:themeColor="text1"/>
          <w:sz w:val="22"/>
          <w:szCs w:val="22"/>
        </w:rPr>
        <w:t>F</w:t>
      </w:r>
      <w:r w:rsidR="00264FA5">
        <w:rPr>
          <w:rFonts w:ascii="Arial" w:hAnsi="Arial" w:cs="Arial"/>
          <w:color w:val="000000" w:themeColor="text1"/>
          <w:sz w:val="22"/>
          <w:szCs w:val="22"/>
        </w:rPr>
        <w:t xml:space="preserve">, p=0.039). </w:t>
      </w:r>
      <w:r w:rsidR="00C83BA3">
        <w:rPr>
          <w:rFonts w:ascii="Arial" w:hAnsi="Arial" w:cs="Arial"/>
          <w:color w:val="000000" w:themeColor="text1"/>
          <w:sz w:val="22"/>
          <w:szCs w:val="22"/>
        </w:rPr>
        <w:t>Similarly</w:t>
      </w:r>
      <w:r w:rsidR="004D2647">
        <w:rPr>
          <w:rFonts w:ascii="Arial" w:hAnsi="Arial" w:cs="Arial"/>
          <w:color w:val="000000" w:themeColor="text1"/>
          <w:sz w:val="22"/>
          <w:szCs w:val="22"/>
        </w:rPr>
        <w:t>,</w:t>
      </w:r>
      <w:r w:rsidR="008275DF">
        <w:rPr>
          <w:rFonts w:ascii="Arial" w:hAnsi="Arial" w:cs="Arial"/>
          <w:color w:val="000000" w:themeColor="text1"/>
          <w:sz w:val="22"/>
          <w:szCs w:val="22"/>
        </w:rPr>
        <w:t xml:space="preserve"> </w:t>
      </w:r>
      <w:r w:rsidR="00264FA5" w:rsidRPr="00CD289F">
        <w:rPr>
          <w:rFonts w:ascii="Arial" w:hAnsi="Arial" w:cs="Arial"/>
          <w:i/>
          <w:color w:val="000000" w:themeColor="text1"/>
          <w:sz w:val="22"/>
          <w:szCs w:val="22"/>
        </w:rPr>
        <w:t>Tsc1</w:t>
      </w:r>
      <w:r w:rsidR="00264FA5">
        <w:rPr>
          <w:rFonts w:ascii="Arial" w:hAnsi="Arial" w:cs="Arial"/>
          <w:color w:val="000000" w:themeColor="text1"/>
          <w:sz w:val="22"/>
          <w:szCs w:val="22"/>
        </w:rPr>
        <w:t xml:space="preserve"> knockout adipocytes had 46% fewer adipocytes in the smallest range </w:t>
      </w:r>
      <w:r w:rsidR="004D2647">
        <w:rPr>
          <w:rFonts w:ascii="Arial" w:hAnsi="Arial" w:cs="Arial"/>
          <w:color w:val="000000" w:themeColor="text1"/>
          <w:sz w:val="22"/>
          <w:szCs w:val="22"/>
        </w:rPr>
        <w:t>(</w:t>
      </w:r>
      <w:r w:rsidR="00264FA5">
        <w:rPr>
          <w:rFonts w:ascii="Arial" w:hAnsi="Arial" w:cs="Arial"/>
          <w:color w:val="000000" w:themeColor="text1"/>
          <w:sz w:val="22"/>
          <w:szCs w:val="22"/>
        </w:rPr>
        <w:t>0-100</w:t>
      </w:r>
      <w:r w:rsidR="009F262F">
        <w:rPr>
          <w:rFonts w:ascii="Arial" w:hAnsi="Arial" w:cs="Arial"/>
          <w:color w:val="000000" w:themeColor="text1"/>
          <w:sz w:val="22"/>
          <w:szCs w:val="22"/>
        </w:rPr>
        <w:t xml:space="preserve"> </w:t>
      </w:r>
      <w:r w:rsidR="009F262F" w:rsidRPr="009F262F">
        <w:rPr>
          <w:rFonts w:ascii="Arial" w:hAnsi="Arial" w:cs="Arial"/>
          <w:bCs/>
          <w:color w:val="000000" w:themeColor="text1"/>
          <w:sz w:val="22"/>
          <w:szCs w:val="22"/>
        </w:rPr>
        <w:t>µm</w:t>
      </w:r>
      <w:r w:rsidR="009F262F" w:rsidRPr="009F262F">
        <w:rPr>
          <w:rFonts w:ascii="Arial" w:hAnsi="Arial" w:cs="Arial"/>
          <w:bCs/>
          <w:color w:val="000000" w:themeColor="text1"/>
          <w:sz w:val="22"/>
          <w:szCs w:val="22"/>
          <w:vertAlign w:val="superscript"/>
        </w:rPr>
        <w:t>2</w:t>
      </w:r>
      <w:r w:rsidR="004D2647">
        <w:rPr>
          <w:rFonts w:ascii="Arial" w:hAnsi="Arial" w:cs="Arial"/>
          <w:color w:val="000000" w:themeColor="text1"/>
          <w:sz w:val="22"/>
          <w:szCs w:val="22"/>
        </w:rPr>
        <w:t xml:space="preserve">) </w:t>
      </w:r>
      <w:r w:rsidR="009F262F">
        <w:rPr>
          <w:rFonts w:ascii="Arial" w:hAnsi="Arial" w:cs="Arial"/>
          <w:color w:val="000000" w:themeColor="text1"/>
          <w:sz w:val="22"/>
          <w:szCs w:val="22"/>
        </w:rPr>
        <w:t>c</w:t>
      </w:r>
      <w:r w:rsidR="00264FA5">
        <w:rPr>
          <w:rFonts w:ascii="Arial" w:hAnsi="Arial" w:cs="Arial"/>
          <w:color w:val="000000" w:themeColor="text1"/>
          <w:sz w:val="22"/>
          <w:szCs w:val="22"/>
        </w:rPr>
        <w:t>omp</w:t>
      </w:r>
      <w:r w:rsidR="00FB33FA">
        <w:rPr>
          <w:rFonts w:ascii="Arial" w:hAnsi="Arial" w:cs="Arial"/>
          <w:color w:val="000000" w:themeColor="text1"/>
          <w:sz w:val="22"/>
          <w:szCs w:val="22"/>
        </w:rPr>
        <w:t>a</w:t>
      </w:r>
      <w:r w:rsidR="00264FA5">
        <w:rPr>
          <w:rFonts w:ascii="Arial" w:hAnsi="Arial" w:cs="Arial"/>
          <w:color w:val="000000" w:themeColor="text1"/>
          <w:sz w:val="22"/>
          <w:szCs w:val="22"/>
        </w:rPr>
        <w:t>red t</w:t>
      </w:r>
      <w:r w:rsidR="00FB33FA">
        <w:rPr>
          <w:rFonts w:ascii="Arial" w:hAnsi="Arial" w:cs="Arial"/>
          <w:color w:val="000000" w:themeColor="text1"/>
          <w:sz w:val="22"/>
          <w:szCs w:val="22"/>
        </w:rPr>
        <w:t>o</w:t>
      </w:r>
      <w:r w:rsidR="00264FA5">
        <w:rPr>
          <w:rFonts w:ascii="Arial" w:hAnsi="Arial" w:cs="Arial"/>
          <w:color w:val="000000" w:themeColor="text1"/>
          <w:sz w:val="22"/>
          <w:szCs w:val="22"/>
        </w:rPr>
        <w:t xml:space="preserve"> </w:t>
      </w:r>
      <w:r w:rsidR="00E46F6C">
        <w:rPr>
          <w:rFonts w:ascii="Arial" w:hAnsi="Arial" w:cs="Arial"/>
          <w:color w:val="000000" w:themeColor="text1"/>
          <w:sz w:val="22"/>
          <w:szCs w:val="22"/>
        </w:rPr>
        <w:t>wild-type</w:t>
      </w:r>
      <w:r w:rsidR="00264FA5">
        <w:rPr>
          <w:rFonts w:ascii="Arial" w:hAnsi="Arial" w:cs="Arial"/>
          <w:color w:val="000000" w:themeColor="text1"/>
          <w:sz w:val="22"/>
          <w:szCs w:val="22"/>
        </w:rPr>
        <w:t xml:space="preserve"> adipocytes</w:t>
      </w:r>
      <w:r w:rsidR="00FB33FA">
        <w:rPr>
          <w:rFonts w:ascii="Arial" w:hAnsi="Arial" w:cs="Arial"/>
          <w:color w:val="000000" w:themeColor="text1"/>
          <w:sz w:val="22"/>
          <w:szCs w:val="22"/>
        </w:rPr>
        <w:t xml:space="preserve"> (Figure </w:t>
      </w:r>
      <w:r w:rsidR="000161C6">
        <w:rPr>
          <w:rFonts w:ascii="Arial" w:hAnsi="Arial" w:cs="Arial"/>
          <w:color w:val="000000" w:themeColor="text1"/>
          <w:sz w:val="22"/>
          <w:szCs w:val="22"/>
        </w:rPr>
        <w:t>2</w:t>
      </w:r>
      <w:r w:rsidR="004379EB">
        <w:rPr>
          <w:rFonts w:ascii="Arial" w:hAnsi="Arial" w:cs="Arial"/>
          <w:color w:val="000000" w:themeColor="text1"/>
          <w:sz w:val="22"/>
          <w:szCs w:val="22"/>
        </w:rPr>
        <w:t>F</w:t>
      </w:r>
      <w:r w:rsidR="00FB33FA">
        <w:rPr>
          <w:rFonts w:ascii="Arial" w:hAnsi="Arial" w:cs="Arial"/>
          <w:color w:val="000000" w:themeColor="text1"/>
          <w:sz w:val="22"/>
          <w:szCs w:val="22"/>
        </w:rPr>
        <w:t xml:space="preserve">, p=0.060). </w:t>
      </w:r>
      <w:r w:rsidR="008275DF">
        <w:rPr>
          <w:rFonts w:ascii="Arial" w:hAnsi="Arial" w:cs="Arial"/>
          <w:color w:val="000000" w:themeColor="text1"/>
          <w:sz w:val="22"/>
          <w:szCs w:val="22"/>
        </w:rPr>
        <w:t>O</w:t>
      </w:r>
      <w:r w:rsidR="004B7D4E">
        <w:rPr>
          <w:rFonts w:ascii="Arial" w:hAnsi="Arial" w:cs="Arial"/>
          <w:color w:val="000000" w:themeColor="text1"/>
          <w:sz w:val="22"/>
          <w:szCs w:val="22"/>
        </w:rPr>
        <w:t>ur results show</w:t>
      </w:r>
      <w:r w:rsidR="00FB33FA">
        <w:rPr>
          <w:rFonts w:ascii="Arial" w:hAnsi="Arial" w:cs="Arial"/>
          <w:color w:val="000000" w:themeColor="text1"/>
          <w:sz w:val="22"/>
          <w:szCs w:val="22"/>
        </w:rPr>
        <w:t xml:space="preserve"> </w:t>
      </w:r>
      <w:r w:rsidR="004B7D4E">
        <w:rPr>
          <w:rFonts w:ascii="Arial" w:hAnsi="Arial" w:cs="Arial"/>
          <w:color w:val="000000" w:themeColor="text1"/>
          <w:sz w:val="22"/>
          <w:szCs w:val="22"/>
        </w:rPr>
        <w:t>histological</w:t>
      </w:r>
      <w:r w:rsidR="00FB33FA">
        <w:rPr>
          <w:rFonts w:ascii="Arial" w:hAnsi="Arial" w:cs="Arial"/>
          <w:color w:val="000000" w:themeColor="text1"/>
          <w:sz w:val="22"/>
          <w:szCs w:val="22"/>
        </w:rPr>
        <w:t xml:space="preserve"> difference</w:t>
      </w:r>
      <w:r w:rsidR="004B7D4E">
        <w:rPr>
          <w:rFonts w:ascii="Arial" w:hAnsi="Arial" w:cs="Arial"/>
          <w:color w:val="000000" w:themeColor="text1"/>
          <w:sz w:val="22"/>
          <w:szCs w:val="22"/>
        </w:rPr>
        <w:t>s</w:t>
      </w:r>
      <w:r w:rsidR="00FB33FA">
        <w:rPr>
          <w:rFonts w:ascii="Arial" w:hAnsi="Arial" w:cs="Arial"/>
          <w:color w:val="000000" w:themeColor="text1"/>
          <w:sz w:val="22"/>
          <w:szCs w:val="22"/>
        </w:rPr>
        <w:t xml:space="preserve"> with the adipocyte </w:t>
      </w:r>
      <w:r w:rsidR="00FB33FA" w:rsidRPr="00CD289F">
        <w:rPr>
          <w:rFonts w:ascii="Arial" w:hAnsi="Arial" w:cs="Arial"/>
          <w:i/>
          <w:color w:val="000000" w:themeColor="text1"/>
          <w:sz w:val="22"/>
          <w:szCs w:val="22"/>
        </w:rPr>
        <w:t>Tsc1</w:t>
      </w:r>
      <w:r w:rsidR="00FB33FA">
        <w:rPr>
          <w:rFonts w:ascii="Arial" w:hAnsi="Arial" w:cs="Arial"/>
          <w:color w:val="000000" w:themeColor="text1"/>
          <w:sz w:val="22"/>
          <w:szCs w:val="22"/>
        </w:rPr>
        <w:t xml:space="preserve"> knockout having more adipocytes, </w:t>
      </w:r>
      <w:r w:rsidR="008275DF">
        <w:rPr>
          <w:rFonts w:ascii="Arial" w:hAnsi="Arial" w:cs="Arial"/>
          <w:color w:val="000000" w:themeColor="text1"/>
          <w:sz w:val="22"/>
          <w:szCs w:val="22"/>
        </w:rPr>
        <w:t xml:space="preserve">more </w:t>
      </w:r>
      <w:r w:rsidR="00FB33FA">
        <w:rPr>
          <w:rFonts w:ascii="Arial" w:hAnsi="Arial" w:cs="Arial"/>
          <w:color w:val="000000" w:themeColor="text1"/>
          <w:sz w:val="22"/>
          <w:szCs w:val="22"/>
        </w:rPr>
        <w:t>larger adipocytes, and a higher percentage of total mammary gland area</w:t>
      </w:r>
      <w:r w:rsidR="008275DF">
        <w:rPr>
          <w:rFonts w:ascii="Arial" w:hAnsi="Arial" w:cs="Arial"/>
          <w:color w:val="000000" w:themeColor="text1"/>
          <w:sz w:val="22"/>
          <w:szCs w:val="22"/>
        </w:rPr>
        <w:t xml:space="preserve"> comprised of adipocytes, in spite of smaller mammary glands overall</w:t>
      </w:r>
      <w:r w:rsidR="00FB33FA">
        <w:rPr>
          <w:rFonts w:ascii="Arial" w:hAnsi="Arial" w:cs="Arial"/>
          <w:color w:val="000000" w:themeColor="text1"/>
          <w:sz w:val="22"/>
          <w:szCs w:val="22"/>
        </w:rPr>
        <w:t>.</w:t>
      </w:r>
    </w:p>
    <w:p w14:paraId="2384E83E" w14:textId="77777777" w:rsidR="005B016A" w:rsidRPr="005B016A" w:rsidRDefault="005B016A" w:rsidP="005B016A">
      <w:pPr>
        <w:rPr>
          <w:rFonts w:ascii="Arial" w:hAnsi="Arial" w:cs="Arial"/>
          <w:color w:val="000000" w:themeColor="text1"/>
          <w:sz w:val="22"/>
          <w:szCs w:val="22"/>
        </w:rPr>
      </w:pPr>
    </w:p>
    <w:p w14:paraId="6A0E06B8" w14:textId="3724BB47" w:rsidR="0084139E" w:rsidRDefault="005B016A" w:rsidP="005B016A">
      <w:r>
        <w:rPr>
          <w:noProof/>
        </w:rPr>
        <w:lastRenderedPageBreak/>
        <w:drawing>
          <wp:inline distT="0" distB="0" distL="0" distR="0" wp14:anchorId="05DA3D81" wp14:editId="34817DE1">
            <wp:extent cx="5314154" cy="7489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_Fig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5093" cy="7533430"/>
                    </a:xfrm>
                    <a:prstGeom prst="rect">
                      <a:avLst/>
                    </a:prstGeom>
                  </pic:spPr>
                </pic:pic>
              </a:graphicData>
            </a:graphic>
          </wp:inline>
        </w:drawing>
      </w:r>
    </w:p>
    <w:p w14:paraId="637878E6" w14:textId="1BA524A4" w:rsidR="005B016A" w:rsidRDefault="005B016A" w:rsidP="005B016A">
      <w:pPr>
        <w:pStyle w:val="Caption"/>
        <w:rPr>
          <w:rFonts w:ascii="Arial" w:hAnsi="Arial" w:cs="Arial"/>
          <w:bCs/>
          <w:i w:val="0"/>
          <w:sz w:val="22"/>
          <w:szCs w:val="22"/>
        </w:rPr>
      </w:pPr>
      <w:r w:rsidRPr="0084139E">
        <w:rPr>
          <w:rFonts w:ascii="Arial" w:hAnsi="Arial" w:cs="Arial"/>
          <w:b/>
          <w:sz w:val="22"/>
          <w:szCs w:val="22"/>
        </w:rPr>
        <w:t>Figure 2: Mammary glands histology.</w:t>
      </w:r>
      <w:r>
        <w:rPr>
          <w:rFonts w:ascii="Arial" w:hAnsi="Arial" w:cs="Arial"/>
          <w:i w:val="0"/>
          <w:sz w:val="22"/>
          <w:szCs w:val="22"/>
        </w:rPr>
        <w:t xml:space="preserve"> </w:t>
      </w:r>
      <w:r w:rsidRPr="00AB16E7">
        <w:rPr>
          <w:rFonts w:ascii="Arial" w:hAnsi="Arial" w:cs="Arial"/>
          <w:i w:val="0"/>
          <w:sz w:val="22"/>
          <w:szCs w:val="22"/>
        </w:rPr>
        <w:t>(A)</w:t>
      </w:r>
      <w:r>
        <w:rPr>
          <w:rFonts w:ascii="Arial" w:hAnsi="Arial" w:cs="Arial"/>
          <w:i w:val="0"/>
          <w:sz w:val="22"/>
          <w:szCs w:val="22"/>
        </w:rPr>
        <w:t xml:space="preserve"> Lower i</w:t>
      </w:r>
      <w:r w:rsidRPr="00AB16E7">
        <w:rPr>
          <w:rFonts w:ascii="Arial" w:hAnsi="Arial" w:cs="Arial"/>
          <w:i w:val="0"/>
          <w:sz w:val="22"/>
          <w:szCs w:val="22"/>
        </w:rPr>
        <w:t>nguinal and abdominal mammary gland weights</w:t>
      </w:r>
      <w:r>
        <w:rPr>
          <w:rFonts w:ascii="Arial" w:hAnsi="Arial" w:cs="Arial"/>
          <w:i w:val="0"/>
          <w:sz w:val="22"/>
          <w:szCs w:val="22"/>
        </w:rPr>
        <w:t xml:space="preserve">. </w:t>
      </w:r>
      <w:r w:rsidRPr="00AB16E7">
        <w:rPr>
          <w:rFonts w:ascii="Arial" w:hAnsi="Arial" w:cs="Arial"/>
          <w:i w:val="0"/>
          <w:sz w:val="22"/>
          <w:szCs w:val="22"/>
        </w:rPr>
        <w:t xml:space="preserve">(B) Histological analysis showing increased number of adipocytes in </w:t>
      </w:r>
      <w:r>
        <w:rPr>
          <w:rFonts w:ascii="Arial" w:hAnsi="Arial" w:cs="Arial"/>
          <w:i w:val="0"/>
          <w:sz w:val="22"/>
          <w:szCs w:val="22"/>
        </w:rPr>
        <w:t xml:space="preserve">adipocyte </w:t>
      </w:r>
      <w:r>
        <w:rPr>
          <w:rFonts w:ascii="Arial" w:hAnsi="Arial" w:cs="Arial"/>
          <w:sz w:val="22"/>
          <w:szCs w:val="22"/>
        </w:rPr>
        <w:t>Tsc1</w:t>
      </w:r>
      <w:r>
        <w:rPr>
          <w:rFonts w:ascii="Arial" w:hAnsi="Arial" w:cs="Arial"/>
          <w:i w:val="0"/>
          <w:sz w:val="22"/>
          <w:szCs w:val="22"/>
        </w:rPr>
        <w:t xml:space="preserve"> knockout</w:t>
      </w:r>
      <w:r w:rsidRPr="00AB16E7">
        <w:rPr>
          <w:rFonts w:ascii="Arial" w:hAnsi="Arial" w:cs="Arial"/>
          <w:i w:val="0"/>
          <w:sz w:val="22"/>
          <w:szCs w:val="22"/>
        </w:rPr>
        <w:t xml:space="preserve"> </w:t>
      </w:r>
      <w:r>
        <w:rPr>
          <w:rFonts w:ascii="Arial" w:hAnsi="Arial" w:cs="Arial"/>
          <w:i w:val="0"/>
          <w:sz w:val="22"/>
          <w:szCs w:val="22"/>
        </w:rPr>
        <w:t xml:space="preserve">upper </w:t>
      </w:r>
      <w:r w:rsidRPr="00AB16E7">
        <w:rPr>
          <w:rFonts w:ascii="Arial" w:hAnsi="Arial" w:cs="Arial"/>
          <w:i w:val="0"/>
          <w:sz w:val="22"/>
          <w:szCs w:val="22"/>
        </w:rPr>
        <w:t xml:space="preserve">thoracic mammary glands. (C) </w:t>
      </w:r>
      <w:r>
        <w:rPr>
          <w:rFonts w:ascii="Arial" w:hAnsi="Arial" w:cs="Arial"/>
          <w:i w:val="0"/>
          <w:sz w:val="22"/>
          <w:szCs w:val="22"/>
        </w:rPr>
        <w:t>A</w:t>
      </w:r>
      <w:r w:rsidRPr="00AB16E7">
        <w:rPr>
          <w:rFonts w:ascii="Arial" w:hAnsi="Arial" w:cs="Arial"/>
          <w:i w:val="0"/>
          <w:sz w:val="22"/>
          <w:szCs w:val="22"/>
        </w:rPr>
        <w:t xml:space="preserve">verage area </w:t>
      </w:r>
      <w:r>
        <w:rPr>
          <w:rFonts w:ascii="Arial" w:hAnsi="Arial" w:cs="Arial"/>
          <w:i w:val="0"/>
          <w:sz w:val="22"/>
          <w:szCs w:val="22"/>
        </w:rPr>
        <w:t>of the mammary gland comprised of adipocytes</w:t>
      </w:r>
      <w:r w:rsidRPr="00AB16E7">
        <w:rPr>
          <w:rFonts w:ascii="Arial" w:hAnsi="Arial" w:cs="Arial"/>
          <w:i w:val="0"/>
          <w:sz w:val="22"/>
          <w:szCs w:val="22"/>
        </w:rPr>
        <w:t xml:space="preserve">. (D) </w:t>
      </w:r>
      <w:r>
        <w:rPr>
          <w:rFonts w:ascii="Arial" w:hAnsi="Arial" w:cs="Arial"/>
          <w:i w:val="0"/>
          <w:sz w:val="22"/>
          <w:szCs w:val="22"/>
        </w:rPr>
        <w:t>Mean adipocyte area</w:t>
      </w:r>
      <w:r w:rsidRPr="00AB16E7">
        <w:rPr>
          <w:rFonts w:ascii="Arial" w:hAnsi="Arial" w:cs="Arial"/>
          <w:i w:val="0"/>
          <w:sz w:val="22"/>
          <w:szCs w:val="22"/>
        </w:rPr>
        <w:t xml:space="preserve">. (E) </w:t>
      </w:r>
      <w:r>
        <w:rPr>
          <w:rFonts w:ascii="Arial" w:hAnsi="Arial" w:cs="Arial"/>
          <w:i w:val="0"/>
          <w:sz w:val="22"/>
          <w:szCs w:val="22"/>
        </w:rPr>
        <w:t xml:space="preserve">Distribution of adipocyte area, cumulative over all </w:t>
      </w:r>
      <w:r>
        <w:rPr>
          <w:rFonts w:ascii="Arial" w:hAnsi="Arial" w:cs="Arial"/>
          <w:i w:val="0"/>
          <w:sz w:val="22"/>
          <w:szCs w:val="22"/>
        </w:rPr>
        <w:lastRenderedPageBreak/>
        <w:t>images</w:t>
      </w:r>
      <w:r w:rsidRPr="00AB16E7">
        <w:rPr>
          <w:rFonts w:ascii="Arial" w:hAnsi="Arial" w:cs="Arial"/>
          <w:i w:val="0"/>
          <w:sz w:val="22"/>
          <w:szCs w:val="22"/>
        </w:rPr>
        <w:t xml:space="preserve">. (F) Percent of adipocytes by genotype </w:t>
      </w:r>
      <w:r>
        <w:rPr>
          <w:rFonts w:ascii="Arial" w:hAnsi="Arial" w:cs="Arial"/>
          <w:i w:val="0"/>
          <w:sz w:val="22"/>
          <w:szCs w:val="22"/>
        </w:rPr>
        <w:t>and area</w:t>
      </w:r>
      <w:r w:rsidRPr="00AB16E7">
        <w:rPr>
          <w:rFonts w:ascii="Arial" w:hAnsi="Arial" w:cs="Arial"/>
          <w:i w:val="0"/>
          <w:sz w:val="22"/>
          <w:szCs w:val="22"/>
        </w:rPr>
        <w:t xml:space="preserve"> </w:t>
      </w:r>
      <w:r w:rsidRPr="00AB16E7">
        <w:rPr>
          <w:rFonts w:ascii="Arial" w:hAnsi="Arial" w:cs="Arial"/>
          <w:bCs/>
          <w:i w:val="0"/>
          <w:sz w:val="22"/>
          <w:szCs w:val="22"/>
        </w:rPr>
        <w:t xml:space="preserve">range. </w:t>
      </w:r>
      <w:r>
        <w:rPr>
          <w:rFonts w:ascii="Arial" w:hAnsi="Arial" w:cs="Arial"/>
          <w:bCs/>
          <w:i w:val="0"/>
          <w:sz w:val="22"/>
          <w:szCs w:val="22"/>
        </w:rPr>
        <w:t xml:space="preserve">For E, the asterisk indicates a significantly different distribution of adipocyte sizes by a </w:t>
      </w:r>
      <w:proofErr w:type="spellStart"/>
      <w:r>
        <w:rPr>
          <w:rFonts w:ascii="Arial" w:hAnsi="Arial" w:cs="Arial"/>
          <w:bCs/>
          <w:i w:val="0"/>
          <w:sz w:val="22"/>
          <w:szCs w:val="22"/>
        </w:rPr>
        <w:t>Kolmogrov</w:t>
      </w:r>
      <w:proofErr w:type="spellEnd"/>
      <w:r>
        <w:rPr>
          <w:rFonts w:ascii="Arial" w:hAnsi="Arial" w:cs="Arial"/>
          <w:bCs/>
          <w:i w:val="0"/>
          <w:sz w:val="22"/>
          <w:szCs w:val="22"/>
        </w:rPr>
        <w:t xml:space="preserve">-Smirnoff test. </w:t>
      </w:r>
      <w:r w:rsidRPr="00AB16E7">
        <w:rPr>
          <w:rFonts w:ascii="Arial" w:hAnsi="Arial" w:cs="Arial"/>
          <w:bCs/>
          <w:i w:val="0"/>
          <w:sz w:val="22"/>
          <w:szCs w:val="22"/>
        </w:rPr>
        <w:t xml:space="preserve">(G) </w:t>
      </w:r>
      <w:r>
        <w:rPr>
          <w:rFonts w:ascii="Arial" w:hAnsi="Arial" w:cs="Arial"/>
          <w:bCs/>
          <w:i w:val="0"/>
          <w:sz w:val="22"/>
          <w:szCs w:val="22"/>
        </w:rPr>
        <w:t>R</w:t>
      </w:r>
      <w:r w:rsidRPr="00AB16E7">
        <w:rPr>
          <w:rFonts w:ascii="Arial" w:hAnsi="Arial" w:cs="Arial"/>
          <w:bCs/>
          <w:i w:val="0"/>
          <w:sz w:val="22"/>
          <w:szCs w:val="22"/>
        </w:rPr>
        <w:t>epresentative</w:t>
      </w:r>
      <w:r>
        <w:rPr>
          <w:rFonts w:ascii="Arial" w:hAnsi="Arial" w:cs="Arial"/>
          <w:bCs/>
          <w:i w:val="0"/>
          <w:sz w:val="22"/>
          <w:szCs w:val="22"/>
        </w:rPr>
        <w:t xml:space="preserve"> </w:t>
      </w:r>
      <w:r w:rsidRPr="00AB16E7">
        <w:rPr>
          <w:rFonts w:ascii="Arial" w:hAnsi="Arial" w:cs="Arial"/>
          <w:bCs/>
          <w:i w:val="0"/>
          <w:sz w:val="22"/>
          <w:szCs w:val="22"/>
        </w:rPr>
        <w:t>image</w:t>
      </w:r>
      <w:r>
        <w:rPr>
          <w:rFonts w:ascii="Arial" w:hAnsi="Arial" w:cs="Arial"/>
          <w:bCs/>
          <w:i w:val="0"/>
          <w:sz w:val="22"/>
          <w:szCs w:val="22"/>
        </w:rPr>
        <w:t>s</w:t>
      </w:r>
      <w:r w:rsidRPr="00AB16E7">
        <w:rPr>
          <w:rFonts w:ascii="Arial" w:hAnsi="Arial" w:cs="Arial"/>
          <w:bCs/>
          <w:i w:val="0"/>
          <w:sz w:val="22"/>
          <w:szCs w:val="22"/>
        </w:rPr>
        <w:t xml:space="preserve"> of a </w:t>
      </w:r>
      <w:r>
        <w:rPr>
          <w:rFonts w:ascii="Arial" w:hAnsi="Arial" w:cs="Arial"/>
          <w:bCs/>
          <w:i w:val="0"/>
          <w:sz w:val="22"/>
          <w:szCs w:val="22"/>
        </w:rPr>
        <w:t>wild-type (G) or knockout (H)</w:t>
      </w:r>
      <w:r w:rsidRPr="00AB16E7">
        <w:rPr>
          <w:rFonts w:ascii="Arial" w:hAnsi="Arial" w:cs="Arial"/>
          <w:bCs/>
          <w:i w:val="0"/>
          <w:sz w:val="22"/>
          <w:szCs w:val="22"/>
        </w:rPr>
        <w:t xml:space="preserve"> </w:t>
      </w:r>
      <w:r>
        <w:rPr>
          <w:rFonts w:ascii="Arial" w:hAnsi="Arial" w:cs="Arial"/>
          <w:bCs/>
          <w:i w:val="0"/>
          <w:sz w:val="22"/>
          <w:szCs w:val="22"/>
        </w:rPr>
        <w:t xml:space="preserve">upper </w:t>
      </w:r>
      <w:r w:rsidRPr="00AB16E7">
        <w:rPr>
          <w:rFonts w:ascii="Arial" w:hAnsi="Arial" w:cs="Arial"/>
          <w:bCs/>
          <w:i w:val="0"/>
          <w:sz w:val="22"/>
          <w:szCs w:val="22"/>
        </w:rPr>
        <w:t>thoracic mammary gland section</w:t>
      </w:r>
      <w:r>
        <w:rPr>
          <w:rFonts w:ascii="Arial" w:hAnsi="Arial" w:cs="Arial"/>
          <w:bCs/>
          <w:i w:val="0"/>
          <w:sz w:val="22"/>
          <w:szCs w:val="22"/>
        </w:rPr>
        <w:t>s</w:t>
      </w:r>
      <w:r w:rsidRPr="00AB16E7">
        <w:rPr>
          <w:rFonts w:ascii="Arial" w:hAnsi="Arial" w:cs="Arial"/>
          <w:bCs/>
          <w:i w:val="0"/>
          <w:sz w:val="22"/>
          <w:szCs w:val="22"/>
        </w:rPr>
        <w:t xml:space="preserve">. </w:t>
      </w:r>
      <w:r>
        <w:rPr>
          <w:rFonts w:ascii="Arial" w:hAnsi="Arial" w:cs="Arial"/>
          <w:bCs/>
          <w:i w:val="0"/>
          <w:sz w:val="22"/>
          <w:szCs w:val="22"/>
        </w:rPr>
        <w:t>For B and C, mixed linear models were used with images as the random effect and genotype as the fixed effect. (n=11 dams, 8 images per dam, 174-3199 adipocytes per slide per mouse, 10533 total adipocytes for knockout dams and 3286 total adipocytes for wild-type dams).</w:t>
      </w:r>
    </w:p>
    <w:p w14:paraId="297B7402" w14:textId="77777777" w:rsidR="005B016A" w:rsidRPr="005B016A" w:rsidRDefault="005B016A" w:rsidP="005B016A"/>
    <w:p w14:paraId="2D337BF1" w14:textId="0A185894" w:rsidR="008B3CA4" w:rsidRPr="000E1113" w:rsidRDefault="00A12BAB" w:rsidP="00C55AF5">
      <w:pPr>
        <w:pStyle w:val="Heading2"/>
      </w:pPr>
      <w:r>
        <w:t>Offspring</w:t>
      </w:r>
      <w:r w:rsidR="00AD6BBC" w:rsidRPr="000E1113">
        <w:t xml:space="preserve"> Born to Adipocyte </w:t>
      </w:r>
      <w:r w:rsidR="00AD6BBC" w:rsidRPr="00F61881">
        <w:rPr>
          <w:i/>
        </w:rPr>
        <w:t>Tsc1</w:t>
      </w:r>
      <w:r w:rsidR="00AD6BBC" w:rsidRPr="000E1113">
        <w:t xml:space="preserve"> </w:t>
      </w:r>
      <w:r w:rsidR="00467399">
        <w:t xml:space="preserve">Knockout </w:t>
      </w:r>
      <w:r w:rsidR="00AD6BBC" w:rsidRPr="000E1113">
        <w:t>Dams are Heavier During Peak Lactation</w:t>
      </w:r>
    </w:p>
    <w:p w14:paraId="15660FD8" w14:textId="0B427FCE" w:rsidR="00D21277" w:rsidRDefault="00A10C19" w:rsidP="00C55AF5">
      <w:pPr>
        <w:rPr>
          <w:rFonts w:ascii="Arial" w:hAnsi="Arial" w:cs="Arial"/>
          <w:color w:val="000000" w:themeColor="text1"/>
          <w:sz w:val="22"/>
          <w:szCs w:val="22"/>
        </w:rPr>
      </w:pPr>
      <w:r>
        <w:rPr>
          <w:rFonts w:ascii="Arial" w:hAnsi="Arial" w:cs="Arial"/>
          <w:color w:val="000000" w:themeColor="text1"/>
          <w:sz w:val="22"/>
          <w:szCs w:val="22"/>
        </w:rPr>
        <w:t>The</w:t>
      </w:r>
      <w:r w:rsidR="00EC6E5F">
        <w:rPr>
          <w:rFonts w:ascii="Arial" w:hAnsi="Arial" w:cs="Arial"/>
          <w:color w:val="000000" w:themeColor="text1"/>
          <w:sz w:val="22"/>
          <w:szCs w:val="22"/>
        </w:rPr>
        <w:t xml:space="preserve"> a</w:t>
      </w:r>
      <w:r w:rsidR="00EC6E5F" w:rsidRPr="00EF5551">
        <w:rPr>
          <w:rFonts w:ascii="Arial" w:hAnsi="Arial" w:cs="Arial"/>
          <w:color w:val="000000" w:themeColor="text1"/>
          <w:sz w:val="22"/>
          <w:szCs w:val="22"/>
        </w:rPr>
        <w:t xml:space="preserve">verage litter size </w:t>
      </w:r>
      <w:r w:rsidR="00EC6E5F">
        <w:rPr>
          <w:rFonts w:ascii="Arial" w:hAnsi="Arial" w:cs="Arial"/>
          <w:color w:val="000000" w:themeColor="text1"/>
          <w:sz w:val="22"/>
          <w:szCs w:val="22"/>
        </w:rPr>
        <w:t>across genotypes</w:t>
      </w:r>
      <w:r w:rsidR="00EC6E5F" w:rsidRPr="00EF5551">
        <w:rPr>
          <w:rFonts w:ascii="Arial" w:hAnsi="Arial" w:cs="Arial"/>
          <w:color w:val="000000" w:themeColor="text1"/>
          <w:sz w:val="22"/>
          <w:szCs w:val="22"/>
        </w:rPr>
        <w:t xml:space="preserve"> was similar</w:t>
      </w:r>
      <w:r w:rsidR="00EC6E5F">
        <w:rPr>
          <w:rFonts w:ascii="Arial" w:hAnsi="Arial" w:cs="Arial"/>
          <w:color w:val="000000" w:themeColor="text1"/>
          <w:sz w:val="22"/>
          <w:szCs w:val="22"/>
        </w:rPr>
        <w:t xml:space="preserve"> (Figure</w:t>
      </w:r>
      <w:r w:rsidR="00D25C77">
        <w:rPr>
          <w:rFonts w:ascii="Arial" w:hAnsi="Arial" w:cs="Arial"/>
          <w:color w:val="000000" w:themeColor="text1"/>
          <w:sz w:val="22"/>
          <w:szCs w:val="22"/>
        </w:rPr>
        <w:t xml:space="preserve"> </w:t>
      </w:r>
      <w:r w:rsidR="00741207">
        <w:rPr>
          <w:rFonts w:ascii="Arial" w:hAnsi="Arial" w:cs="Arial"/>
          <w:color w:val="000000" w:themeColor="text1"/>
          <w:sz w:val="22"/>
          <w:szCs w:val="22"/>
        </w:rPr>
        <w:t>3</w:t>
      </w:r>
      <w:r w:rsidR="00EC6E5F">
        <w:rPr>
          <w:rFonts w:ascii="Arial" w:hAnsi="Arial" w:cs="Arial"/>
          <w:color w:val="000000" w:themeColor="text1"/>
          <w:sz w:val="22"/>
          <w:szCs w:val="22"/>
        </w:rPr>
        <w:t>A)</w:t>
      </w:r>
      <w:r w:rsidR="00EC6E5F" w:rsidRPr="00EF5551">
        <w:rPr>
          <w:rFonts w:ascii="Arial" w:hAnsi="Arial" w:cs="Arial"/>
          <w:color w:val="000000" w:themeColor="text1"/>
          <w:sz w:val="22"/>
          <w:szCs w:val="22"/>
        </w:rPr>
        <w:t>.</w:t>
      </w:r>
      <w:r w:rsidR="00EC6E5F">
        <w:rPr>
          <w:rFonts w:ascii="Arial" w:hAnsi="Arial" w:cs="Arial"/>
          <w:color w:val="000000" w:themeColor="text1"/>
          <w:sz w:val="22"/>
          <w:szCs w:val="22"/>
        </w:rPr>
        <w:t xml:space="preserve"> </w:t>
      </w:r>
      <w:r w:rsidR="00CA1D62">
        <w:rPr>
          <w:rFonts w:ascii="Arial" w:hAnsi="Arial" w:cs="Arial"/>
          <w:color w:val="000000" w:themeColor="text1"/>
          <w:sz w:val="22"/>
          <w:szCs w:val="22"/>
        </w:rPr>
        <w:t xml:space="preserve">Litters </w:t>
      </w:r>
      <w:r w:rsidR="00EC6E5F">
        <w:rPr>
          <w:rFonts w:ascii="Arial" w:hAnsi="Arial" w:cs="Arial"/>
          <w:color w:val="000000" w:themeColor="text1"/>
          <w:sz w:val="22"/>
          <w:szCs w:val="22"/>
        </w:rPr>
        <w:t xml:space="preserve">were culled to four </w:t>
      </w:r>
      <w:r w:rsidR="00A12BAB">
        <w:rPr>
          <w:rFonts w:ascii="Arial" w:hAnsi="Arial" w:cs="Arial"/>
          <w:color w:val="000000" w:themeColor="text1"/>
          <w:sz w:val="22"/>
          <w:szCs w:val="22"/>
        </w:rPr>
        <w:t xml:space="preserve">offspring </w:t>
      </w:r>
      <w:r w:rsidR="00EC6E5F">
        <w:rPr>
          <w:rFonts w:ascii="Arial" w:hAnsi="Arial" w:cs="Arial"/>
          <w:color w:val="000000" w:themeColor="text1"/>
          <w:sz w:val="22"/>
          <w:szCs w:val="22"/>
        </w:rPr>
        <w:t xml:space="preserve">per dam </w:t>
      </w:r>
      <w:r w:rsidR="0089305A">
        <w:rPr>
          <w:rFonts w:ascii="Arial" w:hAnsi="Arial" w:cs="Arial"/>
          <w:color w:val="000000" w:themeColor="text1"/>
          <w:sz w:val="22"/>
          <w:szCs w:val="22"/>
        </w:rPr>
        <w:t xml:space="preserve">at PND2.5 </w:t>
      </w:r>
      <w:r w:rsidR="00EC6E5F">
        <w:rPr>
          <w:rFonts w:ascii="Arial" w:hAnsi="Arial" w:cs="Arial"/>
          <w:color w:val="000000" w:themeColor="text1"/>
          <w:sz w:val="22"/>
          <w:szCs w:val="22"/>
        </w:rPr>
        <w:t>to normalize milk supply</w:t>
      </w:r>
      <w:r w:rsidR="0072421A">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 xml:space="preserve">There </w:t>
      </w:r>
      <w:r w:rsidR="0047727E">
        <w:rPr>
          <w:rFonts w:ascii="Arial" w:hAnsi="Arial" w:cs="Arial"/>
          <w:color w:val="000000" w:themeColor="text1"/>
          <w:sz w:val="22"/>
          <w:szCs w:val="22"/>
        </w:rPr>
        <w:t>was</w:t>
      </w:r>
      <w:r w:rsidR="0047727E" w:rsidRPr="00EF5551">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no significant difference</w:t>
      </w:r>
      <w:r w:rsidR="002A4C4A">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 xml:space="preserve">in </w:t>
      </w:r>
      <w:r w:rsidR="00A12BAB">
        <w:rPr>
          <w:rFonts w:ascii="Arial" w:hAnsi="Arial" w:cs="Arial"/>
          <w:color w:val="000000" w:themeColor="text1"/>
          <w:sz w:val="22"/>
          <w:szCs w:val="22"/>
        </w:rPr>
        <w:t xml:space="preserve">offspring </w:t>
      </w:r>
      <w:r w:rsidR="008B3CA4" w:rsidRPr="00EF5551">
        <w:rPr>
          <w:rFonts w:ascii="Arial" w:hAnsi="Arial" w:cs="Arial"/>
          <w:color w:val="000000" w:themeColor="text1"/>
          <w:sz w:val="22"/>
          <w:szCs w:val="22"/>
        </w:rPr>
        <w:t xml:space="preserve">weight at </w:t>
      </w:r>
      <w:r w:rsidR="00AD6BBC">
        <w:rPr>
          <w:rFonts w:ascii="Arial" w:hAnsi="Arial" w:cs="Arial"/>
          <w:color w:val="000000" w:themeColor="text1"/>
          <w:sz w:val="22"/>
          <w:szCs w:val="22"/>
        </w:rPr>
        <w:t>birth (</w:t>
      </w:r>
      <w:r w:rsidR="008B3CA4" w:rsidRPr="00EF5551">
        <w:rPr>
          <w:rFonts w:ascii="Arial" w:hAnsi="Arial" w:cs="Arial"/>
          <w:color w:val="000000" w:themeColor="text1"/>
          <w:sz w:val="22"/>
          <w:szCs w:val="22"/>
        </w:rPr>
        <w:t>PND0.5</w:t>
      </w:r>
      <w:r w:rsidR="00995115">
        <w:rPr>
          <w:rFonts w:ascii="Arial" w:hAnsi="Arial" w:cs="Arial"/>
          <w:color w:val="000000" w:themeColor="text1"/>
          <w:sz w:val="22"/>
          <w:szCs w:val="22"/>
        </w:rPr>
        <w:t xml:space="preserve">; </w:t>
      </w:r>
      <w:r w:rsidR="00BF68F9">
        <w:rPr>
          <w:rFonts w:ascii="Arial" w:hAnsi="Arial" w:cs="Arial"/>
          <w:color w:val="000000" w:themeColor="text1"/>
          <w:sz w:val="22"/>
          <w:szCs w:val="22"/>
        </w:rPr>
        <w:t>Supplementa</w:t>
      </w:r>
      <w:r w:rsidR="000F21A7">
        <w:rPr>
          <w:rFonts w:ascii="Arial" w:hAnsi="Arial" w:cs="Arial"/>
          <w:color w:val="000000" w:themeColor="text1"/>
          <w:sz w:val="22"/>
          <w:szCs w:val="22"/>
        </w:rPr>
        <w:t xml:space="preserve">ry </w:t>
      </w:r>
      <w:r w:rsidR="00BF68F9">
        <w:rPr>
          <w:rFonts w:ascii="Arial" w:hAnsi="Arial" w:cs="Arial"/>
          <w:color w:val="000000" w:themeColor="text1"/>
          <w:sz w:val="22"/>
          <w:szCs w:val="22"/>
        </w:rPr>
        <w:t>Figure 1</w:t>
      </w:r>
      <w:r w:rsidR="00E40D80">
        <w:rPr>
          <w:rFonts w:ascii="Arial" w:hAnsi="Arial" w:cs="Arial"/>
          <w:color w:val="000000" w:themeColor="text1"/>
          <w:sz w:val="22"/>
          <w:szCs w:val="22"/>
        </w:rPr>
        <w:t>A</w:t>
      </w:r>
      <w:r w:rsidR="00BF68F9">
        <w:rPr>
          <w:rFonts w:ascii="Arial" w:hAnsi="Arial" w:cs="Arial"/>
          <w:color w:val="000000" w:themeColor="text1"/>
          <w:sz w:val="22"/>
          <w:szCs w:val="22"/>
        </w:rPr>
        <w:t>)</w:t>
      </w:r>
      <w:r w:rsidR="00AD6BBC">
        <w:rPr>
          <w:rFonts w:ascii="Arial" w:hAnsi="Arial" w:cs="Arial"/>
          <w:color w:val="000000" w:themeColor="text1"/>
          <w:sz w:val="22"/>
          <w:szCs w:val="22"/>
        </w:rPr>
        <w:t>.</w:t>
      </w:r>
      <w:r w:rsidR="002A4C4A">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 xml:space="preserve">At PND7.5, </w:t>
      </w:r>
      <w:r w:rsidR="00EE1DFC">
        <w:rPr>
          <w:rFonts w:ascii="Arial" w:hAnsi="Arial" w:cs="Arial"/>
          <w:color w:val="000000" w:themeColor="text1"/>
          <w:sz w:val="22"/>
          <w:szCs w:val="22"/>
        </w:rPr>
        <w:t>after adjusting for sex</w:t>
      </w:r>
      <w:r w:rsidR="00713921">
        <w:rPr>
          <w:rFonts w:ascii="Arial" w:hAnsi="Arial" w:cs="Arial"/>
          <w:color w:val="000000" w:themeColor="text1"/>
          <w:sz w:val="22"/>
          <w:szCs w:val="22"/>
        </w:rPr>
        <w:t>,</w:t>
      </w:r>
      <w:r w:rsidR="00EE1DFC">
        <w:rPr>
          <w:rFonts w:ascii="Arial" w:hAnsi="Arial" w:cs="Arial"/>
          <w:color w:val="000000" w:themeColor="text1"/>
          <w:sz w:val="22"/>
          <w:szCs w:val="22"/>
        </w:rPr>
        <w:t xml:space="preserve"> </w:t>
      </w:r>
      <w:r w:rsidR="00A12BAB">
        <w:rPr>
          <w:rFonts w:ascii="Arial" w:hAnsi="Arial" w:cs="Arial"/>
          <w:color w:val="000000" w:themeColor="text1"/>
          <w:sz w:val="22"/>
          <w:szCs w:val="22"/>
        </w:rPr>
        <w:t xml:space="preserve">offspring </w:t>
      </w:r>
      <w:r w:rsidR="00EE1DFC">
        <w:rPr>
          <w:rFonts w:ascii="Arial" w:hAnsi="Arial" w:cs="Arial"/>
          <w:color w:val="000000" w:themeColor="text1"/>
          <w:sz w:val="22"/>
          <w:szCs w:val="22"/>
        </w:rPr>
        <w:t xml:space="preserve">born to </w:t>
      </w:r>
      <w:r w:rsidR="00E46F6C">
        <w:rPr>
          <w:rFonts w:ascii="Arial" w:hAnsi="Arial" w:cs="Arial"/>
          <w:color w:val="000000" w:themeColor="text1"/>
          <w:sz w:val="22"/>
          <w:szCs w:val="22"/>
        </w:rPr>
        <w:t>knockout</w:t>
      </w:r>
      <w:r w:rsidR="00453D2A">
        <w:rPr>
          <w:rFonts w:ascii="Arial" w:hAnsi="Arial" w:cs="Arial"/>
          <w:color w:val="000000" w:themeColor="text1"/>
          <w:sz w:val="22"/>
          <w:szCs w:val="22"/>
        </w:rPr>
        <w:t xml:space="preserve"> </w:t>
      </w:r>
      <w:r w:rsidR="00EE1DFC">
        <w:rPr>
          <w:rFonts w:ascii="Arial" w:hAnsi="Arial" w:cs="Arial"/>
          <w:color w:val="000000" w:themeColor="text1"/>
          <w:sz w:val="22"/>
          <w:szCs w:val="22"/>
        </w:rPr>
        <w:t xml:space="preserve">dams </w:t>
      </w:r>
      <w:r w:rsidR="00430636">
        <w:rPr>
          <w:rFonts w:ascii="Arial" w:hAnsi="Arial" w:cs="Arial"/>
          <w:color w:val="000000" w:themeColor="text1"/>
          <w:sz w:val="22"/>
          <w:szCs w:val="22"/>
        </w:rPr>
        <w:t>were 7%</w:t>
      </w:r>
      <w:r w:rsidR="00EE1DFC">
        <w:rPr>
          <w:rFonts w:ascii="Arial" w:hAnsi="Arial" w:cs="Arial"/>
          <w:color w:val="000000" w:themeColor="text1"/>
          <w:sz w:val="22"/>
          <w:szCs w:val="22"/>
        </w:rPr>
        <w:t xml:space="preserve"> </w:t>
      </w:r>
      <w:r w:rsidR="001F5EBC">
        <w:rPr>
          <w:rFonts w:ascii="Arial" w:hAnsi="Arial" w:cs="Arial"/>
          <w:color w:val="000000" w:themeColor="text1"/>
          <w:sz w:val="22"/>
          <w:szCs w:val="22"/>
        </w:rPr>
        <w:t>h</w:t>
      </w:r>
      <w:r w:rsidR="00EE1DFC">
        <w:rPr>
          <w:rFonts w:ascii="Arial" w:hAnsi="Arial" w:cs="Arial"/>
          <w:color w:val="000000" w:themeColor="text1"/>
          <w:sz w:val="22"/>
          <w:szCs w:val="22"/>
        </w:rPr>
        <w:t xml:space="preserve">eavier than </w:t>
      </w:r>
      <w:r w:rsidR="00A12BAB">
        <w:rPr>
          <w:rFonts w:ascii="Arial" w:hAnsi="Arial" w:cs="Arial"/>
          <w:color w:val="000000" w:themeColor="text1"/>
          <w:sz w:val="22"/>
          <w:szCs w:val="22"/>
        </w:rPr>
        <w:t xml:space="preserve">offspring </w:t>
      </w:r>
      <w:r w:rsidR="00EE1DFC">
        <w:rPr>
          <w:rFonts w:ascii="Arial" w:hAnsi="Arial" w:cs="Arial"/>
          <w:color w:val="000000" w:themeColor="text1"/>
          <w:sz w:val="22"/>
          <w:szCs w:val="22"/>
        </w:rPr>
        <w:t xml:space="preserve">born to </w:t>
      </w:r>
      <w:r w:rsidR="00E46F6C">
        <w:rPr>
          <w:rFonts w:ascii="Arial" w:hAnsi="Arial" w:cs="Arial"/>
          <w:color w:val="000000" w:themeColor="text1"/>
          <w:sz w:val="22"/>
          <w:szCs w:val="22"/>
        </w:rPr>
        <w:t>wild-type</w:t>
      </w:r>
      <w:r w:rsidR="00EE1DFC">
        <w:rPr>
          <w:rFonts w:ascii="Arial" w:hAnsi="Arial" w:cs="Arial"/>
          <w:color w:val="000000" w:themeColor="text1"/>
          <w:sz w:val="22"/>
          <w:szCs w:val="22"/>
        </w:rPr>
        <w:t xml:space="preserve"> dams (</w:t>
      </w:r>
      <w:r w:rsidR="00D213A8">
        <w:rPr>
          <w:rFonts w:ascii="Arial" w:hAnsi="Arial" w:cs="Arial"/>
          <w:color w:val="000000" w:themeColor="text1"/>
          <w:sz w:val="22"/>
          <w:szCs w:val="22"/>
        </w:rPr>
        <w:t xml:space="preserve">Figure </w:t>
      </w:r>
      <w:r w:rsidR="00741207">
        <w:rPr>
          <w:rFonts w:ascii="Arial" w:hAnsi="Arial" w:cs="Arial"/>
          <w:color w:val="000000" w:themeColor="text1"/>
          <w:sz w:val="22"/>
          <w:szCs w:val="22"/>
        </w:rPr>
        <w:t>3</w:t>
      </w:r>
      <w:r w:rsidR="00D213A8">
        <w:rPr>
          <w:rFonts w:ascii="Arial" w:hAnsi="Arial" w:cs="Arial"/>
          <w:color w:val="000000" w:themeColor="text1"/>
          <w:sz w:val="22"/>
          <w:szCs w:val="22"/>
        </w:rPr>
        <w:t xml:space="preserve">B, </w:t>
      </w:r>
      <w:r w:rsidR="00EE1DFC">
        <w:rPr>
          <w:rFonts w:ascii="Arial" w:hAnsi="Arial" w:cs="Arial"/>
          <w:color w:val="000000" w:themeColor="text1"/>
          <w:sz w:val="22"/>
          <w:szCs w:val="22"/>
        </w:rPr>
        <w:t>p=0.01</w:t>
      </w:r>
      <w:r w:rsidR="009C6571">
        <w:rPr>
          <w:rFonts w:ascii="Arial" w:hAnsi="Arial" w:cs="Arial"/>
          <w:color w:val="000000" w:themeColor="text1"/>
          <w:sz w:val="22"/>
          <w:szCs w:val="22"/>
        </w:rPr>
        <w:t>0</w:t>
      </w:r>
      <w:r w:rsidR="000E0625">
        <w:rPr>
          <w:rFonts w:ascii="Arial" w:hAnsi="Arial" w:cs="Arial"/>
          <w:color w:val="000000" w:themeColor="text1"/>
          <w:sz w:val="22"/>
          <w:szCs w:val="22"/>
        </w:rPr>
        <w:t xml:space="preserve"> from a 2x2 ANOVA</w:t>
      </w:r>
      <w:r w:rsidR="00EE1DFC">
        <w:rPr>
          <w:rFonts w:ascii="Arial" w:hAnsi="Arial" w:cs="Arial"/>
          <w:color w:val="000000" w:themeColor="text1"/>
          <w:sz w:val="22"/>
          <w:szCs w:val="22"/>
        </w:rPr>
        <w:t>).</w:t>
      </w:r>
      <w:r w:rsidR="00282EE9">
        <w:rPr>
          <w:rFonts w:ascii="Arial" w:hAnsi="Arial" w:cs="Arial"/>
          <w:color w:val="000000" w:themeColor="text1"/>
          <w:sz w:val="22"/>
          <w:szCs w:val="22"/>
        </w:rPr>
        <w:t xml:space="preserve"> </w:t>
      </w:r>
      <w:r w:rsidR="00713921">
        <w:rPr>
          <w:rFonts w:ascii="Arial" w:hAnsi="Arial" w:cs="Arial"/>
          <w:color w:val="000000" w:themeColor="text1"/>
          <w:sz w:val="22"/>
          <w:szCs w:val="22"/>
        </w:rPr>
        <w:t>F</w:t>
      </w:r>
      <w:r w:rsidR="008B3CA4" w:rsidRPr="00EF5551">
        <w:rPr>
          <w:rFonts w:ascii="Arial" w:hAnsi="Arial" w:cs="Arial"/>
          <w:color w:val="000000" w:themeColor="text1"/>
          <w:sz w:val="22"/>
          <w:szCs w:val="22"/>
        </w:rPr>
        <w:t>emale</w:t>
      </w:r>
      <w:r w:rsidR="00A12BAB">
        <w:rPr>
          <w:rFonts w:ascii="Arial" w:hAnsi="Arial" w:cs="Arial"/>
          <w:color w:val="000000" w:themeColor="text1"/>
          <w:sz w:val="22"/>
          <w:szCs w:val="22"/>
        </w:rPr>
        <w:t xml:space="preserve"> offspring </w:t>
      </w:r>
      <w:r w:rsidR="008B3CA4" w:rsidRPr="00EF5551">
        <w:rPr>
          <w:rFonts w:ascii="Arial" w:hAnsi="Arial" w:cs="Arial"/>
          <w:color w:val="000000" w:themeColor="text1"/>
          <w:sz w:val="22"/>
          <w:szCs w:val="22"/>
        </w:rPr>
        <w:t xml:space="preserve">born to </w:t>
      </w:r>
      <w:r w:rsidR="00E46F6C">
        <w:rPr>
          <w:rFonts w:ascii="Arial" w:hAnsi="Arial" w:cs="Arial"/>
          <w:color w:val="000000" w:themeColor="text1"/>
          <w:sz w:val="22"/>
          <w:szCs w:val="22"/>
        </w:rPr>
        <w:t>knockout</w:t>
      </w:r>
      <w:r w:rsidR="008B3CA4" w:rsidRPr="00EF5551">
        <w:rPr>
          <w:rFonts w:ascii="Arial" w:hAnsi="Arial" w:cs="Arial"/>
          <w:color w:val="000000" w:themeColor="text1"/>
          <w:sz w:val="22"/>
          <w:szCs w:val="22"/>
        </w:rPr>
        <w:t xml:space="preserve"> dams were </w:t>
      </w:r>
      <w:r w:rsidR="00713921">
        <w:rPr>
          <w:rFonts w:ascii="Arial" w:hAnsi="Arial" w:cs="Arial"/>
          <w:color w:val="000000" w:themeColor="text1"/>
          <w:sz w:val="22"/>
          <w:szCs w:val="22"/>
        </w:rPr>
        <w:t xml:space="preserve">9% </w:t>
      </w:r>
      <w:r w:rsidR="008B3CA4" w:rsidRPr="00EF5551">
        <w:rPr>
          <w:rFonts w:ascii="Arial" w:hAnsi="Arial" w:cs="Arial"/>
          <w:color w:val="000000" w:themeColor="text1"/>
          <w:sz w:val="22"/>
          <w:szCs w:val="22"/>
        </w:rPr>
        <w:t xml:space="preserve">heavier than females born to </w:t>
      </w:r>
      <w:r w:rsidR="00E46F6C">
        <w:rPr>
          <w:rFonts w:ascii="Arial" w:hAnsi="Arial" w:cs="Arial"/>
          <w:color w:val="000000" w:themeColor="text1"/>
          <w:sz w:val="22"/>
          <w:szCs w:val="22"/>
        </w:rPr>
        <w:t>wild-type</w:t>
      </w:r>
      <w:r w:rsidR="008B3CA4" w:rsidRPr="00EF5551">
        <w:rPr>
          <w:rFonts w:ascii="Arial" w:hAnsi="Arial" w:cs="Arial"/>
          <w:color w:val="000000" w:themeColor="text1"/>
          <w:sz w:val="22"/>
          <w:szCs w:val="22"/>
        </w:rPr>
        <w:t xml:space="preserve"> dams (</w:t>
      </w:r>
      <w:r w:rsidR="0031147B">
        <w:rPr>
          <w:rFonts w:ascii="Arial" w:hAnsi="Arial" w:cs="Arial"/>
          <w:color w:val="000000" w:themeColor="text1"/>
          <w:sz w:val="22"/>
          <w:szCs w:val="22"/>
        </w:rPr>
        <w:t xml:space="preserve">Figure </w:t>
      </w:r>
      <w:r w:rsidR="00741207">
        <w:rPr>
          <w:rFonts w:ascii="Arial" w:hAnsi="Arial" w:cs="Arial"/>
          <w:color w:val="000000" w:themeColor="text1"/>
          <w:sz w:val="22"/>
          <w:szCs w:val="22"/>
        </w:rPr>
        <w:t>3</w:t>
      </w:r>
      <w:r w:rsidR="00EC6E5F">
        <w:rPr>
          <w:rFonts w:ascii="Arial" w:hAnsi="Arial" w:cs="Arial"/>
          <w:color w:val="000000" w:themeColor="text1"/>
          <w:sz w:val="22"/>
          <w:szCs w:val="22"/>
        </w:rPr>
        <w:t>B</w:t>
      </w:r>
      <w:r w:rsidR="0031147B">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p=0.</w:t>
      </w:r>
      <w:r w:rsidR="008B3CA4" w:rsidRPr="00465E83">
        <w:rPr>
          <w:rFonts w:ascii="Arial" w:hAnsi="Arial" w:cs="Arial"/>
          <w:color w:val="000000" w:themeColor="text1"/>
          <w:sz w:val="22"/>
          <w:szCs w:val="22"/>
        </w:rPr>
        <w:t>04</w:t>
      </w:r>
      <w:r w:rsidR="00665941" w:rsidRPr="00465E83">
        <w:rPr>
          <w:rFonts w:ascii="Arial" w:hAnsi="Arial" w:cs="Arial"/>
          <w:color w:val="000000" w:themeColor="text1"/>
          <w:sz w:val="22"/>
          <w:szCs w:val="22"/>
        </w:rPr>
        <w:t>4</w:t>
      </w:r>
      <w:r w:rsidR="008B3CA4" w:rsidRPr="00EF5551">
        <w:rPr>
          <w:rFonts w:ascii="Arial" w:hAnsi="Arial" w:cs="Arial"/>
          <w:color w:val="000000" w:themeColor="text1"/>
          <w:sz w:val="22"/>
          <w:szCs w:val="22"/>
        </w:rPr>
        <w:t>)</w:t>
      </w:r>
      <w:r w:rsidR="00430636">
        <w:rPr>
          <w:rFonts w:ascii="Arial" w:hAnsi="Arial" w:cs="Arial"/>
          <w:color w:val="000000" w:themeColor="text1"/>
          <w:sz w:val="22"/>
          <w:szCs w:val="22"/>
        </w:rPr>
        <w:t>. W</w:t>
      </w:r>
      <w:r w:rsidR="008B3CA4" w:rsidRPr="00EF5551">
        <w:rPr>
          <w:rFonts w:ascii="Arial" w:hAnsi="Arial" w:cs="Arial"/>
          <w:color w:val="000000" w:themeColor="text1"/>
          <w:sz w:val="22"/>
          <w:szCs w:val="22"/>
        </w:rPr>
        <w:t>eights of male</w:t>
      </w:r>
      <w:r w:rsidR="00A12BAB">
        <w:rPr>
          <w:rFonts w:ascii="Arial" w:hAnsi="Arial" w:cs="Arial"/>
          <w:color w:val="000000" w:themeColor="text1"/>
          <w:sz w:val="22"/>
          <w:szCs w:val="22"/>
        </w:rPr>
        <w:t xml:space="preserve"> offspring</w:t>
      </w:r>
      <w:r w:rsidR="008B3CA4" w:rsidRPr="00EF5551">
        <w:rPr>
          <w:rFonts w:ascii="Arial" w:hAnsi="Arial" w:cs="Arial"/>
          <w:color w:val="000000" w:themeColor="text1"/>
          <w:sz w:val="22"/>
          <w:szCs w:val="22"/>
        </w:rPr>
        <w:t xml:space="preserve"> born to </w:t>
      </w:r>
      <w:r w:rsidR="00E46F6C">
        <w:rPr>
          <w:rFonts w:ascii="Arial" w:hAnsi="Arial" w:cs="Arial"/>
          <w:color w:val="000000" w:themeColor="text1"/>
          <w:sz w:val="22"/>
          <w:szCs w:val="22"/>
        </w:rPr>
        <w:t>knockout</w:t>
      </w:r>
      <w:r w:rsidR="008B3CA4" w:rsidRPr="00EF5551">
        <w:rPr>
          <w:rFonts w:ascii="Arial" w:hAnsi="Arial" w:cs="Arial"/>
          <w:color w:val="000000" w:themeColor="text1"/>
          <w:sz w:val="22"/>
          <w:szCs w:val="22"/>
        </w:rPr>
        <w:t xml:space="preserve"> </w:t>
      </w:r>
      <w:r w:rsidR="00A12BAB">
        <w:rPr>
          <w:rFonts w:ascii="Arial" w:hAnsi="Arial" w:cs="Arial"/>
          <w:color w:val="000000" w:themeColor="text1"/>
          <w:sz w:val="22"/>
          <w:szCs w:val="22"/>
        </w:rPr>
        <w:t xml:space="preserve">dams </w:t>
      </w:r>
      <w:r w:rsidR="009C6571">
        <w:rPr>
          <w:rFonts w:ascii="Arial" w:hAnsi="Arial" w:cs="Arial"/>
          <w:color w:val="000000" w:themeColor="text1"/>
          <w:sz w:val="22"/>
          <w:szCs w:val="22"/>
        </w:rPr>
        <w:t xml:space="preserve">were 5% heavier </w:t>
      </w:r>
      <w:r w:rsidR="00A12BAB">
        <w:rPr>
          <w:rFonts w:ascii="Arial" w:hAnsi="Arial" w:cs="Arial"/>
          <w:color w:val="000000" w:themeColor="text1"/>
          <w:sz w:val="22"/>
          <w:szCs w:val="22"/>
        </w:rPr>
        <w:t xml:space="preserve">than males born to </w:t>
      </w:r>
      <w:r w:rsidR="00E46F6C">
        <w:rPr>
          <w:rFonts w:ascii="Arial" w:hAnsi="Arial" w:cs="Arial"/>
          <w:color w:val="000000" w:themeColor="text1"/>
          <w:sz w:val="22"/>
          <w:szCs w:val="22"/>
        </w:rPr>
        <w:t>wild-type</w:t>
      </w:r>
      <w:r w:rsidR="00A12BAB">
        <w:rPr>
          <w:rFonts w:ascii="Arial" w:hAnsi="Arial" w:cs="Arial"/>
          <w:color w:val="000000" w:themeColor="text1"/>
          <w:sz w:val="22"/>
          <w:szCs w:val="22"/>
        </w:rPr>
        <w:t xml:space="preserve"> dams </w:t>
      </w:r>
      <w:r w:rsidR="00430636">
        <w:rPr>
          <w:rFonts w:ascii="Arial" w:hAnsi="Arial" w:cs="Arial"/>
          <w:color w:val="000000" w:themeColor="text1"/>
          <w:sz w:val="22"/>
          <w:szCs w:val="22"/>
        </w:rPr>
        <w:t>although</w:t>
      </w:r>
      <w:r w:rsidR="009C6571">
        <w:rPr>
          <w:rFonts w:ascii="Arial" w:hAnsi="Arial" w:cs="Arial"/>
          <w:color w:val="000000" w:themeColor="text1"/>
          <w:sz w:val="22"/>
          <w:szCs w:val="22"/>
        </w:rPr>
        <w:t xml:space="preserve"> this </w:t>
      </w:r>
      <w:r w:rsidR="000E0625">
        <w:rPr>
          <w:rFonts w:ascii="Arial" w:hAnsi="Arial" w:cs="Arial"/>
          <w:color w:val="000000" w:themeColor="text1"/>
          <w:sz w:val="22"/>
          <w:szCs w:val="22"/>
        </w:rPr>
        <w:t>did not reach statistical significance</w:t>
      </w:r>
      <w:r w:rsidR="007D7128">
        <w:rPr>
          <w:rFonts w:ascii="Arial" w:hAnsi="Arial" w:cs="Arial"/>
          <w:color w:val="000000" w:themeColor="text1"/>
          <w:sz w:val="22"/>
          <w:szCs w:val="22"/>
        </w:rPr>
        <w:t xml:space="preserve"> (Figure </w:t>
      </w:r>
      <w:r w:rsidR="00741207">
        <w:rPr>
          <w:rFonts w:ascii="Arial" w:hAnsi="Arial" w:cs="Arial"/>
          <w:color w:val="000000" w:themeColor="text1"/>
          <w:sz w:val="22"/>
          <w:szCs w:val="22"/>
        </w:rPr>
        <w:t>3</w:t>
      </w:r>
      <w:r w:rsidR="00D213A8">
        <w:rPr>
          <w:rFonts w:ascii="Arial" w:hAnsi="Arial" w:cs="Arial"/>
          <w:color w:val="000000" w:themeColor="text1"/>
          <w:sz w:val="22"/>
          <w:szCs w:val="22"/>
        </w:rPr>
        <w:t>B</w:t>
      </w:r>
      <w:r w:rsidR="009C6571">
        <w:rPr>
          <w:rFonts w:ascii="Arial" w:hAnsi="Arial" w:cs="Arial"/>
          <w:color w:val="000000" w:themeColor="text1"/>
          <w:sz w:val="22"/>
          <w:szCs w:val="22"/>
        </w:rPr>
        <w:t>, p=0.14</w:t>
      </w:r>
      <w:r w:rsidR="007D7128">
        <w:rPr>
          <w:rFonts w:ascii="Arial" w:hAnsi="Arial" w:cs="Arial"/>
          <w:color w:val="000000" w:themeColor="text1"/>
          <w:sz w:val="22"/>
          <w:szCs w:val="22"/>
        </w:rPr>
        <w:t>)</w:t>
      </w:r>
      <w:r w:rsidR="008B3CA4" w:rsidRPr="00EF5551">
        <w:rPr>
          <w:rFonts w:ascii="Arial" w:hAnsi="Arial" w:cs="Arial"/>
          <w:color w:val="000000" w:themeColor="text1"/>
          <w:sz w:val="22"/>
          <w:szCs w:val="22"/>
        </w:rPr>
        <w:t>. At PND14.5 and PND16.5, there were no weight differences between groups or sexes</w:t>
      </w:r>
      <w:r w:rsidR="001F5EBC">
        <w:rPr>
          <w:rFonts w:ascii="Arial" w:hAnsi="Arial" w:cs="Arial"/>
          <w:color w:val="000000" w:themeColor="text1"/>
          <w:sz w:val="22"/>
          <w:szCs w:val="22"/>
        </w:rPr>
        <w:t xml:space="preserve"> (Supplementary Figure </w:t>
      </w:r>
      <w:r w:rsidR="00E40D80">
        <w:rPr>
          <w:rFonts w:ascii="Arial" w:hAnsi="Arial" w:cs="Arial"/>
          <w:color w:val="000000" w:themeColor="text1"/>
          <w:sz w:val="22"/>
          <w:szCs w:val="22"/>
        </w:rPr>
        <w:t>1B</w:t>
      </w:r>
      <w:r w:rsidR="001F5EBC">
        <w:rPr>
          <w:rFonts w:ascii="Arial" w:hAnsi="Arial" w:cs="Arial"/>
          <w:color w:val="000000" w:themeColor="text1"/>
          <w:sz w:val="22"/>
          <w:szCs w:val="22"/>
        </w:rPr>
        <w:t>)</w:t>
      </w:r>
      <w:r w:rsidR="008B3CA4" w:rsidRPr="00EF5551">
        <w:rPr>
          <w:rFonts w:ascii="Arial" w:hAnsi="Arial" w:cs="Arial"/>
          <w:color w:val="000000" w:themeColor="text1"/>
          <w:sz w:val="22"/>
          <w:szCs w:val="22"/>
        </w:rPr>
        <w:t>.</w:t>
      </w:r>
      <w:r w:rsidR="00AD6BBC">
        <w:rPr>
          <w:rFonts w:ascii="Arial" w:hAnsi="Arial" w:cs="Arial"/>
          <w:color w:val="000000" w:themeColor="text1"/>
          <w:sz w:val="22"/>
          <w:szCs w:val="22"/>
        </w:rPr>
        <w:t xml:space="preserve"> </w:t>
      </w:r>
      <w:r w:rsidR="0089305A">
        <w:rPr>
          <w:rFonts w:ascii="Arial" w:hAnsi="Arial" w:cs="Arial"/>
          <w:color w:val="000000" w:themeColor="text1"/>
          <w:sz w:val="22"/>
          <w:szCs w:val="22"/>
        </w:rPr>
        <w:t>Our results show th</w:t>
      </w:r>
      <w:r w:rsidR="003C168A">
        <w:rPr>
          <w:rFonts w:ascii="Arial" w:hAnsi="Arial" w:cs="Arial"/>
          <w:color w:val="000000" w:themeColor="text1"/>
          <w:sz w:val="22"/>
          <w:szCs w:val="22"/>
        </w:rPr>
        <w:t xml:space="preserve">at the offspring of </w:t>
      </w:r>
      <w:r w:rsidR="00E46F6C">
        <w:rPr>
          <w:rFonts w:ascii="Arial" w:hAnsi="Arial" w:cs="Arial"/>
          <w:color w:val="000000" w:themeColor="text1"/>
          <w:sz w:val="22"/>
          <w:szCs w:val="22"/>
        </w:rPr>
        <w:t>knockout</w:t>
      </w:r>
      <w:r w:rsidR="003C168A">
        <w:rPr>
          <w:rFonts w:ascii="Arial" w:hAnsi="Arial" w:cs="Arial"/>
          <w:color w:val="000000" w:themeColor="text1"/>
          <w:sz w:val="22"/>
          <w:szCs w:val="22"/>
        </w:rPr>
        <w:t xml:space="preserve"> dams are heavier during the first week of life when they are solely reliant on lactation for nutrient acquisition. At later time points, w</w:t>
      </w:r>
      <w:r w:rsidR="00AD6BBC">
        <w:rPr>
          <w:rFonts w:ascii="Arial" w:hAnsi="Arial" w:cs="Arial"/>
          <w:color w:val="000000" w:themeColor="text1"/>
          <w:sz w:val="22"/>
          <w:szCs w:val="22"/>
        </w:rPr>
        <w:t xml:space="preserve">e hypothesize that </w:t>
      </w:r>
      <w:r w:rsidR="003C168A">
        <w:rPr>
          <w:rFonts w:ascii="Arial" w:hAnsi="Arial" w:cs="Arial"/>
          <w:color w:val="000000" w:themeColor="text1"/>
          <w:sz w:val="22"/>
          <w:szCs w:val="22"/>
        </w:rPr>
        <w:t xml:space="preserve">the weights converge between genotypes </w:t>
      </w:r>
      <w:r w:rsidR="00AD6BBC">
        <w:rPr>
          <w:rFonts w:ascii="Arial" w:hAnsi="Arial" w:cs="Arial"/>
          <w:color w:val="000000" w:themeColor="text1"/>
          <w:sz w:val="22"/>
          <w:szCs w:val="22"/>
        </w:rPr>
        <w:t xml:space="preserve">because </w:t>
      </w:r>
      <w:r w:rsidR="003C168A">
        <w:rPr>
          <w:rFonts w:ascii="Arial" w:hAnsi="Arial" w:cs="Arial"/>
          <w:color w:val="000000" w:themeColor="text1"/>
          <w:sz w:val="22"/>
          <w:szCs w:val="22"/>
        </w:rPr>
        <w:t xml:space="preserve">the </w:t>
      </w:r>
      <w:r w:rsidR="00675466">
        <w:rPr>
          <w:rFonts w:ascii="Arial" w:hAnsi="Arial" w:cs="Arial"/>
          <w:color w:val="000000" w:themeColor="text1"/>
          <w:sz w:val="22"/>
          <w:szCs w:val="22"/>
        </w:rPr>
        <w:t>offspring</w:t>
      </w:r>
      <w:r w:rsidR="00AD6BBC">
        <w:rPr>
          <w:rFonts w:ascii="Arial" w:hAnsi="Arial" w:cs="Arial"/>
          <w:color w:val="000000" w:themeColor="text1"/>
          <w:sz w:val="22"/>
          <w:szCs w:val="22"/>
        </w:rPr>
        <w:t xml:space="preserve"> are eating more chow-based food and rely less on maternal lactation.</w:t>
      </w:r>
    </w:p>
    <w:p w14:paraId="2E1034F4" w14:textId="3ECC3D2C" w:rsidR="0084139E" w:rsidRDefault="0084139E" w:rsidP="00C55AF5">
      <w:pPr>
        <w:rPr>
          <w:rFonts w:ascii="Arial" w:hAnsi="Arial" w:cs="Arial"/>
          <w:color w:val="000000" w:themeColor="text1"/>
          <w:sz w:val="22"/>
          <w:szCs w:val="22"/>
        </w:rPr>
      </w:pPr>
    </w:p>
    <w:p w14:paraId="5CFC21B7" w14:textId="15CFB450" w:rsidR="0084139E" w:rsidRDefault="0084139E" w:rsidP="00C55AF5">
      <w:pPr>
        <w:rPr>
          <w:rFonts w:ascii="Arial" w:hAnsi="Arial" w:cs="Arial"/>
          <w:color w:val="000000" w:themeColor="text1"/>
          <w:sz w:val="22"/>
          <w:szCs w:val="22"/>
        </w:rPr>
      </w:pPr>
      <w:r>
        <w:rPr>
          <w:rFonts w:ascii="Arial" w:hAnsi="Arial" w:cs="Arial"/>
          <w:noProof/>
          <w:color w:val="000000" w:themeColor="text1"/>
          <w:sz w:val="22"/>
          <w:szCs w:val="22"/>
        </w:rPr>
        <w:drawing>
          <wp:inline distT="0" distB="0" distL="0" distR="0" wp14:anchorId="327187F4" wp14:editId="5C61058D">
            <wp:extent cx="5315363" cy="190410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_Figure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0359" cy="1916640"/>
                    </a:xfrm>
                    <a:prstGeom prst="rect">
                      <a:avLst/>
                    </a:prstGeom>
                  </pic:spPr>
                </pic:pic>
              </a:graphicData>
            </a:graphic>
          </wp:inline>
        </w:drawing>
      </w:r>
    </w:p>
    <w:p w14:paraId="5C452E89" w14:textId="77777777" w:rsidR="0084139E" w:rsidRDefault="0084139E" w:rsidP="00C55AF5">
      <w:pPr>
        <w:rPr>
          <w:rFonts w:ascii="Arial" w:hAnsi="Arial" w:cs="Arial"/>
          <w:color w:val="000000" w:themeColor="text1"/>
          <w:sz w:val="22"/>
          <w:szCs w:val="22"/>
        </w:rPr>
      </w:pPr>
    </w:p>
    <w:p w14:paraId="6D84A080" w14:textId="140E3C7F" w:rsidR="00C7140A" w:rsidRPr="00C7140A" w:rsidRDefault="0084139E" w:rsidP="00C7140A">
      <w:pPr>
        <w:pStyle w:val="Caption"/>
        <w:rPr>
          <w:rFonts w:ascii="Arial" w:hAnsi="Arial" w:cs="Arial"/>
          <w:i w:val="0"/>
          <w:sz w:val="22"/>
          <w:szCs w:val="22"/>
        </w:rPr>
      </w:pPr>
      <w:r w:rsidRPr="0084139E">
        <w:rPr>
          <w:rFonts w:ascii="Arial" w:hAnsi="Arial" w:cs="Arial"/>
          <w:b/>
          <w:sz w:val="22"/>
          <w:szCs w:val="22"/>
        </w:rPr>
        <w:t>Figure 3: Litter size and offspring weight.</w:t>
      </w:r>
      <w:r w:rsidRPr="00AB16E7">
        <w:rPr>
          <w:rFonts w:ascii="Arial" w:hAnsi="Arial" w:cs="Arial"/>
          <w:b/>
          <w:i w:val="0"/>
          <w:sz w:val="22"/>
          <w:szCs w:val="22"/>
        </w:rPr>
        <w:t xml:space="preserve"> </w:t>
      </w:r>
      <w:r w:rsidRPr="00AB16E7">
        <w:rPr>
          <w:rFonts w:ascii="Arial" w:hAnsi="Arial" w:cs="Arial"/>
          <w:i w:val="0"/>
          <w:sz w:val="22"/>
          <w:szCs w:val="22"/>
        </w:rPr>
        <w:t xml:space="preserve">(A) Average number of </w:t>
      </w:r>
      <w:r>
        <w:rPr>
          <w:rFonts w:ascii="Arial" w:hAnsi="Arial" w:cs="Arial"/>
          <w:i w:val="0"/>
          <w:sz w:val="22"/>
          <w:szCs w:val="22"/>
        </w:rPr>
        <w:t>offspring</w:t>
      </w:r>
      <w:r w:rsidRPr="00AB16E7">
        <w:rPr>
          <w:rFonts w:ascii="Arial" w:hAnsi="Arial" w:cs="Arial"/>
          <w:i w:val="0"/>
          <w:sz w:val="22"/>
          <w:szCs w:val="22"/>
        </w:rPr>
        <w:t xml:space="preserve"> born to </w:t>
      </w:r>
      <w:r>
        <w:rPr>
          <w:rFonts w:ascii="Arial" w:hAnsi="Arial" w:cs="Arial"/>
          <w:i w:val="0"/>
          <w:sz w:val="22"/>
          <w:szCs w:val="22"/>
        </w:rPr>
        <w:t>wild-type</w:t>
      </w:r>
      <w:r w:rsidRPr="00AB16E7">
        <w:rPr>
          <w:rFonts w:ascii="Arial" w:hAnsi="Arial" w:cs="Arial"/>
          <w:i w:val="0"/>
          <w:sz w:val="22"/>
          <w:szCs w:val="22"/>
        </w:rPr>
        <w:t xml:space="preserve"> and </w:t>
      </w:r>
      <w:r>
        <w:rPr>
          <w:rFonts w:ascii="Arial" w:hAnsi="Arial" w:cs="Arial"/>
          <w:i w:val="0"/>
          <w:sz w:val="22"/>
          <w:szCs w:val="22"/>
        </w:rPr>
        <w:t>knockout</w:t>
      </w:r>
      <w:r w:rsidRPr="00AB16E7">
        <w:rPr>
          <w:rFonts w:ascii="Arial" w:hAnsi="Arial" w:cs="Arial"/>
          <w:i w:val="0"/>
          <w:sz w:val="22"/>
          <w:szCs w:val="22"/>
        </w:rPr>
        <w:t xml:space="preserve"> dams </w:t>
      </w:r>
      <w:r>
        <w:rPr>
          <w:rFonts w:ascii="Arial" w:hAnsi="Arial" w:cs="Arial"/>
          <w:i w:val="0"/>
          <w:sz w:val="22"/>
          <w:szCs w:val="22"/>
        </w:rPr>
        <w:t>per their single litters</w:t>
      </w:r>
      <w:r w:rsidRPr="00AB16E7">
        <w:rPr>
          <w:rFonts w:ascii="Arial" w:hAnsi="Arial" w:cs="Arial"/>
          <w:i w:val="0"/>
          <w:sz w:val="22"/>
          <w:szCs w:val="22"/>
        </w:rPr>
        <w:t xml:space="preserve">. (B) Weights of male and female offspring of </w:t>
      </w:r>
      <w:r>
        <w:rPr>
          <w:rFonts w:ascii="Arial" w:hAnsi="Arial" w:cs="Arial"/>
          <w:i w:val="0"/>
          <w:sz w:val="22"/>
          <w:szCs w:val="22"/>
        </w:rPr>
        <w:t>wild-type</w:t>
      </w:r>
      <w:r w:rsidRPr="00AB16E7">
        <w:rPr>
          <w:rFonts w:ascii="Arial" w:hAnsi="Arial" w:cs="Arial"/>
          <w:i w:val="0"/>
          <w:sz w:val="22"/>
          <w:szCs w:val="22"/>
        </w:rPr>
        <w:t xml:space="preserve"> and </w:t>
      </w:r>
      <w:r>
        <w:rPr>
          <w:rFonts w:ascii="Arial" w:hAnsi="Arial" w:cs="Arial"/>
          <w:i w:val="0"/>
          <w:sz w:val="22"/>
          <w:szCs w:val="22"/>
        </w:rPr>
        <w:t>knockout</w:t>
      </w:r>
      <w:r w:rsidRPr="00AB16E7">
        <w:rPr>
          <w:rFonts w:ascii="Arial" w:hAnsi="Arial" w:cs="Arial"/>
          <w:i w:val="0"/>
          <w:sz w:val="22"/>
          <w:szCs w:val="22"/>
        </w:rPr>
        <w:t xml:space="preserve"> dams at PND7.5</w:t>
      </w:r>
      <w:r>
        <w:rPr>
          <w:rFonts w:ascii="Arial" w:hAnsi="Arial" w:cs="Arial"/>
          <w:i w:val="0"/>
          <w:sz w:val="22"/>
          <w:szCs w:val="22"/>
        </w:rPr>
        <w:t>. * indicates a significant effect of maternal genotype from 2x2 ANOVA, # indicates significance within female offspring from a pairwise t-test. (n=44 offspring from 11 dams).</w:t>
      </w:r>
    </w:p>
    <w:p w14:paraId="71F3A718" w14:textId="1B67A51F" w:rsidR="008B3CA4" w:rsidRPr="000E1113" w:rsidRDefault="00AD6BBC" w:rsidP="00C55AF5">
      <w:pPr>
        <w:pStyle w:val="Heading2"/>
      </w:pPr>
      <w:r w:rsidRPr="000E1113">
        <w:t xml:space="preserve">Adipocyte </w:t>
      </w:r>
      <w:r w:rsidRPr="00E5598D">
        <w:rPr>
          <w:i/>
        </w:rPr>
        <w:t>Tsc1</w:t>
      </w:r>
      <w:r w:rsidRPr="000E1113">
        <w:t xml:space="preserve"> </w:t>
      </w:r>
      <w:r w:rsidR="00467399">
        <w:t xml:space="preserve">Knockout </w:t>
      </w:r>
      <w:r w:rsidRPr="000E1113">
        <w:t xml:space="preserve">Dams Produce Similar Volumes of Milk but </w:t>
      </w:r>
      <w:r w:rsidR="000A6396">
        <w:t xml:space="preserve">with a </w:t>
      </w:r>
      <w:r w:rsidRPr="000E1113">
        <w:t xml:space="preserve">Higher </w:t>
      </w:r>
      <w:r w:rsidR="004D16AC" w:rsidRPr="000E1113">
        <w:t xml:space="preserve">Milk </w:t>
      </w:r>
      <w:r w:rsidRPr="000E1113">
        <w:t>Fat</w:t>
      </w:r>
      <w:r w:rsidR="00D25C77" w:rsidRPr="000E1113">
        <w:t xml:space="preserve"> Percentage</w:t>
      </w:r>
      <w:r w:rsidR="00770943">
        <w:t xml:space="preserve"> and Increased Desaturation of Milk Fatty Acids</w:t>
      </w:r>
    </w:p>
    <w:p w14:paraId="1842EE9E" w14:textId="202225B4" w:rsidR="002B7909" w:rsidRDefault="00CA1D62" w:rsidP="00C55AF5">
      <w:pPr>
        <w:rPr>
          <w:rFonts w:ascii="Arial" w:hAnsi="Arial" w:cs="Arial"/>
          <w:b/>
          <w:color w:val="000000" w:themeColor="text1"/>
          <w:sz w:val="22"/>
          <w:szCs w:val="22"/>
        </w:rPr>
      </w:pPr>
      <w:r>
        <w:rPr>
          <w:rFonts w:ascii="Arial" w:hAnsi="Arial" w:cs="Arial"/>
          <w:color w:val="000000" w:themeColor="text1"/>
          <w:sz w:val="22"/>
          <w:szCs w:val="22"/>
        </w:rPr>
        <w:t>Due to the differences</w:t>
      </w:r>
      <w:r w:rsidR="00AD6BBC">
        <w:rPr>
          <w:rFonts w:ascii="Arial" w:hAnsi="Arial" w:cs="Arial"/>
          <w:color w:val="000000" w:themeColor="text1"/>
          <w:sz w:val="22"/>
          <w:szCs w:val="22"/>
        </w:rPr>
        <w:t xml:space="preserve"> in offspring weight </w:t>
      </w:r>
      <w:r w:rsidR="008C177E">
        <w:rPr>
          <w:rFonts w:ascii="Arial" w:hAnsi="Arial" w:cs="Arial"/>
          <w:color w:val="000000" w:themeColor="text1"/>
          <w:sz w:val="22"/>
          <w:szCs w:val="22"/>
        </w:rPr>
        <w:t>and mammary gland size and histology</w:t>
      </w:r>
      <w:r w:rsidR="00AD6BBC">
        <w:rPr>
          <w:rFonts w:ascii="Arial" w:hAnsi="Arial" w:cs="Arial"/>
          <w:color w:val="000000" w:themeColor="text1"/>
          <w:sz w:val="22"/>
          <w:szCs w:val="22"/>
        </w:rPr>
        <w:t>, we calculated the mass of milk produced per dam</w:t>
      </w:r>
      <w:r w:rsidR="00A71819">
        <w:rPr>
          <w:rFonts w:ascii="Arial" w:hAnsi="Arial" w:cs="Arial"/>
          <w:color w:val="000000" w:themeColor="text1"/>
          <w:sz w:val="22"/>
          <w:szCs w:val="22"/>
        </w:rPr>
        <w:t xml:space="preserve"> </w:t>
      </w:r>
      <w:r w:rsidR="00D25C77">
        <w:rPr>
          <w:rFonts w:ascii="Arial" w:hAnsi="Arial" w:cs="Arial"/>
          <w:color w:val="000000" w:themeColor="text1"/>
          <w:sz w:val="22"/>
          <w:szCs w:val="22"/>
        </w:rPr>
        <w:t>a</w:t>
      </w:r>
      <w:r w:rsidR="00C302BE">
        <w:rPr>
          <w:rFonts w:ascii="Arial" w:hAnsi="Arial" w:cs="Arial"/>
          <w:color w:val="000000" w:themeColor="text1"/>
          <w:sz w:val="22"/>
          <w:szCs w:val="22"/>
        </w:rPr>
        <w:t>t</w:t>
      </w:r>
      <w:r w:rsidR="00D25C77">
        <w:rPr>
          <w:rFonts w:ascii="Arial" w:hAnsi="Arial" w:cs="Arial"/>
          <w:color w:val="000000" w:themeColor="text1"/>
          <w:sz w:val="22"/>
          <w:szCs w:val="22"/>
        </w:rPr>
        <w:t xml:space="preserve"> PND10.5</w:t>
      </w:r>
      <w:r w:rsidR="000E0625">
        <w:rPr>
          <w:rFonts w:ascii="Arial" w:hAnsi="Arial" w:cs="Arial"/>
          <w:color w:val="000000" w:themeColor="text1"/>
          <w:sz w:val="22"/>
          <w:szCs w:val="22"/>
        </w:rPr>
        <w:t>. M</w:t>
      </w:r>
      <w:r w:rsidR="00AD7CBC">
        <w:rPr>
          <w:rFonts w:ascii="Arial" w:hAnsi="Arial" w:cs="Arial"/>
          <w:color w:val="000000" w:themeColor="text1"/>
          <w:sz w:val="22"/>
          <w:szCs w:val="22"/>
        </w:rPr>
        <w:t xml:space="preserve">ilk </w:t>
      </w:r>
      <w:r w:rsidR="002B7909">
        <w:rPr>
          <w:rFonts w:ascii="Arial" w:hAnsi="Arial" w:cs="Arial"/>
          <w:color w:val="000000" w:themeColor="text1"/>
          <w:sz w:val="22"/>
          <w:szCs w:val="22"/>
        </w:rPr>
        <w:t>output</w:t>
      </w:r>
      <w:r w:rsidR="004442CF">
        <w:rPr>
          <w:rFonts w:ascii="Arial" w:hAnsi="Arial" w:cs="Arial"/>
          <w:color w:val="000000" w:themeColor="text1"/>
          <w:sz w:val="22"/>
          <w:szCs w:val="22"/>
        </w:rPr>
        <w:t xml:space="preserve"> of the dam</w:t>
      </w:r>
      <w:r w:rsidR="000E0625">
        <w:rPr>
          <w:rFonts w:ascii="Arial" w:hAnsi="Arial" w:cs="Arial"/>
          <w:color w:val="000000" w:themeColor="text1"/>
          <w:sz w:val="22"/>
          <w:szCs w:val="22"/>
        </w:rPr>
        <w:t>s</w:t>
      </w:r>
      <w:r>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was not significantly different between groups</w:t>
      </w:r>
      <w:r w:rsidR="00A73410">
        <w:rPr>
          <w:rFonts w:ascii="Arial" w:hAnsi="Arial" w:cs="Arial"/>
          <w:color w:val="000000" w:themeColor="text1"/>
          <w:sz w:val="22"/>
          <w:szCs w:val="22"/>
        </w:rPr>
        <w:t xml:space="preserve"> (Supplementary Figure 2A</w:t>
      </w:r>
      <w:r w:rsidR="000E0625">
        <w:rPr>
          <w:rFonts w:ascii="Arial" w:hAnsi="Arial" w:cs="Arial"/>
          <w:color w:val="000000" w:themeColor="text1"/>
          <w:sz w:val="22"/>
          <w:szCs w:val="22"/>
        </w:rPr>
        <w:t>-B</w:t>
      </w:r>
      <w:r w:rsidR="00A73410">
        <w:rPr>
          <w:rFonts w:ascii="Arial" w:hAnsi="Arial" w:cs="Arial"/>
          <w:color w:val="000000" w:themeColor="text1"/>
          <w:sz w:val="22"/>
          <w:szCs w:val="22"/>
        </w:rPr>
        <w:t>)</w:t>
      </w:r>
      <w:r w:rsidR="008B3CA4" w:rsidRPr="00EF5551">
        <w:rPr>
          <w:rFonts w:ascii="Arial" w:hAnsi="Arial" w:cs="Arial"/>
          <w:color w:val="000000" w:themeColor="text1"/>
          <w:sz w:val="22"/>
          <w:szCs w:val="22"/>
        </w:rPr>
        <w:t xml:space="preserve">. </w:t>
      </w:r>
      <w:r w:rsidR="000E0625">
        <w:rPr>
          <w:rFonts w:ascii="Arial" w:hAnsi="Arial" w:cs="Arial"/>
          <w:color w:val="000000" w:themeColor="text1"/>
          <w:sz w:val="22"/>
          <w:szCs w:val="22"/>
        </w:rPr>
        <w:t xml:space="preserve">This suggests </w:t>
      </w:r>
      <w:r w:rsidR="007C52E8">
        <w:rPr>
          <w:rFonts w:ascii="Arial" w:hAnsi="Arial" w:cs="Arial"/>
          <w:color w:val="000000" w:themeColor="text1"/>
          <w:sz w:val="22"/>
          <w:szCs w:val="22"/>
        </w:rPr>
        <w:t xml:space="preserve">that the differences we </w:t>
      </w:r>
      <w:r w:rsidR="007C52E8">
        <w:rPr>
          <w:rFonts w:ascii="Arial" w:hAnsi="Arial" w:cs="Arial"/>
          <w:color w:val="000000" w:themeColor="text1"/>
          <w:sz w:val="22"/>
          <w:szCs w:val="22"/>
        </w:rPr>
        <w:lastRenderedPageBreak/>
        <w:t xml:space="preserve">saw in offspring weight were not driven by increased milk output in the </w:t>
      </w:r>
      <w:r w:rsidR="000E0625">
        <w:rPr>
          <w:rFonts w:ascii="Arial" w:hAnsi="Arial" w:cs="Arial"/>
          <w:color w:val="000000" w:themeColor="text1"/>
          <w:sz w:val="22"/>
          <w:szCs w:val="22"/>
        </w:rPr>
        <w:t xml:space="preserve">knockout </w:t>
      </w:r>
      <w:r w:rsidR="007C52E8">
        <w:rPr>
          <w:rFonts w:ascii="Arial" w:hAnsi="Arial" w:cs="Arial"/>
          <w:color w:val="000000" w:themeColor="text1"/>
          <w:sz w:val="22"/>
          <w:szCs w:val="22"/>
        </w:rPr>
        <w:t>dams. This prompted us to further evaluate the milk fat composition. M</w:t>
      </w:r>
      <w:r w:rsidR="0034722F">
        <w:rPr>
          <w:rFonts w:ascii="Arial" w:hAnsi="Arial" w:cs="Arial"/>
          <w:color w:val="000000" w:themeColor="text1"/>
          <w:sz w:val="22"/>
          <w:szCs w:val="22"/>
        </w:rPr>
        <w:t xml:space="preserve">ilk was </w:t>
      </w:r>
      <w:r w:rsidR="002B7909">
        <w:rPr>
          <w:rFonts w:ascii="Arial" w:hAnsi="Arial" w:cs="Arial"/>
          <w:color w:val="000000" w:themeColor="text1"/>
          <w:sz w:val="22"/>
          <w:szCs w:val="22"/>
        </w:rPr>
        <w:t>collected</w:t>
      </w:r>
      <w:r w:rsidR="0034722F">
        <w:rPr>
          <w:rFonts w:ascii="Arial" w:hAnsi="Arial" w:cs="Arial"/>
          <w:color w:val="000000" w:themeColor="text1"/>
          <w:sz w:val="22"/>
          <w:szCs w:val="22"/>
        </w:rPr>
        <w:t xml:space="preserve"> from dams at PND 16.5.</w:t>
      </w:r>
      <w:r w:rsidR="002C4DF5">
        <w:rPr>
          <w:rFonts w:ascii="Arial" w:hAnsi="Arial" w:cs="Arial"/>
          <w:color w:val="000000" w:themeColor="text1"/>
          <w:sz w:val="22"/>
          <w:szCs w:val="22"/>
        </w:rPr>
        <w:t xml:space="preserve"> </w:t>
      </w:r>
      <w:r w:rsidR="005A53FC">
        <w:rPr>
          <w:rFonts w:ascii="Arial" w:hAnsi="Arial" w:cs="Arial"/>
          <w:color w:val="000000" w:themeColor="text1"/>
          <w:sz w:val="22"/>
          <w:szCs w:val="22"/>
        </w:rPr>
        <w:t>Total</w:t>
      </w:r>
      <w:r w:rsidR="008B3CA4" w:rsidRPr="00EF5551">
        <w:rPr>
          <w:rFonts w:ascii="Arial" w:hAnsi="Arial" w:cs="Arial"/>
          <w:color w:val="000000" w:themeColor="text1"/>
          <w:sz w:val="22"/>
          <w:szCs w:val="22"/>
        </w:rPr>
        <w:t xml:space="preserve"> fat analysis </w:t>
      </w:r>
      <w:r w:rsidR="007C52E8">
        <w:rPr>
          <w:rFonts w:ascii="Arial" w:hAnsi="Arial" w:cs="Arial"/>
          <w:color w:val="000000" w:themeColor="text1"/>
          <w:sz w:val="22"/>
          <w:szCs w:val="22"/>
        </w:rPr>
        <w:t xml:space="preserve">using the </w:t>
      </w:r>
      <w:proofErr w:type="spellStart"/>
      <w:r w:rsidR="007C52E8">
        <w:rPr>
          <w:rFonts w:ascii="Arial" w:hAnsi="Arial" w:cs="Arial"/>
          <w:color w:val="000000" w:themeColor="text1"/>
          <w:sz w:val="22"/>
          <w:szCs w:val="22"/>
        </w:rPr>
        <w:t>creamatocrit</w:t>
      </w:r>
      <w:proofErr w:type="spellEnd"/>
      <w:r w:rsidR="007C52E8">
        <w:rPr>
          <w:rFonts w:ascii="Arial" w:hAnsi="Arial" w:cs="Arial"/>
          <w:color w:val="000000" w:themeColor="text1"/>
          <w:sz w:val="22"/>
          <w:szCs w:val="22"/>
        </w:rPr>
        <w:t xml:space="preserve"> technique </w:t>
      </w:r>
      <w:r w:rsidR="008B3CA4" w:rsidRPr="00EF5551">
        <w:rPr>
          <w:rFonts w:ascii="Arial" w:hAnsi="Arial" w:cs="Arial"/>
          <w:color w:val="000000" w:themeColor="text1"/>
          <w:sz w:val="22"/>
          <w:szCs w:val="22"/>
        </w:rPr>
        <w:t xml:space="preserve">revealed that milk of </w:t>
      </w:r>
      <w:r w:rsidR="000E0625">
        <w:rPr>
          <w:rFonts w:ascii="Arial" w:hAnsi="Arial" w:cs="Arial"/>
          <w:color w:val="000000" w:themeColor="text1"/>
          <w:sz w:val="22"/>
          <w:szCs w:val="22"/>
        </w:rPr>
        <w:t xml:space="preserve">adipocyte </w:t>
      </w:r>
      <w:r w:rsidR="000E0625">
        <w:rPr>
          <w:rFonts w:ascii="Arial" w:hAnsi="Arial" w:cs="Arial"/>
          <w:i/>
          <w:color w:val="000000" w:themeColor="text1"/>
          <w:sz w:val="22"/>
          <w:szCs w:val="22"/>
        </w:rPr>
        <w:t>Tsc1</w:t>
      </w:r>
      <w:r w:rsidR="000E0625">
        <w:rPr>
          <w:rFonts w:ascii="Arial" w:hAnsi="Arial" w:cs="Arial"/>
          <w:color w:val="000000" w:themeColor="text1"/>
          <w:sz w:val="22"/>
          <w:szCs w:val="22"/>
        </w:rPr>
        <w:t xml:space="preserve"> knockout </w:t>
      </w:r>
      <w:r w:rsidR="008B3CA4" w:rsidRPr="00EF5551">
        <w:rPr>
          <w:rFonts w:ascii="Arial" w:hAnsi="Arial" w:cs="Arial"/>
          <w:color w:val="000000" w:themeColor="text1"/>
          <w:sz w:val="22"/>
          <w:szCs w:val="22"/>
        </w:rPr>
        <w:t xml:space="preserve">dams had </w:t>
      </w:r>
      <w:r w:rsidR="003C5684">
        <w:rPr>
          <w:rFonts w:ascii="Arial" w:hAnsi="Arial" w:cs="Arial"/>
          <w:color w:val="000000" w:themeColor="text1"/>
          <w:sz w:val="22"/>
          <w:szCs w:val="22"/>
        </w:rPr>
        <w:t xml:space="preserve">a </w:t>
      </w:r>
      <w:r w:rsidR="00713921">
        <w:rPr>
          <w:rFonts w:ascii="Arial" w:hAnsi="Arial" w:cs="Arial"/>
          <w:color w:val="000000" w:themeColor="text1"/>
          <w:sz w:val="22"/>
          <w:szCs w:val="22"/>
        </w:rPr>
        <w:t xml:space="preserve">34% </w:t>
      </w:r>
      <w:r w:rsidR="008B3CA4" w:rsidRPr="00EF5551">
        <w:rPr>
          <w:rFonts w:ascii="Arial" w:hAnsi="Arial" w:cs="Arial"/>
          <w:color w:val="000000" w:themeColor="text1"/>
          <w:sz w:val="22"/>
          <w:szCs w:val="22"/>
        </w:rPr>
        <w:t xml:space="preserve">higher fat percentage than milk of </w:t>
      </w:r>
      <w:r w:rsidR="000E0625">
        <w:rPr>
          <w:rFonts w:ascii="Arial" w:hAnsi="Arial" w:cs="Arial"/>
          <w:color w:val="000000" w:themeColor="text1"/>
          <w:sz w:val="22"/>
          <w:szCs w:val="22"/>
        </w:rPr>
        <w:t>wild-type</w:t>
      </w:r>
      <w:r w:rsidR="000E0625" w:rsidRPr="00EF5551">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 xml:space="preserve">dams </w:t>
      </w:r>
      <w:r w:rsidR="008B3CA4" w:rsidRPr="00205A66">
        <w:rPr>
          <w:rFonts w:ascii="Arial" w:hAnsi="Arial" w:cs="Arial"/>
          <w:color w:val="000000" w:themeColor="text1"/>
          <w:sz w:val="22"/>
          <w:szCs w:val="22"/>
        </w:rPr>
        <w:t>(</w:t>
      </w:r>
      <w:r w:rsidR="00965A52" w:rsidRPr="00205A66">
        <w:rPr>
          <w:rFonts w:ascii="Arial" w:hAnsi="Arial" w:cs="Arial"/>
          <w:color w:val="000000" w:themeColor="text1"/>
          <w:sz w:val="22"/>
          <w:szCs w:val="22"/>
        </w:rPr>
        <w:t xml:space="preserve">Figure </w:t>
      </w:r>
      <w:r w:rsidR="005A53FC">
        <w:rPr>
          <w:rFonts w:ascii="Arial" w:hAnsi="Arial" w:cs="Arial"/>
          <w:color w:val="000000" w:themeColor="text1"/>
          <w:sz w:val="22"/>
          <w:szCs w:val="22"/>
        </w:rPr>
        <w:t>4A</w:t>
      </w:r>
      <w:r w:rsidR="002315F4">
        <w:rPr>
          <w:rFonts w:ascii="Arial" w:hAnsi="Arial" w:cs="Arial"/>
          <w:color w:val="000000" w:themeColor="text1"/>
          <w:sz w:val="22"/>
          <w:szCs w:val="22"/>
        </w:rPr>
        <w:t xml:space="preserve">, </w:t>
      </w:r>
      <w:r w:rsidR="008B3CA4" w:rsidRPr="00205A66">
        <w:rPr>
          <w:rFonts w:ascii="Arial" w:hAnsi="Arial" w:cs="Arial"/>
          <w:color w:val="000000" w:themeColor="text1"/>
          <w:sz w:val="22"/>
          <w:szCs w:val="22"/>
        </w:rPr>
        <w:t>p=</w:t>
      </w:r>
      <w:r w:rsidR="00AD1176">
        <w:rPr>
          <w:rFonts w:ascii="Arial" w:hAnsi="Arial" w:cs="Arial"/>
          <w:color w:val="000000" w:themeColor="text1"/>
          <w:sz w:val="22"/>
          <w:szCs w:val="22"/>
        </w:rPr>
        <w:t>0.024</w:t>
      </w:r>
      <w:r w:rsidR="008B3CA4" w:rsidRPr="00205A66">
        <w:rPr>
          <w:rFonts w:ascii="Arial" w:hAnsi="Arial" w:cs="Arial"/>
          <w:color w:val="000000" w:themeColor="text1"/>
          <w:sz w:val="22"/>
          <w:szCs w:val="22"/>
        </w:rPr>
        <w:t>).</w:t>
      </w:r>
      <w:r w:rsidR="00503A9A">
        <w:rPr>
          <w:rFonts w:ascii="Arial" w:hAnsi="Arial" w:cs="Arial"/>
          <w:color w:val="000000" w:themeColor="text1"/>
          <w:sz w:val="22"/>
          <w:szCs w:val="22"/>
        </w:rPr>
        <w:t xml:space="preserve"> This finding shows that the increased fat content in the milk of </w:t>
      </w:r>
      <w:r w:rsidR="000E0625">
        <w:rPr>
          <w:rFonts w:ascii="Arial" w:hAnsi="Arial" w:cs="Arial"/>
          <w:color w:val="000000" w:themeColor="text1"/>
          <w:sz w:val="22"/>
          <w:szCs w:val="22"/>
        </w:rPr>
        <w:t xml:space="preserve">knockout </w:t>
      </w:r>
      <w:r w:rsidR="00503A9A">
        <w:rPr>
          <w:rFonts w:ascii="Arial" w:hAnsi="Arial" w:cs="Arial"/>
          <w:color w:val="000000" w:themeColor="text1"/>
          <w:sz w:val="22"/>
          <w:szCs w:val="22"/>
        </w:rPr>
        <w:t xml:space="preserve">dams could be the main driver in increasing offspring weight due to </w:t>
      </w:r>
      <w:r w:rsidR="00F95007">
        <w:rPr>
          <w:rFonts w:ascii="Arial" w:hAnsi="Arial" w:cs="Arial"/>
          <w:color w:val="000000" w:themeColor="text1"/>
          <w:sz w:val="22"/>
          <w:szCs w:val="22"/>
        </w:rPr>
        <w:t xml:space="preserve">increased </w:t>
      </w:r>
      <w:r w:rsidR="00503A9A">
        <w:rPr>
          <w:rFonts w:ascii="Arial" w:hAnsi="Arial" w:cs="Arial"/>
          <w:color w:val="000000" w:themeColor="text1"/>
          <w:sz w:val="22"/>
          <w:szCs w:val="22"/>
        </w:rPr>
        <w:t>milk caloric density.</w:t>
      </w:r>
    </w:p>
    <w:p w14:paraId="137E940E" w14:textId="77777777" w:rsidR="002B7909" w:rsidRDefault="002B7909" w:rsidP="00C55AF5">
      <w:pPr>
        <w:rPr>
          <w:rFonts w:ascii="Arial" w:hAnsi="Arial" w:cs="Arial"/>
          <w:color w:val="000000" w:themeColor="text1"/>
          <w:sz w:val="22"/>
          <w:szCs w:val="22"/>
        </w:rPr>
      </w:pPr>
    </w:p>
    <w:p w14:paraId="6EC06374" w14:textId="423F55A6" w:rsidR="00677B79" w:rsidRPr="002B7909" w:rsidRDefault="005A53FC" w:rsidP="00C55AF5">
      <w:pPr>
        <w:rPr>
          <w:rFonts w:ascii="Arial" w:hAnsi="Arial" w:cs="Arial"/>
          <w:b/>
          <w:color w:val="000000" w:themeColor="text1"/>
          <w:sz w:val="22"/>
          <w:szCs w:val="22"/>
        </w:rPr>
      </w:pPr>
      <w:r>
        <w:rPr>
          <w:rFonts w:ascii="Arial" w:hAnsi="Arial" w:cs="Arial"/>
          <w:color w:val="000000" w:themeColor="text1"/>
          <w:sz w:val="22"/>
          <w:szCs w:val="22"/>
        </w:rPr>
        <w:t>Based on this finding, we</w:t>
      </w:r>
      <w:r w:rsidR="00704322" w:rsidRPr="00262598">
        <w:rPr>
          <w:rFonts w:ascii="Arial" w:hAnsi="Arial" w:cs="Arial"/>
          <w:color w:val="000000" w:themeColor="text1"/>
          <w:sz w:val="22"/>
          <w:szCs w:val="22"/>
        </w:rPr>
        <w:t xml:space="preserve"> assessed the </w:t>
      </w:r>
      <w:r w:rsidR="00C05CEF">
        <w:rPr>
          <w:rFonts w:ascii="Arial" w:hAnsi="Arial" w:cs="Arial"/>
          <w:color w:val="000000" w:themeColor="text1"/>
          <w:sz w:val="22"/>
          <w:szCs w:val="22"/>
        </w:rPr>
        <w:t>specific fatty acid components</w:t>
      </w:r>
      <w:r w:rsidR="00704322" w:rsidRPr="00262598">
        <w:rPr>
          <w:rFonts w:ascii="Arial" w:hAnsi="Arial" w:cs="Arial"/>
          <w:color w:val="000000" w:themeColor="text1"/>
          <w:sz w:val="22"/>
          <w:szCs w:val="22"/>
        </w:rPr>
        <w:t xml:space="preserve"> of the </w:t>
      </w:r>
      <w:r w:rsidR="00C05CEF">
        <w:rPr>
          <w:rFonts w:ascii="Arial" w:hAnsi="Arial" w:cs="Arial"/>
          <w:color w:val="000000" w:themeColor="text1"/>
          <w:sz w:val="22"/>
          <w:szCs w:val="22"/>
        </w:rPr>
        <w:t xml:space="preserve">milk </w:t>
      </w:r>
      <w:r w:rsidR="00704322" w:rsidRPr="00262598">
        <w:rPr>
          <w:rFonts w:ascii="Arial" w:hAnsi="Arial" w:cs="Arial"/>
          <w:color w:val="000000" w:themeColor="text1"/>
          <w:sz w:val="22"/>
          <w:szCs w:val="22"/>
        </w:rPr>
        <w:t xml:space="preserve">fat using </w:t>
      </w:r>
      <w:r w:rsidR="007A2D56">
        <w:rPr>
          <w:rFonts w:ascii="Arial" w:hAnsi="Arial" w:cs="Arial"/>
          <w:color w:val="000000" w:themeColor="text1"/>
          <w:sz w:val="22"/>
          <w:szCs w:val="22"/>
        </w:rPr>
        <w:t>gas chromatography</w:t>
      </w:r>
      <w:r w:rsidR="00704322" w:rsidRPr="00262598">
        <w:rPr>
          <w:rFonts w:ascii="Arial" w:hAnsi="Arial" w:cs="Arial"/>
          <w:color w:val="000000" w:themeColor="text1"/>
          <w:sz w:val="22"/>
          <w:szCs w:val="22"/>
        </w:rPr>
        <w:t>.</w:t>
      </w:r>
      <w:r w:rsidR="000A5A06">
        <w:rPr>
          <w:rFonts w:ascii="Arial" w:hAnsi="Arial" w:cs="Arial"/>
          <w:color w:val="000000" w:themeColor="text1"/>
          <w:sz w:val="22"/>
          <w:szCs w:val="22"/>
        </w:rPr>
        <w:t xml:space="preserve"> </w:t>
      </w:r>
      <w:r w:rsidR="00C05CEF">
        <w:rPr>
          <w:rFonts w:ascii="Arial" w:hAnsi="Arial" w:cs="Arial"/>
          <w:color w:val="000000" w:themeColor="text1"/>
          <w:sz w:val="22"/>
          <w:szCs w:val="22"/>
        </w:rPr>
        <w:t>These</w:t>
      </w:r>
      <w:r w:rsidR="0031147B" w:rsidRPr="00262598">
        <w:rPr>
          <w:rFonts w:ascii="Arial" w:hAnsi="Arial" w:cs="Arial"/>
          <w:color w:val="000000" w:themeColor="text1"/>
          <w:sz w:val="22"/>
          <w:szCs w:val="22"/>
        </w:rPr>
        <w:t xml:space="preserve"> analys</w:t>
      </w:r>
      <w:r w:rsidR="00A443B5">
        <w:rPr>
          <w:rFonts w:ascii="Arial" w:hAnsi="Arial" w:cs="Arial"/>
          <w:color w:val="000000" w:themeColor="text1"/>
          <w:sz w:val="22"/>
          <w:szCs w:val="22"/>
        </w:rPr>
        <w:t>e</w:t>
      </w:r>
      <w:r w:rsidR="0031147B" w:rsidRPr="00262598">
        <w:rPr>
          <w:rFonts w:ascii="Arial" w:hAnsi="Arial" w:cs="Arial"/>
          <w:color w:val="000000" w:themeColor="text1"/>
          <w:sz w:val="22"/>
          <w:szCs w:val="22"/>
        </w:rPr>
        <w:t xml:space="preserve">s </w:t>
      </w:r>
      <w:r w:rsidR="0028461C">
        <w:rPr>
          <w:rFonts w:ascii="Arial" w:hAnsi="Arial" w:cs="Arial"/>
          <w:color w:val="000000" w:themeColor="text1"/>
          <w:sz w:val="22"/>
          <w:szCs w:val="22"/>
        </w:rPr>
        <w:t xml:space="preserve">showed </w:t>
      </w:r>
      <w:r w:rsidR="00F66797" w:rsidRPr="00262598">
        <w:rPr>
          <w:rFonts w:ascii="Arial" w:hAnsi="Arial" w:cs="Arial"/>
          <w:color w:val="000000" w:themeColor="text1"/>
          <w:sz w:val="22"/>
          <w:szCs w:val="22"/>
        </w:rPr>
        <w:t xml:space="preserve">a </w:t>
      </w:r>
      <w:r w:rsidR="00324B67">
        <w:rPr>
          <w:rFonts w:ascii="Arial" w:hAnsi="Arial" w:cs="Arial"/>
          <w:color w:val="000000" w:themeColor="text1"/>
          <w:sz w:val="22"/>
          <w:szCs w:val="22"/>
        </w:rPr>
        <w:t xml:space="preserve">more </w:t>
      </w:r>
      <w:r w:rsidR="00C05CEF">
        <w:rPr>
          <w:rFonts w:ascii="Arial" w:hAnsi="Arial" w:cs="Arial"/>
          <w:color w:val="000000" w:themeColor="text1"/>
          <w:sz w:val="22"/>
          <w:szCs w:val="22"/>
        </w:rPr>
        <w:t>de</w:t>
      </w:r>
      <w:r w:rsidR="00324B67">
        <w:rPr>
          <w:rFonts w:ascii="Arial" w:hAnsi="Arial" w:cs="Arial"/>
          <w:color w:val="000000" w:themeColor="text1"/>
          <w:sz w:val="22"/>
          <w:szCs w:val="22"/>
        </w:rPr>
        <w:t>saturated and DHA-ric</w:t>
      </w:r>
      <w:r w:rsidR="00CD289F">
        <w:rPr>
          <w:rFonts w:ascii="Arial" w:hAnsi="Arial" w:cs="Arial"/>
          <w:color w:val="000000" w:themeColor="text1"/>
          <w:sz w:val="22"/>
          <w:szCs w:val="22"/>
        </w:rPr>
        <w:t>h</w:t>
      </w:r>
      <w:r w:rsidR="00F66797" w:rsidRPr="00262598">
        <w:rPr>
          <w:rFonts w:ascii="Arial" w:hAnsi="Arial" w:cs="Arial"/>
          <w:color w:val="000000" w:themeColor="text1"/>
          <w:sz w:val="22"/>
          <w:szCs w:val="22"/>
        </w:rPr>
        <w:t xml:space="preserve"> milk in the </w:t>
      </w:r>
      <w:r w:rsidR="003C5684">
        <w:rPr>
          <w:rFonts w:ascii="Arial" w:hAnsi="Arial" w:cs="Arial"/>
          <w:color w:val="000000" w:themeColor="text1"/>
          <w:sz w:val="22"/>
          <w:szCs w:val="22"/>
        </w:rPr>
        <w:t>knockout milk</w:t>
      </w:r>
      <w:r w:rsidR="003C5684" w:rsidRPr="00262598">
        <w:rPr>
          <w:rFonts w:ascii="Arial" w:hAnsi="Arial" w:cs="Arial"/>
          <w:color w:val="000000" w:themeColor="text1"/>
          <w:sz w:val="22"/>
          <w:szCs w:val="22"/>
        </w:rPr>
        <w:t xml:space="preserve"> </w:t>
      </w:r>
      <w:r w:rsidR="00324B67">
        <w:rPr>
          <w:rFonts w:ascii="Arial" w:hAnsi="Arial" w:cs="Arial"/>
          <w:color w:val="000000" w:themeColor="text1"/>
          <w:sz w:val="22"/>
          <w:szCs w:val="22"/>
        </w:rPr>
        <w:t>(</w:t>
      </w:r>
      <w:r w:rsidR="00C05CEF">
        <w:rPr>
          <w:rFonts w:ascii="Arial" w:hAnsi="Arial" w:cs="Arial"/>
          <w:color w:val="000000" w:themeColor="text1"/>
          <w:sz w:val="22"/>
          <w:szCs w:val="22"/>
        </w:rPr>
        <w:t xml:space="preserve">full results in </w:t>
      </w:r>
      <w:r w:rsidR="00324B67">
        <w:rPr>
          <w:rFonts w:ascii="Arial" w:hAnsi="Arial" w:cs="Arial"/>
          <w:color w:val="000000" w:themeColor="text1"/>
          <w:sz w:val="22"/>
          <w:szCs w:val="22"/>
        </w:rPr>
        <w:t xml:space="preserve">Supplementary </w:t>
      </w:r>
      <w:r w:rsidR="00CA7D1D">
        <w:rPr>
          <w:rFonts w:ascii="Arial" w:hAnsi="Arial" w:cs="Arial"/>
          <w:color w:val="000000" w:themeColor="text1"/>
          <w:sz w:val="22"/>
          <w:szCs w:val="22"/>
        </w:rPr>
        <w:t>Table</w:t>
      </w:r>
      <w:r w:rsidR="00324B67">
        <w:rPr>
          <w:rFonts w:ascii="Arial" w:hAnsi="Arial" w:cs="Arial"/>
          <w:color w:val="000000" w:themeColor="text1"/>
          <w:sz w:val="22"/>
          <w:szCs w:val="22"/>
        </w:rPr>
        <w:t xml:space="preserve"> </w:t>
      </w:r>
      <w:r w:rsidR="00EE392F">
        <w:rPr>
          <w:rFonts w:ascii="Arial" w:hAnsi="Arial" w:cs="Arial"/>
          <w:color w:val="000000" w:themeColor="text1"/>
          <w:sz w:val="22"/>
          <w:szCs w:val="22"/>
        </w:rPr>
        <w:t>3</w:t>
      </w:r>
      <w:r w:rsidR="00B7240B">
        <w:rPr>
          <w:rFonts w:ascii="Arial" w:hAnsi="Arial" w:cs="Arial"/>
          <w:color w:val="000000" w:themeColor="text1"/>
          <w:sz w:val="22"/>
          <w:szCs w:val="22"/>
        </w:rPr>
        <w:t xml:space="preserve"> and Supplementary Figure 3</w:t>
      </w:r>
      <w:r w:rsidR="00324B67">
        <w:rPr>
          <w:rFonts w:ascii="Arial" w:hAnsi="Arial" w:cs="Arial"/>
          <w:color w:val="000000" w:themeColor="text1"/>
          <w:sz w:val="22"/>
          <w:szCs w:val="22"/>
        </w:rPr>
        <w:t>)</w:t>
      </w:r>
      <w:r w:rsidR="00704322" w:rsidRPr="00262598">
        <w:rPr>
          <w:rFonts w:ascii="Arial" w:hAnsi="Arial" w:cs="Arial"/>
          <w:color w:val="000000" w:themeColor="text1"/>
          <w:sz w:val="22"/>
          <w:szCs w:val="22"/>
        </w:rPr>
        <w:t xml:space="preserve">. </w:t>
      </w:r>
      <w:r w:rsidR="00B7240B">
        <w:rPr>
          <w:rFonts w:ascii="Arial" w:hAnsi="Arial" w:cs="Arial"/>
          <w:color w:val="000000" w:themeColor="text1"/>
          <w:sz w:val="22"/>
          <w:szCs w:val="22"/>
        </w:rPr>
        <w:t>At an aggregate level,</w:t>
      </w:r>
      <w:r w:rsidR="000A5A06">
        <w:rPr>
          <w:rFonts w:ascii="Arial" w:hAnsi="Arial" w:cs="Arial"/>
          <w:color w:val="000000" w:themeColor="text1"/>
          <w:sz w:val="22"/>
          <w:szCs w:val="22"/>
        </w:rPr>
        <w:t xml:space="preserve"> </w:t>
      </w:r>
      <w:r w:rsidR="005857E3">
        <w:rPr>
          <w:rFonts w:ascii="Arial" w:hAnsi="Arial" w:cs="Arial"/>
          <w:color w:val="000000" w:themeColor="text1"/>
          <w:sz w:val="22"/>
          <w:szCs w:val="22"/>
        </w:rPr>
        <w:t xml:space="preserve">knockout </w:t>
      </w:r>
      <w:r w:rsidR="00704322" w:rsidRPr="00262598">
        <w:rPr>
          <w:rFonts w:ascii="Arial" w:hAnsi="Arial" w:cs="Arial"/>
          <w:color w:val="000000" w:themeColor="text1"/>
          <w:sz w:val="22"/>
          <w:szCs w:val="22"/>
        </w:rPr>
        <w:t>dams produced milk</w:t>
      </w:r>
      <w:r w:rsidR="00F66797" w:rsidRPr="00262598">
        <w:rPr>
          <w:rFonts w:ascii="Arial" w:hAnsi="Arial" w:cs="Arial"/>
          <w:color w:val="000000" w:themeColor="text1"/>
          <w:sz w:val="22"/>
          <w:szCs w:val="22"/>
        </w:rPr>
        <w:t xml:space="preserve"> with </w:t>
      </w:r>
      <w:r w:rsidR="00CD289F">
        <w:rPr>
          <w:rFonts w:ascii="Arial" w:hAnsi="Arial" w:cs="Arial"/>
          <w:color w:val="000000" w:themeColor="text1"/>
          <w:sz w:val="22"/>
          <w:szCs w:val="22"/>
        </w:rPr>
        <w:t xml:space="preserve">11% </w:t>
      </w:r>
      <w:r w:rsidR="00F66797" w:rsidRPr="00262598">
        <w:rPr>
          <w:rFonts w:ascii="Arial" w:hAnsi="Arial" w:cs="Arial"/>
          <w:color w:val="000000" w:themeColor="text1"/>
          <w:sz w:val="22"/>
          <w:szCs w:val="22"/>
        </w:rPr>
        <w:t>lower saturated fatty acid</w:t>
      </w:r>
      <w:r w:rsidR="00CD289F">
        <w:rPr>
          <w:rFonts w:ascii="Arial" w:hAnsi="Arial" w:cs="Arial"/>
          <w:color w:val="000000" w:themeColor="text1"/>
          <w:sz w:val="22"/>
          <w:szCs w:val="22"/>
        </w:rPr>
        <w:t>s</w:t>
      </w:r>
      <w:r w:rsidR="00F66797" w:rsidRPr="00262598">
        <w:rPr>
          <w:rFonts w:ascii="Arial" w:hAnsi="Arial" w:cs="Arial"/>
          <w:color w:val="000000" w:themeColor="text1"/>
          <w:sz w:val="22"/>
          <w:szCs w:val="22"/>
        </w:rPr>
        <w:t xml:space="preserve"> (</w:t>
      </w:r>
      <w:r w:rsidR="00EF17DE">
        <w:rPr>
          <w:rFonts w:ascii="Arial" w:hAnsi="Arial" w:cs="Arial"/>
          <w:color w:val="000000" w:themeColor="text1"/>
          <w:sz w:val="22"/>
          <w:szCs w:val="22"/>
        </w:rPr>
        <w:t xml:space="preserve">SFA, </w:t>
      </w:r>
      <w:r w:rsidR="00F66797" w:rsidRPr="00262598">
        <w:rPr>
          <w:rFonts w:ascii="Arial" w:hAnsi="Arial" w:cs="Arial"/>
          <w:color w:val="000000" w:themeColor="text1"/>
          <w:sz w:val="22"/>
          <w:szCs w:val="22"/>
        </w:rPr>
        <w:t xml:space="preserve">Figure </w:t>
      </w:r>
      <w:r w:rsidR="00DD3249">
        <w:rPr>
          <w:rFonts w:ascii="Arial" w:hAnsi="Arial" w:cs="Arial"/>
          <w:color w:val="000000" w:themeColor="text1"/>
          <w:sz w:val="22"/>
          <w:szCs w:val="22"/>
        </w:rPr>
        <w:t>4B</w:t>
      </w:r>
      <w:r w:rsidR="00F66797" w:rsidRPr="00262598">
        <w:rPr>
          <w:rFonts w:ascii="Arial" w:hAnsi="Arial" w:cs="Arial"/>
          <w:color w:val="000000" w:themeColor="text1"/>
          <w:sz w:val="22"/>
          <w:szCs w:val="22"/>
        </w:rPr>
        <w:t>, p=0.008)</w:t>
      </w:r>
      <w:r w:rsidR="00704322" w:rsidRPr="00262598">
        <w:rPr>
          <w:rFonts w:ascii="Arial" w:hAnsi="Arial" w:cs="Arial"/>
          <w:color w:val="000000" w:themeColor="text1"/>
          <w:sz w:val="22"/>
          <w:szCs w:val="22"/>
        </w:rPr>
        <w:t xml:space="preserve">, </w:t>
      </w:r>
      <w:r w:rsidR="00CD289F">
        <w:rPr>
          <w:rFonts w:ascii="Arial" w:hAnsi="Arial" w:cs="Arial"/>
          <w:color w:val="000000" w:themeColor="text1"/>
          <w:sz w:val="22"/>
          <w:szCs w:val="22"/>
        </w:rPr>
        <w:t xml:space="preserve">12% </w:t>
      </w:r>
      <w:r w:rsidR="00F66797" w:rsidRPr="00262598">
        <w:rPr>
          <w:rFonts w:ascii="Arial" w:hAnsi="Arial" w:cs="Arial"/>
          <w:color w:val="000000" w:themeColor="text1"/>
          <w:sz w:val="22"/>
          <w:szCs w:val="22"/>
        </w:rPr>
        <w:t>higher monounsaturated fatty</w:t>
      </w:r>
      <w:r w:rsidR="00EF17DE">
        <w:rPr>
          <w:rFonts w:ascii="Arial" w:hAnsi="Arial" w:cs="Arial"/>
          <w:color w:val="000000" w:themeColor="text1"/>
          <w:sz w:val="22"/>
          <w:szCs w:val="22"/>
        </w:rPr>
        <w:t xml:space="preserve"> acids</w:t>
      </w:r>
      <w:r w:rsidR="00F66797" w:rsidRPr="00262598">
        <w:rPr>
          <w:rFonts w:ascii="Arial" w:hAnsi="Arial" w:cs="Arial"/>
          <w:color w:val="000000" w:themeColor="text1"/>
          <w:sz w:val="22"/>
          <w:szCs w:val="22"/>
        </w:rPr>
        <w:t xml:space="preserve"> (</w:t>
      </w:r>
      <w:r w:rsidR="00EF17DE">
        <w:rPr>
          <w:rFonts w:ascii="Arial" w:hAnsi="Arial" w:cs="Arial"/>
          <w:color w:val="000000" w:themeColor="text1"/>
          <w:sz w:val="22"/>
          <w:szCs w:val="22"/>
        </w:rPr>
        <w:t xml:space="preserve">MUFA, </w:t>
      </w:r>
      <w:r w:rsidR="00F66797" w:rsidRPr="00262598">
        <w:rPr>
          <w:rFonts w:ascii="Arial" w:hAnsi="Arial" w:cs="Arial"/>
          <w:color w:val="000000" w:themeColor="text1"/>
          <w:sz w:val="22"/>
          <w:szCs w:val="22"/>
        </w:rPr>
        <w:t xml:space="preserve">Figure </w:t>
      </w:r>
      <w:r w:rsidR="00DD3249">
        <w:rPr>
          <w:rFonts w:ascii="Arial" w:hAnsi="Arial" w:cs="Arial"/>
          <w:color w:val="000000" w:themeColor="text1"/>
          <w:sz w:val="22"/>
          <w:szCs w:val="22"/>
        </w:rPr>
        <w:t>4C</w:t>
      </w:r>
      <w:r w:rsidR="00F66797" w:rsidRPr="00262598">
        <w:rPr>
          <w:rFonts w:ascii="Arial" w:hAnsi="Arial" w:cs="Arial"/>
          <w:color w:val="000000" w:themeColor="text1"/>
          <w:sz w:val="22"/>
          <w:szCs w:val="22"/>
        </w:rPr>
        <w:t>, p=0.009)</w:t>
      </w:r>
      <w:r w:rsidR="00704322" w:rsidRPr="00262598">
        <w:rPr>
          <w:rFonts w:ascii="Arial" w:hAnsi="Arial" w:cs="Arial"/>
          <w:color w:val="000000" w:themeColor="text1"/>
          <w:sz w:val="22"/>
          <w:szCs w:val="22"/>
        </w:rPr>
        <w:t>,</w:t>
      </w:r>
      <w:r w:rsidR="00EF17DE">
        <w:rPr>
          <w:rFonts w:ascii="Arial" w:hAnsi="Arial" w:cs="Arial"/>
          <w:color w:val="000000" w:themeColor="text1"/>
          <w:sz w:val="22"/>
          <w:szCs w:val="22"/>
        </w:rPr>
        <w:t xml:space="preserve"> </w:t>
      </w:r>
      <w:r w:rsidR="000A5A06">
        <w:rPr>
          <w:rFonts w:ascii="Arial" w:hAnsi="Arial" w:cs="Arial"/>
          <w:color w:val="000000" w:themeColor="text1"/>
          <w:sz w:val="22"/>
          <w:szCs w:val="22"/>
        </w:rPr>
        <w:t>but</w:t>
      </w:r>
      <w:r w:rsidR="00F66797" w:rsidRPr="00262598">
        <w:rPr>
          <w:rFonts w:ascii="Arial" w:hAnsi="Arial" w:cs="Arial"/>
          <w:color w:val="000000" w:themeColor="text1"/>
          <w:sz w:val="22"/>
          <w:szCs w:val="22"/>
        </w:rPr>
        <w:t xml:space="preserve"> similar percentages of polyunsaturated fatty acids (</w:t>
      </w:r>
      <w:r w:rsidR="00EF17DE">
        <w:rPr>
          <w:rFonts w:ascii="Arial" w:hAnsi="Arial" w:cs="Arial"/>
          <w:color w:val="000000" w:themeColor="text1"/>
          <w:sz w:val="22"/>
          <w:szCs w:val="22"/>
        </w:rPr>
        <w:t xml:space="preserve">PUFA, </w:t>
      </w:r>
      <w:r w:rsidR="00F66797" w:rsidRPr="00262598">
        <w:rPr>
          <w:rFonts w:ascii="Arial" w:hAnsi="Arial" w:cs="Arial"/>
          <w:color w:val="000000" w:themeColor="text1"/>
          <w:sz w:val="22"/>
          <w:szCs w:val="22"/>
        </w:rPr>
        <w:t xml:space="preserve">Figure </w:t>
      </w:r>
      <w:r w:rsidR="00DD3249">
        <w:rPr>
          <w:rFonts w:ascii="Arial" w:hAnsi="Arial" w:cs="Arial"/>
          <w:color w:val="000000" w:themeColor="text1"/>
          <w:sz w:val="22"/>
          <w:szCs w:val="22"/>
        </w:rPr>
        <w:t>4E</w:t>
      </w:r>
      <w:r w:rsidR="00F66797" w:rsidRPr="00262598">
        <w:rPr>
          <w:rFonts w:ascii="Arial" w:hAnsi="Arial" w:cs="Arial"/>
          <w:color w:val="000000" w:themeColor="text1"/>
          <w:sz w:val="22"/>
          <w:szCs w:val="22"/>
        </w:rPr>
        <w:t xml:space="preserve">). </w:t>
      </w:r>
      <w:r w:rsidR="00704322" w:rsidRPr="00262598">
        <w:rPr>
          <w:rFonts w:ascii="Arial" w:hAnsi="Arial" w:cs="Arial"/>
          <w:color w:val="000000" w:themeColor="text1"/>
          <w:sz w:val="22"/>
          <w:szCs w:val="22"/>
        </w:rPr>
        <w:t xml:space="preserve">The MUFA/SFA ratio </w:t>
      </w:r>
      <w:r w:rsidR="00B7240B">
        <w:rPr>
          <w:rFonts w:ascii="Arial" w:hAnsi="Arial" w:cs="Arial"/>
          <w:color w:val="000000" w:themeColor="text1"/>
          <w:sz w:val="22"/>
          <w:szCs w:val="22"/>
        </w:rPr>
        <w:t>show</w:t>
      </w:r>
      <w:r w:rsidR="007A2D56">
        <w:rPr>
          <w:rFonts w:ascii="Arial" w:hAnsi="Arial" w:cs="Arial"/>
          <w:color w:val="000000" w:themeColor="text1"/>
          <w:sz w:val="22"/>
          <w:szCs w:val="22"/>
        </w:rPr>
        <w:t>ed</w:t>
      </w:r>
      <w:r w:rsidR="00022D02">
        <w:rPr>
          <w:rFonts w:ascii="Arial" w:hAnsi="Arial" w:cs="Arial"/>
          <w:color w:val="000000" w:themeColor="text1"/>
          <w:sz w:val="22"/>
          <w:szCs w:val="22"/>
        </w:rPr>
        <w:t xml:space="preserve"> </w:t>
      </w:r>
      <w:r w:rsidR="00EF17DE">
        <w:rPr>
          <w:rFonts w:ascii="Arial" w:hAnsi="Arial" w:cs="Arial"/>
          <w:color w:val="000000" w:themeColor="text1"/>
          <w:sz w:val="22"/>
          <w:szCs w:val="22"/>
        </w:rPr>
        <w:t xml:space="preserve">that the </w:t>
      </w:r>
      <w:r w:rsidR="00E46F6C">
        <w:rPr>
          <w:rFonts w:ascii="Arial" w:hAnsi="Arial" w:cs="Arial"/>
          <w:color w:val="000000" w:themeColor="text1"/>
          <w:sz w:val="22"/>
          <w:szCs w:val="22"/>
        </w:rPr>
        <w:t>knockout</w:t>
      </w:r>
      <w:r w:rsidR="00EF17DE">
        <w:rPr>
          <w:rFonts w:ascii="Arial" w:hAnsi="Arial" w:cs="Arial"/>
          <w:color w:val="000000" w:themeColor="text1"/>
          <w:sz w:val="22"/>
          <w:szCs w:val="22"/>
        </w:rPr>
        <w:t xml:space="preserve"> had a</w:t>
      </w:r>
      <w:r w:rsidR="00704322" w:rsidRPr="00262598">
        <w:rPr>
          <w:rFonts w:ascii="Arial" w:hAnsi="Arial" w:cs="Arial"/>
          <w:color w:val="000000" w:themeColor="text1"/>
          <w:sz w:val="22"/>
          <w:szCs w:val="22"/>
        </w:rPr>
        <w:t xml:space="preserve"> </w:t>
      </w:r>
      <w:r w:rsidR="00022D02">
        <w:rPr>
          <w:rFonts w:ascii="Arial" w:hAnsi="Arial" w:cs="Arial"/>
          <w:color w:val="000000" w:themeColor="text1"/>
          <w:sz w:val="22"/>
          <w:szCs w:val="22"/>
        </w:rPr>
        <w:t xml:space="preserve">24% </w:t>
      </w:r>
      <w:r w:rsidR="00704322" w:rsidRPr="00262598">
        <w:rPr>
          <w:rFonts w:ascii="Arial" w:hAnsi="Arial" w:cs="Arial"/>
          <w:color w:val="000000" w:themeColor="text1"/>
          <w:sz w:val="22"/>
          <w:szCs w:val="22"/>
        </w:rPr>
        <w:t xml:space="preserve">higher </w:t>
      </w:r>
      <w:r w:rsidR="005857E3">
        <w:rPr>
          <w:rFonts w:ascii="Arial" w:hAnsi="Arial" w:cs="Arial"/>
          <w:color w:val="000000" w:themeColor="text1"/>
          <w:sz w:val="22"/>
          <w:szCs w:val="22"/>
        </w:rPr>
        <w:t>level</w:t>
      </w:r>
      <w:r w:rsidR="005857E3" w:rsidRPr="00262598">
        <w:rPr>
          <w:rFonts w:ascii="Arial" w:hAnsi="Arial" w:cs="Arial"/>
          <w:color w:val="000000" w:themeColor="text1"/>
          <w:sz w:val="22"/>
          <w:szCs w:val="22"/>
        </w:rPr>
        <w:t xml:space="preserve"> </w:t>
      </w:r>
      <w:r w:rsidR="00704322" w:rsidRPr="00262598">
        <w:rPr>
          <w:rFonts w:ascii="Arial" w:hAnsi="Arial" w:cs="Arial"/>
          <w:color w:val="000000" w:themeColor="text1"/>
          <w:sz w:val="22"/>
          <w:szCs w:val="22"/>
        </w:rPr>
        <w:t xml:space="preserve">of </w:t>
      </w:r>
      <w:r w:rsidR="00022D02">
        <w:rPr>
          <w:rFonts w:ascii="Arial" w:hAnsi="Arial" w:cs="Arial"/>
          <w:color w:val="000000" w:themeColor="text1"/>
          <w:sz w:val="22"/>
          <w:szCs w:val="22"/>
        </w:rPr>
        <w:t xml:space="preserve">desaturation </w:t>
      </w:r>
      <w:r w:rsidR="00704322" w:rsidRPr="00262598">
        <w:rPr>
          <w:rFonts w:ascii="Arial" w:hAnsi="Arial" w:cs="Arial"/>
          <w:color w:val="000000" w:themeColor="text1"/>
          <w:sz w:val="22"/>
          <w:szCs w:val="22"/>
        </w:rPr>
        <w:t xml:space="preserve">(Figure </w:t>
      </w:r>
      <w:r w:rsidR="00DD3249">
        <w:rPr>
          <w:rFonts w:ascii="Arial" w:hAnsi="Arial" w:cs="Arial"/>
          <w:color w:val="000000" w:themeColor="text1"/>
          <w:sz w:val="22"/>
          <w:szCs w:val="22"/>
        </w:rPr>
        <w:t>4D</w:t>
      </w:r>
      <w:r w:rsidR="00704322" w:rsidRPr="00262598">
        <w:rPr>
          <w:rFonts w:ascii="Arial" w:hAnsi="Arial" w:cs="Arial"/>
          <w:color w:val="000000" w:themeColor="text1"/>
          <w:sz w:val="22"/>
          <w:szCs w:val="22"/>
        </w:rPr>
        <w:t xml:space="preserve">, p=0.004). </w:t>
      </w:r>
    </w:p>
    <w:p w14:paraId="51110B18" w14:textId="77777777" w:rsidR="00677B79" w:rsidRDefault="00677B79" w:rsidP="00C55AF5">
      <w:pPr>
        <w:rPr>
          <w:rFonts w:ascii="Arial" w:hAnsi="Arial" w:cs="Arial"/>
          <w:color w:val="000000" w:themeColor="text1"/>
          <w:sz w:val="22"/>
          <w:szCs w:val="22"/>
        </w:rPr>
      </w:pPr>
    </w:p>
    <w:p w14:paraId="4950B168" w14:textId="3E1C3BAD" w:rsidR="0031147B" w:rsidRDefault="00022D02" w:rsidP="00C55AF5">
      <w:pPr>
        <w:rPr>
          <w:rFonts w:ascii="Arial" w:hAnsi="Arial" w:cs="Arial"/>
          <w:color w:val="000000" w:themeColor="text1"/>
          <w:sz w:val="22"/>
          <w:szCs w:val="22"/>
        </w:rPr>
      </w:pPr>
      <w:r>
        <w:rPr>
          <w:rFonts w:ascii="Arial" w:hAnsi="Arial" w:cs="Arial"/>
          <w:color w:val="000000" w:themeColor="text1"/>
          <w:sz w:val="22"/>
          <w:szCs w:val="22"/>
        </w:rPr>
        <w:t xml:space="preserve">While PUFAs overall were similar between </w:t>
      </w:r>
      <w:r w:rsidR="00F47F21">
        <w:rPr>
          <w:rFonts w:ascii="Arial" w:hAnsi="Arial" w:cs="Arial"/>
          <w:color w:val="000000" w:themeColor="text1"/>
          <w:sz w:val="22"/>
          <w:szCs w:val="22"/>
        </w:rPr>
        <w:t>groups</w:t>
      </w:r>
      <w:r>
        <w:rPr>
          <w:rFonts w:ascii="Arial" w:hAnsi="Arial" w:cs="Arial"/>
          <w:color w:val="000000" w:themeColor="text1"/>
          <w:sz w:val="22"/>
          <w:szCs w:val="22"/>
        </w:rPr>
        <w:t>,</w:t>
      </w:r>
      <w:r w:rsidR="00F47F21">
        <w:rPr>
          <w:rFonts w:ascii="Arial" w:hAnsi="Arial" w:cs="Arial"/>
          <w:color w:val="000000" w:themeColor="text1"/>
          <w:sz w:val="22"/>
          <w:szCs w:val="22"/>
        </w:rPr>
        <w:t xml:space="preserve"> </w:t>
      </w:r>
      <w:r w:rsidR="00E46F6C">
        <w:rPr>
          <w:rFonts w:ascii="Arial" w:hAnsi="Arial" w:cs="Arial"/>
          <w:color w:val="000000" w:themeColor="text1"/>
          <w:sz w:val="22"/>
          <w:szCs w:val="22"/>
        </w:rPr>
        <w:t>knockout</w:t>
      </w:r>
      <w:r w:rsidR="00E72391">
        <w:rPr>
          <w:rFonts w:ascii="Arial" w:hAnsi="Arial" w:cs="Arial"/>
          <w:color w:val="000000" w:themeColor="text1"/>
          <w:sz w:val="22"/>
          <w:szCs w:val="22"/>
        </w:rPr>
        <w:t xml:space="preserve"> </w:t>
      </w:r>
      <w:r w:rsidR="00F66797" w:rsidRPr="00262598">
        <w:rPr>
          <w:rFonts w:ascii="Arial" w:hAnsi="Arial" w:cs="Arial"/>
          <w:color w:val="000000" w:themeColor="text1"/>
          <w:sz w:val="22"/>
          <w:szCs w:val="22"/>
        </w:rPr>
        <w:t xml:space="preserve">milk had </w:t>
      </w:r>
      <w:r>
        <w:rPr>
          <w:rFonts w:ascii="Arial" w:hAnsi="Arial" w:cs="Arial"/>
          <w:color w:val="000000" w:themeColor="text1"/>
          <w:sz w:val="22"/>
          <w:szCs w:val="22"/>
        </w:rPr>
        <w:t xml:space="preserve">28% </w:t>
      </w:r>
      <w:r w:rsidR="00F66797" w:rsidRPr="00262598">
        <w:rPr>
          <w:rFonts w:ascii="Arial" w:hAnsi="Arial" w:cs="Arial"/>
          <w:color w:val="000000" w:themeColor="text1"/>
          <w:sz w:val="22"/>
          <w:szCs w:val="22"/>
        </w:rPr>
        <w:t xml:space="preserve">higher </w:t>
      </w:r>
      <w:r>
        <w:rPr>
          <w:rFonts w:ascii="Arial" w:hAnsi="Arial" w:cs="Arial"/>
          <w:color w:val="000000" w:themeColor="text1"/>
          <w:sz w:val="22"/>
          <w:szCs w:val="22"/>
        </w:rPr>
        <w:t>level</w:t>
      </w:r>
      <w:r w:rsidR="00B7240B">
        <w:rPr>
          <w:rFonts w:ascii="Arial" w:hAnsi="Arial" w:cs="Arial"/>
          <w:color w:val="000000" w:themeColor="text1"/>
          <w:sz w:val="22"/>
          <w:szCs w:val="22"/>
        </w:rPr>
        <w:t>s</w:t>
      </w:r>
      <w:r w:rsidR="00F66797" w:rsidRPr="00262598">
        <w:rPr>
          <w:rFonts w:ascii="Arial" w:hAnsi="Arial" w:cs="Arial"/>
          <w:color w:val="000000" w:themeColor="text1"/>
          <w:sz w:val="22"/>
          <w:szCs w:val="22"/>
        </w:rPr>
        <w:t xml:space="preserve"> </w:t>
      </w:r>
      <w:r w:rsidR="00F66797" w:rsidRPr="00D66383">
        <w:rPr>
          <w:rFonts w:ascii="Arial" w:hAnsi="Arial" w:cs="Arial"/>
          <w:color w:val="000000" w:themeColor="text1"/>
          <w:sz w:val="22"/>
          <w:szCs w:val="22"/>
        </w:rPr>
        <w:t>of</w:t>
      </w:r>
      <w:r w:rsidR="00704322" w:rsidRPr="00D66383">
        <w:rPr>
          <w:rFonts w:ascii="Arial" w:hAnsi="Arial" w:cs="Arial"/>
          <w:color w:val="000000" w:themeColor="text1"/>
          <w:sz w:val="22"/>
          <w:szCs w:val="22"/>
        </w:rPr>
        <w:t xml:space="preserve"> </w:t>
      </w:r>
      <w:r w:rsidR="00D66383" w:rsidRPr="00D66383">
        <w:rPr>
          <w:rFonts w:ascii="Arial" w:hAnsi="Arial" w:cs="Arial"/>
          <w:color w:val="000000" w:themeColor="text1"/>
          <w:sz w:val="22"/>
          <w:szCs w:val="22"/>
        </w:rPr>
        <w:sym w:font="Symbol" w:char="F077"/>
      </w:r>
      <w:r w:rsidR="00F66797" w:rsidRPr="00D66383">
        <w:rPr>
          <w:rFonts w:ascii="Arial" w:hAnsi="Arial" w:cs="Arial"/>
          <w:color w:val="000000" w:themeColor="text1"/>
          <w:sz w:val="22"/>
          <w:szCs w:val="22"/>
        </w:rPr>
        <w:t>-3</w:t>
      </w:r>
      <w:r w:rsidRPr="00D66383">
        <w:rPr>
          <w:rFonts w:ascii="Arial" w:hAnsi="Arial" w:cs="Arial"/>
          <w:color w:val="000000" w:themeColor="text1"/>
          <w:sz w:val="22"/>
          <w:szCs w:val="22"/>
        </w:rPr>
        <w:t xml:space="preserve"> </w:t>
      </w:r>
      <w:r w:rsidR="00677B79">
        <w:rPr>
          <w:rFonts w:ascii="Arial" w:hAnsi="Arial" w:cs="Arial"/>
          <w:color w:val="000000" w:themeColor="text1"/>
          <w:sz w:val="22"/>
          <w:szCs w:val="22"/>
        </w:rPr>
        <w:t xml:space="preserve">fatty acids </w:t>
      </w:r>
      <w:r w:rsidR="00F66797" w:rsidRPr="00D66383">
        <w:rPr>
          <w:rFonts w:ascii="Arial" w:hAnsi="Arial" w:cs="Arial"/>
          <w:color w:val="000000" w:themeColor="text1"/>
          <w:sz w:val="22"/>
          <w:szCs w:val="22"/>
        </w:rPr>
        <w:t xml:space="preserve">(Figure </w:t>
      </w:r>
      <w:r w:rsidR="00DD3249">
        <w:rPr>
          <w:rFonts w:ascii="Arial" w:hAnsi="Arial" w:cs="Arial"/>
          <w:color w:val="000000" w:themeColor="text1"/>
          <w:sz w:val="22"/>
          <w:szCs w:val="22"/>
        </w:rPr>
        <w:t>4F</w:t>
      </w:r>
      <w:r w:rsidR="00F66797" w:rsidRPr="00D66383">
        <w:rPr>
          <w:rFonts w:ascii="Arial" w:hAnsi="Arial" w:cs="Arial"/>
          <w:color w:val="000000" w:themeColor="text1"/>
          <w:sz w:val="22"/>
          <w:szCs w:val="22"/>
        </w:rPr>
        <w:t xml:space="preserve">, p=0.013), </w:t>
      </w:r>
      <w:r w:rsidRPr="00D66383">
        <w:rPr>
          <w:rFonts w:ascii="Arial" w:hAnsi="Arial" w:cs="Arial"/>
          <w:color w:val="000000" w:themeColor="text1"/>
          <w:sz w:val="22"/>
          <w:szCs w:val="22"/>
        </w:rPr>
        <w:t xml:space="preserve">driven </w:t>
      </w:r>
      <w:r w:rsidR="00B7240B">
        <w:rPr>
          <w:rFonts w:ascii="Arial" w:hAnsi="Arial" w:cs="Arial"/>
          <w:color w:val="000000" w:themeColor="text1"/>
          <w:sz w:val="22"/>
          <w:szCs w:val="22"/>
        </w:rPr>
        <w:t>primarily</w:t>
      </w:r>
      <w:r w:rsidR="00C95521" w:rsidRPr="00D66383">
        <w:rPr>
          <w:rFonts w:ascii="Arial" w:hAnsi="Arial" w:cs="Arial"/>
          <w:color w:val="000000" w:themeColor="text1"/>
          <w:sz w:val="22"/>
          <w:szCs w:val="22"/>
        </w:rPr>
        <w:t xml:space="preserve"> </w:t>
      </w:r>
      <w:r w:rsidRPr="00D66383">
        <w:rPr>
          <w:rFonts w:ascii="Arial" w:hAnsi="Arial" w:cs="Arial"/>
          <w:color w:val="000000" w:themeColor="text1"/>
          <w:sz w:val="22"/>
          <w:szCs w:val="22"/>
        </w:rPr>
        <w:t xml:space="preserve">by a 42% increase in the </w:t>
      </w:r>
      <w:r w:rsidR="00D66383" w:rsidRPr="00D66383">
        <w:rPr>
          <w:rFonts w:ascii="Arial" w:hAnsi="Arial" w:cs="Arial"/>
          <w:color w:val="000000" w:themeColor="text1"/>
          <w:sz w:val="22"/>
          <w:szCs w:val="22"/>
        </w:rPr>
        <w:sym w:font="Symbol" w:char="F077"/>
      </w:r>
      <w:r w:rsidRPr="00D66383">
        <w:rPr>
          <w:rFonts w:ascii="Arial" w:hAnsi="Arial" w:cs="Arial"/>
          <w:color w:val="000000" w:themeColor="text1"/>
          <w:sz w:val="22"/>
          <w:szCs w:val="22"/>
        </w:rPr>
        <w:t>-3 fatty acid</w:t>
      </w:r>
      <w:r w:rsidR="00713921" w:rsidRPr="00D66383">
        <w:rPr>
          <w:rFonts w:ascii="Arial" w:hAnsi="Arial" w:cs="Arial"/>
          <w:color w:val="000000" w:themeColor="text1"/>
          <w:sz w:val="22"/>
          <w:szCs w:val="22"/>
        </w:rPr>
        <w:t xml:space="preserve"> </w:t>
      </w:r>
      <w:r w:rsidR="00A22E26">
        <w:rPr>
          <w:rFonts w:ascii="Arial" w:hAnsi="Arial" w:cs="Arial"/>
          <w:color w:val="000000" w:themeColor="text1"/>
          <w:sz w:val="22"/>
          <w:szCs w:val="22"/>
        </w:rPr>
        <w:t>d</w:t>
      </w:r>
      <w:r w:rsidR="00A21216" w:rsidRPr="00D66383">
        <w:rPr>
          <w:rFonts w:ascii="Arial" w:hAnsi="Arial" w:cs="Arial"/>
          <w:color w:val="000000" w:themeColor="text1"/>
          <w:sz w:val="22"/>
          <w:szCs w:val="22"/>
        </w:rPr>
        <w:t>ocosahexaenoic acid (DHA</w:t>
      </w:r>
      <w:r w:rsidR="00C70B80">
        <w:rPr>
          <w:rFonts w:ascii="Arial" w:hAnsi="Arial" w:cs="Arial"/>
          <w:color w:val="000000" w:themeColor="text1"/>
          <w:sz w:val="22"/>
          <w:szCs w:val="22"/>
        </w:rPr>
        <w:t xml:space="preserve">, </w:t>
      </w:r>
      <w:r w:rsidR="00D44A37" w:rsidRPr="00D66383">
        <w:rPr>
          <w:rFonts w:ascii="Arial" w:hAnsi="Arial" w:cs="Arial"/>
          <w:color w:val="000000" w:themeColor="text1"/>
          <w:sz w:val="22"/>
          <w:szCs w:val="22"/>
        </w:rPr>
        <w:t>Supplementa</w:t>
      </w:r>
      <w:r w:rsidR="00EE392F">
        <w:rPr>
          <w:rFonts w:ascii="Arial" w:hAnsi="Arial" w:cs="Arial"/>
          <w:color w:val="000000" w:themeColor="text1"/>
          <w:sz w:val="22"/>
          <w:szCs w:val="22"/>
        </w:rPr>
        <w:t>ry</w:t>
      </w:r>
      <w:r w:rsidR="00D44A37" w:rsidRPr="00D66383">
        <w:rPr>
          <w:rFonts w:ascii="Arial" w:hAnsi="Arial" w:cs="Arial"/>
          <w:color w:val="000000" w:themeColor="text1"/>
          <w:sz w:val="22"/>
          <w:szCs w:val="22"/>
        </w:rPr>
        <w:t xml:space="preserve"> Figure </w:t>
      </w:r>
      <w:r w:rsidR="00EE392F">
        <w:rPr>
          <w:rFonts w:ascii="Arial" w:hAnsi="Arial" w:cs="Arial"/>
          <w:color w:val="000000" w:themeColor="text1"/>
          <w:sz w:val="22"/>
          <w:szCs w:val="22"/>
        </w:rPr>
        <w:t>3</w:t>
      </w:r>
      <w:r w:rsidRPr="00D66383">
        <w:rPr>
          <w:rFonts w:ascii="Arial" w:hAnsi="Arial" w:cs="Arial"/>
          <w:color w:val="000000" w:themeColor="text1"/>
          <w:sz w:val="22"/>
          <w:szCs w:val="22"/>
        </w:rPr>
        <w:t xml:space="preserve">, </w:t>
      </w:r>
      <w:r w:rsidR="00704322" w:rsidRPr="00D66383">
        <w:rPr>
          <w:rFonts w:ascii="Arial" w:hAnsi="Arial" w:cs="Arial"/>
          <w:color w:val="000000" w:themeColor="text1"/>
          <w:sz w:val="22"/>
          <w:szCs w:val="22"/>
        </w:rPr>
        <w:t>p=0.031)</w:t>
      </w:r>
      <w:r w:rsidR="00C95521" w:rsidRPr="00D66383">
        <w:rPr>
          <w:rFonts w:ascii="Arial" w:hAnsi="Arial" w:cs="Arial"/>
          <w:color w:val="000000" w:themeColor="text1"/>
          <w:sz w:val="22"/>
          <w:szCs w:val="22"/>
        </w:rPr>
        <w:t>.</w:t>
      </w:r>
      <w:r w:rsidR="004A3C9F">
        <w:rPr>
          <w:rFonts w:ascii="Arial" w:hAnsi="Arial" w:cs="Arial"/>
          <w:color w:val="000000" w:themeColor="text1"/>
          <w:sz w:val="22"/>
          <w:szCs w:val="22"/>
        </w:rPr>
        <w:t xml:space="preserve"> </w:t>
      </w:r>
      <w:r w:rsidR="00C95521" w:rsidRPr="00D66383">
        <w:rPr>
          <w:rFonts w:ascii="Arial" w:hAnsi="Arial" w:cs="Arial"/>
          <w:color w:val="000000" w:themeColor="text1"/>
          <w:sz w:val="22"/>
          <w:szCs w:val="22"/>
        </w:rPr>
        <w:t xml:space="preserve">There </w:t>
      </w:r>
      <w:r w:rsidRPr="00D66383">
        <w:rPr>
          <w:rFonts w:ascii="Arial" w:hAnsi="Arial" w:cs="Arial"/>
          <w:color w:val="000000" w:themeColor="text1"/>
          <w:sz w:val="22"/>
          <w:szCs w:val="22"/>
        </w:rPr>
        <w:t xml:space="preserve">was a </w:t>
      </w:r>
      <w:r w:rsidR="00F66797" w:rsidRPr="00D66383">
        <w:rPr>
          <w:rFonts w:ascii="Arial" w:hAnsi="Arial" w:cs="Arial"/>
          <w:color w:val="000000" w:themeColor="text1"/>
          <w:sz w:val="22"/>
          <w:szCs w:val="22"/>
        </w:rPr>
        <w:t xml:space="preserve">similar percentage of </w:t>
      </w:r>
      <w:r w:rsidR="00D66383" w:rsidRPr="00D66383">
        <w:rPr>
          <w:rFonts w:ascii="Arial" w:hAnsi="Arial" w:cs="Arial"/>
          <w:color w:val="000000" w:themeColor="text1"/>
          <w:sz w:val="22"/>
          <w:szCs w:val="22"/>
        </w:rPr>
        <w:sym w:font="Symbol" w:char="F077"/>
      </w:r>
      <w:r w:rsidR="00F66797" w:rsidRPr="00D66383">
        <w:rPr>
          <w:rFonts w:ascii="Arial" w:hAnsi="Arial" w:cs="Arial"/>
          <w:color w:val="000000" w:themeColor="text1"/>
          <w:sz w:val="22"/>
          <w:szCs w:val="22"/>
        </w:rPr>
        <w:t xml:space="preserve">-6 </w:t>
      </w:r>
      <w:r w:rsidRPr="00D66383">
        <w:rPr>
          <w:rFonts w:ascii="Arial" w:hAnsi="Arial" w:cs="Arial"/>
          <w:color w:val="000000" w:themeColor="text1"/>
          <w:sz w:val="22"/>
          <w:szCs w:val="22"/>
        </w:rPr>
        <w:t xml:space="preserve">fatty acids </w:t>
      </w:r>
      <w:r w:rsidR="00F66797" w:rsidRPr="00D66383">
        <w:rPr>
          <w:rFonts w:ascii="Arial" w:hAnsi="Arial" w:cs="Arial"/>
          <w:color w:val="000000" w:themeColor="text1"/>
          <w:sz w:val="22"/>
          <w:szCs w:val="22"/>
        </w:rPr>
        <w:t xml:space="preserve">(Figure </w:t>
      </w:r>
      <w:r w:rsidR="00DD3249">
        <w:rPr>
          <w:rFonts w:ascii="Arial" w:hAnsi="Arial" w:cs="Arial"/>
          <w:color w:val="000000" w:themeColor="text1"/>
          <w:sz w:val="22"/>
          <w:szCs w:val="22"/>
        </w:rPr>
        <w:t>4G</w:t>
      </w:r>
      <w:r w:rsidR="00F66797" w:rsidRPr="00D66383">
        <w:rPr>
          <w:rFonts w:ascii="Arial" w:hAnsi="Arial" w:cs="Arial"/>
          <w:color w:val="000000" w:themeColor="text1"/>
          <w:sz w:val="22"/>
          <w:szCs w:val="22"/>
        </w:rPr>
        <w:t xml:space="preserve">), </w:t>
      </w:r>
      <w:r w:rsidRPr="00D66383">
        <w:rPr>
          <w:rFonts w:ascii="Arial" w:hAnsi="Arial" w:cs="Arial"/>
          <w:color w:val="000000" w:themeColor="text1"/>
          <w:sz w:val="22"/>
          <w:szCs w:val="22"/>
        </w:rPr>
        <w:t>result</w:t>
      </w:r>
      <w:r w:rsidR="00C95521" w:rsidRPr="00D66383">
        <w:rPr>
          <w:rFonts w:ascii="Arial" w:hAnsi="Arial" w:cs="Arial"/>
          <w:color w:val="000000" w:themeColor="text1"/>
          <w:sz w:val="22"/>
          <w:szCs w:val="22"/>
        </w:rPr>
        <w:t>ing</w:t>
      </w:r>
      <w:r w:rsidRPr="00D66383">
        <w:rPr>
          <w:rFonts w:ascii="Arial" w:hAnsi="Arial" w:cs="Arial"/>
          <w:color w:val="000000" w:themeColor="text1"/>
          <w:sz w:val="22"/>
          <w:szCs w:val="22"/>
        </w:rPr>
        <w:t xml:space="preserve"> in</w:t>
      </w:r>
      <w:r w:rsidR="00F66797" w:rsidRPr="00D66383">
        <w:rPr>
          <w:rFonts w:ascii="Arial" w:hAnsi="Arial" w:cs="Arial"/>
          <w:color w:val="000000" w:themeColor="text1"/>
          <w:sz w:val="22"/>
          <w:szCs w:val="22"/>
        </w:rPr>
        <w:t xml:space="preserve"> a </w:t>
      </w:r>
      <w:r w:rsidRPr="00D66383">
        <w:rPr>
          <w:rFonts w:ascii="Arial" w:hAnsi="Arial" w:cs="Arial"/>
          <w:color w:val="000000" w:themeColor="text1"/>
          <w:sz w:val="22"/>
          <w:szCs w:val="22"/>
        </w:rPr>
        <w:t xml:space="preserve">31% </w:t>
      </w:r>
      <w:r w:rsidR="00F66797" w:rsidRPr="00D66383">
        <w:rPr>
          <w:rFonts w:ascii="Arial" w:hAnsi="Arial" w:cs="Arial"/>
          <w:color w:val="000000" w:themeColor="text1"/>
          <w:sz w:val="22"/>
          <w:szCs w:val="22"/>
        </w:rPr>
        <w:t xml:space="preserve">lower </w:t>
      </w:r>
      <w:r w:rsidR="00D66383" w:rsidRPr="00D66383">
        <w:rPr>
          <w:rFonts w:ascii="Arial" w:hAnsi="Arial" w:cs="Arial"/>
          <w:color w:val="000000" w:themeColor="text1"/>
          <w:sz w:val="22"/>
          <w:szCs w:val="22"/>
        </w:rPr>
        <w:sym w:font="Symbol" w:char="F077"/>
      </w:r>
      <w:r w:rsidR="00F66797" w:rsidRPr="00D66383">
        <w:rPr>
          <w:rFonts w:ascii="Arial" w:hAnsi="Arial" w:cs="Arial"/>
          <w:color w:val="000000" w:themeColor="text1"/>
          <w:sz w:val="22"/>
          <w:szCs w:val="22"/>
        </w:rPr>
        <w:t>-6:</w:t>
      </w:r>
      <w:r w:rsidR="00D66383" w:rsidRPr="00D66383">
        <w:rPr>
          <w:rFonts w:ascii="Arial" w:hAnsi="Arial" w:cs="Arial"/>
          <w:color w:val="000000" w:themeColor="text1"/>
          <w:sz w:val="22"/>
          <w:szCs w:val="22"/>
        </w:rPr>
        <w:sym w:font="Symbol" w:char="F077"/>
      </w:r>
      <w:r w:rsidR="00E72391" w:rsidRPr="00D66383">
        <w:rPr>
          <w:rFonts w:ascii="Arial" w:hAnsi="Arial" w:cs="Arial"/>
          <w:color w:val="000000" w:themeColor="text1"/>
          <w:sz w:val="22"/>
          <w:szCs w:val="22"/>
        </w:rPr>
        <w:t>-3</w:t>
      </w:r>
      <w:r w:rsidR="00F66797" w:rsidRPr="00D66383">
        <w:rPr>
          <w:rFonts w:ascii="Arial" w:hAnsi="Arial" w:cs="Arial"/>
          <w:color w:val="000000" w:themeColor="text1"/>
          <w:sz w:val="22"/>
          <w:szCs w:val="22"/>
        </w:rPr>
        <w:t xml:space="preserve"> rati</w:t>
      </w:r>
      <w:r w:rsidR="00AD149B" w:rsidRPr="00D66383">
        <w:rPr>
          <w:rFonts w:ascii="Arial" w:hAnsi="Arial" w:cs="Arial"/>
          <w:color w:val="000000" w:themeColor="text1"/>
          <w:sz w:val="22"/>
          <w:szCs w:val="22"/>
        </w:rPr>
        <w:t>o</w:t>
      </w:r>
      <w:r w:rsidR="00F66797" w:rsidRPr="00D66383">
        <w:rPr>
          <w:rFonts w:ascii="Arial" w:hAnsi="Arial" w:cs="Arial"/>
          <w:color w:val="000000" w:themeColor="text1"/>
          <w:sz w:val="22"/>
          <w:szCs w:val="22"/>
        </w:rPr>
        <w:t xml:space="preserve"> (Figure </w:t>
      </w:r>
      <w:r w:rsidR="00DD3249">
        <w:rPr>
          <w:rFonts w:ascii="Arial" w:hAnsi="Arial" w:cs="Arial"/>
          <w:color w:val="000000" w:themeColor="text1"/>
          <w:sz w:val="22"/>
          <w:szCs w:val="22"/>
        </w:rPr>
        <w:t>4H</w:t>
      </w:r>
      <w:r w:rsidR="00F66797" w:rsidRPr="00D66383">
        <w:rPr>
          <w:rFonts w:ascii="Arial" w:hAnsi="Arial" w:cs="Arial"/>
          <w:color w:val="000000" w:themeColor="text1"/>
          <w:sz w:val="22"/>
          <w:szCs w:val="22"/>
        </w:rPr>
        <w:t>, p=0.0</w:t>
      </w:r>
      <w:r w:rsidR="00AD149B" w:rsidRPr="00D66383">
        <w:rPr>
          <w:rFonts w:ascii="Arial" w:hAnsi="Arial" w:cs="Arial"/>
          <w:color w:val="000000" w:themeColor="text1"/>
          <w:sz w:val="22"/>
          <w:szCs w:val="22"/>
        </w:rPr>
        <w:t>08</w:t>
      </w:r>
      <w:r w:rsidR="00F66797" w:rsidRPr="00D66383">
        <w:rPr>
          <w:rFonts w:ascii="Arial" w:hAnsi="Arial" w:cs="Arial"/>
          <w:color w:val="000000" w:themeColor="text1"/>
          <w:sz w:val="22"/>
          <w:szCs w:val="22"/>
        </w:rPr>
        <w:t>)</w:t>
      </w:r>
      <w:r w:rsidR="00EE392F">
        <w:rPr>
          <w:rFonts w:ascii="Arial" w:hAnsi="Arial" w:cs="Arial"/>
          <w:color w:val="000000" w:themeColor="text1"/>
          <w:sz w:val="22"/>
          <w:szCs w:val="22"/>
        </w:rPr>
        <w:t xml:space="preserve"> in the milk of </w:t>
      </w:r>
      <w:r w:rsidR="00E46F6C">
        <w:rPr>
          <w:rFonts w:ascii="Arial" w:hAnsi="Arial" w:cs="Arial"/>
          <w:color w:val="000000" w:themeColor="text1"/>
          <w:sz w:val="22"/>
          <w:szCs w:val="22"/>
        </w:rPr>
        <w:t>knockout</w:t>
      </w:r>
      <w:r w:rsidR="00EE392F">
        <w:rPr>
          <w:rFonts w:ascii="Arial" w:hAnsi="Arial" w:cs="Arial"/>
          <w:color w:val="000000" w:themeColor="text1"/>
          <w:sz w:val="22"/>
          <w:szCs w:val="22"/>
        </w:rPr>
        <w:t xml:space="preserve"> dams</w:t>
      </w:r>
      <w:r w:rsidR="00F66797" w:rsidRPr="00D66383">
        <w:rPr>
          <w:rFonts w:ascii="Arial" w:hAnsi="Arial" w:cs="Arial"/>
          <w:color w:val="000000" w:themeColor="text1"/>
          <w:sz w:val="22"/>
          <w:szCs w:val="22"/>
        </w:rPr>
        <w:t>.</w:t>
      </w:r>
      <w:r w:rsidRPr="00D66383">
        <w:rPr>
          <w:rFonts w:ascii="Arial" w:hAnsi="Arial" w:cs="Arial"/>
          <w:color w:val="000000" w:themeColor="text1"/>
          <w:sz w:val="22"/>
          <w:szCs w:val="22"/>
        </w:rPr>
        <w:t xml:space="preserve"> </w:t>
      </w:r>
      <w:r w:rsidR="00A0360B">
        <w:rPr>
          <w:rFonts w:ascii="Arial" w:hAnsi="Arial" w:cs="Arial"/>
          <w:color w:val="000000" w:themeColor="text1"/>
          <w:sz w:val="22"/>
          <w:szCs w:val="22"/>
        </w:rPr>
        <w:t xml:space="preserve">No individual </w:t>
      </w:r>
      <w:r w:rsidR="00A0360B" w:rsidRPr="00D66383">
        <w:rPr>
          <w:rFonts w:ascii="Arial" w:hAnsi="Arial" w:cs="Arial"/>
          <w:color w:val="000000" w:themeColor="text1"/>
          <w:sz w:val="22"/>
          <w:szCs w:val="22"/>
        </w:rPr>
        <w:sym w:font="Symbol" w:char="F077"/>
      </w:r>
      <w:r w:rsidR="00A0360B" w:rsidRPr="00D66383">
        <w:rPr>
          <w:rFonts w:ascii="Arial" w:hAnsi="Arial" w:cs="Arial"/>
          <w:color w:val="000000" w:themeColor="text1"/>
          <w:sz w:val="22"/>
          <w:szCs w:val="22"/>
        </w:rPr>
        <w:t xml:space="preserve">-6 fatty acids </w:t>
      </w:r>
      <w:r w:rsidR="00780EEB">
        <w:rPr>
          <w:rFonts w:ascii="Arial" w:hAnsi="Arial" w:cs="Arial"/>
          <w:color w:val="000000" w:themeColor="text1"/>
          <w:sz w:val="22"/>
          <w:szCs w:val="22"/>
        </w:rPr>
        <w:t xml:space="preserve">significantly </w:t>
      </w:r>
      <w:r w:rsidR="00A0360B">
        <w:rPr>
          <w:rFonts w:ascii="Arial" w:hAnsi="Arial" w:cs="Arial"/>
          <w:color w:val="000000" w:themeColor="text1"/>
          <w:sz w:val="22"/>
          <w:szCs w:val="22"/>
        </w:rPr>
        <w:t>differed between groups</w:t>
      </w:r>
      <w:r w:rsidR="00BD6FDC">
        <w:rPr>
          <w:rFonts w:ascii="Arial" w:hAnsi="Arial" w:cs="Arial"/>
          <w:color w:val="000000" w:themeColor="text1"/>
          <w:sz w:val="22"/>
          <w:szCs w:val="22"/>
        </w:rPr>
        <w:t xml:space="preserve"> (Supplementa</w:t>
      </w:r>
      <w:r w:rsidR="00EE392F">
        <w:rPr>
          <w:rFonts w:ascii="Arial" w:hAnsi="Arial" w:cs="Arial"/>
          <w:color w:val="000000" w:themeColor="text1"/>
          <w:sz w:val="22"/>
          <w:szCs w:val="22"/>
        </w:rPr>
        <w:t>ry</w:t>
      </w:r>
      <w:r w:rsidR="00BD6FDC">
        <w:rPr>
          <w:rFonts w:ascii="Arial" w:hAnsi="Arial" w:cs="Arial"/>
          <w:color w:val="000000" w:themeColor="text1"/>
          <w:sz w:val="22"/>
          <w:szCs w:val="22"/>
        </w:rPr>
        <w:t xml:space="preserve"> Figure </w:t>
      </w:r>
      <w:r w:rsidR="00EE392F">
        <w:rPr>
          <w:rFonts w:ascii="Arial" w:hAnsi="Arial" w:cs="Arial"/>
          <w:color w:val="000000" w:themeColor="text1"/>
          <w:sz w:val="22"/>
          <w:szCs w:val="22"/>
        </w:rPr>
        <w:t>3</w:t>
      </w:r>
      <w:r w:rsidR="00BD6FDC">
        <w:rPr>
          <w:rFonts w:ascii="Arial" w:hAnsi="Arial" w:cs="Arial"/>
          <w:color w:val="000000" w:themeColor="text1"/>
          <w:sz w:val="22"/>
          <w:szCs w:val="22"/>
        </w:rPr>
        <w:t>)</w:t>
      </w:r>
      <w:r w:rsidR="00A0360B">
        <w:rPr>
          <w:rFonts w:ascii="Arial" w:hAnsi="Arial" w:cs="Arial"/>
          <w:color w:val="000000" w:themeColor="text1"/>
          <w:sz w:val="22"/>
          <w:szCs w:val="22"/>
        </w:rPr>
        <w:t xml:space="preserve">. </w:t>
      </w:r>
      <w:r w:rsidRPr="00D66383">
        <w:rPr>
          <w:rFonts w:ascii="Arial" w:hAnsi="Arial" w:cs="Arial"/>
          <w:color w:val="000000" w:themeColor="text1"/>
          <w:sz w:val="22"/>
          <w:szCs w:val="22"/>
        </w:rPr>
        <w:t xml:space="preserve">Interestingly, the upstream precursors of DHA including </w:t>
      </w:r>
      <w:r w:rsidR="00C70B80">
        <w:rPr>
          <w:rFonts w:ascii="Arial" w:hAnsi="Arial" w:cs="Arial"/>
          <w:color w:val="000000" w:themeColor="text1"/>
          <w:sz w:val="22"/>
          <w:szCs w:val="22"/>
        </w:rPr>
        <w:t>alpha-linolenic acid (</w:t>
      </w:r>
      <w:r w:rsidRPr="00D66383">
        <w:rPr>
          <w:rFonts w:ascii="Arial" w:hAnsi="Arial" w:cs="Arial"/>
          <w:color w:val="000000" w:themeColor="text1"/>
          <w:sz w:val="22"/>
          <w:szCs w:val="22"/>
        </w:rPr>
        <w:t>ALA</w:t>
      </w:r>
      <w:r w:rsidR="00C70B80">
        <w:rPr>
          <w:rFonts w:ascii="Arial" w:hAnsi="Arial" w:cs="Arial"/>
          <w:color w:val="000000" w:themeColor="text1"/>
          <w:sz w:val="22"/>
          <w:szCs w:val="22"/>
        </w:rPr>
        <w:t>)</w:t>
      </w:r>
      <w:r w:rsidRPr="00D66383">
        <w:rPr>
          <w:rFonts w:ascii="Arial" w:hAnsi="Arial" w:cs="Arial"/>
          <w:color w:val="000000" w:themeColor="text1"/>
          <w:sz w:val="22"/>
          <w:szCs w:val="22"/>
        </w:rPr>
        <w:t xml:space="preserve"> and </w:t>
      </w:r>
      <w:proofErr w:type="spellStart"/>
      <w:r w:rsidR="00C70B80">
        <w:rPr>
          <w:rFonts w:ascii="Arial" w:hAnsi="Arial" w:cs="Arial"/>
          <w:color w:val="000000" w:themeColor="text1"/>
          <w:sz w:val="22"/>
          <w:szCs w:val="22"/>
        </w:rPr>
        <w:t>eicosapentaenoic</w:t>
      </w:r>
      <w:proofErr w:type="spellEnd"/>
      <w:r w:rsidR="00C70B80">
        <w:rPr>
          <w:rFonts w:ascii="Arial" w:hAnsi="Arial" w:cs="Arial"/>
          <w:color w:val="000000" w:themeColor="text1"/>
          <w:sz w:val="22"/>
          <w:szCs w:val="22"/>
        </w:rPr>
        <w:t xml:space="preserve"> acid (</w:t>
      </w:r>
      <w:r w:rsidRPr="00D66383">
        <w:rPr>
          <w:rFonts w:ascii="Arial" w:hAnsi="Arial" w:cs="Arial"/>
          <w:color w:val="000000" w:themeColor="text1"/>
          <w:sz w:val="22"/>
          <w:szCs w:val="22"/>
        </w:rPr>
        <w:t>EPA</w:t>
      </w:r>
      <w:r w:rsidR="00C70B80">
        <w:rPr>
          <w:rFonts w:ascii="Arial" w:hAnsi="Arial" w:cs="Arial"/>
          <w:color w:val="000000" w:themeColor="text1"/>
          <w:sz w:val="22"/>
          <w:szCs w:val="22"/>
        </w:rPr>
        <w:t>)</w:t>
      </w:r>
      <w:r>
        <w:rPr>
          <w:rFonts w:ascii="Arial" w:hAnsi="Arial" w:cs="Arial"/>
          <w:color w:val="000000" w:themeColor="text1"/>
          <w:sz w:val="22"/>
          <w:szCs w:val="22"/>
        </w:rPr>
        <w:t xml:space="preserve"> were </w:t>
      </w:r>
      <w:r w:rsidR="00A0360B">
        <w:rPr>
          <w:rFonts w:ascii="Arial" w:hAnsi="Arial" w:cs="Arial"/>
          <w:color w:val="000000" w:themeColor="text1"/>
          <w:sz w:val="22"/>
          <w:szCs w:val="22"/>
        </w:rPr>
        <w:t>similar</w:t>
      </w:r>
      <w:r>
        <w:rPr>
          <w:rFonts w:ascii="Arial" w:hAnsi="Arial" w:cs="Arial"/>
          <w:color w:val="000000" w:themeColor="text1"/>
          <w:sz w:val="22"/>
          <w:szCs w:val="22"/>
        </w:rPr>
        <w:t>, suggesting that</w:t>
      </w:r>
      <w:r w:rsidR="00780EEB">
        <w:rPr>
          <w:rFonts w:ascii="Arial" w:hAnsi="Arial" w:cs="Arial"/>
          <w:color w:val="000000" w:themeColor="text1"/>
          <w:sz w:val="22"/>
          <w:szCs w:val="22"/>
        </w:rPr>
        <w:t xml:space="preserve"> either</w:t>
      </w:r>
      <w:r>
        <w:rPr>
          <w:rFonts w:ascii="Arial" w:hAnsi="Arial" w:cs="Arial"/>
          <w:color w:val="000000" w:themeColor="text1"/>
          <w:sz w:val="22"/>
          <w:szCs w:val="22"/>
        </w:rPr>
        <w:t xml:space="preserve"> </w:t>
      </w:r>
      <w:r w:rsidR="00B54E9A">
        <w:rPr>
          <w:rFonts w:ascii="Arial" w:hAnsi="Arial" w:cs="Arial"/>
          <w:color w:val="000000" w:themeColor="text1"/>
          <w:sz w:val="22"/>
          <w:szCs w:val="22"/>
        </w:rPr>
        <w:t xml:space="preserve">the </w:t>
      </w:r>
      <w:r>
        <w:rPr>
          <w:rFonts w:ascii="Arial" w:hAnsi="Arial" w:cs="Arial"/>
          <w:color w:val="000000" w:themeColor="text1"/>
          <w:sz w:val="22"/>
          <w:szCs w:val="22"/>
        </w:rPr>
        <w:t xml:space="preserve">conversion </w:t>
      </w:r>
      <w:r w:rsidR="00780EEB">
        <w:rPr>
          <w:rFonts w:ascii="Arial" w:hAnsi="Arial" w:cs="Arial"/>
          <w:color w:val="000000" w:themeColor="text1"/>
          <w:sz w:val="22"/>
          <w:szCs w:val="22"/>
        </w:rPr>
        <w:t xml:space="preserve">from precursors </w:t>
      </w:r>
      <w:r>
        <w:rPr>
          <w:rFonts w:ascii="Arial" w:hAnsi="Arial" w:cs="Arial"/>
          <w:color w:val="000000" w:themeColor="text1"/>
          <w:sz w:val="22"/>
          <w:szCs w:val="22"/>
        </w:rPr>
        <w:t xml:space="preserve">into DHA </w:t>
      </w:r>
      <w:r w:rsidR="00A0360B">
        <w:rPr>
          <w:rFonts w:ascii="Arial" w:hAnsi="Arial" w:cs="Arial"/>
          <w:color w:val="000000" w:themeColor="text1"/>
          <w:sz w:val="22"/>
          <w:szCs w:val="22"/>
        </w:rPr>
        <w:t>may be increased</w:t>
      </w:r>
      <w:r w:rsidR="00686AFF">
        <w:rPr>
          <w:rFonts w:ascii="Arial" w:hAnsi="Arial" w:cs="Arial"/>
          <w:color w:val="000000" w:themeColor="text1"/>
          <w:sz w:val="22"/>
          <w:szCs w:val="22"/>
        </w:rPr>
        <w:t xml:space="preserve"> or</w:t>
      </w:r>
      <w:r w:rsidR="00780EEB">
        <w:rPr>
          <w:rFonts w:ascii="Arial" w:hAnsi="Arial" w:cs="Arial"/>
          <w:color w:val="000000" w:themeColor="text1"/>
          <w:sz w:val="22"/>
          <w:szCs w:val="22"/>
        </w:rPr>
        <w:t xml:space="preserve"> there is</w:t>
      </w:r>
      <w:r w:rsidR="00686AFF">
        <w:rPr>
          <w:rFonts w:ascii="Arial" w:hAnsi="Arial" w:cs="Arial"/>
          <w:color w:val="000000" w:themeColor="text1"/>
          <w:sz w:val="22"/>
          <w:szCs w:val="22"/>
        </w:rPr>
        <w:t xml:space="preserve"> selective sparing of DHA from catabolism</w:t>
      </w:r>
      <w:r>
        <w:rPr>
          <w:rFonts w:ascii="Arial" w:hAnsi="Arial" w:cs="Arial"/>
          <w:color w:val="000000" w:themeColor="text1"/>
          <w:sz w:val="22"/>
          <w:szCs w:val="22"/>
        </w:rPr>
        <w:t>.</w:t>
      </w:r>
    </w:p>
    <w:p w14:paraId="5C2A1E75" w14:textId="56DF5AB3" w:rsidR="002E752B" w:rsidRDefault="002E752B" w:rsidP="00C55AF5">
      <w:pPr>
        <w:rPr>
          <w:rFonts w:ascii="Times New Roman" w:eastAsia="Times New Roman" w:hAnsi="Times New Roman" w:cs="Times New Roman"/>
        </w:rPr>
      </w:pPr>
    </w:p>
    <w:p w14:paraId="6B9695EA" w14:textId="6CFCC291" w:rsidR="002E752B" w:rsidRPr="002E752B" w:rsidRDefault="002E752B" w:rsidP="002E752B">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1A7E3F2" wp14:editId="4D8B4E8C">
            <wp:extent cx="5313400" cy="77777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s_Figure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7858" cy="7784305"/>
                    </a:xfrm>
                    <a:prstGeom prst="rect">
                      <a:avLst/>
                    </a:prstGeom>
                  </pic:spPr>
                </pic:pic>
              </a:graphicData>
            </a:graphic>
          </wp:inline>
        </w:drawing>
      </w:r>
    </w:p>
    <w:p w14:paraId="68D562F3" w14:textId="37C131CF" w:rsidR="002E752B" w:rsidRPr="002E752B" w:rsidRDefault="002E752B" w:rsidP="002E752B">
      <w:pPr>
        <w:pStyle w:val="Caption"/>
        <w:rPr>
          <w:rFonts w:ascii="Arial" w:hAnsi="Arial" w:cs="Arial"/>
          <w:i w:val="0"/>
          <w:sz w:val="22"/>
          <w:szCs w:val="22"/>
        </w:rPr>
      </w:pPr>
      <w:r w:rsidRPr="002E752B">
        <w:rPr>
          <w:rFonts w:ascii="Arial" w:hAnsi="Arial" w:cs="Arial"/>
          <w:b/>
          <w:sz w:val="22"/>
          <w:szCs w:val="22"/>
        </w:rPr>
        <w:t>Figure 4: Milk fat analysis.</w:t>
      </w:r>
      <w:r w:rsidRPr="00AB16E7">
        <w:rPr>
          <w:rFonts w:ascii="Arial" w:hAnsi="Arial" w:cs="Arial"/>
          <w:i w:val="0"/>
          <w:sz w:val="22"/>
          <w:szCs w:val="22"/>
        </w:rPr>
        <w:t xml:space="preserve"> (A) Average </w:t>
      </w:r>
      <w:r>
        <w:rPr>
          <w:rFonts w:ascii="Arial" w:hAnsi="Arial" w:cs="Arial"/>
          <w:i w:val="0"/>
          <w:sz w:val="22"/>
          <w:szCs w:val="22"/>
        </w:rPr>
        <w:t xml:space="preserve">percent </w:t>
      </w:r>
      <w:r w:rsidRPr="00AB16E7">
        <w:rPr>
          <w:rFonts w:ascii="Arial" w:hAnsi="Arial" w:cs="Arial"/>
          <w:i w:val="0"/>
          <w:sz w:val="22"/>
          <w:szCs w:val="22"/>
        </w:rPr>
        <w:t xml:space="preserve">fat composition of milk from </w:t>
      </w:r>
      <w:r>
        <w:rPr>
          <w:rFonts w:ascii="Arial" w:hAnsi="Arial" w:cs="Arial"/>
          <w:i w:val="0"/>
          <w:sz w:val="22"/>
          <w:szCs w:val="22"/>
        </w:rPr>
        <w:t>knockout</w:t>
      </w:r>
      <w:r w:rsidRPr="00AB16E7">
        <w:rPr>
          <w:rFonts w:ascii="Arial" w:hAnsi="Arial" w:cs="Arial"/>
          <w:i w:val="0"/>
          <w:sz w:val="22"/>
          <w:szCs w:val="22"/>
        </w:rPr>
        <w:t xml:space="preserve"> </w:t>
      </w:r>
      <w:r>
        <w:rPr>
          <w:rFonts w:ascii="Arial" w:hAnsi="Arial" w:cs="Arial"/>
          <w:i w:val="0"/>
          <w:sz w:val="22"/>
          <w:szCs w:val="22"/>
        </w:rPr>
        <w:t xml:space="preserve">and wild-type dams. (n=21 dams). </w:t>
      </w:r>
      <w:r w:rsidRPr="00AB16E7">
        <w:rPr>
          <w:rFonts w:ascii="Arial" w:hAnsi="Arial" w:cs="Arial"/>
          <w:i w:val="0"/>
          <w:sz w:val="22"/>
          <w:szCs w:val="22"/>
        </w:rPr>
        <w:t>(</w:t>
      </w:r>
      <w:r>
        <w:rPr>
          <w:rFonts w:ascii="Arial" w:hAnsi="Arial" w:cs="Arial"/>
          <w:i w:val="0"/>
          <w:sz w:val="22"/>
          <w:szCs w:val="22"/>
        </w:rPr>
        <w:t>B</w:t>
      </w:r>
      <w:r w:rsidRPr="00AB16E7">
        <w:rPr>
          <w:rFonts w:ascii="Arial" w:hAnsi="Arial" w:cs="Arial"/>
          <w:i w:val="0"/>
          <w:sz w:val="22"/>
          <w:szCs w:val="22"/>
        </w:rPr>
        <w:t xml:space="preserve">) </w:t>
      </w:r>
      <w:r>
        <w:rPr>
          <w:rFonts w:ascii="Arial" w:hAnsi="Arial" w:cs="Arial"/>
          <w:i w:val="0"/>
          <w:sz w:val="22"/>
          <w:szCs w:val="22"/>
        </w:rPr>
        <w:t>Percentage of s</w:t>
      </w:r>
      <w:r w:rsidRPr="00AB16E7">
        <w:rPr>
          <w:rFonts w:ascii="Arial" w:hAnsi="Arial" w:cs="Arial"/>
          <w:i w:val="0"/>
          <w:sz w:val="22"/>
          <w:szCs w:val="22"/>
        </w:rPr>
        <w:t>aturated fatty acids (SFA) in milk</w:t>
      </w:r>
      <w:r>
        <w:rPr>
          <w:rFonts w:ascii="Arial" w:hAnsi="Arial" w:cs="Arial"/>
          <w:i w:val="0"/>
          <w:sz w:val="22"/>
          <w:szCs w:val="22"/>
        </w:rPr>
        <w:t xml:space="preserve">. </w:t>
      </w:r>
      <w:r w:rsidRPr="00AB16E7">
        <w:rPr>
          <w:rFonts w:ascii="Arial" w:hAnsi="Arial" w:cs="Arial"/>
          <w:i w:val="0"/>
          <w:sz w:val="22"/>
          <w:szCs w:val="22"/>
        </w:rPr>
        <w:t>(</w:t>
      </w:r>
      <w:r>
        <w:rPr>
          <w:rFonts w:ascii="Arial" w:hAnsi="Arial" w:cs="Arial"/>
          <w:i w:val="0"/>
          <w:sz w:val="22"/>
          <w:szCs w:val="22"/>
        </w:rPr>
        <w:t>C</w:t>
      </w:r>
      <w:r w:rsidRPr="00AB16E7">
        <w:rPr>
          <w:rFonts w:ascii="Arial" w:hAnsi="Arial" w:cs="Arial"/>
          <w:i w:val="0"/>
          <w:sz w:val="22"/>
          <w:szCs w:val="22"/>
        </w:rPr>
        <w:t xml:space="preserve">) </w:t>
      </w:r>
      <w:r>
        <w:rPr>
          <w:rFonts w:ascii="Arial" w:hAnsi="Arial" w:cs="Arial"/>
          <w:i w:val="0"/>
          <w:sz w:val="22"/>
          <w:szCs w:val="22"/>
        </w:rPr>
        <w:lastRenderedPageBreak/>
        <w:t>Percentage of</w:t>
      </w:r>
      <w:r w:rsidRPr="00D66383">
        <w:rPr>
          <w:rFonts w:ascii="Arial" w:hAnsi="Arial" w:cs="Arial"/>
          <w:i w:val="0"/>
          <w:sz w:val="22"/>
          <w:szCs w:val="22"/>
        </w:rPr>
        <w:t xml:space="preserve"> monounsaturated fatty acids (MUFA) in </w:t>
      </w:r>
      <w:r>
        <w:rPr>
          <w:rFonts w:ascii="Arial" w:hAnsi="Arial" w:cs="Arial"/>
          <w:i w:val="0"/>
          <w:sz w:val="22"/>
          <w:szCs w:val="22"/>
        </w:rPr>
        <w:t>milk.</w:t>
      </w:r>
      <w:r w:rsidRPr="00D66383">
        <w:rPr>
          <w:rFonts w:ascii="Arial" w:hAnsi="Arial" w:cs="Arial"/>
          <w:i w:val="0"/>
          <w:sz w:val="22"/>
          <w:szCs w:val="22"/>
        </w:rPr>
        <w:t xml:space="preserve"> (</w:t>
      </w:r>
      <w:r>
        <w:rPr>
          <w:rFonts w:ascii="Arial" w:hAnsi="Arial" w:cs="Arial"/>
          <w:i w:val="0"/>
          <w:sz w:val="22"/>
          <w:szCs w:val="22"/>
        </w:rPr>
        <w:t>D</w:t>
      </w:r>
      <w:r w:rsidRPr="00D66383">
        <w:rPr>
          <w:rFonts w:ascii="Arial" w:hAnsi="Arial" w:cs="Arial"/>
          <w:i w:val="0"/>
          <w:sz w:val="22"/>
          <w:szCs w:val="22"/>
        </w:rPr>
        <w:t>) MUFA/SFA ratio in milk. (</w:t>
      </w:r>
      <w:r>
        <w:rPr>
          <w:rFonts w:ascii="Arial" w:hAnsi="Arial" w:cs="Arial"/>
          <w:i w:val="0"/>
          <w:sz w:val="22"/>
          <w:szCs w:val="22"/>
        </w:rPr>
        <w:t>E</w:t>
      </w:r>
      <w:r w:rsidRPr="00D66383">
        <w:rPr>
          <w:rFonts w:ascii="Arial" w:hAnsi="Arial" w:cs="Arial"/>
          <w:i w:val="0"/>
          <w:sz w:val="22"/>
          <w:szCs w:val="22"/>
        </w:rPr>
        <w:t xml:space="preserve">) </w:t>
      </w:r>
      <w:r>
        <w:rPr>
          <w:rFonts w:ascii="Arial" w:hAnsi="Arial" w:cs="Arial"/>
          <w:i w:val="0"/>
          <w:sz w:val="22"/>
          <w:szCs w:val="22"/>
        </w:rPr>
        <w:t>Percentage of polyunsaturated fatty acids (</w:t>
      </w:r>
      <w:r w:rsidRPr="00D66383">
        <w:rPr>
          <w:rFonts w:ascii="Arial" w:hAnsi="Arial" w:cs="Arial"/>
          <w:i w:val="0"/>
          <w:sz w:val="22"/>
          <w:szCs w:val="22"/>
        </w:rPr>
        <w:t>PUFA</w:t>
      </w:r>
      <w:r>
        <w:rPr>
          <w:rFonts w:ascii="Arial" w:hAnsi="Arial" w:cs="Arial"/>
          <w:i w:val="0"/>
          <w:sz w:val="22"/>
          <w:szCs w:val="22"/>
        </w:rPr>
        <w:t>)</w:t>
      </w:r>
      <w:r w:rsidRPr="00D66383">
        <w:rPr>
          <w:rFonts w:ascii="Arial" w:hAnsi="Arial" w:cs="Arial"/>
          <w:i w:val="0"/>
          <w:sz w:val="22"/>
          <w:szCs w:val="22"/>
        </w:rPr>
        <w:t xml:space="preserve"> in milk. (E) </w:t>
      </w:r>
      <w:r>
        <w:rPr>
          <w:rFonts w:ascii="Arial" w:hAnsi="Arial" w:cs="Arial"/>
          <w:i w:val="0"/>
          <w:sz w:val="22"/>
          <w:szCs w:val="22"/>
        </w:rPr>
        <w:t>Percentage of</w:t>
      </w:r>
      <w:r w:rsidRPr="00D66383">
        <w:rPr>
          <w:rFonts w:ascii="Arial" w:hAnsi="Arial" w:cs="Arial"/>
          <w:i w:val="0"/>
          <w:sz w:val="22"/>
          <w:szCs w:val="22"/>
        </w:rPr>
        <w:t xml:space="preserve"> </w:t>
      </w:r>
      <w:r w:rsidRPr="00D66383">
        <w:rPr>
          <w:rFonts w:ascii="Arial" w:hAnsi="Arial" w:cs="Arial"/>
          <w:i w:val="0"/>
          <w:color w:val="000000" w:themeColor="text1"/>
          <w:sz w:val="22"/>
          <w:szCs w:val="22"/>
        </w:rPr>
        <w:sym w:font="Symbol" w:char="F077"/>
      </w:r>
      <w:r w:rsidRPr="00D66383">
        <w:rPr>
          <w:rFonts w:ascii="Arial" w:hAnsi="Arial" w:cs="Arial"/>
          <w:i w:val="0"/>
          <w:sz w:val="22"/>
          <w:szCs w:val="22"/>
        </w:rPr>
        <w:t xml:space="preserve">-3 fatty acids in milk. (F) </w:t>
      </w:r>
      <w:r>
        <w:rPr>
          <w:rFonts w:ascii="Arial" w:hAnsi="Arial" w:cs="Arial"/>
          <w:i w:val="0"/>
          <w:sz w:val="22"/>
          <w:szCs w:val="22"/>
        </w:rPr>
        <w:t>Percentage of</w:t>
      </w:r>
      <w:r w:rsidRPr="00D66383">
        <w:rPr>
          <w:rFonts w:ascii="Arial" w:hAnsi="Arial" w:cs="Arial"/>
          <w:i w:val="0"/>
          <w:sz w:val="22"/>
          <w:szCs w:val="22"/>
        </w:rPr>
        <w:t xml:space="preserve"> </w:t>
      </w:r>
      <w:r w:rsidRPr="00D66383">
        <w:rPr>
          <w:rFonts w:ascii="Arial" w:hAnsi="Arial" w:cs="Arial"/>
          <w:i w:val="0"/>
          <w:color w:val="000000" w:themeColor="text1"/>
          <w:sz w:val="22"/>
          <w:szCs w:val="22"/>
        </w:rPr>
        <w:sym w:font="Symbol" w:char="F077"/>
      </w:r>
      <w:r w:rsidRPr="00D66383">
        <w:rPr>
          <w:rFonts w:ascii="Arial" w:hAnsi="Arial" w:cs="Arial"/>
          <w:i w:val="0"/>
          <w:sz w:val="22"/>
          <w:szCs w:val="22"/>
        </w:rPr>
        <w:t xml:space="preserve">-6 fatty acids in milk. (G) </w:t>
      </w:r>
      <w:r w:rsidRPr="00D66383">
        <w:rPr>
          <w:rFonts w:ascii="Arial" w:hAnsi="Arial" w:cs="Arial"/>
          <w:i w:val="0"/>
          <w:color w:val="000000" w:themeColor="text1"/>
          <w:sz w:val="22"/>
          <w:szCs w:val="22"/>
        </w:rPr>
        <w:sym w:font="Symbol" w:char="F077"/>
      </w:r>
      <w:r w:rsidRPr="00D66383">
        <w:rPr>
          <w:rFonts w:ascii="Arial" w:hAnsi="Arial" w:cs="Arial"/>
          <w:i w:val="0"/>
          <w:sz w:val="22"/>
          <w:szCs w:val="22"/>
        </w:rPr>
        <w:t>-6:</w:t>
      </w:r>
      <w:r w:rsidRPr="00D66383">
        <w:rPr>
          <w:rFonts w:ascii="Arial" w:hAnsi="Arial" w:cs="Arial"/>
          <w:i w:val="0"/>
          <w:color w:val="000000" w:themeColor="text1"/>
          <w:sz w:val="22"/>
          <w:szCs w:val="22"/>
        </w:rPr>
        <w:sym w:font="Symbol" w:char="F077"/>
      </w:r>
      <w:r w:rsidRPr="00D66383">
        <w:rPr>
          <w:rFonts w:ascii="Arial" w:hAnsi="Arial" w:cs="Arial"/>
          <w:i w:val="0"/>
          <w:sz w:val="22"/>
          <w:szCs w:val="22"/>
        </w:rPr>
        <w:t>-3 ratio in</w:t>
      </w:r>
      <w:r>
        <w:rPr>
          <w:rFonts w:ascii="Arial" w:hAnsi="Arial" w:cs="Arial"/>
          <w:i w:val="0"/>
          <w:sz w:val="22"/>
          <w:szCs w:val="22"/>
        </w:rPr>
        <w:t xml:space="preserve"> milk. (n=10 dams).</w:t>
      </w:r>
    </w:p>
    <w:p w14:paraId="464B3A85" w14:textId="4F10D642" w:rsidR="00383D4B" w:rsidRDefault="00383D4B" w:rsidP="00C55AF5">
      <w:pPr>
        <w:rPr>
          <w:rFonts w:ascii="Arial" w:hAnsi="Arial" w:cs="Arial"/>
          <w:color w:val="000000" w:themeColor="text1"/>
          <w:sz w:val="22"/>
          <w:szCs w:val="22"/>
        </w:rPr>
      </w:pPr>
    </w:p>
    <w:p w14:paraId="0F6873D7" w14:textId="4C33DCD3" w:rsidR="00383D4B" w:rsidRPr="000E1113" w:rsidRDefault="00383D4B" w:rsidP="00C55AF5">
      <w:pPr>
        <w:pStyle w:val="Heading2"/>
      </w:pPr>
      <w:r w:rsidRPr="000E1113">
        <w:t xml:space="preserve">Suppressed Expression of Adaptive Immune </w:t>
      </w:r>
      <w:r w:rsidR="00987D6A" w:rsidRPr="000E1113">
        <w:t>Markers</w:t>
      </w:r>
      <w:r w:rsidRPr="000E1113">
        <w:t xml:space="preserve"> and </w:t>
      </w:r>
      <w:r w:rsidR="00E221BA" w:rsidRPr="000E1113">
        <w:t xml:space="preserve">Increased Expression of </w:t>
      </w:r>
      <w:r w:rsidR="00987D6A" w:rsidRPr="000E1113">
        <w:t>Muscle Biosynthesis Genes</w:t>
      </w:r>
    </w:p>
    <w:p w14:paraId="6C8AF3CA" w14:textId="2874A817" w:rsidR="00487AC0" w:rsidRDefault="00987D6A" w:rsidP="00C55AF5">
      <w:pPr>
        <w:rPr>
          <w:rFonts w:ascii="Arial" w:hAnsi="Arial" w:cs="Arial"/>
          <w:sz w:val="22"/>
        </w:rPr>
      </w:pPr>
      <w:r w:rsidRPr="00D25638">
        <w:rPr>
          <w:rFonts w:ascii="Arial" w:hAnsi="Arial" w:cs="Arial"/>
          <w:sz w:val="22"/>
        </w:rPr>
        <w:t xml:space="preserve">To understand the mechanisms by which adipocyte </w:t>
      </w:r>
      <w:r w:rsidR="00D25638" w:rsidRPr="00D25638">
        <w:rPr>
          <w:rFonts w:ascii="Arial" w:hAnsi="Arial" w:cs="Arial"/>
          <w:sz w:val="22"/>
        </w:rPr>
        <w:t xml:space="preserve">mTORC1 activation affects mammary gland </w:t>
      </w:r>
      <w:r w:rsidR="008017FC">
        <w:rPr>
          <w:rFonts w:ascii="Arial" w:hAnsi="Arial" w:cs="Arial"/>
          <w:sz w:val="22"/>
        </w:rPr>
        <w:t>biology</w:t>
      </w:r>
      <w:r w:rsidR="007C51C1">
        <w:rPr>
          <w:rFonts w:ascii="Arial" w:hAnsi="Arial" w:cs="Arial"/>
          <w:sz w:val="22"/>
        </w:rPr>
        <w:t>,</w:t>
      </w:r>
      <w:r w:rsidR="00D25638" w:rsidRPr="00D25638">
        <w:rPr>
          <w:rFonts w:ascii="Arial" w:hAnsi="Arial" w:cs="Arial"/>
          <w:sz w:val="22"/>
        </w:rPr>
        <w:t xml:space="preserve"> we performed bulk </w:t>
      </w:r>
      <w:proofErr w:type="spellStart"/>
      <w:r w:rsidR="00D25638" w:rsidRPr="00D25638">
        <w:rPr>
          <w:rFonts w:ascii="Arial" w:hAnsi="Arial" w:cs="Arial"/>
          <w:sz w:val="22"/>
        </w:rPr>
        <w:t>RNAseq</w:t>
      </w:r>
      <w:proofErr w:type="spellEnd"/>
      <w:r w:rsidR="00D25638" w:rsidRPr="00D25638">
        <w:rPr>
          <w:rFonts w:ascii="Arial" w:hAnsi="Arial" w:cs="Arial"/>
          <w:sz w:val="22"/>
        </w:rPr>
        <w:t xml:space="preserve"> on </w:t>
      </w:r>
      <w:r w:rsidR="0012670F">
        <w:rPr>
          <w:rFonts w:ascii="Arial" w:hAnsi="Arial" w:cs="Arial"/>
          <w:sz w:val="22"/>
        </w:rPr>
        <w:t xml:space="preserve">whole </w:t>
      </w:r>
      <w:r w:rsidR="00D25638" w:rsidRPr="00D25638">
        <w:rPr>
          <w:rFonts w:ascii="Arial" w:hAnsi="Arial" w:cs="Arial"/>
          <w:sz w:val="22"/>
        </w:rPr>
        <w:t xml:space="preserve">mammary gland explants from lactating </w:t>
      </w:r>
      <w:r w:rsidR="008017FC">
        <w:rPr>
          <w:rFonts w:ascii="Arial" w:hAnsi="Arial" w:cs="Arial"/>
          <w:sz w:val="22"/>
        </w:rPr>
        <w:t xml:space="preserve">wild-type </w:t>
      </w:r>
      <w:r w:rsidR="00845743">
        <w:rPr>
          <w:rFonts w:ascii="Arial" w:hAnsi="Arial" w:cs="Arial"/>
          <w:sz w:val="22"/>
        </w:rPr>
        <w:t xml:space="preserve">and </w:t>
      </w:r>
      <w:r w:rsidR="008017FC">
        <w:rPr>
          <w:rFonts w:ascii="Arial" w:hAnsi="Arial" w:cs="Arial"/>
          <w:sz w:val="22"/>
        </w:rPr>
        <w:t xml:space="preserve">knockout </w:t>
      </w:r>
      <w:r w:rsidR="00D25638" w:rsidRPr="00D25638">
        <w:rPr>
          <w:rFonts w:ascii="Arial" w:hAnsi="Arial" w:cs="Arial"/>
          <w:sz w:val="22"/>
        </w:rPr>
        <w:t>dams.</w:t>
      </w:r>
      <w:r w:rsidR="00453D2A">
        <w:rPr>
          <w:rFonts w:ascii="Arial" w:hAnsi="Arial" w:cs="Arial"/>
          <w:sz w:val="22"/>
        </w:rPr>
        <w:t xml:space="preserve"> </w:t>
      </w:r>
      <w:r w:rsidR="00D25638">
        <w:rPr>
          <w:rFonts w:ascii="Arial" w:hAnsi="Arial" w:cs="Arial"/>
          <w:sz w:val="22"/>
        </w:rPr>
        <w:t xml:space="preserve">We identified 139 significantly differentially expressed genes between these groups (Figure </w:t>
      </w:r>
      <w:r w:rsidR="00C55AF5">
        <w:rPr>
          <w:rFonts w:ascii="Arial" w:hAnsi="Arial" w:cs="Arial"/>
          <w:sz w:val="22"/>
        </w:rPr>
        <w:t>5</w:t>
      </w:r>
      <w:r w:rsidR="00D25638">
        <w:rPr>
          <w:rFonts w:ascii="Arial" w:hAnsi="Arial" w:cs="Arial"/>
          <w:sz w:val="22"/>
        </w:rPr>
        <w:t xml:space="preserve">A-B, and Supplementary Table </w:t>
      </w:r>
      <w:r w:rsidR="00EE392F">
        <w:rPr>
          <w:rFonts w:ascii="Arial" w:hAnsi="Arial" w:cs="Arial"/>
          <w:sz w:val="22"/>
        </w:rPr>
        <w:t>1</w:t>
      </w:r>
      <w:r w:rsidR="00D25638">
        <w:rPr>
          <w:rFonts w:ascii="Arial" w:hAnsi="Arial" w:cs="Arial"/>
          <w:sz w:val="22"/>
        </w:rPr>
        <w:t>)</w:t>
      </w:r>
      <w:r w:rsidR="00F91AFB">
        <w:rPr>
          <w:rFonts w:ascii="Arial" w:hAnsi="Arial" w:cs="Arial"/>
          <w:sz w:val="22"/>
        </w:rPr>
        <w:t>.</w:t>
      </w:r>
      <w:r w:rsidR="00453D2A">
        <w:rPr>
          <w:rFonts w:ascii="Arial" w:hAnsi="Arial" w:cs="Arial"/>
          <w:sz w:val="22"/>
        </w:rPr>
        <w:t xml:space="preserve"> </w:t>
      </w:r>
      <w:r w:rsidR="00B12700">
        <w:rPr>
          <w:rFonts w:ascii="Arial" w:hAnsi="Arial" w:cs="Arial"/>
          <w:sz w:val="22"/>
        </w:rPr>
        <w:t xml:space="preserve">In spite of the observed differences in milk fat and milk fatty acid composition, we were surprised that most fatty acid and triglyceride synthesis enzymes were </w:t>
      </w:r>
      <w:r w:rsidR="00C55AF5">
        <w:rPr>
          <w:rFonts w:ascii="Arial" w:hAnsi="Arial" w:cs="Arial"/>
          <w:sz w:val="22"/>
        </w:rPr>
        <w:t>similar between groups</w:t>
      </w:r>
      <w:r w:rsidR="00B12700">
        <w:rPr>
          <w:rFonts w:ascii="Arial" w:hAnsi="Arial" w:cs="Arial"/>
          <w:sz w:val="22"/>
        </w:rPr>
        <w:t xml:space="preserve"> (Figure </w:t>
      </w:r>
      <w:r w:rsidR="00C55AF5">
        <w:rPr>
          <w:rFonts w:ascii="Arial" w:hAnsi="Arial" w:cs="Arial"/>
          <w:sz w:val="22"/>
        </w:rPr>
        <w:t>5</w:t>
      </w:r>
      <w:r w:rsidR="00C33BAC">
        <w:rPr>
          <w:rFonts w:ascii="Arial" w:hAnsi="Arial" w:cs="Arial"/>
          <w:sz w:val="22"/>
        </w:rPr>
        <w:t xml:space="preserve">C). </w:t>
      </w:r>
      <w:r w:rsidR="006B5D0A">
        <w:rPr>
          <w:rFonts w:ascii="Arial" w:hAnsi="Arial" w:cs="Arial"/>
          <w:sz w:val="22"/>
        </w:rPr>
        <w:t>Several markers of adipogenesis and PPAR</w:t>
      </w:r>
      <w:r w:rsidR="006B5D0A" w:rsidRPr="00B12700">
        <w:rPr>
          <w:rFonts w:ascii="Symbol" w:hAnsi="Symbol" w:cs="Arial"/>
          <w:sz w:val="22"/>
        </w:rPr>
        <w:t></w:t>
      </w:r>
      <w:r w:rsidR="006B5D0A">
        <w:rPr>
          <w:rFonts w:ascii="Arial" w:hAnsi="Arial" w:cs="Arial"/>
          <w:sz w:val="22"/>
        </w:rPr>
        <w:t xml:space="preserve"> were upregulated </w:t>
      </w:r>
      <w:r w:rsidR="00BB38AA">
        <w:rPr>
          <w:rFonts w:ascii="Arial" w:hAnsi="Arial" w:cs="Arial"/>
          <w:sz w:val="22"/>
        </w:rPr>
        <w:t xml:space="preserve">in the </w:t>
      </w:r>
      <w:r w:rsidR="00E46F6C">
        <w:rPr>
          <w:rFonts w:ascii="Arial" w:hAnsi="Arial" w:cs="Arial"/>
          <w:sz w:val="22"/>
        </w:rPr>
        <w:t>knockout</w:t>
      </w:r>
      <w:r w:rsidR="00BB38AA">
        <w:rPr>
          <w:rFonts w:ascii="Arial" w:hAnsi="Arial" w:cs="Arial"/>
          <w:sz w:val="22"/>
        </w:rPr>
        <w:t xml:space="preserve"> mammary glands </w:t>
      </w:r>
      <w:r w:rsidR="006B5D0A">
        <w:rPr>
          <w:rFonts w:ascii="Arial" w:hAnsi="Arial" w:cs="Arial"/>
          <w:sz w:val="22"/>
        </w:rPr>
        <w:t xml:space="preserve">including </w:t>
      </w:r>
      <w:r w:rsidR="006B5D0A">
        <w:rPr>
          <w:rFonts w:ascii="Arial" w:hAnsi="Arial" w:cs="Arial"/>
          <w:i/>
          <w:sz w:val="22"/>
        </w:rPr>
        <w:t xml:space="preserve">Plin4, </w:t>
      </w:r>
      <w:proofErr w:type="spellStart"/>
      <w:r w:rsidR="006B5D0A">
        <w:rPr>
          <w:rFonts w:ascii="Arial" w:hAnsi="Arial" w:cs="Arial"/>
          <w:i/>
          <w:sz w:val="22"/>
        </w:rPr>
        <w:t>Adipoq</w:t>
      </w:r>
      <w:proofErr w:type="spellEnd"/>
      <w:r w:rsidR="004413C9">
        <w:rPr>
          <w:rFonts w:ascii="Arial" w:hAnsi="Arial" w:cs="Arial"/>
          <w:i/>
          <w:sz w:val="22"/>
        </w:rPr>
        <w:t>,</w:t>
      </w:r>
      <w:r w:rsidR="006B5D0A">
        <w:rPr>
          <w:rFonts w:ascii="Arial" w:hAnsi="Arial" w:cs="Arial"/>
          <w:i/>
          <w:sz w:val="22"/>
        </w:rPr>
        <w:t xml:space="preserve"> </w:t>
      </w:r>
      <w:r w:rsidR="004413C9">
        <w:rPr>
          <w:rFonts w:ascii="Arial" w:hAnsi="Arial" w:cs="Arial"/>
          <w:i/>
          <w:sz w:val="22"/>
        </w:rPr>
        <w:t xml:space="preserve">Cav2, </w:t>
      </w:r>
      <w:r w:rsidR="006B5D0A" w:rsidRPr="004413C9">
        <w:rPr>
          <w:rFonts w:ascii="Arial" w:hAnsi="Arial" w:cs="Arial"/>
          <w:sz w:val="22"/>
        </w:rPr>
        <w:t>and</w:t>
      </w:r>
      <w:r w:rsidR="006B5D0A">
        <w:rPr>
          <w:rFonts w:ascii="Arial" w:hAnsi="Arial" w:cs="Arial"/>
          <w:i/>
          <w:sz w:val="22"/>
        </w:rPr>
        <w:t xml:space="preserve"> Fabp4</w:t>
      </w:r>
      <w:r w:rsidR="00E015BD">
        <w:rPr>
          <w:rFonts w:ascii="Arial" w:hAnsi="Arial" w:cs="Arial"/>
          <w:sz w:val="22"/>
        </w:rPr>
        <w:t xml:space="preserve"> (Figure 5D)</w:t>
      </w:r>
      <w:r w:rsidR="00BB38AA">
        <w:rPr>
          <w:rFonts w:ascii="Arial" w:hAnsi="Arial" w:cs="Arial"/>
          <w:sz w:val="22"/>
        </w:rPr>
        <w:t>,</w:t>
      </w:r>
      <w:r w:rsidR="004413C9">
        <w:rPr>
          <w:rFonts w:ascii="Arial" w:hAnsi="Arial" w:cs="Arial"/>
          <w:sz w:val="22"/>
        </w:rPr>
        <w:t xml:space="preserve"> consistent with </w:t>
      </w:r>
      <w:r w:rsidR="00CA373C">
        <w:rPr>
          <w:rFonts w:ascii="Arial" w:hAnsi="Arial" w:cs="Arial"/>
          <w:sz w:val="22"/>
        </w:rPr>
        <w:t>the observed increase in</w:t>
      </w:r>
      <w:r w:rsidR="004413C9">
        <w:rPr>
          <w:rFonts w:ascii="Arial" w:hAnsi="Arial" w:cs="Arial"/>
          <w:sz w:val="22"/>
        </w:rPr>
        <w:t xml:space="preserve"> </w:t>
      </w:r>
      <w:r w:rsidR="00BB38AA">
        <w:rPr>
          <w:rFonts w:ascii="Arial" w:hAnsi="Arial" w:cs="Arial"/>
          <w:sz w:val="22"/>
        </w:rPr>
        <w:t xml:space="preserve">mammary </w:t>
      </w:r>
      <w:r w:rsidR="004413C9">
        <w:rPr>
          <w:rFonts w:ascii="Arial" w:hAnsi="Arial" w:cs="Arial"/>
          <w:sz w:val="22"/>
        </w:rPr>
        <w:t>adipocyte numbers</w:t>
      </w:r>
      <w:r w:rsidR="00C37BB4">
        <w:rPr>
          <w:rFonts w:ascii="Arial" w:hAnsi="Arial" w:cs="Arial"/>
          <w:sz w:val="22"/>
        </w:rPr>
        <w:t xml:space="preserve"> (Figure</w:t>
      </w:r>
      <w:r w:rsidR="00C55AF5">
        <w:rPr>
          <w:rFonts w:ascii="Arial" w:hAnsi="Arial" w:cs="Arial"/>
          <w:sz w:val="22"/>
        </w:rPr>
        <w:t xml:space="preserve"> 2B</w:t>
      </w:r>
      <w:r w:rsidR="00C37BB4">
        <w:rPr>
          <w:rFonts w:ascii="Arial" w:hAnsi="Arial" w:cs="Arial"/>
          <w:sz w:val="22"/>
        </w:rPr>
        <w:t>)</w:t>
      </w:r>
      <w:r w:rsidR="004413C9">
        <w:rPr>
          <w:rFonts w:ascii="Arial" w:hAnsi="Arial" w:cs="Arial"/>
          <w:sz w:val="22"/>
        </w:rPr>
        <w:t>.</w:t>
      </w:r>
      <w:r w:rsidR="00453D2A">
        <w:rPr>
          <w:rFonts w:ascii="Arial" w:hAnsi="Arial" w:cs="Arial"/>
          <w:sz w:val="22"/>
        </w:rPr>
        <w:t xml:space="preserve"> </w:t>
      </w:r>
      <w:r w:rsidR="00B12700">
        <w:rPr>
          <w:rFonts w:ascii="Arial" w:hAnsi="Arial" w:cs="Arial"/>
          <w:sz w:val="22"/>
        </w:rPr>
        <w:t>There were no detectable changes in PPAR</w:t>
      </w:r>
      <w:r w:rsidR="00B12700" w:rsidRPr="00B12700">
        <w:rPr>
          <w:rFonts w:ascii="Symbol" w:hAnsi="Symbol" w:cs="Arial"/>
          <w:sz w:val="22"/>
        </w:rPr>
        <w:t></w:t>
      </w:r>
      <w:r w:rsidR="00B12700">
        <w:rPr>
          <w:rFonts w:ascii="Arial" w:hAnsi="Arial" w:cs="Arial"/>
          <w:sz w:val="22"/>
        </w:rPr>
        <w:t xml:space="preserve"> transcripts.</w:t>
      </w:r>
      <w:r w:rsidR="00453D2A">
        <w:rPr>
          <w:rFonts w:ascii="Arial" w:hAnsi="Arial" w:cs="Arial"/>
          <w:sz w:val="22"/>
        </w:rPr>
        <w:t xml:space="preserve"> </w:t>
      </w:r>
      <w:r w:rsidR="00601245">
        <w:rPr>
          <w:rFonts w:ascii="Arial" w:hAnsi="Arial" w:cs="Arial"/>
          <w:sz w:val="22"/>
        </w:rPr>
        <w:t>We also identified</w:t>
      </w:r>
      <w:r w:rsidR="004413C9">
        <w:rPr>
          <w:rFonts w:ascii="Arial" w:hAnsi="Arial" w:cs="Arial"/>
          <w:sz w:val="22"/>
        </w:rPr>
        <w:t xml:space="preserve"> several </w:t>
      </w:r>
      <w:r w:rsidR="00711C90">
        <w:rPr>
          <w:rFonts w:ascii="Arial" w:hAnsi="Arial" w:cs="Arial"/>
          <w:sz w:val="22"/>
        </w:rPr>
        <w:t xml:space="preserve">upregulated </w:t>
      </w:r>
      <w:r w:rsidR="004413C9">
        <w:rPr>
          <w:rFonts w:ascii="Arial" w:hAnsi="Arial" w:cs="Arial"/>
          <w:sz w:val="22"/>
        </w:rPr>
        <w:t>genes involve</w:t>
      </w:r>
      <w:r w:rsidR="00D7025E">
        <w:rPr>
          <w:rFonts w:ascii="Arial" w:hAnsi="Arial" w:cs="Arial"/>
          <w:sz w:val="22"/>
        </w:rPr>
        <w:t>d</w:t>
      </w:r>
      <w:r w:rsidR="004413C9">
        <w:rPr>
          <w:rFonts w:ascii="Arial" w:hAnsi="Arial" w:cs="Arial"/>
          <w:sz w:val="22"/>
        </w:rPr>
        <w:t xml:space="preserve"> </w:t>
      </w:r>
      <w:r w:rsidR="004413C9" w:rsidRPr="00D66383">
        <w:rPr>
          <w:rFonts w:ascii="Arial" w:hAnsi="Arial" w:cs="Arial"/>
          <w:sz w:val="22"/>
        </w:rPr>
        <w:t xml:space="preserve">in </w:t>
      </w:r>
      <w:r w:rsidR="00D66383" w:rsidRPr="00D66383">
        <w:rPr>
          <w:rFonts w:ascii="Arial" w:hAnsi="Arial" w:cs="Arial"/>
          <w:color w:val="000000" w:themeColor="text1"/>
          <w:sz w:val="22"/>
          <w:szCs w:val="22"/>
        </w:rPr>
        <w:sym w:font="Symbol" w:char="F077"/>
      </w:r>
      <w:r w:rsidR="00B12700" w:rsidRPr="00D66383">
        <w:rPr>
          <w:rFonts w:ascii="Arial" w:hAnsi="Arial" w:cs="Arial"/>
          <w:sz w:val="22"/>
        </w:rPr>
        <w:t xml:space="preserve">-3 </w:t>
      </w:r>
      <w:r w:rsidR="00D7025E" w:rsidRPr="00D66383">
        <w:rPr>
          <w:rFonts w:ascii="Arial" w:hAnsi="Arial" w:cs="Arial"/>
          <w:sz w:val="22"/>
        </w:rPr>
        <w:t>eicosanoid</w:t>
      </w:r>
      <w:r w:rsidR="004413C9" w:rsidRPr="00D66383">
        <w:rPr>
          <w:rFonts w:ascii="Arial" w:hAnsi="Arial" w:cs="Arial"/>
          <w:sz w:val="22"/>
        </w:rPr>
        <w:t xml:space="preserve"> </w:t>
      </w:r>
      <w:r w:rsidR="00B12700" w:rsidRPr="00D66383">
        <w:rPr>
          <w:rFonts w:ascii="Arial" w:hAnsi="Arial" w:cs="Arial"/>
          <w:sz w:val="22"/>
        </w:rPr>
        <w:t>metabolism</w:t>
      </w:r>
      <w:r w:rsidR="00BD6FDC">
        <w:rPr>
          <w:rFonts w:ascii="Arial" w:hAnsi="Arial" w:cs="Arial"/>
          <w:sz w:val="22"/>
        </w:rPr>
        <w:t xml:space="preserve">, </w:t>
      </w:r>
      <w:r w:rsidR="004413C9" w:rsidRPr="00D66383">
        <w:rPr>
          <w:rFonts w:ascii="Arial" w:hAnsi="Arial" w:cs="Arial"/>
          <w:sz w:val="22"/>
        </w:rPr>
        <w:t>including</w:t>
      </w:r>
      <w:r w:rsidR="00C37BB4" w:rsidRPr="00D66383">
        <w:rPr>
          <w:rFonts w:ascii="Arial" w:hAnsi="Arial" w:cs="Arial"/>
          <w:sz w:val="22"/>
        </w:rPr>
        <w:t xml:space="preserve"> the enzymes</w:t>
      </w:r>
      <w:r w:rsidR="004413C9" w:rsidRPr="00D66383">
        <w:rPr>
          <w:rFonts w:ascii="Arial" w:hAnsi="Arial" w:cs="Arial"/>
          <w:sz w:val="22"/>
        </w:rPr>
        <w:t xml:space="preserve"> </w:t>
      </w:r>
      <w:r w:rsidR="00B12700" w:rsidRPr="00D66383">
        <w:rPr>
          <w:rFonts w:ascii="Arial" w:hAnsi="Arial" w:cs="Arial"/>
          <w:i/>
          <w:sz w:val="22"/>
        </w:rPr>
        <w:t>Cyp2e1</w:t>
      </w:r>
      <w:r w:rsidR="004413C9" w:rsidRPr="00D66383">
        <w:rPr>
          <w:rFonts w:ascii="Arial" w:hAnsi="Arial" w:cs="Arial"/>
          <w:sz w:val="22"/>
        </w:rPr>
        <w:t xml:space="preserve">, </w:t>
      </w:r>
      <w:r w:rsidR="00B12700" w:rsidRPr="00D66383">
        <w:rPr>
          <w:rFonts w:ascii="Arial" w:hAnsi="Arial" w:cs="Arial"/>
          <w:i/>
          <w:sz w:val="22"/>
        </w:rPr>
        <w:t>Gpx3</w:t>
      </w:r>
      <w:r w:rsidR="00B12700" w:rsidRPr="00D66383">
        <w:rPr>
          <w:rFonts w:ascii="Arial" w:hAnsi="Arial" w:cs="Arial"/>
          <w:sz w:val="22"/>
        </w:rPr>
        <w:t xml:space="preserve">, </w:t>
      </w:r>
      <w:r w:rsidR="004413C9" w:rsidRPr="00D66383">
        <w:rPr>
          <w:rFonts w:ascii="Arial" w:hAnsi="Arial" w:cs="Arial"/>
          <w:i/>
          <w:sz w:val="22"/>
        </w:rPr>
        <w:t>Ephx2</w:t>
      </w:r>
      <w:r w:rsidR="004413C9" w:rsidRPr="00D66383">
        <w:rPr>
          <w:rFonts w:ascii="Arial" w:hAnsi="Arial" w:cs="Arial"/>
          <w:sz w:val="22"/>
        </w:rPr>
        <w:t xml:space="preserve">, and </w:t>
      </w:r>
      <w:r w:rsidR="004413C9" w:rsidRPr="00D66383">
        <w:rPr>
          <w:rFonts w:ascii="Arial" w:hAnsi="Arial" w:cs="Arial"/>
          <w:i/>
          <w:sz w:val="22"/>
        </w:rPr>
        <w:t>Pla2g4a</w:t>
      </w:r>
      <w:r w:rsidR="00711C90">
        <w:rPr>
          <w:rFonts w:ascii="Arial" w:hAnsi="Arial" w:cs="Arial"/>
          <w:sz w:val="22"/>
        </w:rPr>
        <w:t xml:space="preserve"> (Figure</w:t>
      </w:r>
      <w:r w:rsidR="001D7184">
        <w:rPr>
          <w:rFonts w:ascii="Arial" w:hAnsi="Arial" w:cs="Arial"/>
          <w:sz w:val="22"/>
        </w:rPr>
        <w:t xml:space="preserve"> 5E)</w:t>
      </w:r>
      <w:r w:rsidR="00BE7FD0">
        <w:rPr>
          <w:rFonts w:ascii="Arial" w:hAnsi="Arial" w:cs="Arial"/>
          <w:sz w:val="22"/>
        </w:rPr>
        <w:t>. Conversely,</w:t>
      </w:r>
      <w:r w:rsidR="004C07F6" w:rsidRPr="00D66383">
        <w:rPr>
          <w:rFonts w:ascii="Arial" w:hAnsi="Arial" w:cs="Arial"/>
          <w:sz w:val="22"/>
        </w:rPr>
        <w:t xml:space="preserve"> </w:t>
      </w:r>
      <w:r w:rsidR="00B12700">
        <w:rPr>
          <w:rFonts w:ascii="Arial" w:hAnsi="Arial" w:cs="Arial"/>
          <w:sz w:val="22"/>
        </w:rPr>
        <w:t>COX1 (</w:t>
      </w:r>
      <w:r w:rsidR="004C07F6" w:rsidRPr="004C07F6">
        <w:rPr>
          <w:rFonts w:ascii="Arial" w:hAnsi="Arial" w:cs="Arial"/>
          <w:i/>
          <w:sz w:val="22"/>
        </w:rPr>
        <w:t>Ptgs1</w:t>
      </w:r>
      <w:r w:rsidR="00B12700" w:rsidRPr="00B12700">
        <w:rPr>
          <w:rFonts w:ascii="Arial" w:hAnsi="Arial" w:cs="Arial"/>
          <w:sz w:val="22"/>
        </w:rPr>
        <w:t>)</w:t>
      </w:r>
      <w:r w:rsidR="00BE7FD0">
        <w:rPr>
          <w:rFonts w:ascii="Arial" w:hAnsi="Arial" w:cs="Arial"/>
          <w:sz w:val="22"/>
        </w:rPr>
        <w:t>,</w:t>
      </w:r>
      <w:r w:rsidR="004C07F6">
        <w:rPr>
          <w:rFonts w:ascii="Arial" w:hAnsi="Arial" w:cs="Arial"/>
          <w:sz w:val="22"/>
        </w:rPr>
        <w:t xml:space="preserve"> </w:t>
      </w:r>
      <w:r w:rsidR="008042D7">
        <w:rPr>
          <w:rFonts w:ascii="Arial" w:hAnsi="Arial" w:cs="Arial"/>
          <w:sz w:val="22"/>
        </w:rPr>
        <w:t>was</w:t>
      </w:r>
      <w:r w:rsidR="004C07F6">
        <w:rPr>
          <w:rFonts w:ascii="Arial" w:hAnsi="Arial" w:cs="Arial"/>
          <w:sz w:val="22"/>
        </w:rPr>
        <w:t xml:space="preserve"> </w:t>
      </w:r>
      <w:r w:rsidR="00B12700">
        <w:rPr>
          <w:rFonts w:ascii="Arial" w:hAnsi="Arial" w:cs="Arial"/>
          <w:sz w:val="22"/>
        </w:rPr>
        <w:t xml:space="preserve">significantly </w:t>
      </w:r>
      <w:r w:rsidR="004C07F6">
        <w:rPr>
          <w:rFonts w:ascii="Arial" w:hAnsi="Arial" w:cs="Arial"/>
          <w:sz w:val="22"/>
        </w:rPr>
        <w:t>downregulated</w:t>
      </w:r>
      <w:r w:rsidR="00BE7FD0">
        <w:rPr>
          <w:rFonts w:ascii="Arial" w:hAnsi="Arial" w:cs="Arial"/>
          <w:sz w:val="22"/>
        </w:rPr>
        <w:t xml:space="preserve"> (</w:t>
      </w:r>
      <w:r w:rsidR="004413C9" w:rsidRPr="004413C9">
        <w:rPr>
          <w:rFonts w:ascii="Arial" w:hAnsi="Arial" w:cs="Arial"/>
          <w:sz w:val="22"/>
        </w:rPr>
        <w:t xml:space="preserve">Figure </w:t>
      </w:r>
      <w:r w:rsidR="001D7184">
        <w:rPr>
          <w:rFonts w:ascii="Arial" w:hAnsi="Arial" w:cs="Arial"/>
          <w:sz w:val="22"/>
        </w:rPr>
        <w:t>5</w:t>
      </w:r>
      <w:r w:rsidR="004413C9" w:rsidRPr="004413C9">
        <w:rPr>
          <w:rFonts w:ascii="Arial" w:hAnsi="Arial" w:cs="Arial"/>
          <w:sz w:val="22"/>
        </w:rPr>
        <w:t>E)</w:t>
      </w:r>
      <w:r w:rsidR="004413C9">
        <w:rPr>
          <w:rFonts w:ascii="Arial" w:hAnsi="Arial" w:cs="Arial"/>
          <w:sz w:val="22"/>
        </w:rPr>
        <w:t>.</w:t>
      </w:r>
    </w:p>
    <w:p w14:paraId="012BED28" w14:textId="77777777" w:rsidR="00487AC0" w:rsidRDefault="00487AC0" w:rsidP="00C55AF5">
      <w:pPr>
        <w:rPr>
          <w:rFonts w:ascii="Arial" w:hAnsi="Arial" w:cs="Arial"/>
          <w:sz w:val="22"/>
        </w:rPr>
      </w:pPr>
    </w:p>
    <w:p w14:paraId="13C779BF" w14:textId="797C3477" w:rsidR="00C2784E" w:rsidRDefault="00151265" w:rsidP="00C55AF5">
      <w:pPr>
        <w:rPr>
          <w:rFonts w:ascii="Arial" w:hAnsi="Arial" w:cs="Arial"/>
          <w:sz w:val="22"/>
        </w:rPr>
      </w:pPr>
      <w:r>
        <w:rPr>
          <w:rFonts w:ascii="Arial" w:hAnsi="Arial" w:cs="Arial"/>
          <w:sz w:val="22"/>
        </w:rPr>
        <w:t>Despite</w:t>
      </w:r>
      <w:r w:rsidR="00601245">
        <w:rPr>
          <w:rFonts w:ascii="Arial" w:hAnsi="Arial" w:cs="Arial"/>
          <w:sz w:val="22"/>
        </w:rPr>
        <w:t xml:space="preserve"> the modest numbers of </w:t>
      </w:r>
      <w:r w:rsidR="00487AC0">
        <w:rPr>
          <w:rFonts w:ascii="Arial" w:hAnsi="Arial" w:cs="Arial"/>
          <w:sz w:val="22"/>
        </w:rPr>
        <w:t>significantly</w:t>
      </w:r>
      <w:r w:rsidR="00601245">
        <w:rPr>
          <w:rFonts w:ascii="Arial" w:hAnsi="Arial" w:cs="Arial"/>
          <w:sz w:val="22"/>
        </w:rPr>
        <w:t xml:space="preserve"> differentially expressed genes, gene</w:t>
      </w:r>
      <w:r w:rsidR="00D51D9A">
        <w:rPr>
          <w:rFonts w:ascii="Arial" w:hAnsi="Arial" w:cs="Arial"/>
          <w:sz w:val="22"/>
        </w:rPr>
        <w:t xml:space="preserve"> set enrichment analyses identified</w:t>
      </w:r>
      <w:r w:rsidR="00BD6FDC">
        <w:rPr>
          <w:rFonts w:ascii="Arial" w:hAnsi="Arial" w:cs="Arial"/>
          <w:sz w:val="22"/>
        </w:rPr>
        <w:t xml:space="preserve"> </w:t>
      </w:r>
      <w:r w:rsidR="00487AC0">
        <w:rPr>
          <w:rFonts w:ascii="Arial" w:hAnsi="Arial" w:cs="Arial"/>
          <w:sz w:val="22"/>
        </w:rPr>
        <w:t xml:space="preserve">220 </w:t>
      </w:r>
      <w:r w:rsidR="00087C2F">
        <w:rPr>
          <w:rFonts w:ascii="Arial" w:hAnsi="Arial" w:cs="Arial"/>
          <w:sz w:val="22"/>
        </w:rPr>
        <w:t>s</w:t>
      </w:r>
      <w:r w:rsidR="00487AC0">
        <w:rPr>
          <w:rFonts w:ascii="Arial" w:hAnsi="Arial" w:cs="Arial"/>
          <w:sz w:val="22"/>
        </w:rPr>
        <w:t>ignificantly differentially expressed biological pathways (180 downregulated</w:t>
      </w:r>
      <w:r w:rsidR="00914A7A">
        <w:rPr>
          <w:rFonts w:ascii="Arial" w:hAnsi="Arial" w:cs="Arial"/>
          <w:sz w:val="22"/>
        </w:rPr>
        <w:t xml:space="preserve"> and</w:t>
      </w:r>
      <w:r w:rsidR="00487AC0">
        <w:rPr>
          <w:rFonts w:ascii="Arial" w:hAnsi="Arial" w:cs="Arial"/>
          <w:sz w:val="22"/>
        </w:rPr>
        <w:t xml:space="preserve"> 40 upregulated; Supplementary Table </w:t>
      </w:r>
      <w:r w:rsidR="00EE392F">
        <w:rPr>
          <w:rFonts w:ascii="Arial" w:hAnsi="Arial" w:cs="Arial"/>
          <w:sz w:val="22"/>
        </w:rPr>
        <w:t>2</w:t>
      </w:r>
      <w:r w:rsidR="00487AC0">
        <w:rPr>
          <w:rFonts w:ascii="Arial" w:hAnsi="Arial" w:cs="Arial"/>
          <w:sz w:val="22"/>
        </w:rPr>
        <w:t>)</w:t>
      </w:r>
      <w:r w:rsidR="00601245">
        <w:rPr>
          <w:rFonts w:ascii="Arial" w:hAnsi="Arial" w:cs="Arial"/>
          <w:sz w:val="22"/>
        </w:rPr>
        <w:t xml:space="preserve">. </w:t>
      </w:r>
      <w:r w:rsidR="00487AC0">
        <w:rPr>
          <w:rFonts w:ascii="Arial" w:hAnsi="Arial" w:cs="Arial"/>
          <w:sz w:val="22"/>
        </w:rPr>
        <w:t xml:space="preserve">By </w:t>
      </w:r>
      <w:r w:rsidR="008623C4">
        <w:rPr>
          <w:rFonts w:ascii="Arial" w:hAnsi="Arial" w:cs="Arial"/>
          <w:sz w:val="22"/>
        </w:rPr>
        <w:t>identifying</w:t>
      </w:r>
      <w:r w:rsidR="00487AC0">
        <w:rPr>
          <w:rFonts w:ascii="Arial" w:hAnsi="Arial" w:cs="Arial"/>
          <w:sz w:val="22"/>
        </w:rPr>
        <w:t xml:space="preserve"> genes in these pathways, </w:t>
      </w:r>
      <w:r w:rsidR="008623C4">
        <w:rPr>
          <w:rFonts w:ascii="Arial" w:hAnsi="Arial" w:cs="Arial"/>
          <w:sz w:val="22"/>
        </w:rPr>
        <w:t>they</w:t>
      </w:r>
      <w:r w:rsidR="00601245">
        <w:rPr>
          <w:rFonts w:ascii="Arial" w:hAnsi="Arial" w:cs="Arial"/>
          <w:sz w:val="22"/>
        </w:rPr>
        <w:t xml:space="preserve"> </w:t>
      </w:r>
      <w:r w:rsidR="00914A7A">
        <w:rPr>
          <w:rFonts w:ascii="Arial" w:hAnsi="Arial" w:cs="Arial"/>
          <w:sz w:val="22"/>
        </w:rPr>
        <w:t xml:space="preserve">largely </w:t>
      </w:r>
      <w:r w:rsidR="00601245">
        <w:rPr>
          <w:rFonts w:ascii="Arial" w:hAnsi="Arial" w:cs="Arial"/>
          <w:sz w:val="22"/>
        </w:rPr>
        <w:t>fell into</w:t>
      </w:r>
      <w:r w:rsidR="00D51D9A">
        <w:rPr>
          <w:rFonts w:ascii="Arial" w:hAnsi="Arial" w:cs="Arial"/>
          <w:sz w:val="22"/>
        </w:rPr>
        <w:t xml:space="preserve"> </w:t>
      </w:r>
      <w:r w:rsidR="005F2606">
        <w:rPr>
          <w:rFonts w:ascii="Arial" w:hAnsi="Arial" w:cs="Arial"/>
          <w:sz w:val="22"/>
        </w:rPr>
        <w:t xml:space="preserve">two clusters of significantly differentially expressed </w:t>
      </w:r>
      <w:r w:rsidR="00601245">
        <w:rPr>
          <w:rFonts w:ascii="Arial" w:hAnsi="Arial" w:cs="Arial"/>
          <w:sz w:val="22"/>
        </w:rPr>
        <w:t>pathways</w:t>
      </w:r>
      <w:r w:rsidR="005F2606">
        <w:rPr>
          <w:rFonts w:ascii="Arial" w:hAnsi="Arial" w:cs="Arial"/>
          <w:sz w:val="22"/>
        </w:rPr>
        <w:t xml:space="preserve">, </w:t>
      </w:r>
      <w:r w:rsidR="00601245">
        <w:rPr>
          <w:rFonts w:ascii="Arial" w:hAnsi="Arial" w:cs="Arial"/>
          <w:sz w:val="22"/>
        </w:rPr>
        <w:t xml:space="preserve">one set </w:t>
      </w:r>
      <w:r w:rsidR="005F2606">
        <w:rPr>
          <w:rFonts w:ascii="Arial" w:hAnsi="Arial" w:cs="Arial"/>
          <w:sz w:val="22"/>
        </w:rPr>
        <w:t xml:space="preserve">related to </w:t>
      </w:r>
      <w:r w:rsidR="00601245">
        <w:rPr>
          <w:rFonts w:ascii="Arial" w:hAnsi="Arial" w:cs="Arial"/>
          <w:sz w:val="22"/>
        </w:rPr>
        <w:t xml:space="preserve">the </w:t>
      </w:r>
      <w:r w:rsidR="005F2606">
        <w:rPr>
          <w:rFonts w:ascii="Arial" w:hAnsi="Arial" w:cs="Arial"/>
          <w:sz w:val="22"/>
        </w:rPr>
        <w:t xml:space="preserve">downregulation of adaptive immune </w:t>
      </w:r>
      <w:r w:rsidR="00C36D7B">
        <w:rPr>
          <w:rFonts w:ascii="Arial" w:hAnsi="Arial" w:cs="Arial"/>
          <w:sz w:val="22"/>
        </w:rPr>
        <w:t>differentiation and function</w:t>
      </w:r>
      <w:r w:rsidR="005F2606">
        <w:rPr>
          <w:rFonts w:ascii="Arial" w:hAnsi="Arial" w:cs="Arial"/>
          <w:sz w:val="22"/>
        </w:rPr>
        <w:t xml:space="preserve">, and another related to upregulation of </w:t>
      </w:r>
      <w:r w:rsidR="00C36D7B">
        <w:rPr>
          <w:rFonts w:ascii="Arial" w:hAnsi="Arial" w:cs="Arial"/>
          <w:sz w:val="22"/>
        </w:rPr>
        <w:t xml:space="preserve">striated </w:t>
      </w:r>
      <w:r w:rsidR="005F2606">
        <w:rPr>
          <w:rFonts w:ascii="Arial" w:hAnsi="Arial" w:cs="Arial"/>
          <w:sz w:val="22"/>
        </w:rPr>
        <w:t xml:space="preserve">muscle </w:t>
      </w:r>
      <w:r w:rsidR="00667C7B">
        <w:rPr>
          <w:rFonts w:ascii="Arial" w:hAnsi="Arial" w:cs="Arial"/>
          <w:sz w:val="22"/>
        </w:rPr>
        <w:t xml:space="preserve">function </w:t>
      </w:r>
      <w:r w:rsidR="00C36D7B">
        <w:rPr>
          <w:rFonts w:ascii="Arial" w:hAnsi="Arial" w:cs="Arial"/>
          <w:sz w:val="22"/>
        </w:rPr>
        <w:t xml:space="preserve">(Figure </w:t>
      </w:r>
      <w:r w:rsidR="00DE751A">
        <w:rPr>
          <w:rFonts w:ascii="Arial" w:hAnsi="Arial" w:cs="Arial"/>
          <w:sz w:val="22"/>
        </w:rPr>
        <w:t>5</w:t>
      </w:r>
      <w:r w:rsidR="00C36D7B">
        <w:rPr>
          <w:rFonts w:ascii="Arial" w:hAnsi="Arial" w:cs="Arial"/>
          <w:sz w:val="22"/>
        </w:rPr>
        <w:t>F)</w:t>
      </w:r>
      <w:r w:rsidR="005F2606">
        <w:rPr>
          <w:rFonts w:ascii="Arial" w:hAnsi="Arial" w:cs="Arial"/>
          <w:sz w:val="22"/>
        </w:rPr>
        <w:t>.</w:t>
      </w:r>
      <w:r w:rsidR="00264FA5">
        <w:rPr>
          <w:rFonts w:ascii="Arial" w:hAnsi="Arial" w:cs="Arial"/>
          <w:sz w:val="22"/>
        </w:rPr>
        <w:t xml:space="preserve"> </w:t>
      </w:r>
      <w:r w:rsidR="008623C4">
        <w:rPr>
          <w:rFonts w:ascii="Arial" w:hAnsi="Arial" w:cs="Arial"/>
          <w:sz w:val="22"/>
        </w:rPr>
        <w:t>To further explore the potential effects on adaptive immune cell function, we examined the expression of the T-</w:t>
      </w:r>
      <w:r w:rsidR="00C22096">
        <w:rPr>
          <w:rFonts w:ascii="Arial" w:hAnsi="Arial" w:cs="Arial"/>
          <w:sz w:val="22"/>
        </w:rPr>
        <w:t>c</w:t>
      </w:r>
      <w:r w:rsidR="008623C4">
        <w:rPr>
          <w:rFonts w:ascii="Arial" w:hAnsi="Arial" w:cs="Arial"/>
          <w:sz w:val="22"/>
        </w:rPr>
        <w:t>ell marker</w:t>
      </w:r>
      <w:r w:rsidR="00C22096">
        <w:rPr>
          <w:rFonts w:ascii="Arial" w:hAnsi="Arial" w:cs="Arial"/>
          <w:sz w:val="22"/>
        </w:rPr>
        <w:t xml:space="preserve"> genes encoding for</w:t>
      </w:r>
      <w:r w:rsidR="008623C4">
        <w:rPr>
          <w:rFonts w:ascii="Arial" w:hAnsi="Arial" w:cs="Arial"/>
          <w:sz w:val="22"/>
        </w:rPr>
        <w:t xml:space="preserve"> CD3 and the </w:t>
      </w:r>
      <w:r w:rsidR="00C22096">
        <w:rPr>
          <w:rFonts w:ascii="Arial" w:hAnsi="Arial" w:cs="Arial"/>
          <w:sz w:val="22"/>
        </w:rPr>
        <w:t>B</w:t>
      </w:r>
      <w:r w:rsidR="008623C4">
        <w:rPr>
          <w:rFonts w:ascii="Arial" w:hAnsi="Arial" w:cs="Arial"/>
          <w:sz w:val="22"/>
        </w:rPr>
        <w:t>-</w:t>
      </w:r>
      <w:r w:rsidR="00C22096">
        <w:rPr>
          <w:rFonts w:ascii="Arial" w:hAnsi="Arial" w:cs="Arial"/>
          <w:sz w:val="22"/>
        </w:rPr>
        <w:t>c</w:t>
      </w:r>
      <w:r w:rsidR="008623C4">
        <w:rPr>
          <w:rFonts w:ascii="Arial" w:hAnsi="Arial" w:cs="Arial"/>
          <w:sz w:val="22"/>
        </w:rPr>
        <w:t>el</w:t>
      </w:r>
      <w:r w:rsidR="00C22096">
        <w:rPr>
          <w:rFonts w:ascii="Arial" w:hAnsi="Arial" w:cs="Arial"/>
          <w:sz w:val="22"/>
        </w:rPr>
        <w:t>l</w:t>
      </w:r>
      <w:r w:rsidR="008623C4">
        <w:rPr>
          <w:rFonts w:ascii="Arial" w:hAnsi="Arial" w:cs="Arial"/>
          <w:sz w:val="22"/>
        </w:rPr>
        <w:t xml:space="preserve"> marker</w:t>
      </w:r>
      <w:r w:rsidR="00C22096">
        <w:rPr>
          <w:rFonts w:ascii="Arial" w:hAnsi="Arial" w:cs="Arial"/>
          <w:sz w:val="22"/>
        </w:rPr>
        <w:t xml:space="preserve"> genes encoding for</w:t>
      </w:r>
      <w:r w:rsidR="008623C4">
        <w:rPr>
          <w:rFonts w:ascii="Arial" w:hAnsi="Arial" w:cs="Arial"/>
          <w:sz w:val="22"/>
        </w:rPr>
        <w:t xml:space="preserve"> CD45 and CD19</w:t>
      </w:r>
      <w:r w:rsidR="00C22096">
        <w:rPr>
          <w:rFonts w:ascii="Arial" w:hAnsi="Arial" w:cs="Arial"/>
          <w:sz w:val="22"/>
        </w:rPr>
        <w:t xml:space="preserve">. Each of these markers were reduced </w:t>
      </w:r>
      <w:r w:rsidR="00CB042A">
        <w:rPr>
          <w:rFonts w:ascii="Arial" w:hAnsi="Arial" w:cs="Arial"/>
          <w:sz w:val="22"/>
        </w:rPr>
        <w:t>20-</w:t>
      </w:r>
      <w:r w:rsidR="002E3892">
        <w:rPr>
          <w:rFonts w:ascii="Arial" w:hAnsi="Arial" w:cs="Arial"/>
          <w:sz w:val="22"/>
        </w:rPr>
        <w:t>92</w:t>
      </w:r>
      <w:r w:rsidR="00CB042A">
        <w:rPr>
          <w:rFonts w:ascii="Arial" w:hAnsi="Arial" w:cs="Arial"/>
          <w:sz w:val="22"/>
        </w:rPr>
        <w:t>%</w:t>
      </w:r>
      <w:r w:rsidR="008623C4">
        <w:rPr>
          <w:rFonts w:ascii="Arial" w:hAnsi="Arial" w:cs="Arial"/>
          <w:sz w:val="22"/>
        </w:rPr>
        <w:t xml:space="preserve"> </w:t>
      </w:r>
      <w:r w:rsidR="00CB042A">
        <w:rPr>
          <w:rFonts w:ascii="Arial" w:hAnsi="Arial" w:cs="Arial"/>
          <w:sz w:val="22"/>
        </w:rPr>
        <w:t xml:space="preserve">suggesting a </w:t>
      </w:r>
      <w:r w:rsidR="002E3892">
        <w:rPr>
          <w:rFonts w:ascii="Arial" w:hAnsi="Arial" w:cs="Arial"/>
          <w:sz w:val="22"/>
        </w:rPr>
        <w:t xml:space="preserve">potential </w:t>
      </w:r>
      <w:r w:rsidR="00CB042A">
        <w:rPr>
          <w:rFonts w:ascii="Arial" w:hAnsi="Arial" w:cs="Arial"/>
          <w:sz w:val="22"/>
        </w:rPr>
        <w:t>reduction in adaptive immune cells in these mammary glands</w:t>
      </w:r>
      <w:r w:rsidR="00D22AC0">
        <w:rPr>
          <w:rFonts w:ascii="Arial" w:hAnsi="Arial" w:cs="Arial"/>
          <w:sz w:val="22"/>
        </w:rPr>
        <w:t xml:space="preserve"> (Figure </w:t>
      </w:r>
      <w:r w:rsidR="00DE751A">
        <w:rPr>
          <w:rFonts w:ascii="Arial" w:hAnsi="Arial" w:cs="Arial"/>
          <w:sz w:val="22"/>
        </w:rPr>
        <w:t>5</w:t>
      </w:r>
      <w:r w:rsidR="00D22AC0">
        <w:rPr>
          <w:rFonts w:ascii="Arial" w:hAnsi="Arial" w:cs="Arial"/>
          <w:sz w:val="22"/>
        </w:rPr>
        <w:t>G)</w:t>
      </w:r>
      <w:r w:rsidR="00CB042A">
        <w:rPr>
          <w:rFonts w:ascii="Arial" w:hAnsi="Arial" w:cs="Arial"/>
          <w:sz w:val="22"/>
        </w:rPr>
        <w:t>.</w:t>
      </w:r>
      <w:r w:rsidR="00EF70DB">
        <w:rPr>
          <w:rFonts w:ascii="Arial" w:hAnsi="Arial" w:cs="Arial"/>
          <w:sz w:val="22"/>
        </w:rPr>
        <w:t xml:space="preserve"> This could be primarily </w:t>
      </w:r>
      <w:r w:rsidR="00B855F3">
        <w:rPr>
          <w:rFonts w:ascii="Arial" w:hAnsi="Arial" w:cs="Arial"/>
          <w:sz w:val="22"/>
        </w:rPr>
        <w:t>related to</w:t>
      </w:r>
      <w:r w:rsidR="00EF70DB">
        <w:rPr>
          <w:rFonts w:ascii="Arial" w:hAnsi="Arial" w:cs="Arial"/>
          <w:sz w:val="22"/>
        </w:rPr>
        <w:t xml:space="preserve"> the increased DHA levels in the milk of </w:t>
      </w:r>
      <w:r w:rsidR="00B855F3">
        <w:rPr>
          <w:rFonts w:ascii="Arial" w:hAnsi="Arial" w:cs="Arial"/>
          <w:sz w:val="22"/>
        </w:rPr>
        <w:t xml:space="preserve">knockout </w:t>
      </w:r>
      <w:r w:rsidR="00EF70DB">
        <w:rPr>
          <w:rFonts w:ascii="Arial" w:hAnsi="Arial" w:cs="Arial"/>
          <w:sz w:val="22"/>
        </w:rPr>
        <w:t>dams</w:t>
      </w:r>
      <w:r w:rsidR="00B855F3">
        <w:rPr>
          <w:rFonts w:ascii="Arial" w:hAnsi="Arial" w:cs="Arial"/>
          <w:sz w:val="22"/>
        </w:rPr>
        <w:t xml:space="preserve"> </w:t>
      </w:r>
      <w:r w:rsidR="0080376F">
        <w:rPr>
          <w:rFonts w:ascii="Arial" w:hAnsi="Arial" w:cs="Arial"/>
          <w:sz w:val="22"/>
        </w:rPr>
        <w:t xml:space="preserve">which </w:t>
      </w:r>
      <w:r w:rsidR="00B855F3">
        <w:rPr>
          <w:rFonts w:ascii="Arial" w:hAnsi="Arial" w:cs="Arial"/>
          <w:sz w:val="22"/>
        </w:rPr>
        <w:t xml:space="preserve">could </w:t>
      </w:r>
      <w:r w:rsidR="0080376F">
        <w:rPr>
          <w:rFonts w:ascii="Arial" w:hAnsi="Arial" w:cs="Arial"/>
          <w:sz w:val="22"/>
        </w:rPr>
        <w:t xml:space="preserve">promote an anti-inflammatory state and </w:t>
      </w:r>
      <w:r w:rsidR="009A6AB0">
        <w:rPr>
          <w:rFonts w:ascii="Arial" w:hAnsi="Arial" w:cs="Arial"/>
          <w:sz w:val="22"/>
        </w:rPr>
        <w:t xml:space="preserve">reduce </w:t>
      </w:r>
      <w:r w:rsidR="00B855F3">
        <w:rPr>
          <w:rFonts w:ascii="Arial" w:hAnsi="Arial" w:cs="Arial"/>
          <w:sz w:val="22"/>
        </w:rPr>
        <w:t xml:space="preserve">adaptive </w:t>
      </w:r>
      <w:r w:rsidR="009A6AB0">
        <w:rPr>
          <w:rFonts w:ascii="Arial" w:hAnsi="Arial" w:cs="Arial"/>
          <w:sz w:val="22"/>
        </w:rPr>
        <w:t xml:space="preserve">immune cell </w:t>
      </w:r>
      <w:r w:rsidR="00B855F3">
        <w:rPr>
          <w:rFonts w:ascii="Arial" w:hAnsi="Arial" w:cs="Arial"/>
          <w:sz w:val="22"/>
        </w:rPr>
        <w:t>levels</w:t>
      </w:r>
      <w:r w:rsidR="00EF70DB">
        <w:rPr>
          <w:rFonts w:ascii="Arial" w:hAnsi="Arial" w:cs="Arial"/>
          <w:sz w:val="22"/>
        </w:rPr>
        <w:t>.</w:t>
      </w:r>
    </w:p>
    <w:p w14:paraId="702EF8C1" w14:textId="7C89F51F" w:rsidR="002E752B" w:rsidRDefault="002E752B" w:rsidP="00C55AF5">
      <w:pPr>
        <w:rPr>
          <w:rFonts w:ascii="Arial" w:hAnsi="Arial" w:cs="Arial"/>
          <w:sz w:val="22"/>
        </w:rPr>
      </w:pPr>
      <w:r>
        <w:rPr>
          <w:rFonts w:ascii="Arial" w:hAnsi="Arial" w:cs="Arial"/>
          <w:noProof/>
          <w:sz w:val="22"/>
        </w:rPr>
        <w:lastRenderedPageBreak/>
        <w:drawing>
          <wp:inline distT="0" distB="0" distL="0" distR="0" wp14:anchorId="64E0FCC0" wp14:editId="539F876A">
            <wp:extent cx="5317021" cy="723989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s_Figur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6758" cy="7266771"/>
                    </a:xfrm>
                    <a:prstGeom prst="rect">
                      <a:avLst/>
                    </a:prstGeom>
                  </pic:spPr>
                </pic:pic>
              </a:graphicData>
            </a:graphic>
          </wp:inline>
        </w:drawing>
      </w:r>
    </w:p>
    <w:p w14:paraId="4E7DCB52" w14:textId="0AF708D5" w:rsidR="000938E1" w:rsidRDefault="000938E1" w:rsidP="00DA59BF">
      <w:pPr>
        <w:pStyle w:val="Caption"/>
        <w:rPr>
          <w:rFonts w:ascii="Arial" w:hAnsi="Arial" w:cs="Arial"/>
          <w:i w:val="0"/>
          <w:sz w:val="22"/>
          <w:szCs w:val="22"/>
        </w:rPr>
      </w:pPr>
      <w:r w:rsidRPr="00D66BE6">
        <w:rPr>
          <w:rFonts w:ascii="Arial" w:hAnsi="Arial" w:cs="Arial"/>
          <w:b/>
          <w:sz w:val="22"/>
          <w:szCs w:val="22"/>
        </w:rPr>
        <w:t>Figure 5: Transcriptomic analysis of mammary glands.</w:t>
      </w:r>
      <w:r>
        <w:rPr>
          <w:rFonts w:ascii="Arial" w:hAnsi="Arial" w:cs="Arial"/>
          <w:b/>
          <w:i w:val="0"/>
          <w:sz w:val="22"/>
          <w:szCs w:val="22"/>
        </w:rPr>
        <w:t xml:space="preserve"> </w:t>
      </w:r>
      <w:r>
        <w:rPr>
          <w:rFonts w:ascii="Arial" w:hAnsi="Arial" w:cs="Arial"/>
          <w:i w:val="0"/>
          <w:sz w:val="22"/>
          <w:szCs w:val="22"/>
        </w:rPr>
        <w:t>(A) Heatmap of significantly differentially expressed genes between wild-type and knockout</w:t>
      </w:r>
      <w:r w:rsidRPr="00AB16E7">
        <w:rPr>
          <w:rFonts w:ascii="Arial" w:hAnsi="Arial" w:cs="Arial"/>
          <w:i w:val="0"/>
          <w:sz w:val="22"/>
          <w:szCs w:val="22"/>
        </w:rPr>
        <w:t xml:space="preserve"> </w:t>
      </w:r>
      <w:r>
        <w:rPr>
          <w:rFonts w:ascii="Arial" w:hAnsi="Arial" w:cs="Arial"/>
          <w:i w:val="0"/>
          <w:sz w:val="22"/>
          <w:szCs w:val="22"/>
        </w:rPr>
        <w:t>mammary glands. (B) Volcano plot comparing fold change to significance of specific genes. (C) Selected lipogenic gene expression. (D) Selected PPAR</w:t>
      </w:r>
      <w:r w:rsidRPr="005F54B3">
        <w:rPr>
          <w:rFonts w:ascii="Symbol" w:hAnsi="Symbol" w:cs="Arial"/>
          <w:i w:val="0"/>
          <w:sz w:val="22"/>
          <w:szCs w:val="22"/>
        </w:rPr>
        <w:t></w:t>
      </w:r>
      <w:r>
        <w:rPr>
          <w:rFonts w:ascii="Arial" w:hAnsi="Arial" w:cs="Arial"/>
          <w:i w:val="0"/>
          <w:sz w:val="22"/>
          <w:szCs w:val="22"/>
        </w:rPr>
        <w:t xml:space="preserve"> target genes. (E) Selected genes involved in eicosanoid metabolism and signaling. (F) Network map of the top differentially expressed pathways from </w:t>
      </w:r>
      <w:r>
        <w:rPr>
          <w:rFonts w:ascii="Arial" w:hAnsi="Arial" w:cs="Arial"/>
          <w:i w:val="0"/>
          <w:sz w:val="22"/>
          <w:szCs w:val="22"/>
        </w:rPr>
        <w:lastRenderedPageBreak/>
        <w:t>gene ontology – biological process. Jaccard distances were used to calculate similarity between pathways based on overlapping genes, and those distances are indicated as the edges. Net enrichment score (NES) indicates up or downregulation, while node size indicates the number of genes in that pathway. (G) T- and B-Cell gene expression markers. Asterisks indicate q&lt;0.05, number sign indicates p&lt;0.05 (n=11 dams).</w:t>
      </w:r>
    </w:p>
    <w:p w14:paraId="421A9923" w14:textId="77777777" w:rsidR="00DA59BF" w:rsidRPr="00DA59BF" w:rsidRDefault="00DA59BF" w:rsidP="00DA59BF">
      <w:bookmarkStart w:id="0" w:name="_GoBack"/>
      <w:bookmarkEnd w:id="0"/>
    </w:p>
    <w:p w14:paraId="3C9E8CE9" w14:textId="1FA8529D" w:rsidR="00AC0A55" w:rsidRDefault="006B3864" w:rsidP="00C55AF5">
      <w:pPr>
        <w:pStyle w:val="Heading1"/>
        <w:rPr>
          <w:rFonts w:eastAsia="MS PMincho"/>
        </w:rPr>
      </w:pPr>
      <w:r w:rsidRPr="00EF5551">
        <w:rPr>
          <w:rFonts w:eastAsia="MS PMincho"/>
        </w:rPr>
        <w:t>Discussion</w:t>
      </w:r>
    </w:p>
    <w:p w14:paraId="1E2E2BD3" w14:textId="5DEDC6D6" w:rsidR="00011C59" w:rsidRPr="00012F03" w:rsidRDefault="00D41270" w:rsidP="00C55AF5">
      <w:pPr>
        <w:rPr>
          <w:rFonts w:ascii="Arial" w:hAnsi="Arial" w:cs="Arial"/>
          <w:color w:val="000000" w:themeColor="text1"/>
          <w:sz w:val="22"/>
          <w:szCs w:val="22"/>
        </w:rPr>
      </w:pPr>
      <w:r>
        <w:rPr>
          <w:rFonts w:ascii="Arial" w:hAnsi="Arial" w:cs="Arial"/>
          <w:color w:val="000000" w:themeColor="text1"/>
          <w:sz w:val="22"/>
          <w:szCs w:val="22"/>
        </w:rPr>
        <w:t>Milk fat is the most variable macronutrient in human milk and contributes the most to differences in energy content of milk</w:t>
      </w:r>
      <w:r w:rsidR="001F3162">
        <w:rPr>
          <w:rFonts w:ascii="Arial" w:hAnsi="Arial" w:cs="Arial"/>
          <w:color w:val="000000" w:themeColor="text1"/>
          <w:sz w:val="22"/>
          <w:szCs w:val="22"/>
        </w:rPr>
        <w:t xml:space="preserve"> </w:t>
      </w:r>
      <w:r w:rsidR="001F3162">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{"citationItems":[{"id":"ITEM-1","itemData":{"DOI":"10.1016/j.pcl.2012.10.002","ISSN":"00313955","PMID":"23178060","abstract":"This article provides an overview of the composition of human milk, its variation, and its clinical relevance. The composition of human milk is the biological norm for infant nutrition. Human milk also contains many hundreds to thousands of distinct bioactive molecules that protect against infection and inflammation and contribute to immune maturation, organ development, and healthy microbial colonization. Some of these molecules (eg, lactoferrin) are being investigated as novel therapeutic agents. Human milk changes in composition from colostrum to late lactation, within feeds, by gestational age, diurnally, and between mothers. Feeding infants with expressed human milk is increasing. © 2013 Elsevier Inc.","author":[{"dropping-particle":"","family":"Ballard","given":"Olivia","non-dropping-particle":"","parse-names":false,"suffix":""},{"dropping-particle":"","family":"Morrow","given":"Ardythe L.","non-dropping-particle":"","parse-names":false,"suffix":""}],"container-title":"Pediatric Clinics of North America","id":"ITEM-1","issue":"1","issued":{"date-parts":[["2013","2"]]},"page":"49-74","publisher":"NIH Public Access","title":"Human Milk Composition. Nutrients and Bioactive Factors","type":"article","volume":"60"},"uris":["http://www.mendeley.com/documents/?uuid=fc0580f6-32c4-37b3-86fa-6b6be3ba49c2","http://www.mendeley.com/documents/?uuid=e1e2a0bd-36d6-4e06-ad24-c554b0d49c78"]}],"mendeley":{"formattedCitation":"(37)","plainTextFormattedCitation":"(37)","previouslyFormattedCitation":"(37)"},"properties":{"noteIndex":0},"schema":"https://github.com/citation-style-language/schema/raw/master/csl-citation.json"}</w:instrText>
      </w:r>
      <w:r w:rsidR="001F3162">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(37)</w:t>
      </w:r>
      <w:r w:rsidR="001F3162">
        <w:rPr>
          <w:rFonts w:ascii="Arial" w:hAnsi="Arial" w:cs="Arial"/>
          <w:color w:val="000000" w:themeColor="text1"/>
          <w:sz w:val="22"/>
          <w:szCs w:val="22"/>
        </w:rPr>
        <w:fldChar w:fldCharType="end"/>
      </w:r>
      <w:r>
        <w:rPr>
          <w:rFonts w:ascii="Arial" w:hAnsi="Arial" w:cs="Arial"/>
          <w:color w:val="000000" w:themeColor="text1"/>
          <w:sz w:val="22"/>
          <w:szCs w:val="22"/>
        </w:rPr>
        <w:t>.</w:t>
      </w:r>
      <w:r w:rsidR="001C215F">
        <w:rPr>
          <w:rFonts w:ascii="Arial" w:hAnsi="Arial" w:cs="Arial"/>
          <w:color w:val="000000" w:themeColor="text1"/>
          <w:sz w:val="22"/>
          <w:szCs w:val="22"/>
        </w:rPr>
        <w:t xml:space="preserve"> </w:t>
      </w:r>
      <w:r w:rsidR="00130A99">
        <w:rPr>
          <w:rFonts w:ascii="Arial" w:hAnsi="Arial" w:cs="Arial"/>
          <w:color w:val="000000" w:themeColor="text1"/>
          <w:sz w:val="22"/>
          <w:szCs w:val="22"/>
        </w:rPr>
        <w:t>In this study</w:t>
      </w:r>
      <w:r w:rsidR="00146CB1">
        <w:rPr>
          <w:rFonts w:ascii="Arial" w:hAnsi="Arial" w:cs="Arial"/>
          <w:color w:val="000000" w:themeColor="text1"/>
          <w:sz w:val="22"/>
          <w:szCs w:val="22"/>
        </w:rPr>
        <w:t>,</w:t>
      </w:r>
      <w:r w:rsidR="00130A99">
        <w:rPr>
          <w:rFonts w:ascii="Arial" w:hAnsi="Arial" w:cs="Arial"/>
          <w:color w:val="000000" w:themeColor="text1"/>
          <w:sz w:val="22"/>
          <w:szCs w:val="22"/>
        </w:rPr>
        <w:t xml:space="preserve"> we show that hyperactivation of adipocyte mTORC1 </w:t>
      </w:r>
      <w:r w:rsidR="00406B32">
        <w:rPr>
          <w:rFonts w:ascii="Arial" w:hAnsi="Arial" w:cs="Arial"/>
          <w:color w:val="000000" w:themeColor="text1"/>
          <w:sz w:val="22"/>
          <w:szCs w:val="22"/>
        </w:rPr>
        <w:t>via adipocyte</w:t>
      </w:r>
      <w:r w:rsidR="00245A45">
        <w:rPr>
          <w:rFonts w:ascii="Arial" w:hAnsi="Arial" w:cs="Arial"/>
          <w:color w:val="000000" w:themeColor="text1"/>
          <w:sz w:val="22"/>
          <w:szCs w:val="22"/>
        </w:rPr>
        <w:t>-</w:t>
      </w:r>
      <w:r w:rsidR="00406B32">
        <w:rPr>
          <w:rFonts w:ascii="Arial" w:hAnsi="Arial" w:cs="Arial"/>
          <w:color w:val="000000" w:themeColor="text1"/>
          <w:sz w:val="22"/>
          <w:szCs w:val="22"/>
        </w:rPr>
        <w:t xml:space="preserve">specific deletion of </w:t>
      </w:r>
      <w:r w:rsidR="00406B32" w:rsidRPr="00406B32">
        <w:rPr>
          <w:rFonts w:ascii="Arial" w:hAnsi="Arial" w:cs="Arial"/>
          <w:i/>
          <w:color w:val="000000" w:themeColor="text1"/>
          <w:sz w:val="22"/>
          <w:szCs w:val="22"/>
        </w:rPr>
        <w:t>Tsc1</w:t>
      </w:r>
      <w:r w:rsidR="00406B32">
        <w:rPr>
          <w:rFonts w:ascii="Arial" w:hAnsi="Arial" w:cs="Arial"/>
          <w:color w:val="000000" w:themeColor="text1"/>
          <w:sz w:val="22"/>
          <w:szCs w:val="22"/>
        </w:rPr>
        <w:t xml:space="preserve"> </w:t>
      </w:r>
      <w:r w:rsidR="00130A99" w:rsidRPr="00406B32">
        <w:rPr>
          <w:rFonts w:ascii="Arial" w:hAnsi="Arial" w:cs="Arial"/>
          <w:color w:val="000000" w:themeColor="text1"/>
          <w:sz w:val="22"/>
          <w:szCs w:val="22"/>
        </w:rPr>
        <w:t>alters</w:t>
      </w:r>
      <w:r w:rsidR="00130A99">
        <w:rPr>
          <w:rFonts w:ascii="Arial" w:hAnsi="Arial" w:cs="Arial"/>
          <w:color w:val="000000" w:themeColor="text1"/>
          <w:sz w:val="22"/>
          <w:szCs w:val="22"/>
        </w:rPr>
        <w:t xml:space="preserve"> milk fat composition</w:t>
      </w:r>
      <w:r w:rsidR="008526C0">
        <w:rPr>
          <w:rFonts w:ascii="Arial" w:hAnsi="Arial" w:cs="Arial"/>
          <w:color w:val="000000" w:themeColor="text1"/>
          <w:sz w:val="22"/>
          <w:szCs w:val="22"/>
        </w:rPr>
        <w:t xml:space="preserve"> and mammary gland </w:t>
      </w:r>
      <w:r w:rsidR="00406B32">
        <w:rPr>
          <w:rFonts w:ascii="Arial" w:hAnsi="Arial" w:cs="Arial"/>
          <w:color w:val="000000" w:themeColor="text1"/>
          <w:sz w:val="22"/>
          <w:szCs w:val="22"/>
        </w:rPr>
        <w:t xml:space="preserve">adipocyte </w:t>
      </w:r>
      <w:r w:rsidR="008526C0">
        <w:rPr>
          <w:rFonts w:ascii="Arial" w:hAnsi="Arial" w:cs="Arial"/>
          <w:color w:val="000000" w:themeColor="text1"/>
          <w:sz w:val="22"/>
          <w:szCs w:val="22"/>
        </w:rPr>
        <w:t>histology</w:t>
      </w:r>
      <w:r w:rsidR="00130A99">
        <w:rPr>
          <w:rFonts w:ascii="Arial" w:hAnsi="Arial" w:cs="Arial"/>
          <w:color w:val="000000" w:themeColor="text1"/>
          <w:sz w:val="22"/>
          <w:szCs w:val="22"/>
        </w:rPr>
        <w:t>.</w:t>
      </w:r>
      <w:r w:rsidR="008526C0">
        <w:rPr>
          <w:rFonts w:ascii="Arial" w:hAnsi="Arial" w:cs="Arial"/>
          <w:color w:val="000000" w:themeColor="text1"/>
          <w:sz w:val="22"/>
          <w:szCs w:val="22"/>
        </w:rPr>
        <w:t xml:space="preserve"> </w:t>
      </w:r>
      <w:r w:rsidR="00406B32">
        <w:rPr>
          <w:rFonts w:ascii="Arial" w:hAnsi="Arial" w:cs="Arial"/>
          <w:color w:val="000000" w:themeColor="text1"/>
          <w:sz w:val="22"/>
          <w:szCs w:val="22"/>
        </w:rPr>
        <w:t>Importantly,</w:t>
      </w:r>
      <w:r w:rsidR="00146CB1">
        <w:rPr>
          <w:rFonts w:ascii="Arial" w:hAnsi="Arial" w:cs="Arial"/>
          <w:color w:val="000000" w:themeColor="text1"/>
          <w:sz w:val="22"/>
          <w:szCs w:val="22"/>
        </w:rPr>
        <w:t xml:space="preserve"> </w:t>
      </w:r>
      <w:r w:rsidR="00406B32">
        <w:rPr>
          <w:rFonts w:ascii="Arial" w:hAnsi="Arial" w:cs="Arial"/>
          <w:color w:val="000000" w:themeColor="text1"/>
          <w:sz w:val="22"/>
          <w:szCs w:val="22"/>
        </w:rPr>
        <w:t>our approach is expected to activate mTORC1 in all adiponectin-expressing cells, including both peripheral and mammary adipocyte depots</w:t>
      </w:r>
      <w:r w:rsidR="009A4FDC">
        <w:rPr>
          <w:rFonts w:ascii="Arial" w:hAnsi="Arial" w:cs="Arial"/>
          <w:color w:val="000000" w:themeColor="text1"/>
          <w:sz w:val="22"/>
          <w:szCs w:val="22"/>
        </w:rPr>
        <w:t xml:space="preserve"> </w:t>
      </w:r>
      <w:r w:rsidR="009A4FDC"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{"citationItems":[{"id":"ITEM-1","itemData":{"DOI":"10.1210/en.2010-0136","ISSN":"00137227","PMID":"20363877","abstract":"The adipocyte-specific secretory molecule adiponectin has found widespread acceptance as a systemic marker that effectively integrates a number of signals associated with metabolic dysfunction at the level of adipose tissue. The widely used aP2 promoter cassette, which is frequently chosen to achieve adipocyte-specific expression of transgenes, conveys transcription in cell types other than adipocytes, such as macrophages and cardiomyocytes. To improve our ability to drive transgene expression in a more adipocyte-specific way, we aimed to define the minimal promoter segment from the adiponectin genomic locus. We generated a series of transgenic animals in which the expression of reporter genes and Cre recombinase was driven by 2, 4.9, and 5.4 kb of adiponectin promoter sequences. We found that the 5.4-kb adiponectin promoter fragment is the most effective cassette conveying adipocyte-specific expression of target genes. We therefore define a novel promoter cassette that ensures adipocyte-specific expression of passenger genes and may be used in the generation of transgenic mouse models to study gene function in vivo. Copyright © 2010 by The Endocrine Society.","author":[{"dropping-particle":"V.","family":"Wang","given":"Zhao","non-dropping-particle":"","parse-names":false,"suffix":""},{"dropping-particle":"","family":"Deng","given":"Yingfeng","non-dropping-particle":"","parse-names":false,"suffix":""},{"dropping-particle":"","family":"Wang","given":"Qiong A.","non-dropping-particle":"","parse-names":false,"suffix":""},{"dropping-particle":"","family":"Sun","given":"Kai","non-dropping-particle":"","parse-names":false,"suffix":""},{"dropping-particle":"","family":"Scherer","given":"Philipp E.","non-dropping-particle":"","parse-names":false,"suffix":""}],"container-title":"Endocrinology","id":"ITEM-1","issue":"6","issued":{"date-parts":[["2010","6"]]},"page":"2933-2939","publisher":"The Endocrine Society","title":"Identification and characterization of a promoter cassette conferring adipocyte-specific gene expression","type":"article-journal","volume":"151"},"uris":["http://www.mendeley.com/documents/?uuid=d620cc48-3f93-48a1-a8f2-5bacecf8ab20","http://www.mendeley.com/documents/?uuid=1125c091-449f-3474-8402-3c847cd649d7","http://www.mendeley.com/documents/?uuid=1ce4e471-878b-4dc9-9785-5f246b648dc6"]},{"id":"ITEM-2","itemData":{"DOI":"10.1073/pnas.1314863110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America","id":"ITEM-2","issue":"46","issued":{"date-parts":[["2013","11","12"]]},"page":"18656-18661","publisher":"National Academy of Sciences","title":"Lipoatrophy and severe metabolic disturbance in mice with fat-specific deletion of PPARγ","type":"article-journal","volume":"110"},"uris":["http://www.mendeley.com/documents/?uuid=013f05bf-536b-40ad-bb68-4d5c1c280596"]}],"mendeley":{"formattedCitation":"(24, 25)","plainTextFormattedCitation":"(24, 25)","previouslyFormattedCitation":"(24, 25)"},"properties":{"noteIndex":0},"schema":"https://github.com/citation-style-language/schema/raw/master/csl-citation.json"}</w:instrText>
      </w:r>
      <w:r w:rsidR="009A4FDC"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(24, 25)</w:t>
      </w:r>
      <w:r w:rsidR="009A4FDC" w:rsidRPr="00EF5551">
        <w:rPr>
          <w:rFonts w:ascii="Arial" w:hAnsi="Arial" w:cs="Arial"/>
          <w:color w:val="000000" w:themeColor="text1"/>
          <w:sz w:val="22"/>
          <w:szCs w:val="22"/>
        </w:rPr>
        <w:fldChar w:fldCharType="end"/>
      </w:r>
      <w:r w:rsidR="00406B32">
        <w:rPr>
          <w:rFonts w:ascii="Arial" w:hAnsi="Arial" w:cs="Arial"/>
          <w:color w:val="000000" w:themeColor="text1"/>
          <w:sz w:val="22"/>
          <w:szCs w:val="22"/>
        </w:rPr>
        <w:t xml:space="preserve">. The positive role of mTORC1 in adipocyte biology has been well established. mTORC1 is necessary for adipocyte differentiation in peripheral </w:t>
      </w:r>
      <w:r w:rsidR="00A32620">
        <w:rPr>
          <w:rFonts w:ascii="Arial" w:hAnsi="Arial" w:cs="Arial"/>
          <w:color w:val="000000" w:themeColor="text1"/>
          <w:sz w:val="22"/>
          <w:szCs w:val="22"/>
        </w:rPr>
        <w:t xml:space="preserve">adipose depots </w:t>
      </w:r>
      <w:r w:rsidR="006203F4">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{"citationItems":[{"id":"ITEM-1","itemData":{"DOI":"10.2337/diabetes.53.11.2748","ISSN":"00121797","PMID":"15504954","abstract":"Adipocyte differentiation is a developmental process that is critical for metabolic homeostasis and nutrient signaling. The mammalian target of rapamycin (mTOR) mediates nutrient signaling to regulate cell growth, proliferation, and diverse cellular differentiation. It has been reported that rapamycin, the inhibitor of mTOR and an immunosuppressant, blocks adipocyte differentiation, but the mechanism underlying this phenomenon remains unknown. Here we show that mTOR plays a critical role in 3T3-L1 preadipocyte differentiation and that mTOR kinase activity is required for this process. Rapamycin specifically disrupted the positive transcriptional feedback loop between CCAAT/enhancer-binding protein-α and peroxisome proliferator-activated receptor-γ (PPAR-γ), two key transcription factors in adipogenesis, by directly targeting the transactivation activity of PPAR-γ. In addition, we demonstrate for the first time that PPAR-γ activity is dependent on amino acid sufficiency, revealing a molecular link between nutrient status and adipogenesis. The results of our further investigation have led us to propose a model in which the mTOR pathway and the phosphatidylinositol 3-kinase/Akt pathway act in parallel to regulate PPAR-γ activation during adipogenesis by mediating nutrient availability and insulin signals, respectively. It is interesting that troglitazone (a thiazolidinedione drug) reversed the inhibitory effects of rapamycin and amino acid deprivation, implicating therapeutic values of thiazolidinedione drugs to counter certain side effects of rapamycin as an immunosuppressant.","author":[{"dropping-particle":"","family":"Kim","given":"Jae Eun","non-dropping-particle":"","parse-names":false,"suffix":""},{"dropping-particle":"","family":"Chen","given":"Jie","non-dropping-particle":"","parse-names":false,"suffix":""}],"container-title":"Diabetes","id":"ITEM-1","issue":"11","issued":{"date-parts":[["2004","11","1"]]},"page":"2748-2756","publisher":"American Diabetes Association","title":"Regulation of peroxisome proliferator-activated receptor-γ activity by mammalian target of rapamycin and amino acids in adipogenesis","type":"article-journal","volume":"53"},"uris":["http://www.mendeley.com/documents/?uuid=0aa6d70c-655d-35a7-b5f1-cf5613b92d5c"]},{"id":"ITEM-2","itemData":{"DOI":"10.1016/j.bbrc.2004.07.050","ISSN":"0006291X","PMID":"15358118","abstract":"Here, we demonstrated that inhibition of mTOR with rapamycin has negative effects on adipocyte differentiation and insulin signaling. Rapamycin significantly reduced expression of most adipocyte marker genes including PPARγ, adipsin, aP2, ADD1/SREBP1c, and FAS, and decreased intracellular lipid accumulation in 3T3-L1 and 3T3-F442A cells, suggesting that rapamycin would affect both lipogenesis and adipogenesis. Contrary to the previous report that suppressive effect of rapamycin on adipogenesis is limited to the clonal expansion, we revealed that its inhibitory effect persisted throughout the process of adipocyte differentiation. Thus, it is likely that constitutive activation of mTOR might be required for the execution of adipogenic programming. In differentiated 3T3-L1 adipocytes, chronic treatment of rapamycin blunted the phosphorylation of AKT and GSK, which is stimulated by insulin, and reduced insulin-dependent glucose uptake activity. Taken together, these results suggest that rapamycin not only prevents adipocyte differentiation by decrease of adipogenesis and lipogenesis but also downregulates insulin action in adipocytes, implying that mTOR would play important roles in adipogenesis and insulin action. © 2004 Elsevier Inc. All rights reserved.","author":[{"dropping-particle":"","family":"Cho","given":"Hye Jin","non-dropping-particle":"","parse-names":false,"suffix":""},{"dropping-particle":"","family":"Park","given":"Jiyoung","non-dropping-particle":"","parse-names":false,"suffix":""},{"dropping-particle":"","family":"Lee","given":"Hyun Woo","non-dropping-particle":"","parse-names":false,"suffix":""},{"dropping-particle":"","family":"Lee","given":"Yun Sok","non-dropping-particle":"","parse-names":false,"suffix":""},{"dropping-particle":"","family":"Kim","given":"Jae Bum","non-dropping-particle":"","parse-names":false,"suffix":""}],"container-title":"Biochemical and Biophysical Research Communications","id":"ITEM-2","issue":"4","issued":{"date-parts":[["2004","9","3"]]},"page":"942-948","publisher":"Academic Press","title":"Regulation of adipocyte differentiation and insulin action with rapamycin","type":"article-journal","volume":"321"},"uris":["http://www.mendeley.com/documents/?uuid=9b5e9a25-1d35-33e6-b394-37a84245e889"]},{"id":"ITEM-3","itemData":{"abstract":"Differentiating 3T3-L1 cells express an im-munophilin early during the adipocyte conversion program as described in this issue [Yeh, W.-C., Li, T.-K., Bierer, B. E. &amp; McKnight, S. L. (1995) Proc. Natl. Acad. Sci. USA 92, 11081-11085]. The temporal expression profile of this protein, designated FK506-binding protein (FKBP) 51, is concordant with the clonal-expansion period undertaken by 3T3-L1 cells after exposure to adipogenic hormones. Having observed FKBP51 synthesis early during adipogenesis, we tested the effects of three immunosuppressive drugs-cyclosporin A, FK506, and rapamycin-on the terminal-differentiation process. Adipocyte conversion was not affected by either cyclo-sporin A or FK506 and yet was significantly reduced by rapamycin at drug concentrations as low as 10 nM. Clonal expansion was impeded in drug-treated cultures, as was the accumulation of cytoplasmic lipid droplets normally seen late during differentiation. Rapamycin treatment likewise inhibited the expression of CCAAT/enhancer binding protein a, a transcription factor required for 3T3-L1 cell differentiation. All three of these effects were reversed by high FK506 concentrations , indicating that the operative inhibitory event was mediated by an immunophilin-rapamycin complex.","author":[{"dropping-particle":"","family":"Yeh","given":"Wen-Chen","non-dropping-particle":"","parse-names":false,"suffix":""},{"dropping-particle":"","family":"Bierert","given":"Barbara E","non-dropping-particle":"","parse-names":false,"suffix":""},{"dropping-particle":"","family":"Mcknightt","given":"Steven L","non-dropping-particle":"","parse-names":false,"suffix":""}],"container-title":"Biochemistry","id":"ITEM-3","issued":{"date-parts":[["1995"]]},"number-of-pages":"11086-11090","title":"Rapamycin inhibits clonal expansion and adipogenic differentiation of 3T3-L1 cells","type":"report","volume":"92"},"uris":["http://www.mendeley.com/documents/?uuid=de3876ce-54a0-3750-8f56-2660b2b56a07","http://www.mendeley.com/documents/?uuid=0cc8569f-5982-4ef5-9a82-eba0637809f6"]}],"mendeley":{"formattedCitation":"(38–40)","plainTextFormattedCitation":"(38–40)","previouslyFormattedCitation":"(38–40)"},"properties":{"noteIndex":0},"schema":"https://github.com/citation-style-language/schema/raw/master/csl-citation.json"}</w:instrText>
      </w:r>
      <w:r w:rsidR="006203F4">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(38–40)</w:t>
      </w:r>
      <w:r w:rsidR="006203F4">
        <w:rPr>
          <w:rFonts w:ascii="Arial" w:hAnsi="Arial" w:cs="Arial"/>
          <w:color w:val="000000" w:themeColor="text1"/>
          <w:sz w:val="22"/>
          <w:szCs w:val="22"/>
        </w:rPr>
        <w:fldChar w:fldCharType="end"/>
      </w:r>
      <w:r w:rsidR="006203F4">
        <w:rPr>
          <w:rFonts w:ascii="Arial" w:hAnsi="Arial" w:cs="Arial"/>
          <w:color w:val="000000" w:themeColor="text1"/>
          <w:sz w:val="22"/>
          <w:szCs w:val="22"/>
        </w:rPr>
        <w:t xml:space="preserve"> </w:t>
      </w:r>
      <w:r w:rsidR="00DF3A5A">
        <w:rPr>
          <w:rFonts w:ascii="Arial" w:hAnsi="Arial" w:cs="Arial"/>
          <w:color w:val="000000" w:themeColor="text1"/>
          <w:sz w:val="22"/>
          <w:szCs w:val="22"/>
        </w:rPr>
        <w:t>but less is known about its role in mammary adipocyte differentiation and growth during lactation.</w:t>
      </w:r>
      <w:r w:rsidR="00CF5374">
        <w:rPr>
          <w:rFonts w:ascii="Arial" w:hAnsi="Arial" w:cs="Arial"/>
          <w:color w:val="000000" w:themeColor="text1"/>
          <w:sz w:val="22"/>
          <w:szCs w:val="22"/>
        </w:rPr>
        <w:t xml:space="preserve"> </w:t>
      </w:r>
      <w:r w:rsidR="00011C59">
        <w:rPr>
          <w:rFonts w:ascii="Arial" w:hAnsi="Arial" w:cs="Arial"/>
          <w:color w:val="000000" w:themeColor="text1"/>
          <w:sz w:val="22"/>
          <w:szCs w:val="22"/>
        </w:rPr>
        <w:t xml:space="preserve">It is interesting that we observed </w:t>
      </w:r>
      <w:r w:rsidR="00012F03">
        <w:rPr>
          <w:rFonts w:ascii="Arial" w:hAnsi="Arial" w:cs="Arial"/>
          <w:color w:val="000000" w:themeColor="text1"/>
          <w:sz w:val="22"/>
          <w:szCs w:val="22"/>
        </w:rPr>
        <w:t xml:space="preserve">increased adipocyte numbers and elevated markers of </w:t>
      </w:r>
      <w:r w:rsidR="00A32620">
        <w:rPr>
          <w:rFonts w:ascii="Arial" w:hAnsi="Arial" w:cs="Arial"/>
          <w:color w:val="000000" w:themeColor="text1"/>
          <w:sz w:val="22"/>
          <w:szCs w:val="22"/>
        </w:rPr>
        <w:t xml:space="preserve">adipocyte </w:t>
      </w:r>
      <w:r w:rsidR="00012F03">
        <w:rPr>
          <w:rFonts w:ascii="Arial" w:hAnsi="Arial" w:cs="Arial"/>
          <w:color w:val="000000" w:themeColor="text1"/>
          <w:sz w:val="22"/>
          <w:szCs w:val="22"/>
        </w:rPr>
        <w:t xml:space="preserve">differentiation in adipocyte </w:t>
      </w:r>
      <w:r w:rsidR="00012F03">
        <w:rPr>
          <w:rFonts w:ascii="Arial" w:hAnsi="Arial" w:cs="Arial"/>
          <w:i/>
          <w:color w:val="000000" w:themeColor="text1"/>
          <w:sz w:val="22"/>
          <w:szCs w:val="22"/>
        </w:rPr>
        <w:t>Tsc1</w:t>
      </w:r>
      <w:r w:rsidR="00012F03">
        <w:rPr>
          <w:rFonts w:ascii="Arial" w:hAnsi="Arial" w:cs="Arial"/>
          <w:color w:val="000000" w:themeColor="text1"/>
          <w:sz w:val="22"/>
          <w:szCs w:val="22"/>
        </w:rPr>
        <w:t xml:space="preserve"> knockout mammary glands, as the Adiponectin-</w:t>
      </w:r>
      <w:proofErr w:type="spellStart"/>
      <w:r w:rsidR="00012F03">
        <w:rPr>
          <w:rFonts w:ascii="Arial" w:hAnsi="Arial" w:cs="Arial"/>
          <w:color w:val="000000" w:themeColor="text1"/>
          <w:sz w:val="22"/>
          <w:szCs w:val="22"/>
        </w:rPr>
        <w:t>Cre</w:t>
      </w:r>
      <w:proofErr w:type="spellEnd"/>
      <w:r w:rsidR="00012F03">
        <w:rPr>
          <w:rFonts w:ascii="Arial" w:hAnsi="Arial" w:cs="Arial"/>
          <w:color w:val="000000" w:themeColor="text1"/>
          <w:sz w:val="22"/>
          <w:szCs w:val="22"/>
        </w:rPr>
        <w:t xml:space="preserve"> is not expected to be activated until late in differentiation.</w:t>
      </w:r>
      <w:r w:rsidR="00BF30D2">
        <w:rPr>
          <w:rFonts w:ascii="Arial" w:hAnsi="Arial" w:cs="Arial"/>
          <w:color w:val="000000" w:themeColor="text1"/>
          <w:sz w:val="22"/>
          <w:szCs w:val="22"/>
        </w:rPr>
        <w:t xml:space="preserve"> </w:t>
      </w:r>
      <w:r w:rsidR="00012F03">
        <w:rPr>
          <w:rFonts w:ascii="Arial" w:hAnsi="Arial" w:cs="Arial"/>
          <w:color w:val="000000" w:themeColor="text1"/>
          <w:sz w:val="22"/>
          <w:szCs w:val="22"/>
        </w:rPr>
        <w:t>It is also worth noting that there is evidence of de- and re-differentiation of post-involution mammary adipocyte</w:t>
      </w:r>
      <w:r w:rsidR="00A32620">
        <w:rPr>
          <w:rFonts w:ascii="Arial" w:hAnsi="Arial" w:cs="Arial"/>
          <w:color w:val="000000" w:themeColor="text1"/>
          <w:sz w:val="22"/>
          <w:szCs w:val="22"/>
        </w:rPr>
        <w:t>s</w:t>
      </w:r>
      <w:r w:rsidR="00012F03">
        <w:rPr>
          <w:rFonts w:ascii="Arial" w:hAnsi="Arial" w:cs="Arial"/>
          <w:color w:val="000000" w:themeColor="text1"/>
          <w:sz w:val="22"/>
          <w:szCs w:val="22"/>
        </w:rPr>
        <w:t>, but to avoid this concern</w:t>
      </w:r>
      <w:r w:rsidR="00DE55CA">
        <w:rPr>
          <w:rFonts w:ascii="Arial" w:hAnsi="Arial" w:cs="Arial"/>
          <w:color w:val="000000" w:themeColor="text1"/>
          <w:sz w:val="22"/>
          <w:szCs w:val="22"/>
        </w:rPr>
        <w:t>,</w:t>
      </w:r>
      <w:r w:rsidR="00012F03">
        <w:rPr>
          <w:rFonts w:ascii="Arial" w:hAnsi="Arial" w:cs="Arial"/>
          <w:color w:val="000000" w:themeColor="text1"/>
          <w:sz w:val="22"/>
          <w:szCs w:val="22"/>
        </w:rPr>
        <w:t xml:space="preserve"> our stud</w:t>
      </w:r>
      <w:r w:rsidR="00DE55CA">
        <w:rPr>
          <w:rFonts w:ascii="Arial" w:hAnsi="Arial" w:cs="Arial"/>
          <w:color w:val="000000" w:themeColor="text1"/>
          <w:sz w:val="22"/>
          <w:szCs w:val="22"/>
        </w:rPr>
        <w:t>y</w:t>
      </w:r>
      <w:r w:rsidR="00012F03">
        <w:rPr>
          <w:rFonts w:ascii="Arial" w:hAnsi="Arial" w:cs="Arial"/>
          <w:color w:val="000000" w:themeColor="text1"/>
          <w:sz w:val="22"/>
          <w:szCs w:val="22"/>
        </w:rPr>
        <w:t xml:space="preserve"> focused on mice in their first pregnancy. The increased adipocyte hyperplasia could suggest a signal promoting mammary adipogenesis derived from peripheral adipocytes.</w:t>
      </w:r>
    </w:p>
    <w:p w14:paraId="6D8C972E" w14:textId="77777777" w:rsidR="00011C59" w:rsidRDefault="00011C59" w:rsidP="00C55AF5">
      <w:pPr>
        <w:rPr>
          <w:rFonts w:ascii="Arial" w:hAnsi="Arial" w:cs="Arial"/>
          <w:color w:val="000000" w:themeColor="text1"/>
          <w:sz w:val="22"/>
          <w:szCs w:val="22"/>
        </w:rPr>
      </w:pPr>
    </w:p>
    <w:p w14:paraId="6018343A" w14:textId="0A29E376" w:rsidR="00406B32" w:rsidRDefault="00406B32" w:rsidP="00C55AF5">
      <w:pPr>
        <w:rPr>
          <w:rFonts w:ascii="Arial" w:hAnsi="Arial" w:cs="Arial"/>
          <w:color w:val="000000" w:themeColor="text1"/>
          <w:sz w:val="22"/>
          <w:szCs w:val="22"/>
        </w:rPr>
      </w:pPr>
      <w:r>
        <w:rPr>
          <w:rFonts w:ascii="Arial" w:hAnsi="Arial" w:cs="Arial"/>
          <w:color w:val="000000" w:themeColor="text1"/>
          <w:sz w:val="22"/>
          <w:szCs w:val="22"/>
        </w:rPr>
        <w:t xml:space="preserve">mTORC1 is </w:t>
      </w:r>
      <w:r w:rsidR="00DB1ACA">
        <w:rPr>
          <w:rFonts w:ascii="Arial" w:hAnsi="Arial" w:cs="Arial"/>
          <w:color w:val="000000" w:themeColor="text1"/>
          <w:sz w:val="22"/>
          <w:szCs w:val="22"/>
        </w:rPr>
        <w:t>important</w:t>
      </w:r>
      <w:r>
        <w:rPr>
          <w:rFonts w:ascii="Arial" w:hAnsi="Arial" w:cs="Arial"/>
          <w:color w:val="000000" w:themeColor="text1"/>
          <w:sz w:val="22"/>
          <w:szCs w:val="22"/>
        </w:rPr>
        <w:t xml:space="preserve"> for lipogenesis</w:t>
      </w:r>
      <w:r w:rsidR="00DC5970">
        <w:rPr>
          <w:rFonts w:ascii="Arial" w:hAnsi="Arial" w:cs="Arial"/>
          <w:color w:val="000000" w:themeColor="text1"/>
          <w:sz w:val="22"/>
          <w:szCs w:val="22"/>
        </w:rPr>
        <w:t>,</w:t>
      </w:r>
      <w:r>
        <w:rPr>
          <w:rFonts w:ascii="Arial" w:hAnsi="Arial" w:cs="Arial"/>
          <w:color w:val="000000" w:themeColor="text1"/>
          <w:sz w:val="22"/>
          <w:szCs w:val="22"/>
        </w:rPr>
        <w:t xml:space="preserve"> and the chronic absence of mTORC1 activity</w:t>
      </w:r>
      <w:r w:rsidR="00EE269E">
        <w:rPr>
          <w:rFonts w:ascii="Arial" w:hAnsi="Arial" w:cs="Arial"/>
          <w:color w:val="000000" w:themeColor="text1"/>
          <w:sz w:val="22"/>
          <w:szCs w:val="22"/>
        </w:rPr>
        <w:t xml:space="preserve"> in adipocytes</w:t>
      </w:r>
      <w:r>
        <w:rPr>
          <w:rFonts w:ascii="Arial" w:hAnsi="Arial" w:cs="Arial"/>
          <w:color w:val="000000" w:themeColor="text1"/>
          <w:sz w:val="22"/>
          <w:szCs w:val="22"/>
        </w:rPr>
        <w:t xml:space="preserve"> (by </w:t>
      </w:r>
      <w:r w:rsidRPr="00AC5010">
        <w:rPr>
          <w:rFonts w:ascii="Arial" w:hAnsi="Arial" w:cs="Arial"/>
          <w:i/>
          <w:color w:val="000000" w:themeColor="text1"/>
          <w:sz w:val="22"/>
          <w:szCs w:val="22"/>
        </w:rPr>
        <w:t>Raptor</w:t>
      </w:r>
      <w:r>
        <w:rPr>
          <w:rFonts w:ascii="Arial" w:hAnsi="Arial" w:cs="Arial"/>
          <w:color w:val="000000" w:themeColor="text1"/>
          <w:sz w:val="22"/>
          <w:szCs w:val="22"/>
        </w:rPr>
        <w:t xml:space="preserve"> ablation) results in </w:t>
      </w:r>
      <w:proofErr w:type="spellStart"/>
      <w:r>
        <w:rPr>
          <w:rFonts w:ascii="Arial" w:hAnsi="Arial" w:cs="Arial"/>
          <w:color w:val="000000" w:themeColor="text1"/>
          <w:sz w:val="22"/>
          <w:szCs w:val="22"/>
        </w:rPr>
        <w:t>lipod</w:t>
      </w:r>
      <w:r w:rsidR="00DC5970">
        <w:rPr>
          <w:rFonts w:ascii="Arial" w:hAnsi="Arial" w:cs="Arial"/>
          <w:color w:val="000000" w:themeColor="text1"/>
          <w:sz w:val="22"/>
          <w:szCs w:val="22"/>
        </w:rPr>
        <w:t>y</w:t>
      </w:r>
      <w:r>
        <w:rPr>
          <w:rFonts w:ascii="Arial" w:hAnsi="Arial" w:cs="Arial"/>
          <w:color w:val="000000" w:themeColor="text1"/>
          <w:sz w:val="22"/>
          <w:szCs w:val="22"/>
        </w:rPr>
        <w:t>strophic</w:t>
      </w:r>
      <w:proofErr w:type="spellEnd"/>
      <w:r>
        <w:rPr>
          <w:rFonts w:ascii="Arial" w:hAnsi="Arial" w:cs="Arial"/>
          <w:color w:val="000000" w:themeColor="text1"/>
          <w:sz w:val="22"/>
          <w:szCs w:val="22"/>
        </w:rPr>
        <w:t xml:space="preserve"> mice</w:t>
      </w:r>
      <w:r w:rsidR="00012F03">
        <w:rPr>
          <w:rFonts w:ascii="Arial" w:hAnsi="Arial" w:cs="Arial"/>
          <w:color w:val="000000" w:themeColor="text1"/>
          <w:sz w:val="22"/>
          <w:szCs w:val="22"/>
        </w:rPr>
        <w:t xml:space="preserve"> </w:t>
      </w:r>
      <w:r>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{"citationItems":[{"id":"ITEM-1","itemData":{"DOI":"10.1016/j.molmet.2016.04.001","ISSN":"22128778","abstract":"Objective: Normal adipose tissue growth and function is critical to maintaining metabolic homeostasis and its excess (e.g. obesity) or absence (e.g. lipodystrophy) is associated with severe metabolic disease. The goal of this study was to understand the mechanisms maintaining healthy adipose tissue growth and function. Methods: Adipose tissue senses and responds to systemic changes in growth factor and nutrient availability; in cells mTORC1 regulates metabolism in response to growth factors and nutrients. Thus, mTORC1 is poised to be a critical intracellular regulator of adipocyte metabolism. Here, we investigate the role of mTORC1 in mature adipocytes by generating and characterizing mice in which the Adiponectin-Cre driver is used to delete floxed alleles of Raptor, which encodes an essential regulatory subunit of mTORC1. Results: RaptorAdipoq-cre mice have normal white adipose tissue (WAT) mass for the first few weeks of life, but soon thereafter develop lipodystrophy associated with hepatomegaly, hepatic steatosis, and insulin intolerance. RaptorAdipoq-cre mice are also resistant to becoming obese when consuming a high fat diet (HFD). Resistance to obesity does not appear to be due to increased energy expenditure, but rather from failed adipose tissue expansion resulting in severe hepatomegaly associated with hyperphagia and defective dietary lipid absorption. Deleting Raptor in WAT also decreases C/EBPα expression and the expression of its downstream target adiponectin, providing one possible mechanism of mTORC1 function in WAT. Conclusions: mTORC1 activity in mature adipocytes is essential for maintaining normal adipose tissue growth and its selective loss in mature adipocytes leads to a progressive lipodystrophy disorder and systemic metabolic disease that shares many of the hallmarks of human congenital generalized lipodystrophy.","author":[{"dropping-particle":"","family":"Lee","given":"Peter L.","non-dropping-particle":"","parse-names":false,"suffix":""},{"dropping-particle":"","family":"Tang","given":"Yuefeng","non-dropping-particle":"","parse-names":false,"suffix":""},{"dropping-particle":"","family":"Li","given":"Huawei","non-dropping-particle":"","parse-names":false,"suffix":""},{"dropping-particle":"","family":"Guertin","given":"David A.","non-dropping-particle":"","parse-names":false,"suffix":""}],"container-title":"Molecular Metabolism","id":"ITEM-1","issue":"6","issued":{"date-parts":[["2016","6","1"]]},"page":"422-432","publisher":"Elsevier GmbH","title":"Raptor/mTORC1 loss in adipocytes causes progressive lipodystrophy and fatty liver disease","type":"article-journal","volume":"5"},"uris":["http://www.mendeley.com/documents/?uuid=50840d1f-4398-3e36-af12-6643759cb803"]},{"id":"ITEM-2","itemData":{"DOI":"10.1016/j.cmet.2008.09.003","ISSN":"15504131","PMID":"19046571","abstract":"raptor is a specific and essential component of mammalian TOR complex 1 (mTORC1), a key regulator of cell growth and metabolism. To investigate a role of adipose mTORC1 in regulation of adipose and whole-body metabolism, we generated mice with an adipose-specific knockout of raptor (raptorad-/-). Compared to control littermates, raptorad-/- mice had substantially less adipose tissue, were protected against diet-induced obesity and hypercholesterolemia, and exhibited improved insulin sensitivity. Leanness was in spite of reduced physical activity and unaffected caloric intake, lipolysis, and absorption of lipids from the food. White adipose tissue of raptorad-/- mice displayed enhanced expression of genes encoding mitochondrial uncoupling proteins characteristic of brown fat. Leanness of the raptorad-/- mice was attributed to elevated energy expenditure due to mitochondrial uncoupling. These results suggest that adipose mTORC1 is a regulator of adipose metabolism and, thereby, controls whole-body energy homeostasis. © 2008 Elsevier Inc. All rights reserved.","author":[{"dropping-particle":"","family":"Polak","given":"Pazit","non-dropping-particle":"","parse-names":false,"suffix":""},{"dropping-particle":"","family":"Cybulski","given":"Nadine","non-dropping-particle":"","parse-names":false,"suffix":""},{"dropping-particle":"","family":"Feige","given":"Jerome N.","non-dropping-particle":"","parse-names":false,"suffix":""},{"dropping-particle":"","family":"Auwerx","given":"Johan","non-dropping-particle":"","parse-names":false,"suffix":""},{"dropping-particle":"","family":"Rüegg","given":"Markus A.","non-dropping-particle":"","parse-names":false,"suffix":""},{"dropping-particle":"","family":"Hall","given":"Michael N.","non-dropping-particle":"","parse-names":false,"suffix":""}],"container-title":"Cell Metabolism","id":"ITEM-2","issue":"5","issued":{"date-parts":[["2008","11","5"]]},"page":"399-410","publisher":"Cell Press","title":"Adipose-Specific Knockout of raptor Results in Lean Mice with Enhanced Mitochondrial Respiration","type":"article-journal","volume":"8"},"uris":["http://www.mendeley.com/documents/?uuid=33f7792a-3510-3e34-a06e-32677d68b4c3"]}],"mendeley":{"formattedCitation":"(41, 42)","plainTextFormattedCitation":"(41, 42)","previouslyFormattedCitation":"(41, 42)"},"properties":{"noteIndex":0},"schema":"https://github.com/citation-style-language/schema/raw/master/csl-citation.json"}</w:instrText>
      </w:r>
      <w:r>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(41, 42)</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w:t>
      </w:r>
      <w:r w:rsidR="00DB1ACA">
        <w:rPr>
          <w:rFonts w:ascii="Arial" w:hAnsi="Arial" w:cs="Arial"/>
          <w:color w:val="000000" w:themeColor="text1"/>
          <w:sz w:val="22"/>
          <w:szCs w:val="22"/>
        </w:rPr>
        <w:t xml:space="preserve">Gain of function studies (via tissue-specific </w:t>
      </w:r>
      <w:r w:rsidR="00DB1ACA">
        <w:rPr>
          <w:rFonts w:ascii="Arial" w:hAnsi="Arial" w:cs="Arial"/>
          <w:i/>
          <w:color w:val="000000" w:themeColor="text1"/>
          <w:sz w:val="22"/>
          <w:szCs w:val="22"/>
        </w:rPr>
        <w:t xml:space="preserve">Tsc1 </w:t>
      </w:r>
      <w:r w:rsidR="00DB1ACA">
        <w:rPr>
          <w:rFonts w:ascii="Arial" w:hAnsi="Arial" w:cs="Arial"/>
          <w:color w:val="000000" w:themeColor="text1"/>
          <w:sz w:val="22"/>
          <w:szCs w:val="22"/>
        </w:rPr>
        <w:t xml:space="preserve">knockout) of mTORC1 in adipocytes resulted in increased </w:t>
      </w:r>
      <w:r w:rsidR="00DB1ACA">
        <w:rPr>
          <w:rFonts w:ascii="Arial" w:hAnsi="Arial" w:cs="Arial"/>
          <w:i/>
          <w:color w:val="000000" w:themeColor="text1"/>
          <w:sz w:val="22"/>
          <w:szCs w:val="22"/>
        </w:rPr>
        <w:t xml:space="preserve">in </w:t>
      </w:r>
      <w:r w:rsidR="00DB1ACA" w:rsidRPr="00DB1ACA">
        <w:rPr>
          <w:rFonts w:ascii="Arial" w:hAnsi="Arial" w:cs="Arial"/>
          <w:i/>
          <w:color w:val="000000" w:themeColor="text1"/>
          <w:sz w:val="22"/>
          <w:szCs w:val="22"/>
        </w:rPr>
        <w:t>vitro</w:t>
      </w:r>
      <w:r w:rsidR="00DB1ACA">
        <w:rPr>
          <w:rFonts w:ascii="Arial" w:hAnsi="Arial" w:cs="Arial"/>
          <w:color w:val="000000" w:themeColor="text1"/>
          <w:sz w:val="22"/>
          <w:szCs w:val="22"/>
        </w:rPr>
        <w:t xml:space="preserve"> palmitate esterification in inguinal adipose tissue</w:t>
      </w:r>
      <w:r w:rsidR="00AC5010">
        <w:rPr>
          <w:rFonts w:ascii="Arial" w:hAnsi="Arial" w:cs="Arial"/>
          <w:color w:val="000000" w:themeColor="text1"/>
          <w:sz w:val="22"/>
          <w:szCs w:val="22"/>
        </w:rPr>
        <w:t xml:space="preserve"> </w:t>
      </w:r>
      <w:r w:rsidR="00AC5010">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{"citationItems":[{"id":"ITEM-1","itemData":{"DOI":"10.1016/j.bbalip.2016.02.023","ISSN":"18792618","PMID":"26923434","abstract":"Mechanistic target of rapamycin complex 1 (mTORC1) loss of function reduces adiposity whereas partial mTORC1 inhibition enhances fat deposition. Herein we evaluated how constitutive mTORC1 activation in adipocytes modulates adiposity in vivo. Mice with constitutive mTORC1 activation in adipocytes induced by tuberous sclerosis complex (Tsc)1 deletion and littermate controls were evaluated for body mass, energy expenditure, glucose and fatty acid metabolism, mitochondrial function, mRNA and protein contents. Adipocyte-specific Tsc1 deletion reduced visceral, but not subcutaneous, fat mass, as well as adipocyte number and diameter, phenotypes that were associated with increased lipolysis, UCP-1 content (browning) and mRNA levels of pro-browning transcriptional factors C/EBPβ and ERRα. Adipocyte Tsc1 deletion enhanced mitochondrial oxidative activity, fatty acid oxidation and the expression of PGC-1α and PPARα in both visceral and subcutaneous fat. In brown adipocytes, however, Tsc1 deletion did not affect UCP-1 content and basal respiration. Adipocyte Tsc1 deletion also reduced visceral adiposity and enhanced glucose tolerance, liver and muscle insulin signaling and adiponectin secretion in mice fed with purified low- or high-fat diet. In conclusion, adipocyte-specific Tsc1 deletion enhances mitochondrial activity, induces browning and reduces visceral adiposity in mice.","author":[{"dropping-particle":"","family":"Magdalon","given":"Juliana","non-dropping-particle":"","parse-names":false,"suffix":""},{"dropping-particle":"","family":"Chimin","given":"Patricia","non-dropping-particle":"","parse-names":false,"suffix":""},{"dropping-particle":"","family":"Belchior","given":"Thiago","non-dropping-particle":"","parse-names":false,"suffix":""},{"dropping-particle":"","family":"Neves","given":"Rodrigo X.","non-dropping-particle":"","parse-names":false,"suffix":""},{"dropping-particle":"","family":"Vieira-Lara","given":"Marcel A.","non-dropping-particle":"","parse-names":false,"suffix":""},{"dropping-particle":"","family":"Andrade","given":"Maynara L.","non-dropping-particle":"","parse-names":false,"suffix":""},{"dropping-particle":"","family":"Farias","given":"Talita S.","non-dropping-particle":"","parse-names":false,"suffix":""},{"dropping-particle":"","family":"Bolsoni-Lopes","given":"Andressa","non-dropping-particle":"","parse-names":false,"suffix":""},{"dropping-particle":"","family":"Paschoal","given":"Vivian A.","non-dropping-particle":"","parse-names":false,"suffix":""},{"dropping-particle":"","family":"Yamashita","given":"Alex S.","non-dropping-particle":"","parse-names":false,"suffix":""},{"dropping-particle":"","family":"Kowaltowski","given":"Alicia J.","non-dropping-particle":"","parse-names":false,"suffix":""},{"dropping-particle":"","family":"Festuccia","given":"William T.","non-dropping-particle":"","parse-names":false,"suffix":""}],"container-title":"Biochimica et Biophysica Acta - Molecular and Cell Biology of Lipids","id":"ITEM-1","issue":"5","issued":{"date-parts":[["2016","5","1"]]},"page":"430-438","publisher":"Elsevier B.V.","title":"Constitutive adipocyte mTORC1 activation enhances mitochondrial activity and reduces visceral adiposity in mice","type":"article-journal","volume":"1861"},"uris":["http://www.mendeley.com/documents/?uuid=fee24d21-c2f3-3d38-aa38-18e9c6140c53"]}],"mendeley":{"formattedCitation":"(43)","plainTextFormattedCitation":"(43)","previouslyFormattedCitation":"(43)"},"properties":{"noteIndex":0},"schema":"https://github.com/citation-style-language/schema/raw/master/csl-citation.json"}</w:instrText>
      </w:r>
      <w:r w:rsidR="00AC5010">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(43)</w:t>
      </w:r>
      <w:r w:rsidR="00AC5010">
        <w:rPr>
          <w:rFonts w:ascii="Arial" w:hAnsi="Arial" w:cs="Arial"/>
          <w:color w:val="000000" w:themeColor="text1"/>
          <w:sz w:val="22"/>
          <w:szCs w:val="22"/>
        </w:rPr>
        <w:fldChar w:fldCharType="end"/>
      </w:r>
      <w:r w:rsidR="00DB1ACA">
        <w:rPr>
          <w:rFonts w:ascii="Arial" w:hAnsi="Arial" w:cs="Arial"/>
          <w:color w:val="000000" w:themeColor="text1"/>
          <w:sz w:val="22"/>
          <w:szCs w:val="22"/>
        </w:rPr>
        <w:t xml:space="preserve">. In our adipocyte </w:t>
      </w:r>
      <w:r w:rsidR="00DB1ACA" w:rsidRPr="00CD289F">
        <w:rPr>
          <w:rFonts w:ascii="Arial" w:hAnsi="Arial" w:cs="Arial"/>
          <w:i/>
          <w:color w:val="000000" w:themeColor="text1"/>
          <w:sz w:val="22"/>
          <w:szCs w:val="22"/>
        </w:rPr>
        <w:t>Tsc1</w:t>
      </w:r>
      <w:r w:rsidR="00DB1ACA">
        <w:rPr>
          <w:rFonts w:ascii="Arial" w:hAnsi="Arial" w:cs="Arial"/>
          <w:color w:val="000000" w:themeColor="text1"/>
          <w:sz w:val="22"/>
          <w:szCs w:val="22"/>
        </w:rPr>
        <w:t xml:space="preserve"> knockout model, we were surprised that there were no obvious increases in lipogenic enzymes </w:t>
      </w:r>
      <w:r w:rsidR="00C71A11">
        <w:rPr>
          <w:rFonts w:ascii="Arial" w:hAnsi="Arial" w:cs="Arial"/>
          <w:color w:val="000000" w:themeColor="text1"/>
          <w:sz w:val="22"/>
          <w:szCs w:val="22"/>
        </w:rPr>
        <w:t>in the mammary gland</w:t>
      </w:r>
      <w:r w:rsidR="00DB1ACA">
        <w:rPr>
          <w:rFonts w:ascii="Arial" w:hAnsi="Arial" w:cs="Arial"/>
          <w:color w:val="000000" w:themeColor="text1"/>
          <w:sz w:val="22"/>
          <w:szCs w:val="22"/>
        </w:rPr>
        <w:t xml:space="preserve"> in spite of increased milk fat</w:t>
      </w:r>
      <w:r w:rsidR="001C215F">
        <w:rPr>
          <w:rFonts w:ascii="Arial" w:hAnsi="Arial" w:cs="Arial"/>
          <w:color w:val="000000" w:themeColor="text1"/>
          <w:sz w:val="22"/>
          <w:szCs w:val="22"/>
        </w:rPr>
        <w:t xml:space="preserve"> composition</w:t>
      </w:r>
      <w:r w:rsidR="00DB1ACA">
        <w:rPr>
          <w:rFonts w:ascii="Arial" w:hAnsi="Arial" w:cs="Arial"/>
          <w:color w:val="000000" w:themeColor="text1"/>
          <w:sz w:val="22"/>
          <w:szCs w:val="22"/>
        </w:rPr>
        <w:t xml:space="preserve">. This is consistent with data from </w:t>
      </w:r>
      <w:r w:rsidR="00DB1ACA">
        <w:rPr>
          <w:rFonts w:ascii="Arial" w:hAnsi="Arial" w:cs="Arial"/>
          <w:i/>
          <w:color w:val="000000" w:themeColor="text1"/>
          <w:sz w:val="22"/>
          <w:szCs w:val="22"/>
        </w:rPr>
        <w:t>Raptor</w:t>
      </w:r>
      <w:r w:rsidR="00DB1ACA">
        <w:rPr>
          <w:rFonts w:ascii="Arial" w:hAnsi="Arial" w:cs="Arial"/>
          <w:color w:val="000000" w:themeColor="text1"/>
          <w:sz w:val="22"/>
          <w:szCs w:val="22"/>
        </w:rPr>
        <w:t xml:space="preserve"> knockout adipocytes</w:t>
      </w:r>
      <w:r w:rsidR="00D22AC0">
        <w:rPr>
          <w:rFonts w:ascii="Arial" w:hAnsi="Arial" w:cs="Arial"/>
          <w:color w:val="000000" w:themeColor="text1"/>
          <w:sz w:val="22"/>
          <w:szCs w:val="22"/>
        </w:rPr>
        <w:t>,</w:t>
      </w:r>
      <w:r w:rsidR="00DB1ACA">
        <w:rPr>
          <w:rFonts w:ascii="Arial" w:hAnsi="Arial" w:cs="Arial"/>
          <w:color w:val="000000" w:themeColor="text1"/>
          <w:sz w:val="22"/>
          <w:szCs w:val="22"/>
        </w:rPr>
        <w:t xml:space="preserve"> which have elevated (not decreased) ACC, ACLY, and FASN  protein levels </w:t>
      </w:r>
      <w:r w:rsidR="00DB1ACA">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{"citationItems":[{"id":"ITEM-1","itemData":{"DOI":"10.1016/j.molmet.2016.04.001","ISSN":"22128778","abstract":"Objective: Normal adipose tissue growth and function is critical to maintaining metabolic homeostasis and its excess (e.g. obesity) or absence (e.g. lipodystrophy) is associated with severe metabolic disease. The goal of this study was to understand the mechanisms maintaining healthy adipose tissue growth and function. Methods: Adipose tissue senses and responds to systemic changes in growth factor and nutrient availability; in cells mTORC1 regulates metabolism in response to growth factors and nutrients. Thus, mTORC1 is poised to be a critical intracellular regulator of adipocyte metabolism. Here, we investigate the role of mTORC1 in mature adipocytes by generating and characterizing mice in which the Adiponectin-Cre driver is used to delete floxed alleles of Raptor, which encodes an essential regulatory subunit of mTORC1. Results: RaptorAdipoq-cre mice have normal white adipose tissue (WAT) mass for the first few weeks of life, but soon thereafter develop lipodystrophy associated with hepatomegaly, hepatic steatosis, and insulin intolerance. RaptorAdipoq-cre mice are also resistant to becoming obese when consuming a high fat diet (HFD). Resistance to obesity does not appear to be due to increased energy expenditure, but rather from failed adipose tissue expansion resulting in severe hepatomegaly associated with hyperphagia and defective dietary lipid absorption. Deleting Raptor in WAT also decreases C/EBPα expression and the expression of its downstream target adiponectin, providing one possible mechanism of mTORC1 function in WAT. Conclusions: mTORC1 activity in mature adipocytes is essential for maintaining normal adipose tissue growth and its selective loss in mature adipocytes leads to a progressive lipodystrophy disorder and systemic metabolic disease that shares many of the hallmarks of human congenital generalized lipodystrophy.","author":[{"dropping-particle":"","family":"Lee","given":"Peter L.","non-dropping-particle":"","parse-names":false,"suffix":""},{"dropping-particle":"","family":"Tang","given":"Yuefeng","non-dropping-particle":"","parse-names":false,"suffix":""},{"dropping-particle":"","family":"Li","given":"Huawei","non-dropping-particle":"","parse-names":false,"suffix":""},{"dropping-particle":"","family":"Guertin","given":"David A.","non-dropping-particle":"","parse-names":false,"suffix":""}],"container-title":"Molecular Metabolism","id":"ITEM-1","issue":"6","issued":{"date-parts":[["2016","6","1"]]},"page":"422-432","publisher":"Elsevier GmbH","title":"Raptor/mTORC1 loss in adipocytes causes progressive lipodystrophy and fatty liver disease","type":"article-journal","volume":"5"},"uris":["http://www.mendeley.com/documents/?uuid=50840d1f-4398-3e36-af12-6643759cb803"]}],"mendeley":{"formattedCitation":"(41)","plainTextFormattedCitation":"(41)","previouslyFormattedCitation":"(41)"},"properties":{"noteIndex":0},"schema":"https://github.com/citation-style-language/schema/raw/master/csl-citation.json"}</w:instrText>
      </w:r>
      <w:r w:rsidR="00DB1ACA">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(41)</w:t>
      </w:r>
      <w:r w:rsidR="00DB1ACA">
        <w:rPr>
          <w:rFonts w:ascii="Arial" w:hAnsi="Arial" w:cs="Arial"/>
          <w:color w:val="000000" w:themeColor="text1"/>
          <w:sz w:val="22"/>
          <w:szCs w:val="22"/>
        </w:rPr>
        <w:fldChar w:fldCharType="end"/>
      </w:r>
      <w:r w:rsidR="00C71A11">
        <w:rPr>
          <w:rFonts w:ascii="Arial" w:hAnsi="Arial" w:cs="Arial"/>
          <w:color w:val="000000" w:themeColor="text1"/>
          <w:sz w:val="22"/>
          <w:szCs w:val="22"/>
        </w:rPr>
        <w:t>.</w:t>
      </w:r>
      <w:r w:rsidR="00DB1ACA">
        <w:rPr>
          <w:rFonts w:ascii="Arial" w:hAnsi="Arial" w:cs="Arial"/>
          <w:color w:val="000000" w:themeColor="text1"/>
          <w:sz w:val="22"/>
          <w:szCs w:val="22"/>
        </w:rPr>
        <w:t xml:space="preserve"> </w:t>
      </w:r>
      <w:r w:rsidRPr="00DB1ACA">
        <w:rPr>
          <w:rFonts w:ascii="Arial" w:hAnsi="Arial" w:cs="Arial"/>
          <w:color w:val="000000" w:themeColor="text1"/>
          <w:sz w:val="22"/>
          <w:szCs w:val="22"/>
        </w:rPr>
        <w:t>We</w:t>
      </w:r>
      <w:r>
        <w:rPr>
          <w:rFonts w:ascii="Arial" w:hAnsi="Arial" w:cs="Arial"/>
          <w:color w:val="000000" w:themeColor="text1"/>
          <w:sz w:val="22"/>
          <w:szCs w:val="22"/>
        </w:rPr>
        <w:t xml:space="preserve"> propose</w:t>
      </w:r>
      <w:r w:rsidR="00EE269E">
        <w:rPr>
          <w:rFonts w:ascii="Arial" w:hAnsi="Arial" w:cs="Arial"/>
          <w:color w:val="000000" w:themeColor="text1"/>
          <w:sz w:val="22"/>
          <w:szCs w:val="22"/>
        </w:rPr>
        <w:t xml:space="preserve"> </w:t>
      </w:r>
      <w:r>
        <w:rPr>
          <w:rFonts w:ascii="Arial" w:hAnsi="Arial" w:cs="Arial"/>
          <w:color w:val="000000" w:themeColor="text1"/>
          <w:sz w:val="22"/>
          <w:szCs w:val="22"/>
        </w:rPr>
        <w:t xml:space="preserve">that </w:t>
      </w:r>
      <w:r w:rsidR="00DE55CA">
        <w:rPr>
          <w:rFonts w:ascii="Arial" w:hAnsi="Arial" w:cs="Arial"/>
          <w:color w:val="000000" w:themeColor="text1"/>
          <w:sz w:val="22"/>
          <w:szCs w:val="22"/>
        </w:rPr>
        <w:t xml:space="preserve">in the </w:t>
      </w:r>
      <w:r w:rsidR="00EE269E">
        <w:rPr>
          <w:rFonts w:ascii="Arial" w:hAnsi="Arial" w:cs="Arial"/>
          <w:color w:val="000000" w:themeColor="text1"/>
          <w:sz w:val="22"/>
          <w:szCs w:val="22"/>
        </w:rPr>
        <w:t xml:space="preserve">knockouts </w:t>
      </w:r>
      <w:r>
        <w:rPr>
          <w:rFonts w:ascii="Arial" w:hAnsi="Arial" w:cs="Arial"/>
          <w:color w:val="000000" w:themeColor="text1"/>
          <w:sz w:val="22"/>
          <w:szCs w:val="22"/>
        </w:rPr>
        <w:t xml:space="preserve">there is increased peripheral </w:t>
      </w:r>
      <w:r w:rsidR="00987774">
        <w:rPr>
          <w:rFonts w:ascii="Arial" w:hAnsi="Arial" w:cs="Arial"/>
          <w:color w:val="000000" w:themeColor="text1"/>
          <w:sz w:val="22"/>
          <w:szCs w:val="22"/>
        </w:rPr>
        <w:t>synthesis</w:t>
      </w:r>
      <w:r w:rsidR="00AD4D3E">
        <w:rPr>
          <w:rFonts w:ascii="Arial" w:hAnsi="Arial" w:cs="Arial"/>
          <w:color w:val="000000" w:themeColor="text1"/>
          <w:sz w:val="22"/>
          <w:szCs w:val="22"/>
        </w:rPr>
        <w:t xml:space="preserve"> of lipids</w:t>
      </w:r>
      <w:r w:rsidR="00987774">
        <w:rPr>
          <w:rFonts w:ascii="Arial" w:hAnsi="Arial" w:cs="Arial"/>
          <w:color w:val="000000" w:themeColor="text1"/>
          <w:sz w:val="22"/>
          <w:szCs w:val="22"/>
        </w:rPr>
        <w:t xml:space="preserve">, which </w:t>
      </w:r>
      <w:r w:rsidR="00EE269E">
        <w:rPr>
          <w:rFonts w:ascii="Arial" w:hAnsi="Arial" w:cs="Arial"/>
          <w:color w:val="000000" w:themeColor="text1"/>
          <w:sz w:val="22"/>
          <w:szCs w:val="22"/>
        </w:rPr>
        <w:t xml:space="preserve">are </w:t>
      </w:r>
      <w:r w:rsidR="00987774">
        <w:rPr>
          <w:rFonts w:ascii="Arial" w:hAnsi="Arial" w:cs="Arial"/>
          <w:color w:val="000000" w:themeColor="text1"/>
          <w:sz w:val="22"/>
          <w:szCs w:val="22"/>
        </w:rPr>
        <w:t>then transported to the mammary gland adipocytes for storage</w:t>
      </w:r>
      <w:r w:rsidR="009277E5">
        <w:rPr>
          <w:rFonts w:ascii="Arial" w:hAnsi="Arial" w:cs="Arial"/>
          <w:color w:val="000000" w:themeColor="text1"/>
          <w:sz w:val="22"/>
          <w:szCs w:val="22"/>
        </w:rPr>
        <w:t xml:space="preserve"> and secretion</w:t>
      </w:r>
      <w:r w:rsidR="00AD4D3E">
        <w:rPr>
          <w:rFonts w:ascii="Arial" w:hAnsi="Arial" w:cs="Arial"/>
          <w:color w:val="000000" w:themeColor="text1"/>
          <w:sz w:val="22"/>
          <w:szCs w:val="22"/>
        </w:rPr>
        <w:t xml:space="preserve"> </w:t>
      </w:r>
      <w:r w:rsidR="00DE55CA">
        <w:rPr>
          <w:rFonts w:ascii="Arial" w:hAnsi="Arial" w:cs="Arial"/>
          <w:color w:val="000000" w:themeColor="text1"/>
          <w:sz w:val="22"/>
          <w:szCs w:val="22"/>
        </w:rPr>
        <w:t>into the milk</w:t>
      </w:r>
      <w:r w:rsidR="00EE269E">
        <w:rPr>
          <w:rFonts w:ascii="Arial" w:hAnsi="Arial" w:cs="Arial"/>
          <w:color w:val="000000" w:themeColor="text1"/>
          <w:sz w:val="22"/>
          <w:szCs w:val="22"/>
        </w:rPr>
        <w:t xml:space="preserve">, though we cannot rule out non-transcriptional </w:t>
      </w:r>
      <w:r w:rsidR="0049164F">
        <w:rPr>
          <w:rFonts w:ascii="Arial" w:hAnsi="Arial" w:cs="Arial"/>
          <w:color w:val="000000" w:themeColor="text1"/>
          <w:sz w:val="22"/>
          <w:szCs w:val="22"/>
        </w:rPr>
        <w:t>up</w:t>
      </w:r>
      <w:r w:rsidR="00EE269E">
        <w:rPr>
          <w:rFonts w:ascii="Arial" w:hAnsi="Arial" w:cs="Arial"/>
          <w:color w:val="000000" w:themeColor="text1"/>
          <w:sz w:val="22"/>
          <w:szCs w:val="22"/>
        </w:rPr>
        <w:t>regulation of lipogenesis in mammary glands</w:t>
      </w:r>
      <w:r w:rsidR="00987774">
        <w:rPr>
          <w:rFonts w:ascii="Arial" w:hAnsi="Arial" w:cs="Arial"/>
          <w:color w:val="000000" w:themeColor="text1"/>
          <w:sz w:val="22"/>
          <w:szCs w:val="22"/>
        </w:rPr>
        <w:t>.</w:t>
      </w:r>
      <w:r w:rsidR="00563308">
        <w:rPr>
          <w:rFonts w:ascii="Arial" w:hAnsi="Arial" w:cs="Arial"/>
          <w:color w:val="000000" w:themeColor="text1"/>
          <w:sz w:val="22"/>
          <w:szCs w:val="22"/>
        </w:rPr>
        <w:t xml:space="preserve"> </w:t>
      </w:r>
      <w:r w:rsidR="0023490E">
        <w:rPr>
          <w:rFonts w:ascii="Arial" w:hAnsi="Arial" w:cs="Arial"/>
          <w:color w:val="000000" w:themeColor="text1"/>
          <w:sz w:val="22"/>
          <w:szCs w:val="22"/>
        </w:rPr>
        <w:t xml:space="preserve">Our hypothesis of increased trafficking of lipids </w:t>
      </w:r>
      <w:r w:rsidR="009913D7">
        <w:rPr>
          <w:rFonts w:ascii="Arial" w:hAnsi="Arial" w:cs="Arial"/>
          <w:color w:val="000000" w:themeColor="text1"/>
          <w:sz w:val="22"/>
          <w:szCs w:val="22"/>
        </w:rPr>
        <w:t xml:space="preserve">is consistent with elevated expression of the fatty acid transporter </w:t>
      </w:r>
      <w:r w:rsidR="009913D7" w:rsidRPr="009833B6">
        <w:rPr>
          <w:rFonts w:ascii="Arial" w:hAnsi="Arial" w:cs="Arial"/>
          <w:i/>
          <w:color w:val="000000" w:themeColor="text1"/>
          <w:sz w:val="22"/>
          <w:szCs w:val="22"/>
        </w:rPr>
        <w:t>Fabp4</w:t>
      </w:r>
      <w:r w:rsidR="009913D7">
        <w:rPr>
          <w:rFonts w:ascii="Arial" w:hAnsi="Arial" w:cs="Arial"/>
          <w:color w:val="000000" w:themeColor="text1"/>
          <w:sz w:val="22"/>
          <w:szCs w:val="22"/>
        </w:rPr>
        <w:t xml:space="preserve"> (Figure </w:t>
      </w:r>
      <w:r w:rsidR="00242C83">
        <w:rPr>
          <w:rFonts w:ascii="Arial" w:hAnsi="Arial" w:cs="Arial"/>
          <w:color w:val="000000" w:themeColor="text1"/>
          <w:sz w:val="22"/>
          <w:szCs w:val="22"/>
        </w:rPr>
        <w:t>5</w:t>
      </w:r>
      <w:r w:rsidR="009913D7">
        <w:rPr>
          <w:rFonts w:ascii="Arial" w:hAnsi="Arial" w:cs="Arial"/>
          <w:color w:val="000000" w:themeColor="text1"/>
          <w:sz w:val="22"/>
          <w:szCs w:val="22"/>
        </w:rPr>
        <w:t xml:space="preserve">C). </w:t>
      </w:r>
      <w:r w:rsidR="009739B8">
        <w:rPr>
          <w:rFonts w:ascii="Arial" w:hAnsi="Arial" w:cs="Arial"/>
          <w:color w:val="000000" w:themeColor="text1"/>
          <w:sz w:val="22"/>
          <w:szCs w:val="22"/>
        </w:rPr>
        <w:t>Further</w:t>
      </w:r>
      <w:r w:rsidR="00C71A11">
        <w:rPr>
          <w:rFonts w:ascii="Arial" w:hAnsi="Arial" w:cs="Arial"/>
          <w:color w:val="000000" w:themeColor="text1"/>
          <w:sz w:val="22"/>
          <w:szCs w:val="22"/>
        </w:rPr>
        <w:t xml:space="preserve"> studies using depot-specific activation of mamma</w:t>
      </w:r>
      <w:r w:rsidR="00955460">
        <w:rPr>
          <w:rFonts w:ascii="Arial" w:hAnsi="Arial" w:cs="Arial"/>
          <w:color w:val="000000" w:themeColor="text1"/>
          <w:sz w:val="22"/>
          <w:szCs w:val="22"/>
        </w:rPr>
        <w:t>r</w:t>
      </w:r>
      <w:r w:rsidR="00C71A11">
        <w:rPr>
          <w:rFonts w:ascii="Arial" w:hAnsi="Arial" w:cs="Arial"/>
          <w:color w:val="000000" w:themeColor="text1"/>
          <w:sz w:val="22"/>
          <w:szCs w:val="22"/>
        </w:rPr>
        <w:t>y adipocytes will be important to separate the roles of peripheral adipocytes from mammary adipocytes</w:t>
      </w:r>
      <w:r w:rsidR="00955460">
        <w:rPr>
          <w:rFonts w:ascii="Arial" w:hAnsi="Arial" w:cs="Arial"/>
          <w:color w:val="000000" w:themeColor="text1"/>
          <w:sz w:val="22"/>
          <w:szCs w:val="22"/>
        </w:rPr>
        <w:t xml:space="preserve"> with respect to lactation</w:t>
      </w:r>
      <w:r w:rsidR="00C71A11">
        <w:rPr>
          <w:rFonts w:ascii="Arial" w:hAnsi="Arial" w:cs="Arial"/>
          <w:color w:val="000000" w:themeColor="text1"/>
          <w:sz w:val="22"/>
          <w:szCs w:val="22"/>
        </w:rPr>
        <w:t>.</w:t>
      </w:r>
      <w:r w:rsidR="00477FA8" w:rsidRPr="00477FA8">
        <w:rPr>
          <w:rFonts w:ascii="Arial" w:hAnsi="Arial" w:cs="Arial"/>
          <w:color w:val="000000" w:themeColor="text1"/>
          <w:sz w:val="22"/>
          <w:szCs w:val="22"/>
        </w:rPr>
        <w:t xml:space="preserve"> </w:t>
      </w:r>
    </w:p>
    <w:p w14:paraId="466A1E33" w14:textId="77777777" w:rsidR="00406B32" w:rsidRDefault="00406B32" w:rsidP="00C55AF5">
      <w:pPr>
        <w:rPr>
          <w:rFonts w:ascii="Arial" w:hAnsi="Arial" w:cs="Arial"/>
          <w:color w:val="000000" w:themeColor="text1"/>
          <w:sz w:val="22"/>
          <w:szCs w:val="22"/>
        </w:rPr>
      </w:pPr>
    </w:p>
    <w:p w14:paraId="2B9114F7" w14:textId="3B6A9361" w:rsidR="00406B32" w:rsidRDefault="00406B32" w:rsidP="00C55AF5">
      <w:pPr>
        <w:rPr>
          <w:rFonts w:ascii="Arial" w:hAnsi="Arial" w:cs="Arial"/>
          <w:color w:val="000000" w:themeColor="text1"/>
          <w:sz w:val="22"/>
          <w:szCs w:val="22"/>
        </w:rPr>
      </w:pPr>
      <w:r>
        <w:rPr>
          <w:rFonts w:ascii="Arial" w:hAnsi="Arial" w:cs="Arial"/>
          <w:color w:val="000000" w:themeColor="text1"/>
          <w:sz w:val="22"/>
          <w:szCs w:val="22"/>
        </w:rPr>
        <w:t>T</w:t>
      </w:r>
      <w:r w:rsidR="008526C0">
        <w:rPr>
          <w:rFonts w:ascii="Arial" w:hAnsi="Arial" w:cs="Arial"/>
          <w:color w:val="000000" w:themeColor="text1"/>
          <w:sz w:val="22"/>
          <w:szCs w:val="22"/>
        </w:rPr>
        <w:t xml:space="preserve">ransgenic </w:t>
      </w:r>
      <w:r>
        <w:rPr>
          <w:rFonts w:ascii="Arial" w:hAnsi="Arial" w:cs="Arial"/>
          <w:color w:val="000000" w:themeColor="text1"/>
          <w:sz w:val="22"/>
          <w:szCs w:val="22"/>
        </w:rPr>
        <w:t xml:space="preserve">activation of </w:t>
      </w:r>
      <w:proofErr w:type="spellStart"/>
      <w:r>
        <w:rPr>
          <w:rFonts w:ascii="Arial" w:hAnsi="Arial" w:cs="Arial"/>
          <w:color w:val="000000" w:themeColor="text1"/>
          <w:sz w:val="22"/>
          <w:szCs w:val="22"/>
        </w:rPr>
        <w:t>Akt</w:t>
      </w:r>
      <w:proofErr w:type="spellEnd"/>
      <w:r>
        <w:rPr>
          <w:rFonts w:ascii="Arial" w:hAnsi="Arial" w:cs="Arial"/>
          <w:color w:val="000000" w:themeColor="text1"/>
          <w:sz w:val="22"/>
          <w:szCs w:val="22"/>
        </w:rPr>
        <w:t xml:space="preserve"> (an upstream activator of mTORC1)</w:t>
      </w:r>
      <w:r w:rsidR="009745B2" w:rsidRPr="00EF5551">
        <w:rPr>
          <w:rFonts w:ascii="Arial" w:hAnsi="Arial" w:cs="Arial"/>
          <w:color w:val="000000" w:themeColor="text1"/>
          <w:sz w:val="22"/>
          <w:szCs w:val="22"/>
        </w:rPr>
        <w:t xml:space="preserve"> in mammary epithelial cells </w:t>
      </w:r>
      <w:r w:rsidR="00955460">
        <w:rPr>
          <w:rFonts w:ascii="Arial" w:hAnsi="Arial" w:cs="Arial"/>
          <w:color w:val="000000" w:themeColor="text1"/>
          <w:sz w:val="22"/>
          <w:szCs w:val="22"/>
        </w:rPr>
        <w:t xml:space="preserve">resulted in </w:t>
      </w:r>
      <w:r w:rsidR="008526C0">
        <w:rPr>
          <w:rFonts w:ascii="Arial" w:hAnsi="Arial" w:cs="Arial"/>
          <w:color w:val="000000" w:themeColor="text1"/>
          <w:sz w:val="22"/>
          <w:szCs w:val="22"/>
        </w:rPr>
        <w:t xml:space="preserve">higher milk fat percentage during </w:t>
      </w:r>
      <w:r w:rsidR="009745B2" w:rsidRPr="00EF5551">
        <w:rPr>
          <w:rFonts w:ascii="Arial" w:hAnsi="Arial" w:cs="Arial"/>
          <w:color w:val="000000" w:themeColor="text1"/>
          <w:sz w:val="22"/>
          <w:szCs w:val="22"/>
        </w:rPr>
        <w:t xml:space="preserve">lactation and </w:t>
      </w:r>
      <w:r w:rsidR="008526C0">
        <w:rPr>
          <w:rFonts w:ascii="Arial" w:hAnsi="Arial" w:cs="Arial"/>
          <w:color w:val="000000" w:themeColor="text1"/>
          <w:sz w:val="22"/>
          <w:szCs w:val="22"/>
        </w:rPr>
        <w:t xml:space="preserve">larger milk </w:t>
      </w:r>
      <w:r w:rsidR="009745B2" w:rsidRPr="00EF5551">
        <w:rPr>
          <w:rFonts w:ascii="Arial" w:hAnsi="Arial" w:cs="Arial"/>
          <w:color w:val="000000" w:themeColor="text1"/>
          <w:sz w:val="22"/>
          <w:szCs w:val="22"/>
        </w:rPr>
        <w:t>lipid droplet</w:t>
      </w:r>
      <w:r w:rsidR="008526C0">
        <w:rPr>
          <w:rFonts w:ascii="Arial" w:hAnsi="Arial" w:cs="Arial"/>
          <w:color w:val="000000" w:themeColor="text1"/>
          <w:sz w:val="22"/>
          <w:szCs w:val="22"/>
        </w:rPr>
        <w:t xml:space="preserve"> </w:t>
      </w:r>
      <w:r w:rsidR="009745B2" w:rsidRPr="00EF5551">
        <w:rPr>
          <w:rFonts w:ascii="Arial" w:hAnsi="Arial" w:cs="Arial"/>
          <w:color w:val="000000" w:themeColor="text1"/>
          <w:sz w:val="22"/>
          <w:szCs w:val="22"/>
        </w:rPr>
        <w:t xml:space="preserve">size </w:t>
      </w:r>
      <w:r w:rsidR="008526C0">
        <w:rPr>
          <w:rFonts w:ascii="Arial" w:hAnsi="Arial" w:cs="Arial"/>
          <w:color w:val="000000" w:themeColor="text1"/>
          <w:sz w:val="22"/>
          <w:szCs w:val="22"/>
        </w:rPr>
        <w:t xml:space="preserve">compared to the control mice </w:t>
      </w:r>
      <w:r w:rsidR="009745B2" w:rsidRPr="00EF5551">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(44)","plainTextFormattedCitation":"(44)","previouslyFormattedCitation":"(44)"},"properties":{"noteIndex":0},"schema":"https://github.com/citation-style-language/schema/raw/master/csl-citation.json"}</w:instrText>
      </w:r>
      <w:r w:rsidR="009745B2" w:rsidRPr="00EF5551">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(44)</w:t>
      </w:r>
      <w:r w:rsidR="009745B2" w:rsidRPr="00EF5551">
        <w:rPr>
          <w:rFonts w:ascii="Arial" w:hAnsi="Arial" w:cs="Arial"/>
          <w:color w:val="000000" w:themeColor="text1"/>
          <w:sz w:val="22"/>
          <w:szCs w:val="22"/>
        </w:rPr>
        <w:fldChar w:fldCharType="end"/>
      </w:r>
      <w:r w:rsidR="009745B2" w:rsidRPr="00EF5551">
        <w:rPr>
          <w:rFonts w:ascii="Arial" w:hAnsi="Arial" w:cs="Arial"/>
          <w:color w:val="000000" w:themeColor="text1"/>
          <w:sz w:val="22"/>
          <w:szCs w:val="22"/>
        </w:rPr>
        <w:t xml:space="preserve">. </w:t>
      </w:r>
      <w:r w:rsidR="009F2971">
        <w:rPr>
          <w:rFonts w:ascii="Arial" w:hAnsi="Arial" w:cs="Arial"/>
          <w:color w:val="000000" w:themeColor="text1"/>
          <w:sz w:val="22"/>
          <w:szCs w:val="22"/>
        </w:rPr>
        <w:t xml:space="preserve">In </w:t>
      </w:r>
      <w:r>
        <w:rPr>
          <w:rFonts w:ascii="Arial" w:hAnsi="Arial" w:cs="Arial"/>
          <w:color w:val="000000" w:themeColor="text1"/>
          <w:sz w:val="22"/>
          <w:szCs w:val="22"/>
        </w:rPr>
        <w:t>a separate study</w:t>
      </w:r>
      <w:r w:rsidR="009F2971">
        <w:rPr>
          <w:rFonts w:ascii="Arial" w:hAnsi="Arial" w:cs="Arial"/>
          <w:color w:val="000000" w:themeColor="text1"/>
          <w:sz w:val="22"/>
          <w:szCs w:val="22"/>
        </w:rPr>
        <w:t xml:space="preserve">, supplementation of the </w:t>
      </w:r>
      <w:r>
        <w:rPr>
          <w:rFonts w:ascii="Arial" w:hAnsi="Arial" w:cs="Arial"/>
          <w:color w:val="000000" w:themeColor="text1"/>
          <w:sz w:val="22"/>
          <w:szCs w:val="22"/>
        </w:rPr>
        <w:t xml:space="preserve">mTORC1 activating </w:t>
      </w:r>
      <w:r w:rsidR="009F2971">
        <w:rPr>
          <w:rFonts w:ascii="Arial" w:hAnsi="Arial" w:cs="Arial"/>
          <w:color w:val="000000" w:themeColor="text1"/>
          <w:sz w:val="22"/>
          <w:szCs w:val="22"/>
        </w:rPr>
        <w:t>branched chain amino acid</w:t>
      </w:r>
      <w:r w:rsidR="00D22AC0">
        <w:rPr>
          <w:rFonts w:ascii="Arial" w:hAnsi="Arial" w:cs="Arial"/>
          <w:color w:val="000000" w:themeColor="text1"/>
          <w:sz w:val="22"/>
          <w:szCs w:val="22"/>
        </w:rPr>
        <w:t>,</w:t>
      </w:r>
      <w:r w:rsidR="009F2971">
        <w:rPr>
          <w:rFonts w:ascii="Arial" w:hAnsi="Arial" w:cs="Arial"/>
          <w:color w:val="000000" w:themeColor="text1"/>
          <w:sz w:val="22"/>
          <w:szCs w:val="22"/>
        </w:rPr>
        <w:t xml:space="preserve"> </w:t>
      </w:r>
      <w:r>
        <w:rPr>
          <w:rFonts w:ascii="Arial" w:hAnsi="Arial" w:cs="Arial"/>
          <w:color w:val="000000" w:themeColor="text1"/>
          <w:sz w:val="22"/>
          <w:szCs w:val="22"/>
        </w:rPr>
        <w:t>v</w:t>
      </w:r>
      <w:r w:rsidR="009F2971">
        <w:rPr>
          <w:rFonts w:ascii="Arial" w:hAnsi="Arial" w:cs="Arial"/>
          <w:color w:val="000000" w:themeColor="text1"/>
          <w:sz w:val="22"/>
          <w:szCs w:val="22"/>
        </w:rPr>
        <w:t>aline</w:t>
      </w:r>
      <w:r w:rsidR="00D22AC0">
        <w:rPr>
          <w:rFonts w:ascii="Arial" w:hAnsi="Arial" w:cs="Arial"/>
          <w:color w:val="000000" w:themeColor="text1"/>
          <w:sz w:val="22"/>
          <w:szCs w:val="22"/>
        </w:rPr>
        <w:t>,</w:t>
      </w:r>
      <w:r w:rsidR="009F2971">
        <w:rPr>
          <w:rFonts w:ascii="Arial" w:hAnsi="Arial" w:cs="Arial"/>
          <w:color w:val="000000" w:themeColor="text1"/>
          <w:sz w:val="22"/>
          <w:szCs w:val="22"/>
        </w:rPr>
        <w:t xml:space="preserve"> increased mammary gland lipogenic activity during lactation </w:t>
      </w:r>
      <w:r>
        <w:rPr>
          <w:rFonts w:ascii="Arial" w:hAnsi="Arial" w:cs="Arial"/>
          <w:color w:val="000000" w:themeColor="text1"/>
          <w:sz w:val="22"/>
          <w:szCs w:val="22"/>
        </w:rPr>
        <w:t>in a way that was reversible by the mTORC1 inhibitor rapamycin</w:t>
      </w:r>
      <w:r w:rsidR="009F2971">
        <w:rPr>
          <w:rFonts w:ascii="Arial" w:hAnsi="Arial" w:cs="Arial"/>
          <w:color w:val="000000" w:themeColor="text1"/>
          <w:sz w:val="22"/>
          <w:szCs w:val="22"/>
        </w:rPr>
        <w:t xml:space="preserve"> </w:t>
      </w:r>
      <w:r w:rsidR="009F2971">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{"citationItems":[{"id":"ITEM-1","itemData":{"DOI":"10.1093/biolre/ioz065","ISSN":"0006-3363","abstract":"&lt;p&gt;Lactating mammary glands are among the most active lipogenic organs and provide a large percentage of bioactive lipids and calories for infant growth. The branched-chain amino acid (BCAA) valine is known to modulate fatty acids synthesis in adipose tissue; however, its effects on fat metabolism and the underlying mechanisms in mammary glands remain to be determined. Valine supplementation during late pregnancy significantly increased the contents of total milk fat, triglyceride, sphingomyelin, and polyunsaturated fatty acids in the colostrum of gilts. Further study in porcine mammary epithelial cells (PMECs) confirmed that valine upregulated the phosphorylation levels of AKT-activated MTOR and subsequently induced the nuclear accumulation of sterol regulatory element binding protein 1 (SREBP1), thus increasing the expression of proteins related to fatty acids synthesis and intracellular triacylglycerol content. Inhibition of AKT/MTOR signaling or silencing of SREBP1 in PMECs downregulates the expression of proteins related to fatty acids synthesis and intracellular triacylglycerol content. Our findings indicated that valine enhanced milk fat synthesis of colostrum in porcine mammary glands via the AKT/MTOR/SREBP1 signaling pathway.&lt;/p&gt;","author":[{"dropping-particle":"","family":"Che","given":"Long","non-dropping-particle":"","parse-names":false,"suffix":""},{"dropping-particle":"","family":"Xu","given":"Mengmeng","non-dropping-particle":"","parse-names":false,"suffix":""},{"dropping-particle":"","family":"Gao","given":"Kaiguo","non-dropping-particle":"","parse-names":false,"suffix":""},{"dropping-particle":"","family":"Zhu","given":"Cui","non-dropping-particle":"","parse-names":false,"suffix":""},{"dropping-particle":"","family":"Wang","given":"Li","non-dropping-particle":"","parse-names":false,"suffix":""},{"dropping-particle":"","family":"Yang","given":"Xuefen","non-dropping-particle":"","parse-names":false,"suffix":""},{"dropping-particle":"","family":"Wen","given":"Xiaolu","non-dropping-particle":"","parse-names":false,"suffix":""},{"dropping-particle":"","family":"Xiao","given":"Hao","non-dropping-particle":"","parse-names":false,"suffix":""},{"dropping-particle":"","family":"Jiang","given":"Zongyong","non-dropping-particle":"","parse-names":false,"suffix":""},{"dropping-particle":"","family":"Wu","given":"De","non-dropping-particle":"","parse-names":false,"suffix":""}],"container-title":"Biology of Reproduction","id":"ITEM-1","issue":"1","issued":{"date-parts":[["2019","7","1"]]},"page":"126-137","publisher":"Oxford University Press","title":"Valine increases milk fat synthesis in mammary gland of gilts through stimulating AKT/MTOR/SREBP1 pathway†","type":"article-journal","volume":"101"},"uris":["http://www.mendeley.com/documents/?uuid=d554a81a-f39c-386f-91bd-9748777e7556","http://www.mendeley.com/documents/?uuid=28b96301-fc90-4b9e-9df4-812c4ab98943"]}],"mendeley":{"formattedCitation":"(45)","plainTextFormattedCitation":"(45)","previouslyFormattedCitation":"(45)"},"properties":{"noteIndex":0},"schema":"https://github.com/citation-style-language/schema/raw/master/csl-citation.json"}</w:instrText>
      </w:r>
      <w:r w:rsidR="009F2971">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(45)</w:t>
      </w:r>
      <w:r w:rsidR="009F2971">
        <w:rPr>
          <w:rFonts w:ascii="Arial" w:hAnsi="Arial" w:cs="Arial"/>
          <w:color w:val="000000" w:themeColor="text1"/>
          <w:sz w:val="22"/>
          <w:szCs w:val="22"/>
        </w:rPr>
        <w:fldChar w:fldCharType="end"/>
      </w:r>
      <w:r w:rsidR="009F2971">
        <w:rPr>
          <w:rFonts w:ascii="Arial" w:hAnsi="Arial" w:cs="Arial"/>
          <w:color w:val="000000" w:themeColor="text1"/>
          <w:sz w:val="22"/>
          <w:szCs w:val="22"/>
        </w:rPr>
        <w:t>.</w:t>
      </w:r>
      <w:r w:rsidR="00344F8B">
        <w:rPr>
          <w:rFonts w:ascii="Arial" w:hAnsi="Arial" w:cs="Arial"/>
          <w:color w:val="000000" w:themeColor="text1"/>
          <w:sz w:val="22"/>
          <w:szCs w:val="22"/>
        </w:rPr>
        <w:t xml:space="preserve"> </w:t>
      </w:r>
      <w:r w:rsidR="00AD46FF">
        <w:rPr>
          <w:rFonts w:ascii="Arial" w:hAnsi="Arial" w:cs="Arial"/>
          <w:color w:val="000000" w:themeColor="text1"/>
          <w:sz w:val="22"/>
          <w:szCs w:val="22"/>
        </w:rPr>
        <w:t>Together</w:t>
      </w:r>
      <w:r w:rsidR="00DC5970">
        <w:rPr>
          <w:rFonts w:ascii="Arial" w:hAnsi="Arial" w:cs="Arial"/>
          <w:color w:val="000000" w:themeColor="text1"/>
          <w:sz w:val="22"/>
          <w:szCs w:val="22"/>
        </w:rPr>
        <w:t>,</w:t>
      </w:r>
      <w:r w:rsidR="00AD46FF">
        <w:rPr>
          <w:rFonts w:ascii="Arial" w:hAnsi="Arial" w:cs="Arial"/>
          <w:color w:val="000000" w:themeColor="text1"/>
          <w:sz w:val="22"/>
          <w:szCs w:val="22"/>
        </w:rPr>
        <w:t xml:space="preserve"> these data suggest that mTORC1 activation may positively regulate milk lipids through multiple cell-types.</w:t>
      </w:r>
      <w:r w:rsidR="00D801F4">
        <w:rPr>
          <w:rFonts w:ascii="Arial" w:hAnsi="Arial" w:cs="Arial"/>
          <w:color w:val="000000" w:themeColor="text1"/>
          <w:sz w:val="22"/>
          <w:szCs w:val="22"/>
        </w:rPr>
        <w:t xml:space="preserve"> </w:t>
      </w:r>
      <w:r w:rsidR="0058600C">
        <w:rPr>
          <w:rFonts w:ascii="Arial" w:hAnsi="Arial" w:cs="Arial"/>
          <w:color w:val="000000" w:themeColor="text1"/>
          <w:sz w:val="22"/>
          <w:szCs w:val="22"/>
        </w:rPr>
        <w:t xml:space="preserve">We found that the secreted milk volume measured at PND10.5 was similar across genotypes. This suggests that the main driver of the modestly increased </w:t>
      </w:r>
      <w:r w:rsidR="00675466">
        <w:rPr>
          <w:rFonts w:ascii="Arial" w:hAnsi="Arial" w:cs="Arial"/>
          <w:color w:val="000000" w:themeColor="text1"/>
          <w:sz w:val="22"/>
          <w:szCs w:val="22"/>
        </w:rPr>
        <w:t>offspring</w:t>
      </w:r>
      <w:r w:rsidR="0058600C">
        <w:rPr>
          <w:rFonts w:ascii="Arial" w:hAnsi="Arial" w:cs="Arial"/>
          <w:color w:val="000000" w:themeColor="text1"/>
          <w:sz w:val="22"/>
          <w:szCs w:val="22"/>
        </w:rPr>
        <w:t xml:space="preserve"> weight could be the increase in milk fat percentage.  </w:t>
      </w:r>
    </w:p>
    <w:p w14:paraId="037DCB19" w14:textId="0BE5402C" w:rsidR="00955460" w:rsidRDefault="00955460" w:rsidP="00C55AF5">
      <w:pPr>
        <w:rPr>
          <w:rFonts w:ascii="Arial" w:hAnsi="Arial" w:cs="Arial"/>
          <w:color w:val="000000" w:themeColor="text1"/>
          <w:sz w:val="22"/>
          <w:szCs w:val="22"/>
        </w:rPr>
      </w:pPr>
    </w:p>
    <w:p w14:paraId="26B2B1D5" w14:textId="44047F4B" w:rsidR="00955460" w:rsidRDefault="00E276D1" w:rsidP="00C55AF5">
      <w:pPr>
        <w:rPr>
          <w:rFonts w:ascii="Arial" w:hAnsi="Arial" w:cs="Arial"/>
          <w:color w:val="000000" w:themeColor="text1"/>
          <w:sz w:val="22"/>
          <w:szCs w:val="22"/>
        </w:rPr>
      </w:pPr>
      <w:r>
        <w:rPr>
          <w:rFonts w:ascii="Arial" w:hAnsi="Arial" w:cs="Arial"/>
          <w:color w:val="000000" w:themeColor="text1"/>
          <w:sz w:val="22"/>
          <w:szCs w:val="22"/>
        </w:rPr>
        <w:lastRenderedPageBreak/>
        <w:t>In addition to total lipids, w</w:t>
      </w:r>
      <w:r w:rsidR="00955460">
        <w:rPr>
          <w:rFonts w:ascii="Arial" w:hAnsi="Arial" w:cs="Arial"/>
          <w:color w:val="000000" w:themeColor="text1"/>
          <w:sz w:val="22"/>
          <w:szCs w:val="22"/>
        </w:rPr>
        <w:t xml:space="preserve">e </w:t>
      </w:r>
      <w:r>
        <w:rPr>
          <w:rFonts w:ascii="Arial" w:hAnsi="Arial" w:cs="Arial"/>
          <w:color w:val="000000" w:themeColor="text1"/>
          <w:sz w:val="22"/>
          <w:szCs w:val="22"/>
        </w:rPr>
        <w:t>show</w:t>
      </w:r>
      <w:r w:rsidR="00955460">
        <w:rPr>
          <w:rFonts w:ascii="Arial" w:hAnsi="Arial" w:cs="Arial"/>
          <w:color w:val="000000" w:themeColor="text1"/>
          <w:sz w:val="22"/>
          <w:szCs w:val="22"/>
        </w:rPr>
        <w:t xml:space="preserve"> an increase in </w:t>
      </w:r>
      <w:r w:rsidR="00AD46FF">
        <w:rPr>
          <w:rFonts w:ascii="Arial" w:hAnsi="Arial" w:cs="Arial"/>
          <w:color w:val="000000" w:themeColor="text1"/>
          <w:sz w:val="22"/>
          <w:szCs w:val="22"/>
        </w:rPr>
        <w:t xml:space="preserve">both the relative desaturation of lipids, and the levels of </w:t>
      </w:r>
      <w:r w:rsidR="00955460">
        <w:rPr>
          <w:rFonts w:ascii="Arial" w:hAnsi="Arial" w:cs="Arial"/>
          <w:color w:val="000000" w:themeColor="text1"/>
          <w:sz w:val="22"/>
          <w:szCs w:val="22"/>
        </w:rPr>
        <w:t>DHA in milk</w:t>
      </w:r>
      <w:r w:rsidR="001C215F">
        <w:rPr>
          <w:rFonts w:ascii="Arial" w:hAnsi="Arial" w:cs="Arial"/>
          <w:color w:val="000000" w:themeColor="text1"/>
          <w:sz w:val="22"/>
          <w:szCs w:val="22"/>
        </w:rPr>
        <w:t xml:space="preserve"> of adipocyte </w:t>
      </w:r>
      <w:r w:rsidR="001C215F" w:rsidRPr="00CD289F">
        <w:rPr>
          <w:rFonts w:ascii="Arial" w:hAnsi="Arial" w:cs="Arial"/>
          <w:i/>
          <w:color w:val="000000" w:themeColor="text1"/>
          <w:sz w:val="22"/>
          <w:szCs w:val="22"/>
        </w:rPr>
        <w:t>Tsc1</w:t>
      </w:r>
      <w:r w:rsidR="001C215F">
        <w:rPr>
          <w:rFonts w:ascii="Arial" w:hAnsi="Arial" w:cs="Arial"/>
          <w:color w:val="000000" w:themeColor="text1"/>
          <w:sz w:val="22"/>
          <w:szCs w:val="22"/>
        </w:rPr>
        <w:t xml:space="preserve"> knockout mice</w:t>
      </w:r>
      <w:r w:rsidR="00955460">
        <w:rPr>
          <w:rFonts w:ascii="Arial" w:hAnsi="Arial" w:cs="Arial"/>
          <w:color w:val="000000" w:themeColor="text1"/>
          <w:sz w:val="22"/>
          <w:szCs w:val="22"/>
        </w:rPr>
        <w:t xml:space="preserve">. </w:t>
      </w:r>
      <w:r>
        <w:rPr>
          <w:rFonts w:ascii="Arial" w:hAnsi="Arial" w:cs="Arial"/>
          <w:color w:val="000000" w:themeColor="text1"/>
          <w:sz w:val="22"/>
          <w:szCs w:val="22"/>
        </w:rPr>
        <w:t>DHA is an</w:t>
      </w:r>
      <w:r w:rsidR="00955460">
        <w:rPr>
          <w:rFonts w:ascii="Arial" w:hAnsi="Arial" w:cs="Arial"/>
          <w:color w:val="000000" w:themeColor="text1"/>
          <w:sz w:val="22"/>
          <w:szCs w:val="22"/>
        </w:rPr>
        <w:t xml:space="preserve"> essential </w:t>
      </w:r>
      <w:r w:rsidR="004818E3" w:rsidRPr="00430636">
        <w:rPr>
          <w:rFonts w:ascii="Arial" w:hAnsi="Arial" w:cs="Arial"/>
          <w:color w:val="000000" w:themeColor="text1"/>
          <w:sz w:val="22"/>
          <w:szCs w:val="22"/>
        </w:rPr>
        <w:sym w:font="Symbol" w:char="F077"/>
      </w:r>
      <w:r w:rsidR="00955460" w:rsidRPr="00D66383">
        <w:rPr>
          <w:rFonts w:ascii="Arial" w:hAnsi="Arial" w:cs="Arial"/>
          <w:color w:val="000000" w:themeColor="text1"/>
          <w:sz w:val="22"/>
          <w:szCs w:val="22"/>
        </w:rPr>
        <w:t>-</w:t>
      </w:r>
      <w:r w:rsidR="00955460">
        <w:rPr>
          <w:rFonts w:ascii="Arial" w:hAnsi="Arial" w:cs="Arial"/>
          <w:color w:val="000000" w:themeColor="text1"/>
          <w:sz w:val="22"/>
          <w:szCs w:val="22"/>
        </w:rPr>
        <w:t xml:space="preserve">3 fatty acid important for infant growth and development and has been linked to </w:t>
      </w:r>
      <w:r w:rsidR="00047E32">
        <w:rPr>
          <w:rFonts w:ascii="Arial" w:hAnsi="Arial" w:cs="Arial"/>
          <w:color w:val="000000" w:themeColor="text1"/>
          <w:sz w:val="22"/>
          <w:szCs w:val="22"/>
        </w:rPr>
        <w:t xml:space="preserve">improved </w:t>
      </w:r>
      <w:r w:rsidR="00E04FF1">
        <w:rPr>
          <w:rFonts w:ascii="Arial" w:hAnsi="Arial" w:cs="Arial"/>
          <w:color w:val="000000" w:themeColor="text1"/>
          <w:sz w:val="22"/>
          <w:szCs w:val="22"/>
        </w:rPr>
        <w:t>cognitive performance</w:t>
      </w:r>
      <w:r w:rsidR="002A591B">
        <w:rPr>
          <w:rFonts w:ascii="Arial" w:hAnsi="Arial" w:cs="Arial"/>
          <w:color w:val="000000" w:themeColor="text1"/>
          <w:sz w:val="22"/>
          <w:szCs w:val="22"/>
        </w:rPr>
        <w:t xml:space="preserve">, </w:t>
      </w:r>
      <w:r w:rsidR="00E04FF1">
        <w:rPr>
          <w:rFonts w:ascii="Arial" w:hAnsi="Arial" w:cs="Arial"/>
          <w:color w:val="000000" w:themeColor="text1"/>
          <w:sz w:val="22"/>
          <w:szCs w:val="22"/>
        </w:rPr>
        <w:t>psychomotor development</w:t>
      </w:r>
      <w:r w:rsidR="00047E32">
        <w:rPr>
          <w:rFonts w:ascii="Arial" w:hAnsi="Arial" w:cs="Arial"/>
          <w:color w:val="000000" w:themeColor="text1"/>
          <w:sz w:val="22"/>
          <w:szCs w:val="22"/>
        </w:rPr>
        <w:t xml:space="preserve">, and visual acuity </w:t>
      </w:r>
      <w:r w:rsidR="00442D6F">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{"citationItems":[{"id":"ITEM-1","itemData":{"DOI":"10.1542/peds.2007-2762","ISSN":"00314005","PMID":"18676533","abstract":"OBJECTIVES. Arachidonic acid (20:4n-6) and docosahexaenoic acid (22:6n-3) are essential for brain growth and cognitive development. We have reported that supplementing pregnant and lactating women with n-3 very-long-chain polyunsaturated fatty acids promotes higher IQ scores at 4 years of age as compared with maternal supplementation with n-6 polyunsaturated fatty acids. In our present study, the children were examined at 7 years of age with the same cognitive tests as at 4 years of age. We also examined the relation between plasma fatty acid pattern and BMI in children, because an association between arachidonic acid and adipose tissue size has been suggested. METHODS. The study was randomized and double-blinded. The mothers took 10 mL of cod liver oil or corn oil from week 18 of pregnancy until 3 months after delivery. Their children were tested with the Kaufman Assessment Battery for Children at 7 years of age, and their height and weight were measured. RESULTS. We did not find any significant differences in scores on the Kaufman Assessment Battery for Children test at 7 years of age between children whose mothers had taken cod liver oil (n = 82) or corn oil (n = 61). We observed, however, that maternal plasma phospholipid concentrations of α-linolenic acid (18:3n-3) and docosahexaenoic acid during pregnancy were correlated to sequential processing at 7 years of age. We observed no correlation between fatty acid status at birth or during the first 3 months of life and BMI at 7 years of age. CONCLUSION. This study suggests that maternal concentration of n-3 very-long-chain polyunsaturated fatty acids during pregnancy might be of importance for later cognitive function, such as sequential processing, although we observed no significant effect of n-3 fatty acid intervention on global IQs. Neonatal fatty acid status had no influence on BMI at 7 years of age.","author":[{"dropping-particle":"","family":"Helland","given":"Ingrid B.","non-dropping-particle":"","parse-names":false,"suffix":""},{"dropping-particle":"","family":"Smith","given":"Lars","non-dropping-particle":"","parse-names":false,"suffix":""},{"dropping-particle":"","family":"Blomen","given":"Birgitta","non-dropping-particle":"","parse-names":false,"suffix":""},{"dropping-particle":"","family":"Saarem","given":"Kristin","non-dropping-particle":"","parse-names":false,"suffix":""},{"dropping-particle":"","family":"Saugstad","given":"Ola D.","non-dropping-particle":"","parse-names":false,"suffix":""},{"dropping-particle":"","family":"Drevon","given":"Christian A.","non-dropping-particle":"","parse-names":false,"suffix":""}],"container-title":"Pediatrics","id":"ITEM-1","issue":"2","issued":{"date-parts":[["2008","8","1"]]},"page":"e472-e479","publisher":"American Academy of Pediatrics","title":"Effect of supplementing pregnant and lactating mothers with n-3 very-long-chain fatty acids on children's iq and body mass index at 7 years of age","type":"article-journal","volume":"122"},"uris":["http://www.mendeley.com/documents/?uuid=91bc9f13-c6a2-3249-9735-08c2c9df3bd6","http://www.mendeley.com/documents/?uuid=802c2aa5-40fe-4103-92b7-ad1378460848"]},{"id":"ITEM-2","itemData":{"DOI":"10.1093/ajcn/82.1.125","ISSN":"00029165","PMID":"16002810","abstract":"Background: Normal brain and visual development is thought to require exogenous docosahexaenoic acid (DHA; 22:6n-3) intake, but the amount needed is debatable. Because the supplementation of breastfeeding mothers with DHA increases the DHA content of their infants' plasma lipids, we hypothesized that it might also improve brain or visual function in the infants. Objective: The objective was to determine the effect of DHA supplementation of breastfeeding mothers on neurodevelopmental status and visual function in the recipient infant. Design: Breastfeeding women received capsules containing either a high-DHA algal oil (≈200 mg DHA/d) or a vegetable oil (no DHA) for 4 mo after delivery. Outcome variables included the fatty acid pattern of maternal plasma phospholipid and milk lipids 4 mo postpartum, the fatty acid pattern of plasma phospholipids and visual function in infants at 4 and 8 mo of age, and neurodevelopmental indexes of the infants at 12 and 30 mo of age. Results: Milk lipid and infant plasma phospholipid DHA contents of the supplemented and control groups were ≈75% and ≈35% higher, respectively, at 4 mo postpartum. However, neither the neurodevelopmental indexes of the infants at 12 mo of age nor the visual function at 4 or 8 mo of age differed significantly between groups. In contrast, the Bayley Psychomotor Development Index, but not the Mental Development Index, of the supplemented group was higher (P &lt; 0.01) at 30 mo of age. Conclusion: DHA supplementation of breastfeeding mothers results in higher infant plasma phospholipid DHA contents during supplementation and a higher Bayley Psychomotor Development Index at 30 mo of age but results in no other advantages either at or before this age. © 2005 American Society for Clinical Nutrition.","author":[{"dropping-particle":"","family":"Jensen","given":"Craig L.","non-dropping-particle":"","parse-names":false,"suffix":""},{"dropping-particle":"","family":"Voigt","given":"Robert G.","non-dropping-particle":"","parse-names":false,"suffix":""},{"dropping-particle":"","family":"Prager","given":"Thomas C.","non-dropping-particle":"","parse-names":false,"suffix":""},{"dropping-particle":"","family":"Zou","given":"Yali L.","non-dropping-particle":"","parse-names":false,"suffix":""},{"dropping-particle":"","family":"Fraley","given":"J. Kennard","non-dropping-particle":"","parse-names":false,"suffix":""},{"dropping-particle":"","family":"Rozelle","given":"Judith C.","non-dropping-particle":"","parse-names":false,"suffix":""},{"dropping-particle":"","family":"Turcich","given":"Marie R.","non-dropping-particle":"","parse-names":false,"suffix":""},{"dropping-particle":"","family":"Llorente","given":"Antolin M.","non-dropping-particle":"","parse-names":false,"suffix":""},{"dropping-particle":"","family":"Anderson","given":"Robert E.","non-dropping-particle":"","parse-names":false,"suffix":""},{"dropping-particle":"","family":"Heird","given":"William C.","non-dropping-particle":"","parse-names":false,"suffix":""}],"container-title":"American Journal of Clinical Nutrition","id":"ITEM-2","issue":"1","issued":{"date-parts":[["2005","7","1"]]},"page":"125-132","publisher":"American Society for Nutrition","title":"Effects of maternal docosahexaenoic acid intake on visual function and neurodevelopment in breastfed term infants","type":"article-journal","volume":"82"},"uris":["http://www.mendeley.com/documents/?uuid=cda77502-e0c6-351c-9fc2-1293d1fa3e8d","http://www.mendeley.com/documents/?uuid=a9e03f39-9088-4541-8c8a-3014bf806913"]},{"id":"ITEM-3","itemData":{"DOI":"10.3945/ajcn.2009.28557","ISSN":"00029165","PMID":"20130095","abstract":"Background: The range of human milk docosahexaenoic acid (DHA) concentrations worldwide is much broader than the range explored in randomized clinical trials to date. Objective: The primary objective was to determine the effect of 4 amounts of DHA supplementation on the visual acuity of formulafed infants at 12 mo of age. Secondary objectives were to evaluate visual acuity maturation, red blood cell fatty acids, tolerance, anthropometric measures, and adverse events. Design: This double-masked, randomized trial was conducted at 2 sites (Dallas and Kansas City). Three hundred forty-three healthy, term, formula-fed infants were enrolled at 1-9 d of age and were randomly assigned to be fed 1 of the following 4 infant formulas containing equivalent nutrient amounts, except for long-chain polyunsaturated fatty acids: control (0% DHA), 0.32% DHA, 0.64% DHA, or 0.96% DHA; DHA-supplemented formulas also provided 0.64% arachidonic acid. Visual acuity was measured by visual evoked potentials in 244 infants who completed the 12-mo primary outcome examination. Results: Infants fed control formula had significantly poorer visual evoked potential visual acuity at 12 mo of age than did infants who received any of the DHA-supplemented formulas (P &lt; 0.001). There were no significant differences in visual evoked potential visual acuity between the 3 amounts of DHA supplementation for either site at any age tested. Conclusions: DHA supplementation of infant formula at 0.32% of total fatty acids improves visual acuity. Higher amounts of DHA supplementation were not associated with additional improvement of visual acuity. This trial was registered at clinicaltrials.gov as NCT00753818. © 2010 American Society for Nutrition.","author":[{"dropping-particle":"","family":"Birch","given":"Eileen E.","non-dropping-particle":"","parse-names":false,"suffix":""},{"dropping-particle":"","family":"Carlson","given":"Susan E.","non-dropping-particle":"","parse-names":false,"suffix":""},{"dropping-particle":"","family":"Hoffman","given":"Dennis R.","non-dropping-particle":"","parse-names":false,"suffix":""},{"dropping-particle":"","family":"Fitzgerald-Gustafson","given":"Kathleen M.","non-dropping-particle":"","parse-names":false,"suffix":""},{"dropping-particle":"","family":"Fu","given":"Valeria L.N.","non-dropping-particle":"","parse-names":false,"suffix":""},{"dropping-particle":"","family":"Drover","given":"James R.","non-dropping-particle":"","parse-names":false,"suffix":""},{"dropping-particle":"","family":"Castañeda","given":"Yolanda S.","non-dropping-particle":"","parse-names":false,"suffix":""},{"dropping-particle":"","family":"Minns","given":"Laura","non-dropping-particle":"","parse-names":false,"suffix":""},{"dropping-particle":"","family":"Wheaton","given":"Dianna K.H.","non-dropping-particle":"","parse-names":false,"suffix":""},{"dropping-particle":"","family":"Mundy","given":"David","non-dropping-particle":"","parse-names":false,"suffix":""},{"dropping-particle":"","family":"Marunycz","given":"John","non-dropping-particle":"","parse-names":false,"suffix":""},{"dropping-particle":"","family":"Diersen-Schade","given":"Deborah A.","non-dropping-particle":"","parse-names":false,"suffix":""}],"container-title":"American Journal of Clinical Nutrition","id":"ITEM-3","issue":"4","issued":{"date-parts":[["2010","4","1"]]},"page":"848-859","publisher":"Oxford Academic","title":"The DIAMOND (DHA Intake and Measurement of Neural Development) Study: A double-masked, randomized controlled clinical trial of the maturation of infant visual acuity as a function of the dietary level of docosahexaenoic acid","type":"article-journal","volume":"91"},"uris":["http://www.mendeley.com/documents/?uuid=7c515948-ebcb-3e45-b261-a2d2d26a1d13","http://www.mendeley.com/documents/?uuid=e520ee45-9885-4c52-9b18-36b8103bf3fd"]}],"mendeley":{"formattedCitation":"(46–48)","plainTextFormattedCitation":"(46–48)","previouslyFormattedCitation":"(46–48)"},"properties":{"noteIndex":0},"schema":"https://github.com/citation-style-language/schema/raw/master/csl-citation.json"}</w:instrText>
      </w:r>
      <w:r w:rsidR="00442D6F">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(46–48)</w:t>
      </w:r>
      <w:r w:rsidR="00442D6F">
        <w:rPr>
          <w:rFonts w:ascii="Arial" w:hAnsi="Arial" w:cs="Arial"/>
          <w:color w:val="000000" w:themeColor="text1"/>
          <w:sz w:val="22"/>
          <w:szCs w:val="22"/>
        </w:rPr>
        <w:fldChar w:fldCharType="end"/>
      </w:r>
      <w:r w:rsidR="00955460">
        <w:rPr>
          <w:rFonts w:ascii="Arial" w:hAnsi="Arial" w:cs="Arial"/>
          <w:color w:val="000000" w:themeColor="text1"/>
          <w:sz w:val="22"/>
          <w:szCs w:val="22"/>
        </w:rPr>
        <w:t xml:space="preserve">. </w:t>
      </w:r>
      <w:r w:rsidR="009277E5">
        <w:rPr>
          <w:rFonts w:ascii="Arial" w:hAnsi="Arial" w:cs="Arial"/>
          <w:color w:val="000000" w:themeColor="text1"/>
          <w:sz w:val="22"/>
          <w:szCs w:val="22"/>
        </w:rPr>
        <w:t>D</w:t>
      </w:r>
      <w:r w:rsidR="00955460">
        <w:rPr>
          <w:rFonts w:ascii="Arial" w:hAnsi="Arial" w:cs="Arial"/>
          <w:color w:val="000000" w:themeColor="text1"/>
          <w:sz w:val="22"/>
          <w:szCs w:val="22"/>
        </w:rPr>
        <w:t>HA and EPA levels are highly variable in human milk</w:t>
      </w:r>
      <w:r w:rsidR="002F4FE3">
        <w:rPr>
          <w:rFonts w:ascii="Arial" w:hAnsi="Arial" w:cs="Arial"/>
          <w:color w:val="000000" w:themeColor="text1"/>
          <w:sz w:val="22"/>
          <w:szCs w:val="22"/>
        </w:rPr>
        <w:t>,</w:t>
      </w:r>
      <w:r w:rsidR="00955460">
        <w:rPr>
          <w:rFonts w:ascii="Arial" w:hAnsi="Arial" w:cs="Arial"/>
          <w:color w:val="000000" w:themeColor="text1"/>
          <w:sz w:val="22"/>
          <w:szCs w:val="22"/>
        </w:rPr>
        <w:t xml:space="preserve"> and a better understanding of the physiological signals that control DHA levels in milk is important to optimiz</w:t>
      </w:r>
      <w:r w:rsidR="002F4FE3">
        <w:rPr>
          <w:rFonts w:ascii="Arial" w:hAnsi="Arial" w:cs="Arial"/>
          <w:color w:val="000000" w:themeColor="text1"/>
          <w:sz w:val="22"/>
          <w:szCs w:val="22"/>
        </w:rPr>
        <w:t>e</w:t>
      </w:r>
      <w:r w:rsidR="00955460">
        <w:rPr>
          <w:rFonts w:ascii="Arial" w:hAnsi="Arial" w:cs="Arial"/>
          <w:color w:val="000000" w:themeColor="text1"/>
          <w:sz w:val="22"/>
          <w:szCs w:val="22"/>
        </w:rPr>
        <w:t xml:space="preserve"> the delivery of essential lipids to </w:t>
      </w:r>
      <w:r w:rsidR="001C215F">
        <w:rPr>
          <w:rFonts w:ascii="Arial" w:hAnsi="Arial" w:cs="Arial"/>
          <w:color w:val="000000" w:themeColor="text1"/>
          <w:sz w:val="22"/>
          <w:szCs w:val="22"/>
        </w:rPr>
        <w:t xml:space="preserve">the </w:t>
      </w:r>
      <w:r w:rsidR="00955460">
        <w:rPr>
          <w:rFonts w:ascii="Arial" w:hAnsi="Arial" w:cs="Arial"/>
          <w:color w:val="000000" w:themeColor="text1"/>
          <w:sz w:val="22"/>
          <w:szCs w:val="22"/>
        </w:rPr>
        <w:t xml:space="preserve">infant.  We examined the expression of the </w:t>
      </w:r>
      <w:r w:rsidR="007B55F8">
        <w:rPr>
          <w:rFonts w:ascii="Arial" w:hAnsi="Arial" w:cs="Arial"/>
          <w:color w:val="000000" w:themeColor="text1"/>
          <w:sz w:val="22"/>
          <w:szCs w:val="22"/>
        </w:rPr>
        <w:t>phosphatidylcholine</w:t>
      </w:r>
      <w:r w:rsidR="00955460">
        <w:rPr>
          <w:rFonts w:ascii="Arial" w:hAnsi="Arial" w:cs="Arial"/>
          <w:color w:val="000000" w:themeColor="text1"/>
          <w:sz w:val="22"/>
          <w:szCs w:val="22"/>
        </w:rPr>
        <w:t xml:space="preserve">-DHA transporter </w:t>
      </w:r>
      <w:r w:rsidR="00955460" w:rsidRPr="009833B6">
        <w:rPr>
          <w:rFonts w:ascii="Arial" w:hAnsi="Arial" w:cs="Arial"/>
          <w:i/>
          <w:color w:val="000000" w:themeColor="text1"/>
          <w:sz w:val="22"/>
          <w:szCs w:val="22"/>
        </w:rPr>
        <w:t>Mfsd2a</w:t>
      </w:r>
      <w:r w:rsidR="00442D6F">
        <w:rPr>
          <w:rFonts w:ascii="Arial" w:hAnsi="Arial" w:cs="Arial"/>
          <w:i/>
          <w:color w:val="000000" w:themeColor="text1"/>
          <w:sz w:val="22"/>
          <w:szCs w:val="22"/>
        </w:rPr>
        <w:t xml:space="preserve"> </w:t>
      </w:r>
      <w:r w:rsidR="00442D6F">
        <w:rPr>
          <w:rFonts w:ascii="Arial" w:hAnsi="Arial" w:cs="Arial"/>
          <w:i/>
          <w:color w:val="000000" w:themeColor="text1"/>
          <w:sz w:val="22"/>
          <w:szCs w:val="22"/>
        </w:rPr>
        <w:fldChar w:fldCharType="begin" w:fldLock="1"/>
      </w:r>
      <w:r w:rsidR="0051280C">
        <w:rPr>
          <w:rFonts w:ascii="Arial" w:hAnsi="Arial" w:cs="Arial"/>
          <w:i/>
          <w:color w:val="000000" w:themeColor="text1"/>
          <w:sz w:val="22"/>
          <w:szCs w:val="22"/>
        </w:rPr>
        <w:instrText>ADDIN CSL_CITATION {"citationItems":[{"id":"ITEM-1","itemData":{"DOI":"10.1038/nature13241","ISSN":"14764687","PMID":"24828044","abstract":"Docosahexaenoic acid (DHA) is an omega-3 fatty acid that is essential for normal brain growth and cognitive function. Consistent with its importance in the brain, DHA is highly enriched in brain phospholipids. Despite being an abundant fatty acid in brain phospholipids, DHA cannot be de novo synthesized in brain and must be imported across the blood-brain barrier, but mechanisms for DHA uptake in brain have remained enigmatic. Here we identify a member of the major facilitator superfamily - Mfsd2a (previously an orphan transporter) - as the major transporter for DHA uptake into brain. Mfsd2a is found to be expressed exclusively in endothelium of the blood-brain barrier of micro-vessels. Lipidomic analysis indicates that Mfsd2a-deficient (Mfsd2a-knockout) mice show markedly reduced levels of DHA in brain accompanied by neuronal cell loss in hippocampus and cerebellum, as well as cognitive deficits and severe anxiety, and microcephaly. Unexpectedly, cell-based studies indicate that Mfsd2a transports DHA in the form of lysophosphatidylcholine (LPC), but not unesterified fatty acid, in a sodium-dependent manner. Notably, Mfsd2a transports common plasma LPCs carrying long-chain fatty acids such LPC oleate and LPC palmitate, but not LPCs with less than a 14-carbon acyl chain. Moreover, we determine that the phosphor-zwitterionic headgroup of LPC is critical for transport. Importantly, Mfsd2a-knockout mice have markedly reduced uptake of labelled LPC DHA, and other LPCs, from plasma into brain, demonstrating that Mfsd2a is required for brain uptake of DHA. Our findings reveal an unexpected essential physiological role of plasma-derived LPCs in brain growth and function. © 2014 Macmillan Publishers Limited. All rights reserved.","author":[{"dropping-particle":"","family":"Nguyen","given":"Long N.","non-dropping-particle":"","parse-names":false,"suffix":""},{"dropping-particle":"","family":"Ma","given":"Dongliang","non-dropping-particle":"","parse-names":false,"suffix":""},{"dropping-particle":"","family":"Shui","given":"Guanghou","non-dropping-particle":"","parse-names":false,"suffix":""},{"dropping-particle":"","family":"Wong","given":"Peiyan","non-dropping-particle":"","parse-names":false,"suffix":""},{"dropping-particle":"","family":"Cazenave-Gassiot","given":"Amaury","non-dropping-particle":"","parse-names":false,"suffix":""},{"dropping-particle":"","family":"Zhang","given":"Xiaodong","non-dropping-particle":"","parse-names":false,"suffix":""},{"dropping-particle":"","family":"Wenk","given":"Markus R.","non-dropping-particle":"","parse-names":false,"suffix":""},{"dropping-particle":"","family":"Goh","given":"Eyleen L.K.","non-dropping-particle":"","parse-names":false,"suffix":""},{"dropping-particle":"","family":"Silver","given":"David L.","non-dropping-particle":"","parse-names":false,"suffix":""}],"container-title":"Nature","id":"ITEM-1","issue":"7501","issued":{"date-parts":[["2014","5","14"]]},"page":"503-506","publisher":"Nature Publishing Group","title":"Mfsd2a is a transporter for the essential omega-3 fatty acid docosahexaenoic acid","type":"article-journal","volume":"509"},"uris":["http://www.mendeley.com/documents/?uuid=9ecb71fa-a895-3914-bb91-06a95af75f08","http://www.mendeley.com/documents/?uuid=06d22860-921f-473f-90b1-45bfa1b4dcb9"]}],"mendeley":{"formattedCitation":"(49)","plainTextFormattedCitation":"(49)","previouslyFormattedCitation":"(49)"},"properties":{"noteIndex":0},"schema":"https://github.com/citation-style-language/schema/raw/master/csl-citation.json"}</w:instrText>
      </w:r>
      <w:r w:rsidR="00442D6F">
        <w:rPr>
          <w:rFonts w:ascii="Arial" w:hAnsi="Arial" w:cs="Arial"/>
          <w:i/>
          <w:color w:val="000000" w:themeColor="text1"/>
          <w:sz w:val="22"/>
          <w:szCs w:val="22"/>
        </w:rPr>
        <w:fldChar w:fldCharType="separate"/>
      </w:r>
      <w:r w:rsidR="00D31B11" w:rsidRPr="00D31B11">
        <w:rPr>
          <w:rFonts w:ascii="Arial" w:hAnsi="Arial" w:cs="Arial"/>
          <w:noProof/>
          <w:color w:val="000000" w:themeColor="text1"/>
          <w:sz w:val="22"/>
          <w:szCs w:val="22"/>
        </w:rPr>
        <w:t>(49)</w:t>
      </w:r>
      <w:r w:rsidR="00442D6F">
        <w:rPr>
          <w:rFonts w:ascii="Arial" w:hAnsi="Arial" w:cs="Arial"/>
          <w:i/>
          <w:color w:val="000000" w:themeColor="text1"/>
          <w:sz w:val="22"/>
          <w:szCs w:val="22"/>
        </w:rPr>
        <w:fldChar w:fldCharType="end"/>
      </w:r>
      <w:r w:rsidR="00955460">
        <w:rPr>
          <w:rFonts w:ascii="Arial" w:hAnsi="Arial" w:cs="Arial"/>
          <w:color w:val="000000" w:themeColor="text1"/>
          <w:sz w:val="22"/>
          <w:szCs w:val="22"/>
        </w:rPr>
        <w:t xml:space="preserve"> but did not detect any differences in our mammary </w:t>
      </w:r>
      <w:r w:rsidR="00736FDD">
        <w:rPr>
          <w:rFonts w:ascii="Arial" w:hAnsi="Arial" w:cs="Arial"/>
          <w:color w:val="000000" w:themeColor="text1"/>
          <w:sz w:val="22"/>
          <w:szCs w:val="22"/>
        </w:rPr>
        <w:t xml:space="preserve">gland </w:t>
      </w:r>
      <w:r w:rsidR="00955460">
        <w:rPr>
          <w:rFonts w:ascii="Arial" w:hAnsi="Arial" w:cs="Arial"/>
          <w:color w:val="000000" w:themeColor="text1"/>
          <w:sz w:val="22"/>
          <w:szCs w:val="22"/>
        </w:rPr>
        <w:t>expression data.</w:t>
      </w:r>
      <w:r w:rsidR="00AD46FF">
        <w:rPr>
          <w:rFonts w:ascii="Arial" w:hAnsi="Arial" w:cs="Arial"/>
          <w:color w:val="000000" w:themeColor="text1"/>
          <w:sz w:val="22"/>
          <w:szCs w:val="22"/>
        </w:rPr>
        <w:t xml:space="preserve"> The </w:t>
      </w:r>
      <w:r w:rsidR="00720CB8">
        <w:rPr>
          <w:rFonts w:ascii="Arial" w:hAnsi="Arial" w:cs="Arial"/>
          <w:color w:val="000000" w:themeColor="text1"/>
          <w:sz w:val="22"/>
          <w:szCs w:val="22"/>
        </w:rPr>
        <w:t>increase</w:t>
      </w:r>
      <w:r w:rsidR="00DA44A9">
        <w:rPr>
          <w:rFonts w:ascii="Arial" w:hAnsi="Arial" w:cs="Arial"/>
          <w:color w:val="000000" w:themeColor="text1"/>
          <w:sz w:val="22"/>
          <w:szCs w:val="22"/>
        </w:rPr>
        <w:t xml:space="preserve"> in</w:t>
      </w:r>
      <w:r w:rsidR="00720CB8">
        <w:rPr>
          <w:rFonts w:ascii="Arial" w:hAnsi="Arial" w:cs="Arial"/>
          <w:color w:val="000000" w:themeColor="text1"/>
          <w:sz w:val="22"/>
          <w:szCs w:val="22"/>
        </w:rPr>
        <w:t xml:space="preserve"> </w:t>
      </w:r>
      <w:r w:rsidR="00AD46FF">
        <w:rPr>
          <w:rFonts w:ascii="Arial" w:hAnsi="Arial" w:cs="Arial"/>
          <w:color w:val="000000" w:themeColor="text1"/>
          <w:sz w:val="22"/>
          <w:szCs w:val="22"/>
        </w:rPr>
        <w:t>DHA levels may also be linked to our observation of reduced gene expression of markers of adaptive immune cells</w:t>
      </w:r>
      <w:r w:rsidR="00DA44A9">
        <w:rPr>
          <w:rFonts w:ascii="Arial" w:hAnsi="Arial" w:cs="Arial"/>
          <w:color w:val="000000" w:themeColor="text1"/>
          <w:sz w:val="22"/>
          <w:szCs w:val="22"/>
        </w:rPr>
        <w:t xml:space="preserve">, as DHA has been shown to suppress the adaptive immune response </w:t>
      </w:r>
      <w:r w:rsidR="00DA44A9">
        <w:rPr>
          <w:rFonts w:ascii="Arial" w:hAnsi="Arial" w:cs="Arial"/>
          <w:color w:val="000000" w:themeColor="text1"/>
          <w:sz w:val="22"/>
          <w:szCs w:val="22"/>
        </w:rPr>
        <w:fldChar w:fldCharType="begin" w:fldLock="1"/>
      </w:r>
      <w:r w:rsidR="00DA44A9">
        <w:rPr>
          <w:rFonts w:ascii="Arial" w:hAnsi="Arial" w:cs="Arial"/>
          <w:color w:val="000000" w:themeColor="text1"/>
          <w:sz w:val="22"/>
          <w:szCs w:val="22"/>
        </w:rPr>
        <w:instrText>ADDIN CSL_CITATION {"citationItems":[{"id":"ITEM-1","itemData":{"DOI":"10.3390/ijms20205028","ISSN":"14220067","PMID":"31614433","abstract":"Alterations on the immune system caused by omega-3 fatty acids have been described for 30 years. This family of polyunsaturated fatty acids exerts major alterations on the activation of cells from both the innate and the adaptive immune system, although the mechanisms for such regulation are diverse. First, as a constitutive part of the cellular membrane, omega-3 fatty acids can regulate cellular membrane properties, such as membrane fluidity or complex assembly in lipid rafts. In recent years, however, a new role for omega-3 fatty acids and their derivatives as signaling molecules has emerged. In this review, we describe the latest findings describing the effects of omega-3 fatty acids on different cells from the immune system and their possible molecular mechanisms.","author":[{"dropping-particle":"","family":"Gutiérrez","given":"Saray","non-dropping-particle":"","parse-names":false,"suffix":""},{"dropping-particle":"","family":"Svahn","given":"Sara L.","non-dropping-particle":"","parse-names":false,"suffix":""},{"dropping-particle":"","family":"Johansson","given":"Maria E.","non-dropping-particle":"","parse-names":false,"suffix":""}],"container-title":"International Journal of Molecular Sciences","id":"ITEM-1","issue":"20","issued":{"date-parts":[["2019","10","2"]]},"publisher":"MDPI AG","title":"Effects of omega-3 fatty acids on immune cells","type":"article","volume":"20"},"uris":["http://www.mendeley.com/documents/?uuid=be91fc50-ddeb-32f8-8ad9-30af91c30f81"]}],"mendeley":{"formattedCitation":"(50)","plainTextFormattedCitation":"(50)"},"properties":{"noteIndex":0},"schema":"https://github.com/citation-style-language/schema/raw/master/csl-citation.json"}</w:instrText>
      </w:r>
      <w:r w:rsidR="00DA44A9">
        <w:rPr>
          <w:rFonts w:ascii="Arial" w:hAnsi="Arial" w:cs="Arial"/>
          <w:color w:val="000000" w:themeColor="text1"/>
          <w:sz w:val="22"/>
          <w:szCs w:val="22"/>
        </w:rPr>
        <w:fldChar w:fldCharType="separate"/>
      </w:r>
      <w:r w:rsidR="00DA44A9" w:rsidRPr="00DA44A9">
        <w:rPr>
          <w:rFonts w:ascii="Arial" w:hAnsi="Arial" w:cs="Arial"/>
          <w:noProof/>
          <w:color w:val="000000" w:themeColor="text1"/>
          <w:sz w:val="22"/>
          <w:szCs w:val="22"/>
        </w:rPr>
        <w:t>(50)</w:t>
      </w:r>
      <w:r w:rsidR="00DA44A9">
        <w:rPr>
          <w:rFonts w:ascii="Arial" w:hAnsi="Arial" w:cs="Arial"/>
          <w:color w:val="000000" w:themeColor="text1"/>
          <w:sz w:val="22"/>
          <w:szCs w:val="22"/>
        </w:rPr>
        <w:fldChar w:fldCharType="end"/>
      </w:r>
      <w:r w:rsidR="00AD46FF">
        <w:rPr>
          <w:rFonts w:ascii="Arial" w:hAnsi="Arial" w:cs="Arial"/>
          <w:color w:val="000000" w:themeColor="text1"/>
          <w:sz w:val="22"/>
          <w:szCs w:val="22"/>
        </w:rPr>
        <w:t xml:space="preserve">. </w:t>
      </w:r>
      <w:r>
        <w:rPr>
          <w:rFonts w:ascii="Arial" w:hAnsi="Arial" w:cs="Arial"/>
          <w:color w:val="000000" w:themeColor="text1"/>
          <w:sz w:val="22"/>
          <w:szCs w:val="22"/>
        </w:rPr>
        <w:t>We show that several enzymes that convert DHA into bioactive lipids</w:t>
      </w:r>
      <w:r w:rsidR="002F4FE3">
        <w:rPr>
          <w:rFonts w:ascii="Arial" w:hAnsi="Arial" w:cs="Arial"/>
          <w:color w:val="000000" w:themeColor="text1"/>
          <w:sz w:val="22"/>
          <w:szCs w:val="22"/>
        </w:rPr>
        <w:t xml:space="preserve"> </w:t>
      </w:r>
      <w:r>
        <w:rPr>
          <w:rFonts w:ascii="Arial" w:hAnsi="Arial" w:cs="Arial"/>
          <w:color w:val="000000" w:themeColor="text1"/>
          <w:sz w:val="22"/>
          <w:szCs w:val="22"/>
        </w:rPr>
        <w:t>are upregulated in our lysates</w:t>
      </w:r>
      <w:r w:rsidR="00601245">
        <w:rPr>
          <w:rFonts w:ascii="Arial" w:hAnsi="Arial" w:cs="Arial"/>
          <w:color w:val="000000" w:themeColor="text1"/>
          <w:sz w:val="22"/>
          <w:szCs w:val="22"/>
        </w:rPr>
        <w:t xml:space="preserve"> (Figure </w:t>
      </w:r>
      <w:r w:rsidR="00554447">
        <w:rPr>
          <w:rFonts w:ascii="Arial" w:hAnsi="Arial" w:cs="Arial"/>
          <w:color w:val="000000" w:themeColor="text1"/>
          <w:sz w:val="22"/>
          <w:szCs w:val="22"/>
        </w:rPr>
        <w:t>5</w:t>
      </w:r>
      <w:r w:rsidR="00601245">
        <w:rPr>
          <w:rFonts w:ascii="Arial" w:hAnsi="Arial" w:cs="Arial"/>
          <w:color w:val="000000" w:themeColor="text1"/>
          <w:sz w:val="22"/>
          <w:szCs w:val="22"/>
        </w:rPr>
        <w:t>E)</w:t>
      </w:r>
      <w:r>
        <w:rPr>
          <w:rFonts w:ascii="Arial" w:hAnsi="Arial" w:cs="Arial"/>
          <w:color w:val="000000" w:themeColor="text1"/>
          <w:sz w:val="22"/>
          <w:szCs w:val="22"/>
        </w:rPr>
        <w:t xml:space="preserve">. </w:t>
      </w:r>
      <w:r w:rsidR="00AD46FF">
        <w:rPr>
          <w:rFonts w:ascii="Arial" w:hAnsi="Arial" w:cs="Arial"/>
          <w:color w:val="000000" w:themeColor="text1"/>
          <w:sz w:val="22"/>
          <w:szCs w:val="22"/>
        </w:rPr>
        <w:t>DHA-derived eicosanoids</w:t>
      </w:r>
      <w:r w:rsidR="002F4FE3">
        <w:rPr>
          <w:rFonts w:ascii="Arial" w:hAnsi="Arial" w:cs="Arial"/>
          <w:color w:val="000000" w:themeColor="text1"/>
          <w:sz w:val="22"/>
          <w:szCs w:val="22"/>
        </w:rPr>
        <w:t>,</w:t>
      </w:r>
      <w:r w:rsidR="00AD46FF">
        <w:rPr>
          <w:rFonts w:ascii="Arial" w:hAnsi="Arial" w:cs="Arial"/>
          <w:color w:val="000000" w:themeColor="text1"/>
          <w:sz w:val="22"/>
          <w:szCs w:val="22"/>
        </w:rPr>
        <w:t xml:space="preserve"> such as D-series </w:t>
      </w:r>
      <w:proofErr w:type="spellStart"/>
      <w:r w:rsidR="00AD46FF">
        <w:rPr>
          <w:rFonts w:ascii="Arial" w:hAnsi="Arial" w:cs="Arial"/>
          <w:color w:val="000000" w:themeColor="text1"/>
          <w:sz w:val="22"/>
          <w:szCs w:val="22"/>
        </w:rPr>
        <w:t>resolvins</w:t>
      </w:r>
      <w:proofErr w:type="spellEnd"/>
      <w:r w:rsidR="00AD46FF">
        <w:rPr>
          <w:rFonts w:ascii="Arial" w:hAnsi="Arial" w:cs="Arial"/>
          <w:color w:val="000000" w:themeColor="text1"/>
          <w:sz w:val="22"/>
          <w:szCs w:val="22"/>
        </w:rPr>
        <w:t xml:space="preserve"> and </w:t>
      </w:r>
      <w:proofErr w:type="spellStart"/>
      <w:r w:rsidR="00AD46FF">
        <w:rPr>
          <w:rFonts w:ascii="Arial" w:hAnsi="Arial" w:cs="Arial"/>
          <w:color w:val="000000" w:themeColor="text1"/>
          <w:sz w:val="22"/>
          <w:szCs w:val="22"/>
        </w:rPr>
        <w:t>protectins</w:t>
      </w:r>
      <w:proofErr w:type="spellEnd"/>
      <w:r w:rsidR="002F4FE3">
        <w:rPr>
          <w:rFonts w:ascii="Arial" w:hAnsi="Arial" w:cs="Arial"/>
          <w:color w:val="000000" w:themeColor="text1"/>
          <w:sz w:val="22"/>
          <w:szCs w:val="22"/>
        </w:rPr>
        <w:t>,</w:t>
      </w:r>
      <w:r w:rsidR="00AD46FF">
        <w:rPr>
          <w:rFonts w:ascii="Arial" w:hAnsi="Arial" w:cs="Arial"/>
          <w:color w:val="000000" w:themeColor="text1"/>
          <w:sz w:val="22"/>
          <w:szCs w:val="22"/>
        </w:rPr>
        <w:t xml:space="preserve"> could serve as negative signals to reduce the number of </w:t>
      </w:r>
      <w:r w:rsidR="00601245">
        <w:rPr>
          <w:rFonts w:ascii="Arial" w:hAnsi="Arial" w:cs="Arial"/>
          <w:color w:val="000000" w:themeColor="text1"/>
          <w:sz w:val="22"/>
          <w:szCs w:val="22"/>
        </w:rPr>
        <w:t>B and T</w:t>
      </w:r>
      <w:r w:rsidR="00AD46FF">
        <w:rPr>
          <w:rFonts w:ascii="Arial" w:hAnsi="Arial" w:cs="Arial"/>
          <w:color w:val="000000" w:themeColor="text1"/>
          <w:sz w:val="22"/>
          <w:szCs w:val="22"/>
        </w:rPr>
        <w:t xml:space="preserve"> cells in the mammary gland. This in turn could affect both mammary gland morphology </w:t>
      </w:r>
      <w:r w:rsidR="00A32620">
        <w:rPr>
          <w:rFonts w:ascii="Arial" w:hAnsi="Arial" w:cs="Arial"/>
          <w:color w:val="000000" w:themeColor="text1"/>
          <w:sz w:val="22"/>
          <w:szCs w:val="22"/>
        </w:rPr>
        <w:t>and</w:t>
      </w:r>
      <w:r w:rsidR="00AD46FF">
        <w:rPr>
          <w:rFonts w:ascii="Arial" w:hAnsi="Arial" w:cs="Arial"/>
          <w:color w:val="000000" w:themeColor="text1"/>
          <w:sz w:val="22"/>
          <w:szCs w:val="22"/>
        </w:rPr>
        <w:t xml:space="preserve"> the secretion of antibodies into the milk.</w:t>
      </w:r>
    </w:p>
    <w:p w14:paraId="3DA94B44" w14:textId="22B94C51" w:rsidR="00955460" w:rsidRDefault="00955460" w:rsidP="00C55AF5">
      <w:pPr>
        <w:rPr>
          <w:rFonts w:ascii="Arial" w:hAnsi="Arial" w:cs="Arial"/>
          <w:color w:val="000000" w:themeColor="text1"/>
          <w:sz w:val="22"/>
          <w:szCs w:val="22"/>
        </w:rPr>
      </w:pPr>
    </w:p>
    <w:p w14:paraId="39B18662" w14:textId="18D4F006" w:rsidR="00955460" w:rsidRPr="00EF5551" w:rsidRDefault="00AD46FF" w:rsidP="00C55AF5">
      <w:pPr>
        <w:rPr>
          <w:rFonts w:ascii="Arial" w:hAnsi="Arial" w:cs="Arial"/>
          <w:color w:val="000000" w:themeColor="text1"/>
          <w:sz w:val="22"/>
          <w:szCs w:val="22"/>
        </w:rPr>
      </w:pPr>
      <w:r>
        <w:rPr>
          <w:rFonts w:ascii="Arial" w:hAnsi="Arial" w:cs="Arial"/>
          <w:color w:val="000000" w:themeColor="text1"/>
          <w:sz w:val="22"/>
          <w:szCs w:val="22"/>
        </w:rPr>
        <w:t>This is the first report that adipocyte mTORC1 activation alters the lipids in milk</w:t>
      </w:r>
      <w:r w:rsidR="002F4FE3">
        <w:rPr>
          <w:rFonts w:ascii="Arial" w:hAnsi="Arial" w:cs="Arial"/>
          <w:color w:val="000000" w:themeColor="text1"/>
          <w:sz w:val="22"/>
          <w:szCs w:val="22"/>
        </w:rPr>
        <w:t xml:space="preserve"> of lactating mice</w:t>
      </w:r>
      <w:r>
        <w:rPr>
          <w:rFonts w:ascii="Arial" w:hAnsi="Arial" w:cs="Arial"/>
          <w:color w:val="000000" w:themeColor="text1"/>
          <w:sz w:val="22"/>
          <w:szCs w:val="22"/>
        </w:rPr>
        <w:t>, and provides important new data towards our understanding of lipid metabolism during a critical developmental window.</w:t>
      </w:r>
      <w:r w:rsidR="002F4FE3">
        <w:rPr>
          <w:rFonts w:ascii="Arial" w:hAnsi="Arial" w:cs="Arial"/>
          <w:color w:val="000000" w:themeColor="text1"/>
          <w:sz w:val="22"/>
          <w:szCs w:val="22"/>
        </w:rPr>
        <w:t xml:space="preserve"> </w:t>
      </w:r>
      <w:r w:rsidR="00955460">
        <w:rPr>
          <w:rFonts w:ascii="Arial" w:hAnsi="Arial" w:cs="Arial"/>
          <w:color w:val="000000" w:themeColor="text1"/>
          <w:sz w:val="22"/>
          <w:szCs w:val="22"/>
        </w:rPr>
        <w:t xml:space="preserve">There are several strengths of our approach, including the </w:t>
      </w:r>
      <w:r>
        <w:rPr>
          <w:rFonts w:ascii="Arial" w:hAnsi="Arial" w:cs="Arial"/>
          <w:color w:val="000000" w:themeColor="text1"/>
          <w:sz w:val="22"/>
          <w:szCs w:val="22"/>
        </w:rPr>
        <w:t xml:space="preserve">use of matched diets, single parity </w:t>
      </w:r>
      <w:r w:rsidR="00736FDD">
        <w:rPr>
          <w:rFonts w:ascii="Arial" w:hAnsi="Arial" w:cs="Arial"/>
          <w:color w:val="000000" w:themeColor="text1"/>
          <w:sz w:val="22"/>
          <w:szCs w:val="22"/>
        </w:rPr>
        <w:t xml:space="preserve">(to avoid </w:t>
      </w:r>
      <w:r w:rsidR="006055B6">
        <w:rPr>
          <w:rFonts w:ascii="Arial" w:hAnsi="Arial" w:cs="Arial"/>
          <w:color w:val="000000" w:themeColor="text1"/>
          <w:sz w:val="22"/>
          <w:szCs w:val="22"/>
        </w:rPr>
        <w:t xml:space="preserve">mammary adipocyte </w:t>
      </w:r>
      <w:r w:rsidR="00736FDD">
        <w:rPr>
          <w:rFonts w:ascii="Arial" w:hAnsi="Arial" w:cs="Arial"/>
          <w:color w:val="000000" w:themeColor="text1"/>
          <w:sz w:val="22"/>
          <w:szCs w:val="22"/>
        </w:rPr>
        <w:t>de- and re-differentiation concerns)</w:t>
      </w:r>
      <w:r w:rsidR="006055B6">
        <w:rPr>
          <w:rFonts w:ascii="Arial" w:hAnsi="Arial" w:cs="Arial"/>
          <w:color w:val="000000" w:themeColor="text1"/>
          <w:sz w:val="22"/>
          <w:szCs w:val="22"/>
        </w:rPr>
        <w:t>,</w:t>
      </w:r>
      <w:r w:rsidR="00736FDD">
        <w:rPr>
          <w:rFonts w:ascii="Arial" w:hAnsi="Arial" w:cs="Arial"/>
          <w:color w:val="000000" w:themeColor="text1"/>
          <w:sz w:val="22"/>
          <w:szCs w:val="22"/>
        </w:rPr>
        <w:t xml:space="preserve"> </w:t>
      </w:r>
      <w:r>
        <w:rPr>
          <w:rFonts w:ascii="Arial" w:hAnsi="Arial" w:cs="Arial"/>
          <w:color w:val="000000" w:themeColor="text1"/>
          <w:sz w:val="22"/>
          <w:szCs w:val="22"/>
        </w:rPr>
        <w:t xml:space="preserve">and normalized litter sizes to comprehensively evaluate milk lipids and mammary gene expression. </w:t>
      </w:r>
      <w:r w:rsidR="008E6335">
        <w:rPr>
          <w:rFonts w:ascii="Arial" w:hAnsi="Arial" w:cs="Arial"/>
          <w:color w:val="000000" w:themeColor="text1"/>
          <w:sz w:val="22"/>
          <w:szCs w:val="22"/>
        </w:rPr>
        <w:t>However, t</w:t>
      </w:r>
      <w:r>
        <w:rPr>
          <w:rFonts w:ascii="Arial" w:hAnsi="Arial" w:cs="Arial"/>
          <w:color w:val="000000" w:themeColor="text1"/>
          <w:sz w:val="22"/>
          <w:szCs w:val="22"/>
        </w:rPr>
        <w:t xml:space="preserve">here are several limitations to this approach including the inability </w:t>
      </w:r>
      <w:r w:rsidR="00B455B9">
        <w:rPr>
          <w:rFonts w:ascii="Arial" w:hAnsi="Arial" w:cs="Arial"/>
          <w:color w:val="000000" w:themeColor="text1"/>
          <w:sz w:val="22"/>
          <w:szCs w:val="22"/>
        </w:rPr>
        <w:t xml:space="preserve">to exclude </w:t>
      </w:r>
      <w:r w:rsidR="00B455B9">
        <w:rPr>
          <w:rFonts w:ascii="Arial" w:hAnsi="Arial" w:cs="Arial"/>
          <w:i/>
          <w:color w:val="000000" w:themeColor="text1"/>
          <w:sz w:val="22"/>
          <w:szCs w:val="22"/>
        </w:rPr>
        <w:t xml:space="preserve">in utero </w:t>
      </w:r>
      <w:r w:rsidR="00B455B9">
        <w:rPr>
          <w:rFonts w:ascii="Arial" w:hAnsi="Arial" w:cs="Arial"/>
          <w:color w:val="000000" w:themeColor="text1"/>
          <w:sz w:val="22"/>
          <w:szCs w:val="22"/>
        </w:rPr>
        <w:t>effects on offspring growth, the inability to</w:t>
      </w:r>
      <w:r>
        <w:rPr>
          <w:rFonts w:ascii="Arial" w:hAnsi="Arial" w:cs="Arial"/>
          <w:color w:val="000000" w:themeColor="text1"/>
          <w:sz w:val="22"/>
          <w:szCs w:val="22"/>
        </w:rPr>
        <w:t xml:space="preserve"> separate the roles of peripheral and mammary adipocyte depots, and the lack of a clear mechanism by which mammary (or peripheral) adipocytes result in increased milk lipids, milk fat saturation</w:t>
      </w:r>
      <w:r w:rsidR="00F03568">
        <w:rPr>
          <w:rFonts w:ascii="Arial" w:hAnsi="Arial" w:cs="Arial"/>
          <w:color w:val="000000" w:themeColor="text1"/>
          <w:sz w:val="22"/>
          <w:szCs w:val="22"/>
        </w:rPr>
        <w:t>,</w:t>
      </w:r>
      <w:r>
        <w:rPr>
          <w:rFonts w:ascii="Arial" w:hAnsi="Arial" w:cs="Arial"/>
          <w:color w:val="000000" w:themeColor="text1"/>
          <w:sz w:val="22"/>
          <w:szCs w:val="22"/>
        </w:rPr>
        <w:t xml:space="preserve"> and milk DHA levels.</w:t>
      </w:r>
    </w:p>
    <w:p w14:paraId="4431C7DE" w14:textId="77777777" w:rsidR="00A21486" w:rsidRDefault="00A21486" w:rsidP="00C55AF5">
      <w:pPr>
        <w:rPr>
          <w:rFonts w:ascii="Arial" w:hAnsi="Arial" w:cs="Arial"/>
          <w:bCs/>
          <w:color w:val="000000" w:themeColor="text1"/>
          <w:sz w:val="22"/>
          <w:szCs w:val="22"/>
        </w:rPr>
      </w:pPr>
    </w:p>
    <w:p w14:paraId="3148D8F5" w14:textId="5B185E20" w:rsidR="006852AE" w:rsidRDefault="00523516" w:rsidP="00C55AF5">
      <w:pPr>
        <w:rPr>
          <w:rFonts w:ascii="Arial" w:hAnsi="Arial" w:cs="Arial"/>
          <w:bCs/>
          <w:color w:val="000000" w:themeColor="text1"/>
          <w:sz w:val="22"/>
          <w:szCs w:val="22"/>
        </w:rPr>
      </w:pPr>
      <w:r>
        <w:rPr>
          <w:rFonts w:ascii="Arial" w:hAnsi="Arial" w:cs="Arial"/>
          <w:bCs/>
          <w:color w:val="000000" w:themeColor="text1"/>
          <w:sz w:val="22"/>
          <w:szCs w:val="22"/>
        </w:rPr>
        <w:t xml:space="preserve">Our </w:t>
      </w:r>
      <w:r w:rsidR="00A21486">
        <w:rPr>
          <w:rFonts w:ascii="Arial" w:hAnsi="Arial" w:cs="Arial"/>
          <w:bCs/>
          <w:color w:val="000000" w:themeColor="text1"/>
          <w:sz w:val="22"/>
          <w:szCs w:val="22"/>
        </w:rPr>
        <w:t>data</w:t>
      </w:r>
      <w:r>
        <w:rPr>
          <w:rFonts w:ascii="Arial" w:hAnsi="Arial" w:cs="Arial"/>
          <w:bCs/>
          <w:color w:val="000000" w:themeColor="text1"/>
          <w:sz w:val="22"/>
          <w:szCs w:val="22"/>
        </w:rPr>
        <w:t xml:space="preserve"> show </w:t>
      </w:r>
      <w:r w:rsidR="006852AE">
        <w:rPr>
          <w:rFonts w:ascii="Arial" w:hAnsi="Arial" w:cs="Arial"/>
          <w:bCs/>
          <w:color w:val="000000" w:themeColor="text1"/>
          <w:sz w:val="22"/>
          <w:szCs w:val="22"/>
        </w:rPr>
        <w:t xml:space="preserve">that </w:t>
      </w:r>
      <w:r w:rsidR="00736FDD">
        <w:rPr>
          <w:rFonts w:ascii="Arial" w:hAnsi="Arial" w:cs="Arial"/>
          <w:bCs/>
          <w:color w:val="000000" w:themeColor="text1"/>
          <w:sz w:val="22"/>
          <w:szCs w:val="22"/>
        </w:rPr>
        <w:t>elevations in</w:t>
      </w:r>
      <w:r w:rsidR="006852AE">
        <w:rPr>
          <w:rFonts w:ascii="Arial" w:hAnsi="Arial" w:cs="Arial"/>
          <w:bCs/>
          <w:color w:val="000000" w:themeColor="text1"/>
          <w:sz w:val="22"/>
          <w:szCs w:val="22"/>
        </w:rPr>
        <w:t xml:space="preserve"> mTORC1 activity in adipocytes of pregnant and lactating dams </w:t>
      </w:r>
      <w:r w:rsidR="004D0A18">
        <w:rPr>
          <w:rFonts w:ascii="Arial" w:hAnsi="Arial" w:cs="Arial"/>
          <w:bCs/>
          <w:color w:val="000000" w:themeColor="text1"/>
          <w:sz w:val="22"/>
          <w:szCs w:val="22"/>
        </w:rPr>
        <w:t>can impact milk composition</w:t>
      </w:r>
      <w:r>
        <w:rPr>
          <w:rFonts w:ascii="Arial" w:hAnsi="Arial" w:cs="Arial"/>
          <w:bCs/>
          <w:color w:val="000000" w:themeColor="text1"/>
          <w:sz w:val="22"/>
          <w:szCs w:val="22"/>
        </w:rPr>
        <w:t>, offspring weight,</w:t>
      </w:r>
      <w:r w:rsidR="004D0A18">
        <w:rPr>
          <w:rFonts w:ascii="Arial" w:hAnsi="Arial" w:cs="Arial"/>
          <w:bCs/>
          <w:color w:val="000000" w:themeColor="text1"/>
          <w:sz w:val="22"/>
          <w:szCs w:val="22"/>
        </w:rPr>
        <w:t xml:space="preserve"> and mammary gl</w:t>
      </w:r>
      <w:r>
        <w:rPr>
          <w:rFonts w:ascii="Arial" w:hAnsi="Arial" w:cs="Arial"/>
          <w:bCs/>
          <w:color w:val="000000" w:themeColor="text1"/>
          <w:sz w:val="22"/>
          <w:szCs w:val="22"/>
        </w:rPr>
        <w:t>a</w:t>
      </w:r>
      <w:r w:rsidR="004D0A18">
        <w:rPr>
          <w:rFonts w:ascii="Arial" w:hAnsi="Arial" w:cs="Arial"/>
          <w:bCs/>
          <w:color w:val="000000" w:themeColor="text1"/>
          <w:sz w:val="22"/>
          <w:szCs w:val="22"/>
        </w:rPr>
        <w:t>nd gene expression</w:t>
      </w:r>
      <w:r w:rsidR="00DF0C53">
        <w:rPr>
          <w:rFonts w:ascii="Arial" w:hAnsi="Arial" w:cs="Arial"/>
          <w:bCs/>
          <w:color w:val="000000" w:themeColor="text1"/>
          <w:sz w:val="22"/>
          <w:szCs w:val="22"/>
        </w:rPr>
        <w:t xml:space="preserve"> and morphology</w:t>
      </w:r>
      <w:r w:rsidR="004D0A18">
        <w:rPr>
          <w:rFonts w:ascii="Arial" w:hAnsi="Arial" w:cs="Arial"/>
          <w:bCs/>
          <w:color w:val="000000" w:themeColor="text1"/>
          <w:sz w:val="22"/>
          <w:szCs w:val="22"/>
        </w:rPr>
        <w:t xml:space="preserve">. These findings are crucial to better understand the effects of </w:t>
      </w:r>
      <w:r w:rsidR="00DA4890">
        <w:rPr>
          <w:rFonts w:ascii="Arial" w:hAnsi="Arial" w:cs="Arial"/>
          <w:bCs/>
          <w:color w:val="000000" w:themeColor="text1"/>
          <w:sz w:val="22"/>
          <w:szCs w:val="22"/>
        </w:rPr>
        <w:t xml:space="preserve">nutrient sensing in the mammary gland on milk production </w:t>
      </w:r>
      <w:r>
        <w:rPr>
          <w:rFonts w:ascii="Arial" w:hAnsi="Arial" w:cs="Arial"/>
          <w:bCs/>
          <w:color w:val="000000" w:themeColor="text1"/>
          <w:sz w:val="22"/>
          <w:szCs w:val="22"/>
        </w:rPr>
        <w:t>and offspring health</w:t>
      </w:r>
      <w:r w:rsidR="00DA4890">
        <w:rPr>
          <w:rFonts w:ascii="Arial" w:hAnsi="Arial" w:cs="Arial"/>
          <w:bCs/>
          <w:color w:val="000000" w:themeColor="text1"/>
          <w:sz w:val="22"/>
          <w:szCs w:val="22"/>
        </w:rPr>
        <w:t>.</w:t>
      </w:r>
      <w:r w:rsidR="006055B6">
        <w:rPr>
          <w:rFonts w:ascii="Arial" w:hAnsi="Arial" w:cs="Arial"/>
          <w:bCs/>
          <w:color w:val="000000" w:themeColor="text1"/>
          <w:sz w:val="22"/>
          <w:szCs w:val="22"/>
        </w:rPr>
        <w:t xml:space="preserve"> </w:t>
      </w:r>
      <w:r w:rsidR="00736FDD">
        <w:rPr>
          <w:rFonts w:ascii="Arial" w:hAnsi="Arial" w:cs="Arial"/>
          <w:bCs/>
          <w:color w:val="000000" w:themeColor="text1"/>
          <w:sz w:val="22"/>
          <w:szCs w:val="22"/>
        </w:rPr>
        <w:t>These</w:t>
      </w:r>
      <w:r w:rsidR="00DA4890">
        <w:rPr>
          <w:rFonts w:ascii="Arial" w:hAnsi="Arial" w:cs="Arial"/>
          <w:bCs/>
          <w:color w:val="000000" w:themeColor="text1"/>
          <w:sz w:val="22"/>
          <w:szCs w:val="22"/>
        </w:rPr>
        <w:t xml:space="preserve"> data</w:t>
      </w:r>
      <w:r w:rsidR="006852AE">
        <w:rPr>
          <w:rFonts w:ascii="Arial" w:hAnsi="Arial" w:cs="Arial"/>
          <w:bCs/>
          <w:color w:val="000000" w:themeColor="text1"/>
          <w:sz w:val="22"/>
          <w:szCs w:val="22"/>
        </w:rPr>
        <w:t xml:space="preserve"> support our hypothesis that mTORC1 activation in adipocytes increases </w:t>
      </w:r>
      <w:r w:rsidR="00736FDD">
        <w:rPr>
          <w:rFonts w:ascii="Arial" w:hAnsi="Arial" w:cs="Arial"/>
          <w:bCs/>
          <w:color w:val="000000" w:themeColor="text1"/>
          <w:sz w:val="22"/>
          <w:szCs w:val="22"/>
        </w:rPr>
        <w:t>the</w:t>
      </w:r>
      <w:r w:rsidR="006852AE">
        <w:rPr>
          <w:rFonts w:ascii="Arial" w:hAnsi="Arial" w:cs="Arial"/>
          <w:bCs/>
          <w:color w:val="000000" w:themeColor="text1"/>
          <w:sz w:val="22"/>
          <w:szCs w:val="22"/>
        </w:rPr>
        <w:t xml:space="preserve"> </w:t>
      </w:r>
      <w:r w:rsidR="000B3785">
        <w:rPr>
          <w:rFonts w:ascii="Arial" w:hAnsi="Arial" w:cs="Arial"/>
          <w:bCs/>
          <w:color w:val="000000" w:themeColor="text1"/>
          <w:sz w:val="22"/>
          <w:szCs w:val="22"/>
        </w:rPr>
        <w:t xml:space="preserve">mammary gland </w:t>
      </w:r>
      <w:r w:rsidR="006852AE">
        <w:rPr>
          <w:rFonts w:ascii="Arial" w:hAnsi="Arial" w:cs="Arial"/>
          <w:bCs/>
          <w:color w:val="000000" w:themeColor="text1"/>
          <w:sz w:val="22"/>
          <w:szCs w:val="22"/>
        </w:rPr>
        <w:t xml:space="preserve">capacity to produce fat and secrete it into the milk. </w:t>
      </w:r>
      <w:r w:rsidR="000B3785">
        <w:rPr>
          <w:rFonts w:ascii="Arial" w:hAnsi="Arial" w:cs="Arial"/>
          <w:bCs/>
          <w:color w:val="000000" w:themeColor="text1"/>
          <w:sz w:val="22"/>
          <w:szCs w:val="22"/>
        </w:rPr>
        <w:t>Future work will focus on t</w:t>
      </w:r>
      <w:r w:rsidR="00D41030">
        <w:rPr>
          <w:rFonts w:ascii="Arial" w:hAnsi="Arial" w:cs="Arial"/>
          <w:bCs/>
          <w:color w:val="000000" w:themeColor="text1"/>
          <w:sz w:val="22"/>
          <w:szCs w:val="22"/>
        </w:rPr>
        <w:t xml:space="preserve">he mechanisms by which mTORC1 could be influencing mammary gland function and milk secretion </w:t>
      </w:r>
      <w:r w:rsidR="000B3785">
        <w:rPr>
          <w:rFonts w:ascii="Arial" w:hAnsi="Arial" w:cs="Arial"/>
          <w:bCs/>
          <w:color w:val="000000" w:themeColor="text1"/>
          <w:sz w:val="22"/>
          <w:szCs w:val="22"/>
        </w:rPr>
        <w:t>to</w:t>
      </w:r>
      <w:r w:rsidR="00D41030">
        <w:rPr>
          <w:rFonts w:ascii="Arial" w:hAnsi="Arial" w:cs="Arial"/>
          <w:bCs/>
          <w:color w:val="000000" w:themeColor="text1"/>
          <w:sz w:val="22"/>
          <w:szCs w:val="22"/>
        </w:rPr>
        <w:t xml:space="preserve"> address the effects of maternal </w:t>
      </w:r>
      <w:r w:rsidR="00DF0C53">
        <w:rPr>
          <w:rFonts w:ascii="Arial" w:hAnsi="Arial" w:cs="Arial"/>
          <w:bCs/>
          <w:color w:val="000000" w:themeColor="text1"/>
          <w:sz w:val="22"/>
          <w:szCs w:val="22"/>
        </w:rPr>
        <w:t xml:space="preserve">excess nutrient </w:t>
      </w:r>
      <w:r w:rsidR="006055B6">
        <w:rPr>
          <w:rFonts w:ascii="Arial" w:hAnsi="Arial" w:cs="Arial"/>
          <w:bCs/>
          <w:color w:val="000000" w:themeColor="text1"/>
          <w:sz w:val="22"/>
          <w:szCs w:val="22"/>
        </w:rPr>
        <w:t>sensing</w:t>
      </w:r>
      <w:r w:rsidR="00D41030">
        <w:rPr>
          <w:rFonts w:ascii="Arial" w:hAnsi="Arial" w:cs="Arial"/>
          <w:bCs/>
          <w:color w:val="000000" w:themeColor="text1"/>
          <w:sz w:val="22"/>
          <w:szCs w:val="22"/>
        </w:rPr>
        <w:t xml:space="preserve"> on </w:t>
      </w:r>
      <w:r>
        <w:rPr>
          <w:rFonts w:ascii="Arial" w:hAnsi="Arial" w:cs="Arial"/>
          <w:bCs/>
          <w:color w:val="000000" w:themeColor="text1"/>
          <w:sz w:val="22"/>
          <w:szCs w:val="22"/>
        </w:rPr>
        <w:t>lactation and infant</w:t>
      </w:r>
      <w:r w:rsidR="00D41030">
        <w:rPr>
          <w:rFonts w:ascii="Arial" w:hAnsi="Arial" w:cs="Arial"/>
          <w:bCs/>
          <w:color w:val="000000" w:themeColor="text1"/>
          <w:sz w:val="22"/>
          <w:szCs w:val="22"/>
        </w:rPr>
        <w:t xml:space="preserve"> health.</w:t>
      </w:r>
    </w:p>
    <w:p w14:paraId="50DFDBCC" w14:textId="77777777" w:rsidR="00D801F4" w:rsidRDefault="00D801F4" w:rsidP="00C55AF5">
      <w:pPr>
        <w:rPr>
          <w:rFonts w:ascii="Arial" w:hAnsi="Arial" w:cs="Arial"/>
          <w:bCs/>
          <w:color w:val="000000" w:themeColor="text1"/>
          <w:sz w:val="22"/>
          <w:szCs w:val="22"/>
        </w:rPr>
      </w:pPr>
    </w:p>
    <w:p w14:paraId="1DA40538" w14:textId="50C1AF72" w:rsidR="006B3864" w:rsidRDefault="006B3864" w:rsidP="00C55AF5">
      <w:pPr>
        <w:pStyle w:val="Heading1"/>
        <w:rPr>
          <w:rFonts w:eastAsia="MS PMincho"/>
        </w:rPr>
      </w:pPr>
      <w:r w:rsidRPr="00EF5551">
        <w:rPr>
          <w:rFonts w:eastAsia="MS PMincho"/>
        </w:rPr>
        <w:t>Acknowledgements</w:t>
      </w:r>
    </w:p>
    <w:p w14:paraId="2D3F8060" w14:textId="1781547A" w:rsidR="006B3864" w:rsidRDefault="00772D1C" w:rsidP="00C55AF5">
      <w:pPr>
        <w:rPr>
          <w:rFonts w:ascii="Arial" w:eastAsia="MS PMincho" w:hAnsi="Arial" w:cs="Arial"/>
          <w:bCs/>
          <w:color w:val="000000" w:themeColor="text1"/>
          <w:sz w:val="22"/>
          <w:szCs w:val="22"/>
        </w:rPr>
      </w:pPr>
      <w:r>
        <w:rPr>
          <w:rFonts w:ascii="Arial" w:eastAsia="MS PMincho" w:hAnsi="Arial" w:cs="Arial"/>
          <w:bCs/>
          <w:color w:val="000000" w:themeColor="text1"/>
          <w:sz w:val="22"/>
          <w:szCs w:val="22"/>
        </w:rPr>
        <w:t>This work was supported by funding from the NIH (R01DK107535 to DB and K01DK</w:t>
      </w:r>
      <w:r w:rsidRPr="00772D1C">
        <w:rPr>
          <w:rFonts w:ascii="Arial" w:eastAsia="MS PMincho" w:hAnsi="Arial" w:cs="Arial"/>
          <w:bCs/>
          <w:color w:val="000000" w:themeColor="text1"/>
          <w:sz w:val="22"/>
          <w:szCs w:val="22"/>
        </w:rPr>
        <w:t>102526</w:t>
      </w:r>
      <w:r>
        <w:rPr>
          <w:rFonts w:ascii="Arial" w:eastAsia="MS PMincho" w:hAnsi="Arial" w:cs="Arial"/>
          <w:bCs/>
          <w:color w:val="000000" w:themeColor="text1"/>
          <w:sz w:val="22"/>
          <w:szCs w:val="22"/>
        </w:rPr>
        <w:t xml:space="preserve"> to BG) and supported by core facilities at the </w:t>
      </w:r>
      <w:proofErr w:type="spellStart"/>
      <w:r>
        <w:rPr>
          <w:rFonts w:ascii="Arial" w:eastAsia="MS PMincho" w:hAnsi="Arial" w:cs="Arial"/>
          <w:bCs/>
          <w:color w:val="000000" w:themeColor="text1"/>
          <w:sz w:val="22"/>
          <w:szCs w:val="22"/>
        </w:rPr>
        <w:t>Rogel</w:t>
      </w:r>
      <w:proofErr w:type="spellEnd"/>
      <w:r>
        <w:rPr>
          <w:rFonts w:ascii="Arial" w:eastAsia="MS PMincho" w:hAnsi="Arial" w:cs="Arial"/>
          <w:bCs/>
          <w:color w:val="000000" w:themeColor="text1"/>
          <w:sz w:val="22"/>
          <w:szCs w:val="22"/>
        </w:rPr>
        <w:t xml:space="preserve"> Cancer Center (NIH </w:t>
      </w:r>
      <w:r w:rsidRPr="00772D1C">
        <w:rPr>
          <w:rFonts w:ascii="Arial" w:eastAsia="MS PMincho" w:hAnsi="Arial" w:cs="Arial"/>
          <w:bCs/>
          <w:color w:val="000000" w:themeColor="text1"/>
          <w:sz w:val="22"/>
          <w:szCs w:val="22"/>
        </w:rPr>
        <w:t>P30CA046592</w:t>
      </w:r>
      <w:r>
        <w:rPr>
          <w:rFonts w:ascii="Arial" w:eastAsia="MS PMincho" w:hAnsi="Arial" w:cs="Arial"/>
          <w:bCs/>
          <w:color w:val="000000" w:themeColor="text1"/>
          <w:sz w:val="22"/>
          <w:szCs w:val="22"/>
        </w:rPr>
        <w:t>)</w:t>
      </w:r>
      <w:r w:rsidR="00AD46FF">
        <w:rPr>
          <w:rFonts w:ascii="Arial" w:eastAsia="MS PMincho" w:hAnsi="Arial" w:cs="Arial"/>
          <w:bCs/>
          <w:color w:val="000000" w:themeColor="text1"/>
          <w:sz w:val="22"/>
          <w:szCs w:val="22"/>
        </w:rPr>
        <w:t xml:space="preserve">, the MRC2 Metabolomics Core (NIH </w:t>
      </w:r>
      <w:r w:rsidR="00AD46FF" w:rsidRPr="00AD46FF">
        <w:rPr>
          <w:rFonts w:ascii="Arial" w:eastAsia="MS PMincho" w:hAnsi="Arial" w:cs="Arial"/>
          <w:bCs/>
          <w:color w:val="000000" w:themeColor="text1"/>
          <w:sz w:val="22"/>
          <w:szCs w:val="22"/>
        </w:rPr>
        <w:t>U24DK097153</w:t>
      </w:r>
      <w:r w:rsidR="00AD46FF">
        <w:rPr>
          <w:rFonts w:ascii="Arial" w:eastAsia="MS PMincho" w:hAnsi="Arial" w:cs="Arial"/>
          <w:bCs/>
          <w:color w:val="000000" w:themeColor="text1"/>
          <w:sz w:val="22"/>
          <w:szCs w:val="22"/>
        </w:rPr>
        <w:t>)</w:t>
      </w:r>
      <w:r w:rsidR="002276B6">
        <w:rPr>
          <w:rFonts w:ascii="Arial" w:eastAsia="MS PMincho" w:hAnsi="Arial" w:cs="Arial"/>
          <w:bCs/>
          <w:color w:val="000000" w:themeColor="text1"/>
          <w:sz w:val="22"/>
          <w:szCs w:val="22"/>
        </w:rPr>
        <w:t xml:space="preserve">, </w:t>
      </w:r>
      <w:r w:rsidR="00AD46FF">
        <w:rPr>
          <w:rFonts w:ascii="Arial" w:eastAsia="MS PMincho" w:hAnsi="Arial" w:cs="Arial"/>
          <w:bCs/>
          <w:color w:val="000000" w:themeColor="text1"/>
          <w:sz w:val="22"/>
          <w:szCs w:val="22"/>
        </w:rPr>
        <w:t>and the Michigan Nutrition and Obesity Research Center (NIH P30DK089503)</w:t>
      </w:r>
      <w:r>
        <w:rPr>
          <w:rFonts w:ascii="Arial" w:eastAsia="MS PMincho" w:hAnsi="Arial" w:cs="Arial"/>
          <w:bCs/>
          <w:color w:val="000000" w:themeColor="text1"/>
          <w:sz w:val="22"/>
          <w:szCs w:val="22"/>
        </w:rPr>
        <w:t>.</w:t>
      </w:r>
    </w:p>
    <w:p w14:paraId="57927920" w14:textId="77777777" w:rsidR="00D801F4" w:rsidRPr="00D801F4" w:rsidRDefault="00D801F4" w:rsidP="00C55AF5">
      <w:pPr>
        <w:rPr>
          <w:rFonts w:ascii="Arial" w:eastAsia="MS PMincho" w:hAnsi="Arial" w:cs="Arial"/>
          <w:bCs/>
          <w:color w:val="000000" w:themeColor="text1"/>
          <w:sz w:val="22"/>
          <w:szCs w:val="22"/>
        </w:rPr>
      </w:pPr>
    </w:p>
    <w:p w14:paraId="00FBF143" w14:textId="04025DB4" w:rsidR="006B3864" w:rsidRDefault="006B3864" w:rsidP="00C55AF5">
      <w:pPr>
        <w:pStyle w:val="Heading1"/>
        <w:rPr>
          <w:rFonts w:eastAsia="Times New Roman"/>
          <w:shd w:val="clear" w:color="auto" w:fill="FFFFFF"/>
        </w:rPr>
      </w:pPr>
      <w:r w:rsidRPr="00EF5551">
        <w:rPr>
          <w:rFonts w:eastAsia="Times New Roman"/>
          <w:shd w:val="clear" w:color="auto" w:fill="FFFFFF"/>
        </w:rPr>
        <w:t>Author Contributions</w:t>
      </w:r>
    </w:p>
    <w:p w14:paraId="0B95372B" w14:textId="043A31DA" w:rsidR="000E1113" w:rsidRDefault="00510235" w:rsidP="00D801F4">
      <w:pPr>
        <w:rPr>
          <w:rFonts w:ascii="Arial" w:hAnsi="Arial" w:cs="Arial"/>
          <w:sz w:val="22"/>
          <w:szCs w:val="22"/>
        </w:rPr>
      </w:pPr>
      <w:r>
        <w:rPr>
          <w:rFonts w:ascii="Arial" w:hAnsi="Arial" w:cs="Arial"/>
          <w:sz w:val="22"/>
          <w:szCs w:val="22"/>
        </w:rPr>
        <w:t xml:space="preserve">This study was conceptualized by NEH, </w:t>
      </w:r>
      <w:r w:rsidR="00AD0BC7">
        <w:rPr>
          <w:rFonts w:ascii="Arial" w:hAnsi="Arial" w:cs="Arial"/>
          <w:sz w:val="22"/>
          <w:szCs w:val="22"/>
        </w:rPr>
        <w:t>DB</w:t>
      </w:r>
      <w:r w:rsidR="00230F02">
        <w:rPr>
          <w:rFonts w:ascii="Arial" w:hAnsi="Arial" w:cs="Arial"/>
          <w:sz w:val="22"/>
          <w:szCs w:val="22"/>
        </w:rPr>
        <w:t>,</w:t>
      </w:r>
      <w:r>
        <w:rPr>
          <w:rFonts w:ascii="Arial" w:hAnsi="Arial" w:cs="Arial"/>
          <w:sz w:val="22"/>
          <w:szCs w:val="22"/>
        </w:rPr>
        <w:t xml:space="preserve"> and </w:t>
      </w:r>
      <w:r w:rsidR="00AD0BC7">
        <w:rPr>
          <w:rFonts w:ascii="Arial" w:hAnsi="Arial" w:cs="Arial"/>
          <w:sz w:val="22"/>
          <w:szCs w:val="22"/>
        </w:rPr>
        <w:t>BG</w:t>
      </w:r>
      <w:r>
        <w:rPr>
          <w:rFonts w:ascii="Arial" w:hAnsi="Arial" w:cs="Arial"/>
          <w:sz w:val="22"/>
          <w:szCs w:val="22"/>
        </w:rPr>
        <w:t>. Resources and funding were provided by BG and DB. The project was administered by DB and NEH. Investigation was performed by NEH, ACM,</w:t>
      </w:r>
      <w:r w:rsidR="009B775A">
        <w:rPr>
          <w:rFonts w:ascii="Arial" w:hAnsi="Arial" w:cs="Arial"/>
          <w:sz w:val="22"/>
          <w:szCs w:val="22"/>
        </w:rPr>
        <w:t xml:space="preserve"> HH,</w:t>
      </w:r>
      <w:r>
        <w:rPr>
          <w:rFonts w:ascii="Arial" w:hAnsi="Arial" w:cs="Arial"/>
          <w:sz w:val="22"/>
          <w:szCs w:val="22"/>
        </w:rPr>
        <w:t xml:space="preserve"> JRR</w:t>
      </w:r>
      <w:r w:rsidR="00A1079E">
        <w:rPr>
          <w:rFonts w:ascii="Arial" w:hAnsi="Arial" w:cs="Arial"/>
          <w:sz w:val="22"/>
          <w:szCs w:val="22"/>
        </w:rPr>
        <w:t xml:space="preserve">, ZC, </w:t>
      </w:r>
      <w:r w:rsidR="009B775A">
        <w:rPr>
          <w:rFonts w:ascii="Arial" w:hAnsi="Arial" w:cs="Arial"/>
          <w:sz w:val="22"/>
          <w:szCs w:val="22"/>
        </w:rPr>
        <w:t xml:space="preserve">and </w:t>
      </w:r>
      <w:r w:rsidR="00A1079E">
        <w:rPr>
          <w:rFonts w:ascii="Arial" w:hAnsi="Arial" w:cs="Arial"/>
          <w:sz w:val="22"/>
          <w:szCs w:val="22"/>
        </w:rPr>
        <w:t>MCM</w:t>
      </w:r>
      <w:r>
        <w:rPr>
          <w:rFonts w:ascii="Arial" w:hAnsi="Arial" w:cs="Arial"/>
          <w:sz w:val="22"/>
          <w:szCs w:val="22"/>
        </w:rPr>
        <w:t>. Formal analyses, computation, testing</w:t>
      </w:r>
      <w:r w:rsidR="00230F02">
        <w:rPr>
          <w:rFonts w:ascii="Arial" w:hAnsi="Arial" w:cs="Arial"/>
          <w:sz w:val="22"/>
          <w:szCs w:val="22"/>
        </w:rPr>
        <w:t>,</w:t>
      </w:r>
      <w:r>
        <w:rPr>
          <w:rFonts w:ascii="Arial" w:hAnsi="Arial" w:cs="Arial"/>
          <w:sz w:val="22"/>
          <w:szCs w:val="22"/>
        </w:rPr>
        <w:t xml:space="preserve"> and visualizations were performed by NEH, ACM</w:t>
      </w:r>
      <w:r w:rsidR="00230F02">
        <w:rPr>
          <w:rFonts w:ascii="Arial" w:hAnsi="Arial" w:cs="Arial"/>
          <w:sz w:val="22"/>
          <w:szCs w:val="22"/>
        </w:rPr>
        <w:t>,</w:t>
      </w:r>
      <w:r>
        <w:rPr>
          <w:rFonts w:ascii="Arial" w:hAnsi="Arial" w:cs="Arial"/>
          <w:sz w:val="22"/>
          <w:szCs w:val="22"/>
        </w:rPr>
        <w:t xml:space="preserve"> and DB</w:t>
      </w:r>
      <w:r w:rsidR="00B70553">
        <w:rPr>
          <w:rFonts w:ascii="Arial" w:hAnsi="Arial" w:cs="Arial"/>
          <w:sz w:val="22"/>
          <w:szCs w:val="22"/>
        </w:rPr>
        <w:t>.</w:t>
      </w:r>
      <w:r>
        <w:rPr>
          <w:rFonts w:ascii="Arial" w:hAnsi="Arial" w:cs="Arial"/>
          <w:sz w:val="22"/>
          <w:szCs w:val="22"/>
        </w:rPr>
        <w:t xml:space="preserve"> Data was curated by NEH. The initial draft was written by NEH</w:t>
      </w:r>
      <w:r w:rsidR="00536AAE">
        <w:rPr>
          <w:rFonts w:ascii="Arial" w:hAnsi="Arial" w:cs="Arial"/>
          <w:sz w:val="22"/>
          <w:szCs w:val="22"/>
        </w:rPr>
        <w:t xml:space="preserve"> and DB</w:t>
      </w:r>
      <w:r>
        <w:rPr>
          <w:rFonts w:ascii="Arial" w:hAnsi="Arial" w:cs="Arial"/>
          <w:sz w:val="22"/>
          <w:szCs w:val="22"/>
        </w:rPr>
        <w:t xml:space="preserve">, with all authors </w:t>
      </w:r>
      <w:r w:rsidR="00AD0BC7">
        <w:rPr>
          <w:rFonts w:ascii="Arial" w:hAnsi="Arial" w:cs="Arial"/>
          <w:sz w:val="22"/>
          <w:szCs w:val="22"/>
        </w:rPr>
        <w:t xml:space="preserve">reviewing and </w:t>
      </w:r>
      <w:r>
        <w:rPr>
          <w:rFonts w:ascii="Arial" w:hAnsi="Arial" w:cs="Arial"/>
          <w:sz w:val="22"/>
          <w:szCs w:val="22"/>
        </w:rPr>
        <w:t>approving of the final version.</w:t>
      </w:r>
    </w:p>
    <w:p w14:paraId="47971EB6" w14:textId="77777777" w:rsidR="00D801F4" w:rsidRPr="00D801F4" w:rsidRDefault="00D801F4" w:rsidP="00D801F4">
      <w:pPr>
        <w:rPr>
          <w:rFonts w:ascii="Arial" w:hAnsi="Arial" w:cs="Arial"/>
          <w:sz w:val="22"/>
          <w:szCs w:val="22"/>
        </w:rPr>
      </w:pPr>
    </w:p>
    <w:p w14:paraId="2F2866DD" w14:textId="6AEC7018" w:rsidR="006B3864" w:rsidRDefault="006B3864" w:rsidP="00C55AF5">
      <w:pPr>
        <w:pStyle w:val="Heading1"/>
        <w:rPr>
          <w:rFonts w:eastAsia="MS PMincho"/>
        </w:rPr>
      </w:pPr>
      <w:r w:rsidRPr="00EF5551">
        <w:rPr>
          <w:rFonts w:eastAsia="MS PMincho"/>
        </w:rPr>
        <w:lastRenderedPageBreak/>
        <w:t>References</w:t>
      </w:r>
    </w:p>
    <w:p w14:paraId="7147CD3F" w14:textId="1FF6DBB8" w:rsidR="00DA44A9" w:rsidRPr="00DA44A9" w:rsidRDefault="001745BF" w:rsidP="00DA44A9">
      <w:pPr>
        <w:widowControl w:val="0"/>
        <w:autoSpaceDE w:val="0"/>
        <w:autoSpaceDN w:val="0"/>
        <w:adjustRightInd w:val="0"/>
        <w:spacing w:before="480"/>
        <w:ind w:left="640" w:hanging="640"/>
        <w:rPr>
          <w:rFonts w:ascii="Arial" w:hAnsi="Arial" w:cs="Arial"/>
          <w:noProof/>
          <w:sz w:val="22"/>
        </w:rPr>
      </w:pPr>
      <w:r>
        <w:rPr>
          <w:rFonts w:ascii="Arial" w:eastAsia="MS PMincho" w:hAnsi="Arial" w:cs="Arial"/>
          <w:b/>
          <w:bCs/>
          <w:color w:val="000000" w:themeColor="text1"/>
          <w:sz w:val="22"/>
          <w:szCs w:val="22"/>
        </w:rPr>
        <w:fldChar w:fldCharType="begin" w:fldLock="1"/>
      </w:r>
      <w:r>
        <w:rPr>
          <w:rFonts w:ascii="Arial" w:eastAsia="MS PMincho" w:hAnsi="Arial" w:cs="Arial"/>
          <w:b/>
          <w:bCs/>
          <w:color w:val="000000" w:themeColor="text1"/>
          <w:sz w:val="22"/>
          <w:szCs w:val="22"/>
        </w:rPr>
        <w:instrText xml:space="preserve">ADDIN Mendeley Bibliography CSL_BIBLIOGRAPHY </w:instrText>
      </w:r>
      <w:r>
        <w:rPr>
          <w:rFonts w:ascii="Arial" w:eastAsia="MS PMincho" w:hAnsi="Arial" w:cs="Arial"/>
          <w:b/>
          <w:bCs/>
          <w:color w:val="000000" w:themeColor="text1"/>
          <w:sz w:val="22"/>
          <w:szCs w:val="22"/>
        </w:rPr>
        <w:fldChar w:fldCharType="separate"/>
      </w:r>
      <w:r w:rsidR="00DA44A9" w:rsidRPr="00DA44A9">
        <w:rPr>
          <w:rFonts w:ascii="Arial" w:hAnsi="Arial" w:cs="Arial"/>
          <w:noProof/>
          <w:sz w:val="22"/>
        </w:rPr>
        <w:t xml:space="preserve">1. Lessen, R., and K. Kavanagh. 2015. Position of the academy of nutrition and dietetics: Promoting and supporting breastfeeding. </w:t>
      </w:r>
      <w:r w:rsidR="00DA44A9" w:rsidRPr="00DA44A9">
        <w:rPr>
          <w:rFonts w:ascii="Arial" w:hAnsi="Arial" w:cs="Arial"/>
          <w:i/>
          <w:iCs/>
          <w:noProof/>
          <w:sz w:val="22"/>
        </w:rPr>
        <w:t>J. Acad. Nutr. Diet.</w:t>
      </w:r>
      <w:r w:rsidR="00DA44A9" w:rsidRPr="00DA44A9">
        <w:rPr>
          <w:rFonts w:ascii="Arial" w:hAnsi="Arial" w:cs="Arial"/>
          <w:noProof/>
          <w:sz w:val="22"/>
        </w:rPr>
        <w:t xml:space="preserve"> </w:t>
      </w:r>
      <w:r w:rsidR="00DA44A9" w:rsidRPr="00DA44A9">
        <w:rPr>
          <w:rFonts w:ascii="Arial" w:hAnsi="Arial" w:cs="Arial"/>
          <w:b/>
          <w:bCs/>
          <w:noProof/>
          <w:sz w:val="22"/>
        </w:rPr>
        <w:t>115</w:t>
      </w:r>
      <w:r w:rsidR="00DA44A9" w:rsidRPr="00DA44A9">
        <w:rPr>
          <w:rFonts w:ascii="Arial" w:hAnsi="Arial" w:cs="Arial"/>
          <w:noProof/>
          <w:sz w:val="22"/>
        </w:rPr>
        <w:t>: 444–449.</w:t>
      </w:r>
      <w:r w:rsidR="00DA44A9" w:rsidRPr="00DA44A9">
        <w:rPr>
          <w:rFonts w:ascii="Arial" w:hAnsi="Arial" w:cs="Arial"/>
          <w:noProof/>
          <w:sz w:val="22"/>
        </w:rPr>
        <w:tab/>
      </w:r>
    </w:p>
    <w:p w14:paraId="6A99D8C7"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 Macias, H., and L. Hinck. 2012. Mammary gland development. </w:t>
      </w:r>
      <w:r w:rsidRPr="00DA44A9">
        <w:rPr>
          <w:rFonts w:ascii="Arial" w:hAnsi="Arial" w:cs="Arial"/>
          <w:i/>
          <w:iCs/>
          <w:noProof/>
          <w:sz w:val="22"/>
        </w:rPr>
        <w:t>Wiley Interdiscip. Rev. Dev. Biol.</w:t>
      </w:r>
      <w:r w:rsidRPr="00DA44A9">
        <w:rPr>
          <w:rFonts w:ascii="Arial" w:hAnsi="Arial" w:cs="Arial"/>
          <w:noProof/>
          <w:sz w:val="22"/>
        </w:rPr>
        <w:t xml:space="preserve"> </w:t>
      </w:r>
      <w:r w:rsidRPr="00DA44A9">
        <w:rPr>
          <w:rFonts w:ascii="Arial" w:hAnsi="Arial" w:cs="Arial"/>
          <w:b/>
          <w:bCs/>
          <w:noProof/>
          <w:sz w:val="22"/>
        </w:rPr>
        <w:t>1</w:t>
      </w:r>
      <w:r w:rsidRPr="00DA44A9">
        <w:rPr>
          <w:rFonts w:ascii="Arial" w:hAnsi="Arial" w:cs="Arial"/>
          <w:noProof/>
          <w:sz w:val="22"/>
        </w:rPr>
        <w:t>: 533–57. [online] http://www.pubmedcentral.nih.gov/articlerender.fcgi?artid=PMC3404495 (Accessed June 24, 2019).</w:t>
      </w:r>
      <w:r w:rsidRPr="00DA44A9">
        <w:rPr>
          <w:rFonts w:ascii="Arial" w:hAnsi="Arial" w:cs="Arial"/>
          <w:noProof/>
          <w:sz w:val="22"/>
        </w:rPr>
        <w:tab/>
      </w:r>
    </w:p>
    <w:p w14:paraId="2B1E43E7"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3. Hartmann, P. E., R. A. Owens, D. B. Cox, and J. C. Kent. 1996. Establishing lactation Breast development and control of milk synthesis.</w:t>
      </w:r>
      <w:r w:rsidRPr="00DA44A9">
        <w:rPr>
          <w:rFonts w:ascii="Arial" w:hAnsi="Arial" w:cs="Arial"/>
          <w:noProof/>
          <w:sz w:val="22"/>
        </w:rPr>
        <w:tab/>
      </w:r>
    </w:p>
    <w:p w14:paraId="431FC730"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 Landskroner-Eiger, S., J. Park, D. Israel, J. W. Pollard, and P. E. Scherer. 2010. Morphogenesis of the developing mammary gland: stage-dependent impact of adipocytes. </w:t>
      </w:r>
      <w:r w:rsidRPr="00DA44A9">
        <w:rPr>
          <w:rFonts w:ascii="Arial" w:hAnsi="Arial" w:cs="Arial"/>
          <w:i/>
          <w:iCs/>
          <w:noProof/>
          <w:sz w:val="22"/>
        </w:rPr>
        <w:t>Dev. Biol.</w:t>
      </w:r>
      <w:r w:rsidRPr="00DA44A9">
        <w:rPr>
          <w:rFonts w:ascii="Arial" w:hAnsi="Arial" w:cs="Arial"/>
          <w:noProof/>
          <w:sz w:val="22"/>
        </w:rPr>
        <w:t xml:space="preserve"> </w:t>
      </w:r>
      <w:r w:rsidRPr="00DA44A9">
        <w:rPr>
          <w:rFonts w:ascii="Arial" w:hAnsi="Arial" w:cs="Arial"/>
          <w:b/>
          <w:bCs/>
          <w:noProof/>
          <w:sz w:val="22"/>
        </w:rPr>
        <w:t>344</w:t>
      </w:r>
      <w:r w:rsidRPr="00DA44A9">
        <w:rPr>
          <w:rFonts w:ascii="Arial" w:hAnsi="Arial" w:cs="Arial"/>
          <w:noProof/>
          <w:sz w:val="22"/>
        </w:rPr>
        <w:t>: 968–78. [online] http://www.ncbi.nlm.nih.gov/pubmed/20599899 (Accessed July 17, 2019).</w:t>
      </w:r>
      <w:r w:rsidRPr="00DA44A9">
        <w:rPr>
          <w:rFonts w:ascii="Arial" w:hAnsi="Arial" w:cs="Arial"/>
          <w:noProof/>
          <w:sz w:val="22"/>
        </w:rPr>
        <w:tab/>
      </w:r>
    </w:p>
    <w:p w14:paraId="35296736"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5. Machino, M. 1976. Growth and Differentiation, Vo1. [online] https://onlinelibrary.wiley.com/doi/pdf/10.1111/j.1440-169X.1976.00079.x (Accessed July 17, 2019).</w:t>
      </w:r>
      <w:r w:rsidRPr="00DA44A9">
        <w:rPr>
          <w:rFonts w:ascii="Arial" w:hAnsi="Arial" w:cs="Arial"/>
          <w:noProof/>
          <w:sz w:val="22"/>
        </w:rPr>
        <w:tab/>
      </w:r>
    </w:p>
    <w:p w14:paraId="1069563E"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6. Zwick, R. K., M. C. Rudolph, B. A. Shook, B. Holtrup, E. Roth, V. Lei, A. Van Keymeulen, V. Seewaldt, S. Kwei, J. Wysolmerski, M. S. Rodeheffer, and V. Horsley. 2018. Adipocyte hypertrophy and lipid dynamics underlie mammary gland remodeling after lactation. </w:t>
      </w:r>
      <w:r w:rsidRPr="00DA44A9">
        <w:rPr>
          <w:rFonts w:ascii="Arial" w:hAnsi="Arial" w:cs="Arial"/>
          <w:i/>
          <w:iCs/>
          <w:noProof/>
          <w:sz w:val="22"/>
        </w:rPr>
        <w:t>Nat. Commun.</w:t>
      </w:r>
      <w:r w:rsidRPr="00DA44A9">
        <w:rPr>
          <w:rFonts w:ascii="Arial" w:hAnsi="Arial" w:cs="Arial"/>
          <w:noProof/>
          <w:sz w:val="22"/>
        </w:rPr>
        <w:t xml:space="preserve"> </w:t>
      </w:r>
      <w:r w:rsidRPr="00DA44A9">
        <w:rPr>
          <w:rFonts w:ascii="Arial" w:hAnsi="Arial" w:cs="Arial"/>
          <w:b/>
          <w:bCs/>
          <w:noProof/>
          <w:sz w:val="22"/>
        </w:rPr>
        <w:t>9</w:t>
      </w:r>
      <w:r w:rsidRPr="00DA44A9">
        <w:rPr>
          <w:rFonts w:ascii="Arial" w:hAnsi="Arial" w:cs="Arial"/>
          <w:noProof/>
          <w:sz w:val="22"/>
        </w:rPr>
        <w:t>: 3592. [online] http://www.ncbi.nlm.nih.gov/pubmed/30181538 (Accessed July 10, 2019).</w:t>
      </w:r>
      <w:r w:rsidRPr="00DA44A9">
        <w:rPr>
          <w:rFonts w:ascii="Arial" w:hAnsi="Arial" w:cs="Arial"/>
          <w:noProof/>
          <w:sz w:val="22"/>
        </w:rPr>
        <w:tab/>
      </w:r>
    </w:p>
    <w:p w14:paraId="341E30E9"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7. Products - Data Briefs - Number 392 - November 2020. [online] https://www.cdc.gov/nchs/products/databriefs/db392.htm (Accessed April 6, 2021).</w:t>
      </w:r>
      <w:r w:rsidRPr="00DA44A9">
        <w:rPr>
          <w:rFonts w:ascii="Arial" w:hAnsi="Arial" w:cs="Arial"/>
          <w:noProof/>
          <w:sz w:val="22"/>
        </w:rPr>
        <w:tab/>
      </w:r>
    </w:p>
    <w:p w14:paraId="054730D1"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8. Barker, D. J. P. 2007. The origins of the developmental origins theory. </w:t>
      </w:r>
      <w:r w:rsidRPr="00DA44A9">
        <w:rPr>
          <w:rFonts w:ascii="Arial" w:hAnsi="Arial" w:cs="Arial"/>
          <w:i/>
          <w:iCs/>
          <w:noProof/>
          <w:sz w:val="22"/>
        </w:rPr>
        <w:t>J. Intern. Med.</w:t>
      </w:r>
      <w:r w:rsidRPr="00DA44A9">
        <w:rPr>
          <w:rFonts w:ascii="Arial" w:hAnsi="Arial" w:cs="Arial"/>
          <w:noProof/>
          <w:sz w:val="22"/>
        </w:rPr>
        <w:t xml:space="preserve"> </w:t>
      </w:r>
      <w:r w:rsidRPr="00DA44A9">
        <w:rPr>
          <w:rFonts w:ascii="Arial" w:hAnsi="Arial" w:cs="Arial"/>
          <w:b/>
          <w:bCs/>
          <w:noProof/>
          <w:sz w:val="22"/>
        </w:rPr>
        <w:t>261</w:t>
      </w:r>
      <w:r w:rsidRPr="00DA44A9">
        <w:rPr>
          <w:rFonts w:ascii="Arial" w:hAnsi="Arial" w:cs="Arial"/>
          <w:noProof/>
          <w:sz w:val="22"/>
        </w:rPr>
        <w:t>: 412–417. [online] http://doi.wiley.com/10.1111/j.1365-2796.2007.01809.x (Accessed April 1, 2019).</w:t>
      </w:r>
      <w:r w:rsidRPr="00DA44A9">
        <w:rPr>
          <w:rFonts w:ascii="Arial" w:hAnsi="Arial" w:cs="Arial"/>
          <w:noProof/>
          <w:sz w:val="22"/>
        </w:rPr>
        <w:tab/>
      </w:r>
    </w:p>
    <w:p w14:paraId="1728710F"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9. Ramji, N., J. Quinlan, P. Murphy, and J. M. G. Crane. 2016. The Impact of Maternal Obesity on Breastfeeding. </w:t>
      </w:r>
      <w:r w:rsidRPr="00DA44A9">
        <w:rPr>
          <w:rFonts w:ascii="Arial" w:hAnsi="Arial" w:cs="Arial"/>
          <w:i/>
          <w:iCs/>
          <w:noProof/>
          <w:sz w:val="22"/>
        </w:rPr>
        <w:t>J. Obstet. Gynaecol. Canada</w:t>
      </w:r>
      <w:r w:rsidRPr="00DA44A9">
        <w:rPr>
          <w:rFonts w:ascii="Arial" w:hAnsi="Arial" w:cs="Arial"/>
          <w:noProof/>
          <w:sz w:val="22"/>
        </w:rPr>
        <w:t xml:space="preserve">. </w:t>
      </w:r>
      <w:r w:rsidRPr="00DA44A9">
        <w:rPr>
          <w:rFonts w:ascii="Arial" w:hAnsi="Arial" w:cs="Arial"/>
          <w:b/>
          <w:bCs/>
          <w:noProof/>
          <w:sz w:val="22"/>
        </w:rPr>
        <w:t>38</w:t>
      </w:r>
      <w:r w:rsidRPr="00DA44A9">
        <w:rPr>
          <w:rFonts w:ascii="Arial" w:hAnsi="Arial" w:cs="Arial"/>
          <w:noProof/>
          <w:sz w:val="22"/>
        </w:rPr>
        <w:t>: 703–711. [online] http://www.ncbi.nlm.nih.gov/pubmed/27638980 (Accessed May 15, 2019).</w:t>
      </w:r>
      <w:r w:rsidRPr="00DA44A9">
        <w:rPr>
          <w:rFonts w:ascii="Arial" w:hAnsi="Arial" w:cs="Arial"/>
          <w:noProof/>
          <w:sz w:val="22"/>
        </w:rPr>
        <w:tab/>
      </w:r>
    </w:p>
    <w:p w14:paraId="05860998"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10. Rasmussen, K. M., and C. L. Kjolhede. 2004. Prepregnant overweight and obesity diminish the prolactin response to suckling in the first week postpartum. </w:t>
      </w:r>
      <w:r w:rsidRPr="00DA44A9">
        <w:rPr>
          <w:rFonts w:ascii="Arial" w:hAnsi="Arial" w:cs="Arial"/>
          <w:i/>
          <w:iCs/>
          <w:noProof/>
          <w:sz w:val="22"/>
        </w:rPr>
        <w:t>Pediatrics</w:t>
      </w:r>
      <w:r w:rsidRPr="00DA44A9">
        <w:rPr>
          <w:rFonts w:ascii="Arial" w:hAnsi="Arial" w:cs="Arial"/>
          <w:noProof/>
          <w:sz w:val="22"/>
        </w:rPr>
        <w:t xml:space="preserve">. </w:t>
      </w:r>
      <w:r w:rsidRPr="00DA44A9">
        <w:rPr>
          <w:rFonts w:ascii="Arial" w:hAnsi="Arial" w:cs="Arial"/>
          <w:b/>
          <w:bCs/>
          <w:noProof/>
          <w:sz w:val="22"/>
        </w:rPr>
        <w:t>113</w:t>
      </w:r>
      <w:r w:rsidRPr="00DA44A9">
        <w:rPr>
          <w:rFonts w:ascii="Arial" w:hAnsi="Arial" w:cs="Arial"/>
          <w:noProof/>
          <w:sz w:val="22"/>
        </w:rPr>
        <w:t>: e465-71.</w:t>
      </w:r>
      <w:r w:rsidRPr="00DA44A9">
        <w:rPr>
          <w:rFonts w:ascii="Arial" w:hAnsi="Arial" w:cs="Arial"/>
          <w:noProof/>
          <w:sz w:val="22"/>
        </w:rPr>
        <w:tab/>
      </w:r>
    </w:p>
    <w:p w14:paraId="022AC817"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lastRenderedPageBreak/>
        <w:t xml:space="preserve">11. Bider-Canfield, Z., M. P. Martinez, X. Wang, W. Yu, M. P. Bautista, J. Brookey, K. A. Page, T. A. Buchanan, and A. H. Xiang. 2017. Maternal obesity, gestational diabetes, breastfeeding and childhood overweight at age 2 years. </w:t>
      </w:r>
      <w:r w:rsidRPr="00DA44A9">
        <w:rPr>
          <w:rFonts w:ascii="Arial" w:hAnsi="Arial" w:cs="Arial"/>
          <w:i/>
          <w:iCs/>
          <w:noProof/>
          <w:sz w:val="22"/>
        </w:rPr>
        <w:t>Pediatr. Obes.</w:t>
      </w:r>
      <w:r w:rsidRPr="00DA44A9">
        <w:rPr>
          <w:rFonts w:ascii="Arial" w:hAnsi="Arial" w:cs="Arial"/>
          <w:noProof/>
          <w:sz w:val="22"/>
        </w:rPr>
        <w:t xml:space="preserve"> </w:t>
      </w:r>
      <w:r w:rsidRPr="00DA44A9">
        <w:rPr>
          <w:rFonts w:ascii="Arial" w:hAnsi="Arial" w:cs="Arial"/>
          <w:b/>
          <w:bCs/>
          <w:noProof/>
          <w:sz w:val="22"/>
        </w:rPr>
        <w:t>12</w:t>
      </w:r>
      <w:r w:rsidRPr="00DA44A9">
        <w:rPr>
          <w:rFonts w:ascii="Arial" w:hAnsi="Arial" w:cs="Arial"/>
          <w:noProof/>
          <w:sz w:val="22"/>
        </w:rPr>
        <w:t>: 171–178. [online] http://doi.wiley.com/10.1111/ijpo.12125 (Accessed July 21, 2019).</w:t>
      </w:r>
      <w:r w:rsidRPr="00DA44A9">
        <w:rPr>
          <w:rFonts w:ascii="Arial" w:hAnsi="Arial" w:cs="Arial"/>
          <w:noProof/>
          <w:sz w:val="22"/>
        </w:rPr>
        <w:tab/>
      </w:r>
    </w:p>
    <w:p w14:paraId="3E4AD2DA"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12. Castillo, H., I. S. Santos, and A. Matijasevich. 2016. Maternal pre-pregnancy BMI, gestational weight gain and breastfeeding. </w:t>
      </w:r>
      <w:r w:rsidRPr="00DA44A9">
        <w:rPr>
          <w:rFonts w:ascii="Arial" w:hAnsi="Arial" w:cs="Arial"/>
          <w:i/>
          <w:iCs/>
          <w:noProof/>
          <w:sz w:val="22"/>
        </w:rPr>
        <w:t>Eur. J. Clin. Nutr.</w:t>
      </w:r>
      <w:r w:rsidRPr="00DA44A9">
        <w:rPr>
          <w:rFonts w:ascii="Arial" w:hAnsi="Arial" w:cs="Arial"/>
          <w:noProof/>
          <w:sz w:val="22"/>
        </w:rPr>
        <w:t xml:space="preserve"> </w:t>
      </w:r>
      <w:r w:rsidRPr="00DA44A9">
        <w:rPr>
          <w:rFonts w:ascii="Arial" w:hAnsi="Arial" w:cs="Arial"/>
          <w:b/>
          <w:bCs/>
          <w:noProof/>
          <w:sz w:val="22"/>
        </w:rPr>
        <w:t>70</w:t>
      </w:r>
      <w:r w:rsidRPr="00DA44A9">
        <w:rPr>
          <w:rFonts w:ascii="Arial" w:hAnsi="Arial" w:cs="Arial"/>
          <w:noProof/>
          <w:sz w:val="22"/>
        </w:rPr>
        <w:t>: 431–436. [online] http://www.nature.com/articles/ejcn2015232 (Accessed May 24, 2019).</w:t>
      </w:r>
      <w:r w:rsidRPr="00DA44A9">
        <w:rPr>
          <w:rFonts w:ascii="Arial" w:hAnsi="Arial" w:cs="Arial"/>
          <w:noProof/>
          <w:sz w:val="22"/>
        </w:rPr>
        <w:tab/>
      </w:r>
    </w:p>
    <w:p w14:paraId="5787CD63"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13. Leghi, G. E., M. J. Netting, P. F. Middleton, M. E. Wlodek, D. T. Geddes, and B. S. Muhlhausler. 2020. The impact of maternal obesity on human milk macronutrient composition: A systematic review and meta-analysis. </w:t>
      </w:r>
      <w:r w:rsidRPr="00DA44A9">
        <w:rPr>
          <w:rFonts w:ascii="Arial" w:hAnsi="Arial" w:cs="Arial"/>
          <w:i/>
          <w:iCs/>
          <w:noProof/>
          <w:sz w:val="22"/>
        </w:rPr>
        <w:t>Nutrients</w:t>
      </w:r>
      <w:r w:rsidRPr="00DA44A9">
        <w:rPr>
          <w:rFonts w:ascii="Arial" w:hAnsi="Arial" w:cs="Arial"/>
          <w:noProof/>
          <w:sz w:val="22"/>
        </w:rPr>
        <w:t xml:space="preserve">. </w:t>
      </w:r>
      <w:r w:rsidRPr="00DA44A9">
        <w:rPr>
          <w:rFonts w:ascii="Arial" w:hAnsi="Arial" w:cs="Arial"/>
          <w:b/>
          <w:bCs/>
          <w:noProof/>
          <w:sz w:val="22"/>
        </w:rPr>
        <w:t>12</w:t>
      </w:r>
      <w:r w:rsidRPr="00DA44A9">
        <w:rPr>
          <w:rFonts w:ascii="Arial" w:hAnsi="Arial" w:cs="Arial"/>
          <w:noProof/>
          <w:sz w:val="22"/>
        </w:rPr>
        <w:t>. [online] /pmc/articles/PMC7231188/ (Accessed June 23, 2021).</w:t>
      </w:r>
      <w:r w:rsidRPr="00DA44A9">
        <w:rPr>
          <w:rFonts w:ascii="Arial" w:hAnsi="Arial" w:cs="Arial"/>
          <w:noProof/>
          <w:sz w:val="22"/>
        </w:rPr>
        <w:tab/>
      </w:r>
    </w:p>
    <w:p w14:paraId="0FDF37CB"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14. De La Garza Puentes, A., A. M. Alemany, A. M. Chisaguano, R. M. Goyanes, A. I. Castellote, F. J. Torres-Espínola, L. García-Valdés, M. Escudero-Marín, M. T. Segura, C. Campoy, and M. C. López-Sabater. 2019. The effect of maternal obesity on breast milk fatty acids and its association with infant growth and cognition-The PREOBE follow-up. </w:t>
      </w:r>
      <w:r w:rsidRPr="00DA44A9">
        <w:rPr>
          <w:rFonts w:ascii="Arial" w:hAnsi="Arial" w:cs="Arial"/>
          <w:i/>
          <w:iCs/>
          <w:noProof/>
          <w:sz w:val="22"/>
        </w:rPr>
        <w:t>Nutrients</w:t>
      </w:r>
      <w:r w:rsidRPr="00DA44A9">
        <w:rPr>
          <w:rFonts w:ascii="Arial" w:hAnsi="Arial" w:cs="Arial"/>
          <w:noProof/>
          <w:sz w:val="22"/>
        </w:rPr>
        <w:t xml:space="preserve">. </w:t>
      </w:r>
      <w:r w:rsidRPr="00DA44A9">
        <w:rPr>
          <w:rFonts w:ascii="Arial" w:hAnsi="Arial" w:cs="Arial"/>
          <w:b/>
          <w:bCs/>
          <w:noProof/>
          <w:sz w:val="22"/>
        </w:rPr>
        <w:t>11</w:t>
      </w:r>
      <w:r w:rsidRPr="00DA44A9">
        <w:rPr>
          <w:rFonts w:ascii="Arial" w:hAnsi="Arial" w:cs="Arial"/>
          <w:noProof/>
          <w:sz w:val="22"/>
        </w:rPr>
        <w:t>. [online] /pmc/articles/PMC6770754/ (Accessed April 6, 2021).</w:t>
      </w:r>
      <w:r w:rsidRPr="00DA44A9">
        <w:rPr>
          <w:rFonts w:ascii="Arial" w:hAnsi="Arial" w:cs="Arial"/>
          <w:noProof/>
          <w:sz w:val="22"/>
        </w:rPr>
        <w:tab/>
      </w:r>
    </w:p>
    <w:p w14:paraId="016C1EA6"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15. Catalán, V., J. Gómez-Ambrosi, A. Rodríguez, B. Ramírez, P. Andrada, F. Rotellar, V. Valentí, R. Moncada, P. Martí, C. Silva, J. Salvador, and G. Frühbeck. 2015. Expression of S6K1 in human visceral adipose tissue is upregulated in obesity and related to insulin resistance and inflammation. </w:t>
      </w:r>
      <w:r w:rsidRPr="00DA44A9">
        <w:rPr>
          <w:rFonts w:ascii="Arial" w:hAnsi="Arial" w:cs="Arial"/>
          <w:i/>
          <w:iCs/>
          <w:noProof/>
          <w:sz w:val="22"/>
        </w:rPr>
        <w:t>Acta Diabetol.</w:t>
      </w:r>
      <w:r w:rsidRPr="00DA44A9">
        <w:rPr>
          <w:rFonts w:ascii="Arial" w:hAnsi="Arial" w:cs="Arial"/>
          <w:noProof/>
          <w:sz w:val="22"/>
        </w:rPr>
        <w:t xml:space="preserve"> </w:t>
      </w:r>
      <w:r w:rsidRPr="00DA44A9">
        <w:rPr>
          <w:rFonts w:ascii="Arial" w:hAnsi="Arial" w:cs="Arial"/>
          <w:b/>
          <w:bCs/>
          <w:noProof/>
          <w:sz w:val="22"/>
        </w:rPr>
        <w:t>52</w:t>
      </w:r>
      <w:r w:rsidRPr="00DA44A9">
        <w:rPr>
          <w:rFonts w:ascii="Arial" w:hAnsi="Arial" w:cs="Arial"/>
          <w:noProof/>
          <w:sz w:val="22"/>
        </w:rPr>
        <w:t>: 257–266. [online] http://link.springer.com/10.1007/s00592-014-0632-9 (Accessed July 19, 2019).</w:t>
      </w:r>
      <w:r w:rsidRPr="00DA44A9">
        <w:rPr>
          <w:rFonts w:ascii="Arial" w:hAnsi="Arial" w:cs="Arial"/>
          <w:noProof/>
          <w:sz w:val="22"/>
        </w:rPr>
        <w:tab/>
      </w:r>
    </w:p>
    <w:p w14:paraId="2BE066C0"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16. Cai, H., L. Q. Dong, and F. Liu. 2016. Recent Advances in Adipose mTOR Signaling and Function: Therapeutic Prospects. </w:t>
      </w:r>
      <w:r w:rsidRPr="00DA44A9">
        <w:rPr>
          <w:rFonts w:ascii="Arial" w:hAnsi="Arial" w:cs="Arial"/>
          <w:i/>
          <w:iCs/>
          <w:noProof/>
          <w:sz w:val="22"/>
        </w:rPr>
        <w:t>Trends Pharmacol. Sci.</w:t>
      </w:r>
      <w:r w:rsidRPr="00DA44A9">
        <w:rPr>
          <w:rFonts w:ascii="Arial" w:hAnsi="Arial" w:cs="Arial"/>
          <w:noProof/>
          <w:sz w:val="22"/>
        </w:rPr>
        <w:t xml:space="preserve"> </w:t>
      </w:r>
      <w:r w:rsidRPr="00DA44A9">
        <w:rPr>
          <w:rFonts w:ascii="Arial" w:hAnsi="Arial" w:cs="Arial"/>
          <w:b/>
          <w:bCs/>
          <w:noProof/>
          <w:sz w:val="22"/>
        </w:rPr>
        <w:t>37</w:t>
      </w:r>
      <w:r w:rsidRPr="00DA44A9">
        <w:rPr>
          <w:rFonts w:ascii="Arial" w:hAnsi="Arial" w:cs="Arial"/>
          <w:noProof/>
          <w:sz w:val="22"/>
        </w:rPr>
        <w:t>: 303–317. [online] http://www.ncbi.nlm.nih.gov/pubmed/26700098 (Accessed July 19, 2019).</w:t>
      </w:r>
      <w:r w:rsidRPr="00DA44A9">
        <w:rPr>
          <w:rFonts w:ascii="Arial" w:hAnsi="Arial" w:cs="Arial"/>
          <w:noProof/>
          <w:sz w:val="22"/>
        </w:rPr>
        <w:tab/>
      </w:r>
    </w:p>
    <w:p w14:paraId="5AD2A02D"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17. Wang, X., and C. G. Proud. 2006. The mTOR Pathway in the Control of Protein Synthesis. </w:t>
      </w:r>
      <w:r w:rsidRPr="00DA44A9">
        <w:rPr>
          <w:rFonts w:ascii="Arial" w:hAnsi="Arial" w:cs="Arial"/>
          <w:i/>
          <w:iCs/>
          <w:noProof/>
          <w:sz w:val="22"/>
        </w:rPr>
        <w:t>Physiology</w:t>
      </w:r>
      <w:r w:rsidRPr="00DA44A9">
        <w:rPr>
          <w:rFonts w:ascii="Arial" w:hAnsi="Arial" w:cs="Arial"/>
          <w:noProof/>
          <w:sz w:val="22"/>
        </w:rPr>
        <w:t xml:space="preserve">. </w:t>
      </w:r>
      <w:r w:rsidRPr="00DA44A9">
        <w:rPr>
          <w:rFonts w:ascii="Arial" w:hAnsi="Arial" w:cs="Arial"/>
          <w:b/>
          <w:bCs/>
          <w:noProof/>
          <w:sz w:val="22"/>
        </w:rPr>
        <w:t>21</w:t>
      </w:r>
      <w:r w:rsidRPr="00DA44A9">
        <w:rPr>
          <w:rFonts w:ascii="Arial" w:hAnsi="Arial" w:cs="Arial"/>
          <w:noProof/>
          <w:sz w:val="22"/>
        </w:rPr>
        <w:t>: 362–369. [online] http://www.ncbi.nlm.nih.gov/pubmed/16990457 (Accessed July 19, 2019).</w:t>
      </w:r>
      <w:r w:rsidRPr="00DA44A9">
        <w:rPr>
          <w:rFonts w:ascii="Arial" w:hAnsi="Arial" w:cs="Arial"/>
          <w:noProof/>
          <w:sz w:val="22"/>
        </w:rPr>
        <w:tab/>
      </w:r>
    </w:p>
    <w:p w14:paraId="5D57CE2D"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18. Laplante, M., and D. M. Sabatini. 2009. An Emerging Role of mTOR in Lipid Biosynthesis. </w:t>
      </w:r>
      <w:r w:rsidRPr="00DA44A9">
        <w:rPr>
          <w:rFonts w:ascii="Arial" w:hAnsi="Arial" w:cs="Arial"/>
          <w:i/>
          <w:iCs/>
          <w:noProof/>
          <w:sz w:val="22"/>
        </w:rPr>
        <w:t>Curr. Biol.</w:t>
      </w:r>
      <w:r w:rsidRPr="00DA44A9">
        <w:rPr>
          <w:rFonts w:ascii="Arial" w:hAnsi="Arial" w:cs="Arial"/>
          <w:noProof/>
          <w:sz w:val="22"/>
        </w:rPr>
        <w:t xml:space="preserve"> </w:t>
      </w:r>
      <w:r w:rsidRPr="00DA44A9">
        <w:rPr>
          <w:rFonts w:ascii="Arial" w:hAnsi="Arial" w:cs="Arial"/>
          <w:b/>
          <w:bCs/>
          <w:noProof/>
          <w:sz w:val="22"/>
        </w:rPr>
        <w:t>19</w:t>
      </w:r>
      <w:r w:rsidRPr="00DA44A9">
        <w:rPr>
          <w:rFonts w:ascii="Arial" w:hAnsi="Arial" w:cs="Arial"/>
          <w:noProof/>
          <w:sz w:val="22"/>
        </w:rPr>
        <w:t>: R1046–R1052. [online] http://www.ncbi.nlm.nih.gov/pubmed/19948145 (Accessed July 25, 2019).</w:t>
      </w:r>
      <w:r w:rsidRPr="00DA44A9">
        <w:rPr>
          <w:rFonts w:ascii="Arial" w:hAnsi="Arial" w:cs="Arial"/>
          <w:noProof/>
          <w:sz w:val="22"/>
        </w:rPr>
        <w:tab/>
      </w:r>
    </w:p>
    <w:p w14:paraId="0C8D8531"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19. Catania, C., E. Binder, and D. Cota. 2011. mTORC1 signaling in energy balance and metabolic disease. </w:t>
      </w:r>
      <w:r w:rsidRPr="00DA44A9">
        <w:rPr>
          <w:rFonts w:ascii="Arial" w:hAnsi="Arial" w:cs="Arial"/>
          <w:i/>
          <w:iCs/>
          <w:noProof/>
          <w:sz w:val="22"/>
        </w:rPr>
        <w:t>Int. J. Obes.</w:t>
      </w:r>
      <w:r w:rsidRPr="00DA44A9">
        <w:rPr>
          <w:rFonts w:ascii="Arial" w:hAnsi="Arial" w:cs="Arial"/>
          <w:noProof/>
          <w:sz w:val="22"/>
        </w:rPr>
        <w:t xml:space="preserve"> </w:t>
      </w:r>
      <w:r w:rsidRPr="00DA44A9">
        <w:rPr>
          <w:rFonts w:ascii="Arial" w:hAnsi="Arial" w:cs="Arial"/>
          <w:b/>
          <w:bCs/>
          <w:noProof/>
          <w:sz w:val="22"/>
        </w:rPr>
        <w:t>35</w:t>
      </w:r>
      <w:r w:rsidRPr="00DA44A9">
        <w:rPr>
          <w:rFonts w:ascii="Arial" w:hAnsi="Arial" w:cs="Arial"/>
          <w:noProof/>
          <w:sz w:val="22"/>
        </w:rPr>
        <w:t>: 751–761. [online] http://www.nature.com/articles/ijo2010208 (Accessed July 19, 2019).</w:t>
      </w:r>
      <w:r w:rsidRPr="00DA44A9">
        <w:rPr>
          <w:rFonts w:ascii="Arial" w:hAnsi="Arial" w:cs="Arial"/>
          <w:noProof/>
          <w:sz w:val="22"/>
        </w:rPr>
        <w:tab/>
      </w:r>
    </w:p>
    <w:p w14:paraId="2C3B7168"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lastRenderedPageBreak/>
        <w:t xml:space="preserve">20. Qin, Z., H. Zheng, L. Zhou, Y. Ou, B. Huang, B. Yan, Z. Qin, C. Yang, Y. Su, X. Bai, J. Guo, and J. Lin. 2016. Tsc1 deficiency impairs mammary development in mice by suppression of AKT, nuclear ERα, and cell-cycle-driving proteins. </w:t>
      </w:r>
      <w:r w:rsidRPr="00DA44A9">
        <w:rPr>
          <w:rFonts w:ascii="Arial" w:hAnsi="Arial" w:cs="Arial"/>
          <w:i/>
          <w:iCs/>
          <w:noProof/>
          <w:sz w:val="22"/>
        </w:rPr>
        <w:t>Sci. Rep.</w:t>
      </w:r>
      <w:r w:rsidRPr="00DA44A9">
        <w:rPr>
          <w:rFonts w:ascii="Arial" w:hAnsi="Arial" w:cs="Arial"/>
          <w:noProof/>
          <w:sz w:val="22"/>
        </w:rPr>
        <w:t xml:space="preserve"> </w:t>
      </w:r>
      <w:r w:rsidRPr="00DA44A9">
        <w:rPr>
          <w:rFonts w:ascii="Arial" w:hAnsi="Arial" w:cs="Arial"/>
          <w:b/>
          <w:bCs/>
          <w:noProof/>
          <w:sz w:val="22"/>
        </w:rPr>
        <w:t>6</w:t>
      </w:r>
      <w:r w:rsidRPr="00DA44A9">
        <w:rPr>
          <w:rFonts w:ascii="Arial" w:hAnsi="Arial" w:cs="Arial"/>
          <w:noProof/>
          <w:sz w:val="22"/>
        </w:rPr>
        <w:t>: 1–10. [online] www.nature.com/scientificreports (Accessed May 12, 2021).</w:t>
      </w:r>
      <w:r w:rsidRPr="00DA44A9">
        <w:rPr>
          <w:rFonts w:ascii="Arial" w:hAnsi="Arial" w:cs="Arial"/>
          <w:noProof/>
          <w:sz w:val="22"/>
        </w:rPr>
        <w:tab/>
      </w:r>
    </w:p>
    <w:p w14:paraId="7F7A7CFE"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21. Rezaei, R., Z. Wu, Y. Hou, F. W. Bazer, and G. Wu. 2016. Amino acids and mammary gland development: nutritional implications for milk production and neonatal growth. </w:t>
      </w:r>
      <w:r w:rsidRPr="00DA44A9">
        <w:rPr>
          <w:rFonts w:ascii="Arial" w:hAnsi="Arial" w:cs="Arial"/>
          <w:i/>
          <w:iCs/>
          <w:noProof/>
          <w:sz w:val="22"/>
        </w:rPr>
        <w:t>J. Anim. Sci. Biotechnol.</w:t>
      </w:r>
      <w:r w:rsidRPr="00DA44A9">
        <w:rPr>
          <w:rFonts w:ascii="Arial" w:hAnsi="Arial" w:cs="Arial"/>
          <w:noProof/>
          <w:sz w:val="22"/>
        </w:rPr>
        <w:t xml:space="preserve"> </w:t>
      </w:r>
      <w:r w:rsidRPr="00DA44A9">
        <w:rPr>
          <w:rFonts w:ascii="Arial" w:hAnsi="Arial" w:cs="Arial"/>
          <w:b/>
          <w:bCs/>
          <w:noProof/>
          <w:sz w:val="22"/>
        </w:rPr>
        <w:t>7</w:t>
      </w:r>
      <w:r w:rsidRPr="00DA44A9">
        <w:rPr>
          <w:rFonts w:ascii="Arial" w:hAnsi="Arial" w:cs="Arial"/>
          <w:noProof/>
          <w:sz w:val="22"/>
        </w:rPr>
        <w:t>: 20. [online] http://www.ncbi.nlm.nih.gov/pubmed/27042295 (Accessed July 10, 2019).</w:t>
      </w:r>
      <w:r w:rsidRPr="00DA44A9">
        <w:rPr>
          <w:rFonts w:ascii="Arial" w:hAnsi="Arial" w:cs="Arial"/>
          <w:noProof/>
          <w:sz w:val="22"/>
        </w:rPr>
        <w:tab/>
      </w:r>
    </w:p>
    <w:p w14:paraId="191A10CA"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22. Kwiatkowski, D. J., H. Zhang, J. L. Bandura, K. M. Heiberger, M. Glogauer, N. el-Hashemite, and H. Onda. 2002. A mouse model of TSC1 reveals sex-dependent lethality from liver hemangiomas, and up-regulation of p70S6 kinase activity in Tsc1 null cells. </w:t>
      </w:r>
      <w:r w:rsidRPr="00DA44A9">
        <w:rPr>
          <w:rFonts w:ascii="Arial" w:hAnsi="Arial" w:cs="Arial"/>
          <w:i/>
          <w:iCs/>
          <w:noProof/>
          <w:sz w:val="22"/>
        </w:rPr>
        <w:t>Hum. Mol. Genet.</w:t>
      </w:r>
      <w:r w:rsidRPr="00DA44A9">
        <w:rPr>
          <w:rFonts w:ascii="Arial" w:hAnsi="Arial" w:cs="Arial"/>
          <w:noProof/>
          <w:sz w:val="22"/>
        </w:rPr>
        <w:t xml:space="preserve"> </w:t>
      </w:r>
      <w:r w:rsidRPr="00DA44A9">
        <w:rPr>
          <w:rFonts w:ascii="Arial" w:hAnsi="Arial" w:cs="Arial"/>
          <w:b/>
          <w:bCs/>
          <w:noProof/>
          <w:sz w:val="22"/>
        </w:rPr>
        <w:t>11</w:t>
      </w:r>
      <w:r w:rsidRPr="00DA44A9">
        <w:rPr>
          <w:rFonts w:ascii="Arial" w:hAnsi="Arial" w:cs="Arial"/>
          <w:noProof/>
          <w:sz w:val="22"/>
        </w:rPr>
        <w:t>: 525–534. [online] http://expmed.bwh.harvard.edu/ts/review/ (Accessed May 12, 2021).</w:t>
      </w:r>
      <w:r w:rsidRPr="00DA44A9">
        <w:rPr>
          <w:rFonts w:ascii="Arial" w:hAnsi="Arial" w:cs="Arial"/>
          <w:noProof/>
          <w:sz w:val="22"/>
        </w:rPr>
        <w:tab/>
      </w:r>
    </w:p>
    <w:p w14:paraId="1802DA3F"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23. Eguchi, J., X. Wang, S. Yu, E. E. Kershaw, P. C. Chiu, J. Dushay, J. L. Estall, U. Klein, E. Maratos-Flier, and E. D. Rosen. 2011. Transcriptional control of adipose lipid handling by IRF4. </w:t>
      </w:r>
      <w:r w:rsidRPr="00DA44A9">
        <w:rPr>
          <w:rFonts w:ascii="Arial" w:hAnsi="Arial" w:cs="Arial"/>
          <w:i/>
          <w:iCs/>
          <w:noProof/>
          <w:sz w:val="22"/>
        </w:rPr>
        <w:t>Cell Metab.</w:t>
      </w:r>
      <w:r w:rsidRPr="00DA44A9">
        <w:rPr>
          <w:rFonts w:ascii="Arial" w:hAnsi="Arial" w:cs="Arial"/>
          <w:noProof/>
          <w:sz w:val="22"/>
        </w:rPr>
        <w:t xml:space="preserve"> </w:t>
      </w:r>
      <w:r w:rsidRPr="00DA44A9">
        <w:rPr>
          <w:rFonts w:ascii="Arial" w:hAnsi="Arial" w:cs="Arial"/>
          <w:b/>
          <w:bCs/>
          <w:noProof/>
          <w:sz w:val="22"/>
        </w:rPr>
        <w:t>13</w:t>
      </w:r>
      <w:r w:rsidRPr="00DA44A9">
        <w:rPr>
          <w:rFonts w:ascii="Arial" w:hAnsi="Arial" w:cs="Arial"/>
          <w:noProof/>
          <w:sz w:val="22"/>
        </w:rPr>
        <w:t>: 249–259. [online] /pmc/articles/PMC3063358/ (Accessed May 12, 2021).</w:t>
      </w:r>
      <w:r w:rsidRPr="00DA44A9">
        <w:rPr>
          <w:rFonts w:ascii="Arial" w:hAnsi="Arial" w:cs="Arial"/>
          <w:noProof/>
          <w:sz w:val="22"/>
        </w:rPr>
        <w:tab/>
      </w:r>
    </w:p>
    <w:p w14:paraId="407B5397"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24. Wang, F., S. E. Mullican, J. R. DiSpirito, L. C. Peed, and M. A. Lazar. 2013. Lipoatrophy and severe metabolic disturbance in mice with fat-specific deletion of PPARγ. </w:t>
      </w:r>
      <w:r w:rsidRPr="00DA44A9">
        <w:rPr>
          <w:rFonts w:ascii="Arial" w:hAnsi="Arial" w:cs="Arial"/>
          <w:i/>
          <w:iCs/>
          <w:noProof/>
          <w:sz w:val="22"/>
        </w:rPr>
        <w:t>Proc. Natl. Acad. Sci. U. S. A.</w:t>
      </w:r>
      <w:r w:rsidRPr="00DA44A9">
        <w:rPr>
          <w:rFonts w:ascii="Arial" w:hAnsi="Arial" w:cs="Arial"/>
          <w:noProof/>
          <w:sz w:val="22"/>
        </w:rPr>
        <w:t xml:space="preserve"> </w:t>
      </w:r>
      <w:r w:rsidRPr="00DA44A9">
        <w:rPr>
          <w:rFonts w:ascii="Arial" w:hAnsi="Arial" w:cs="Arial"/>
          <w:b/>
          <w:bCs/>
          <w:noProof/>
          <w:sz w:val="22"/>
        </w:rPr>
        <w:t>110</w:t>
      </w:r>
      <w:r w:rsidRPr="00DA44A9">
        <w:rPr>
          <w:rFonts w:ascii="Arial" w:hAnsi="Arial" w:cs="Arial"/>
          <w:noProof/>
          <w:sz w:val="22"/>
        </w:rPr>
        <w:t>: 18656–18661. [online] http://www.pnas.org/cgi/doi/10.1073/pnas.1314863110 (Accessed July 15, 2019).</w:t>
      </w:r>
      <w:r w:rsidRPr="00DA44A9">
        <w:rPr>
          <w:rFonts w:ascii="Arial" w:hAnsi="Arial" w:cs="Arial"/>
          <w:noProof/>
          <w:sz w:val="22"/>
        </w:rPr>
        <w:tab/>
      </w:r>
    </w:p>
    <w:p w14:paraId="5642A43E"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25. Wang, Z. V., Y. Deng, Q. A. Wang, K. Sun, and P. E. Scherer. 2010. Identification and characterization of a promoter cassette conferring adipocyte-specific gene expression. </w:t>
      </w:r>
      <w:r w:rsidRPr="00DA44A9">
        <w:rPr>
          <w:rFonts w:ascii="Arial" w:hAnsi="Arial" w:cs="Arial"/>
          <w:i/>
          <w:iCs/>
          <w:noProof/>
          <w:sz w:val="22"/>
        </w:rPr>
        <w:t>Endocrinology</w:t>
      </w:r>
      <w:r w:rsidRPr="00DA44A9">
        <w:rPr>
          <w:rFonts w:ascii="Arial" w:hAnsi="Arial" w:cs="Arial"/>
          <w:noProof/>
          <w:sz w:val="22"/>
        </w:rPr>
        <w:t xml:space="preserve">. </w:t>
      </w:r>
      <w:r w:rsidRPr="00DA44A9">
        <w:rPr>
          <w:rFonts w:ascii="Arial" w:hAnsi="Arial" w:cs="Arial"/>
          <w:b/>
          <w:bCs/>
          <w:noProof/>
          <w:sz w:val="22"/>
        </w:rPr>
        <w:t>151</w:t>
      </w:r>
      <w:r w:rsidRPr="00DA44A9">
        <w:rPr>
          <w:rFonts w:ascii="Arial" w:hAnsi="Arial" w:cs="Arial"/>
          <w:noProof/>
          <w:sz w:val="22"/>
        </w:rPr>
        <w:t>: 2933–2939. [online] /pmc/articles/PMC2875825/ (Accessed May 12, 2021).</w:t>
      </w:r>
      <w:r w:rsidRPr="00DA44A9">
        <w:rPr>
          <w:rFonts w:ascii="Arial" w:hAnsi="Arial" w:cs="Arial"/>
          <w:noProof/>
          <w:sz w:val="22"/>
        </w:rPr>
        <w:tab/>
      </w:r>
    </w:p>
    <w:p w14:paraId="55A3B6F0"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26. Wang, Q. A., A. Song, R. K. Gupta, B. Deplancke, and P. E. Scherer. 2018. Reversible De-differentiation of Mature White Adipocytes into Preadipocyte-like Precursors during Lactation. </w:t>
      </w:r>
      <w:r w:rsidRPr="00DA44A9">
        <w:rPr>
          <w:rFonts w:ascii="Arial" w:hAnsi="Arial" w:cs="Arial"/>
          <w:i/>
          <w:iCs/>
          <w:noProof/>
          <w:sz w:val="22"/>
        </w:rPr>
        <w:t>Cell Metab.</w:t>
      </w:r>
      <w:r w:rsidRPr="00DA44A9">
        <w:rPr>
          <w:rFonts w:ascii="Arial" w:hAnsi="Arial" w:cs="Arial"/>
          <w:noProof/>
          <w:sz w:val="22"/>
        </w:rPr>
        <w:t xml:space="preserve"> </w:t>
      </w:r>
      <w:r w:rsidRPr="00DA44A9">
        <w:rPr>
          <w:rFonts w:ascii="Arial" w:hAnsi="Arial" w:cs="Arial"/>
          <w:b/>
          <w:bCs/>
          <w:noProof/>
          <w:sz w:val="22"/>
        </w:rPr>
        <w:t>28</w:t>
      </w:r>
      <w:r w:rsidRPr="00DA44A9">
        <w:rPr>
          <w:rFonts w:ascii="Arial" w:hAnsi="Arial" w:cs="Arial"/>
          <w:noProof/>
          <w:sz w:val="22"/>
        </w:rPr>
        <w:t>: 282-288.e3. [online] https://doi.org/10.1016/j.cmet.2018.05.022 (Accessed July 10, 2019).</w:t>
      </w:r>
      <w:r w:rsidRPr="00DA44A9">
        <w:rPr>
          <w:rFonts w:ascii="Arial" w:hAnsi="Arial" w:cs="Arial"/>
          <w:noProof/>
          <w:sz w:val="22"/>
        </w:rPr>
        <w:tab/>
      </w:r>
    </w:p>
    <w:p w14:paraId="04ADFBEB"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27. Boston, W. S., G. T. Bleck, J. C. Conroy, M. B. Wheeler, and D. J. Miller. 2001. Short Communication: Effects of Increased Expression of α-Lactalbumin In Transgenic Mice on Milk Yield and Pup Growth. American Dairy Science Association. [online] https://www.journalofdairyscience.org/article/S0022-0302(01)74516-X/pdf (Accessed June 19, 2019).</w:t>
      </w:r>
      <w:r w:rsidRPr="00DA44A9">
        <w:rPr>
          <w:rFonts w:ascii="Arial" w:hAnsi="Arial" w:cs="Arial"/>
          <w:noProof/>
          <w:sz w:val="22"/>
        </w:rPr>
        <w:tab/>
      </w:r>
    </w:p>
    <w:p w14:paraId="21A61AF9"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28. Collares, F. P., C. V. Gonçalves, and J. S. Ferreira. 1997. Creamatocrit as a rapid method to </w:t>
      </w:r>
      <w:r w:rsidRPr="00DA44A9">
        <w:rPr>
          <w:rFonts w:ascii="Arial" w:hAnsi="Arial" w:cs="Arial"/>
          <w:noProof/>
          <w:sz w:val="22"/>
        </w:rPr>
        <w:lastRenderedPageBreak/>
        <w:t xml:space="preserve">estimate the contents of total milk lipids. </w:t>
      </w:r>
      <w:r w:rsidRPr="00DA44A9">
        <w:rPr>
          <w:rFonts w:ascii="Arial" w:hAnsi="Arial" w:cs="Arial"/>
          <w:i/>
          <w:iCs/>
          <w:noProof/>
          <w:sz w:val="22"/>
        </w:rPr>
        <w:t>Food Chem.</w:t>
      </w:r>
      <w:r w:rsidRPr="00DA44A9">
        <w:rPr>
          <w:rFonts w:ascii="Arial" w:hAnsi="Arial" w:cs="Arial"/>
          <w:noProof/>
          <w:sz w:val="22"/>
        </w:rPr>
        <w:t xml:space="preserve"> </w:t>
      </w:r>
      <w:r w:rsidRPr="00DA44A9">
        <w:rPr>
          <w:rFonts w:ascii="Arial" w:hAnsi="Arial" w:cs="Arial"/>
          <w:b/>
          <w:bCs/>
          <w:noProof/>
          <w:sz w:val="22"/>
        </w:rPr>
        <w:t>60</w:t>
      </w:r>
      <w:r w:rsidRPr="00DA44A9">
        <w:rPr>
          <w:rFonts w:ascii="Arial" w:hAnsi="Arial" w:cs="Arial"/>
          <w:noProof/>
          <w:sz w:val="22"/>
        </w:rPr>
        <w:t>: 465–467. [online] https://www.sciencedirect.com/science/article/pii/S0308814697000149 (Accessed February 19, 2020).</w:t>
      </w:r>
      <w:r w:rsidRPr="00DA44A9">
        <w:rPr>
          <w:rFonts w:ascii="Arial" w:hAnsi="Arial" w:cs="Arial"/>
          <w:noProof/>
          <w:sz w:val="22"/>
        </w:rPr>
        <w:tab/>
      </w:r>
    </w:p>
    <w:p w14:paraId="7C658990"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29. Patro, R., G. Duggal, M. I. Love, R. A. Irizarry, and C. Kingsford. 2017. Salmon provides fast and bias-aware quantification of transcript expression. </w:t>
      </w:r>
      <w:r w:rsidRPr="00DA44A9">
        <w:rPr>
          <w:rFonts w:ascii="Arial" w:hAnsi="Arial" w:cs="Arial"/>
          <w:i/>
          <w:iCs/>
          <w:noProof/>
          <w:sz w:val="22"/>
        </w:rPr>
        <w:t>Nat. Methods</w:t>
      </w:r>
      <w:r w:rsidRPr="00DA44A9">
        <w:rPr>
          <w:rFonts w:ascii="Arial" w:hAnsi="Arial" w:cs="Arial"/>
          <w:noProof/>
          <w:sz w:val="22"/>
        </w:rPr>
        <w:t xml:space="preserve">. </w:t>
      </w:r>
      <w:r w:rsidRPr="00DA44A9">
        <w:rPr>
          <w:rFonts w:ascii="Arial" w:hAnsi="Arial" w:cs="Arial"/>
          <w:b/>
          <w:bCs/>
          <w:noProof/>
          <w:sz w:val="22"/>
        </w:rPr>
        <w:t>14</w:t>
      </w:r>
      <w:r w:rsidRPr="00DA44A9">
        <w:rPr>
          <w:rFonts w:ascii="Arial" w:hAnsi="Arial" w:cs="Arial"/>
          <w:noProof/>
          <w:sz w:val="22"/>
        </w:rPr>
        <w:t>: 417–419.</w:t>
      </w:r>
      <w:r w:rsidRPr="00DA44A9">
        <w:rPr>
          <w:rFonts w:ascii="Arial" w:hAnsi="Arial" w:cs="Arial"/>
          <w:noProof/>
          <w:sz w:val="22"/>
        </w:rPr>
        <w:tab/>
      </w:r>
    </w:p>
    <w:p w14:paraId="5E5B419C"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30. Love, M. I., C. Soneson, P. F. Hickey, L. K. Johnson, N. Tessa Pierce, L. Shepherd, M. Morgan, and R. Patro. 2020. Tximeta: Reference sequence checksums for provenance identification in RNA-seq. </w:t>
      </w:r>
      <w:r w:rsidRPr="00DA44A9">
        <w:rPr>
          <w:rFonts w:ascii="Arial" w:hAnsi="Arial" w:cs="Arial"/>
          <w:i/>
          <w:iCs/>
          <w:noProof/>
          <w:sz w:val="22"/>
        </w:rPr>
        <w:t>PLoS Comput. Biol.</w:t>
      </w:r>
      <w:r w:rsidRPr="00DA44A9">
        <w:rPr>
          <w:rFonts w:ascii="Arial" w:hAnsi="Arial" w:cs="Arial"/>
          <w:noProof/>
          <w:sz w:val="22"/>
        </w:rPr>
        <w:t xml:space="preserve"> </w:t>
      </w:r>
      <w:r w:rsidRPr="00DA44A9">
        <w:rPr>
          <w:rFonts w:ascii="Arial" w:hAnsi="Arial" w:cs="Arial"/>
          <w:b/>
          <w:bCs/>
          <w:noProof/>
          <w:sz w:val="22"/>
        </w:rPr>
        <w:t>16</w:t>
      </w:r>
      <w:r w:rsidRPr="00DA44A9">
        <w:rPr>
          <w:rFonts w:ascii="Arial" w:hAnsi="Arial" w:cs="Arial"/>
          <w:noProof/>
          <w:sz w:val="22"/>
        </w:rPr>
        <w:t>: 1–13.</w:t>
      </w:r>
      <w:r w:rsidRPr="00DA44A9">
        <w:rPr>
          <w:rFonts w:ascii="Arial" w:hAnsi="Arial" w:cs="Arial"/>
          <w:noProof/>
          <w:sz w:val="22"/>
        </w:rPr>
        <w:tab/>
      </w:r>
    </w:p>
    <w:p w14:paraId="6DF0F7E1"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31. Soneson, C., M. I. Love, and M. D. Robinson. 2016. Differential analyses for RNA-seq: Transcript-level estimates improve gene-level inferences [version 2; referees: 2 approved]. </w:t>
      </w:r>
      <w:r w:rsidRPr="00DA44A9">
        <w:rPr>
          <w:rFonts w:ascii="Arial" w:hAnsi="Arial" w:cs="Arial"/>
          <w:i/>
          <w:iCs/>
          <w:noProof/>
          <w:sz w:val="22"/>
        </w:rPr>
        <w:t>F1000Research</w:t>
      </w:r>
      <w:r w:rsidRPr="00DA44A9">
        <w:rPr>
          <w:rFonts w:ascii="Arial" w:hAnsi="Arial" w:cs="Arial"/>
          <w:noProof/>
          <w:sz w:val="22"/>
        </w:rPr>
        <w:t xml:space="preserve">. </w:t>
      </w:r>
      <w:r w:rsidRPr="00DA44A9">
        <w:rPr>
          <w:rFonts w:ascii="Arial" w:hAnsi="Arial" w:cs="Arial"/>
          <w:b/>
          <w:bCs/>
          <w:noProof/>
          <w:sz w:val="22"/>
        </w:rPr>
        <w:t>4</w:t>
      </w:r>
      <w:r w:rsidRPr="00DA44A9">
        <w:rPr>
          <w:rFonts w:ascii="Arial" w:hAnsi="Arial" w:cs="Arial"/>
          <w:noProof/>
          <w:sz w:val="22"/>
        </w:rPr>
        <w:t>: 1–23.</w:t>
      </w:r>
      <w:r w:rsidRPr="00DA44A9">
        <w:rPr>
          <w:rFonts w:ascii="Arial" w:hAnsi="Arial" w:cs="Arial"/>
          <w:noProof/>
          <w:sz w:val="22"/>
        </w:rPr>
        <w:tab/>
      </w:r>
    </w:p>
    <w:p w14:paraId="50625664"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32. Love, M. I., W. Huber, and S. Anders. 2014. Moderated estimation of fold change and dispersion for RNA-seq data with DESeq2. </w:t>
      </w:r>
      <w:r w:rsidRPr="00DA44A9">
        <w:rPr>
          <w:rFonts w:ascii="Arial" w:hAnsi="Arial" w:cs="Arial"/>
          <w:i/>
          <w:iCs/>
          <w:noProof/>
          <w:sz w:val="22"/>
        </w:rPr>
        <w:t>Genome Biol.</w:t>
      </w:r>
      <w:r w:rsidRPr="00DA44A9">
        <w:rPr>
          <w:rFonts w:ascii="Arial" w:hAnsi="Arial" w:cs="Arial"/>
          <w:noProof/>
          <w:sz w:val="22"/>
        </w:rPr>
        <w:t xml:space="preserve"> </w:t>
      </w:r>
      <w:r w:rsidRPr="00DA44A9">
        <w:rPr>
          <w:rFonts w:ascii="Arial" w:hAnsi="Arial" w:cs="Arial"/>
          <w:b/>
          <w:bCs/>
          <w:noProof/>
          <w:sz w:val="22"/>
        </w:rPr>
        <w:t>15</w:t>
      </w:r>
      <w:r w:rsidRPr="00DA44A9">
        <w:rPr>
          <w:rFonts w:ascii="Arial" w:hAnsi="Arial" w:cs="Arial"/>
          <w:noProof/>
          <w:sz w:val="22"/>
        </w:rPr>
        <w:t>: 550.</w:t>
      </w:r>
      <w:r w:rsidRPr="00DA44A9">
        <w:rPr>
          <w:rFonts w:ascii="Arial" w:hAnsi="Arial" w:cs="Arial"/>
          <w:noProof/>
          <w:sz w:val="22"/>
        </w:rPr>
        <w:tab/>
      </w:r>
    </w:p>
    <w:p w14:paraId="67992AA5"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33. Yu, G., L. G. Wang, Y. Han, and Q. Y. He. 2012. ClusterProfiler: An R package for comparing biological themes among gene clusters. </w:t>
      </w:r>
      <w:r w:rsidRPr="00DA44A9">
        <w:rPr>
          <w:rFonts w:ascii="Arial" w:hAnsi="Arial" w:cs="Arial"/>
          <w:i/>
          <w:iCs/>
          <w:noProof/>
          <w:sz w:val="22"/>
        </w:rPr>
        <w:t>Omi. A J. Integr. Biol.</w:t>
      </w:r>
      <w:r w:rsidRPr="00DA44A9">
        <w:rPr>
          <w:rFonts w:ascii="Arial" w:hAnsi="Arial" w:cs="Arial"/>
          <w:noProof/>
          <w:sz w:val="22"/>
        </w:rPr>
        <w:t xml:space="preserve"> </w:t>
      </w:r>
      <w:r w:rsidRPr="00DA44A9">
        <w:rPr>
          <w:rFonts w:ascii="Arial" w:hAnsi="Arial" w:cs="Arial"/>
          <w:b/>
          <w:bCs/>
          <w:noProof/>
          <w:sz w:val="22"/>
        </w:rPr>
        <w:t>16</w:t>
      </w:r>
      <w:r w:rsidRPr="00DA44A9">
        <w:rPr>
          <w:rFonts w:ascii="Arial" w:hAnsi="Arial" w:cs="Arial"/>
          <w:noProof/>
          <w:sz w:val="22"/>
        </w:rPr>
        <w:t>: 284–287. [online] http://bioconductor.org/packages/release/bioc/html/clusterProfiler.html (Accessed June 16, 2021).</w:t>
      </w:r>
      <w:r w:rsidRPr="00DA44A9">
        <w:rPr>
          <w:rFonts w:ascii="Arial" w:hAnsi="Arial" w:cs="Arial"/>
          <w:noProof/>
          <w:sz w:val="22"/>
        </w:rPr>
        <w:tab/>
      </w:r>
    </w:p>
    <w:p w14:paraId="7A05E07E"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34. MontpellierRessourcesImagerie. 2020. Adipocytes Tools.</w:t>
      </w:r>
      <w:r w:rsidRPr="00DA44A9">
        <w:rPr>
          <w:rFonts w:ascii="Arial" w:hAnsi="Arial" w:cs="Arial"/>
          <w:noProof/>
          <w:sz w:val="22"/>
        </w:rPr>
        <w:tab/>
      </w:r>
    </w:p>
    <w:p w14:paraId="4E8238D5"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35. R: The R Project for Statistical Computing. [online] https://www.r-project.org/ (Accessed August 13, 2019).</w:t>
      </w:r>
      <w:r w:rsidRPr="00DA44A9">
        <w:rPr>
          <w:rFonts w:ascii="Arial" w:hAnsi="Arial" w:cs="Arial"/>
          <w:noProof/>
          <w:sz w:val="22"/>
        </w:rPr>
        <w:tab/>
      </w:r>
    </w:p>
    <w:p w14:paraId="74CB3558"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36. Bates, D., M. Mächler, B. Bolker, and S. Walker. 2014. No Title. </w:t>
      </w:r>
      <w:r w:rsidRPr="00DA44A9">
        <w:rPr>
          <w:rFonts w:ascii="Arial" w:hAnsi="Arial" w:cs="Arial"/>
          <w:i/>
          <w:iCs/>
          <w:noProof/>
          <w:sz w:val="22"/>
        </w:rPr>
        <w:t>ArXiv e-prints</w:t>
      </w:r>
      <w:r w:rsidRPr="00DA44A9">
        <w:rPr>
          <w:rFonts w:ascii="Arial" w:hAnsi="Arial" w:cs="Arial"/>
          <w:noProof/>
          <w:sz w:val="22"/>
        </w:rPr>
        <w:t xml:space="preserve">. </w:t>
      </w:r>
      <w:r w:rsidRPr="00DA44A9">
        <w:rPr>
          <w:rFonts w:ascii="Arial" w:hAnsi="Arial" w:cs="Arial"/>
          <w:b/>
          <w:bCs/>
          <w:noProof/>
          <w:sz w:val="22"/>
        </w:rPr>
        <w:t>arXiv:1406</w:t>
      </w:r>
      <w:r w:rsidRPr="00DA44A9">
        <w:rPr>
          <w:rFonts w:ascii="Arial" w:hAnsi="Arial" w:cs="Arial"/>
          <w:noProof/>
          <w:sz w:val="22"/>
        </w:rPr>
        <w:t>. [online] http://arxiv.org/abs/1406.5823 (Accessed August 13, 2019).</w:t>
      </w:r>
      <w:r w:rsidRPr="00DA44A9">
        <w:rPr>
          <w:rFonts w:ascii="Arial" w:hAnsi="Arial" w:cs="Arial"/>
          <w:noProof/>
          <w:sz w:val="22"/>
        </w:rPr>
        <w:tab/>
      </w:r>
    </w:p>
    <w:p w14:paraId="32CA5560"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37. Ballard, O., and A. L. Morrow. 2013. Human Milk Composition. Nutrients and Bioactive Factors. </w:t>
      </w:r>
      <w:r w:rsidRPr="00DA44A9">
        <w:rPr>
          <w:rFonts w:ascii="Arial" w:hAnsi="Arial" w:cs="Arial"/>
          <w:i/>
          <w:iCs/>
          <w:noProof/>
          <w:sz w:val="22"/>
        </w:rPr>
        <w:t>Pediatr. Clin. North Am.</w:t>
      </w:r>
      <w:r w:rsidRPr="00DA44A9">
        <w:rPr>
          <w:rFonts w:ascii="Arial" w:hAnsi="Arial" w:cs="Arial"/>
          <w:noProof/>
          <w:sz w:val="22"/>
        </w:rPr>
        <w:t xml:space="preserve"> </w:t>
      </w:r>
      <w:r w:rsidRPr="00DA44A9">
        <w:rPr>
          <w:rFonts w:ascii="Arial" w:hAnsi="Arial" w:cs="Arial"/>
          <w:b/>
          <w:bCs/>
          <w:noProof/>
          <w:sz w:val="22"/>
        </w:rPr>
        <w:t>60</w:t>
      </w:r>
      <w:r w:rsidRPr="00DA44A9">
        <w:rPr>
          <w:rFonts w:ascii="Arial" w:hAnsi="Arial" w:cs="Arial"/>
          <w:noProof/>
          <w:sz w:val="22"/>
        </w:rPr>
        <w:t>: 49–74. [online] /pmc/articles/PMC3586783/?report=abstract (Accessed August 22, 2020).</w:t>
      </w:r>
      <w:r w:rsidRPr="00DA44A9">
        <w:rPr>
          <w:rFonts w:ascii="Arial" w:hAnsi="Arial" w:cs="Arial"/>
          <w:noProof/>
          <w:sz w:val="22"/>
        </w:rPr>
        <w:tab/>
      </w:r>
    </w:p>
    <w:p w14:paraId="173A06A4"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38. Kim, J. E., and J. Chen. 2004. Regulation of peroxisome proliferator-activated receptor-γ activity by mammalian target of rapamycin and amino acids in adipogenesis. </w:t>
      </w:r>
      <w:r w:rsidRPr="00DA44A9">
        <w:rPr>
          <w:rFonts w:ascii="Arial" w:hAnsi="Arial" w:cs="Arial"/>
          <w:i/>
          <w:iCs/>
          <w:noProof/>
          <w:sz w:val="22"/>
        </w:rPr>
        <w:t>Diabetes</w:t>
      </w:r>
      <w:r w:rsidRPr="00DA44A9">
        <w:rPr>
          <w:rFonts w:ascii="Arial" w:hAnsi="Arial" w:cs="Arial"/>
          <w:noProof/>
          <w:sz w:val="22"/>
        </w:rPr>
        <w:t xml:space="preserve">. </w:t>
      </w:r>
      <w:r w:rsidRPr="00DA44A9">
        <w:rPr>
          <w:rFonts w:ascii="Arial" w:hAnsi="Arial" w:cs="Arial"/>
          <w:b/>
          <w:bCs/>
          <w:noProof/>
          <w:sz w:val="22"/>
        </w:rPr>
        <w:t>53</w:t>
      </w:r>
      <w:r w:rsidRPr="00DA44A9">
        <w:rPr>
          <w:rFonts w:ascii="Arial" w:hAnsi="Arial" w:cs="Arial"/>
          <w:noProof/>
          <w:sz w:val="22"/>
        </w:rPr>
        <w:t>: 2748–2756. [online] https://diabetes.diabetesjournals.org/content/53/11/2748 (Accessed May 11, 2021).</w:t>
      </w:r>
      <w:r w:rsidRPr="00DA44A9">
        <w:rPr>
          <w:rFonts w:ascii="Arial" w:hAnsi="Arial" w:cs="Arial"/>
          <w:noProof/>
          <w:sz w:val="22"/>
        </w:rPr>
        <w:tab/>
      </w:r>
    </w:p>
    <w:p w14:paraId="281D6EFD"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lastRenderedPageBreak/>
        <w:t xml:space="preserve">39. Cho, H. J., J. Park, H. W. Lee, Y. S. Lee, and J. B. Kim. 2004. Regulation of adipocyte differentiation and insulin action with rapamycin. </w:t>
      </w:r>
      <w:r w:rsidRPr="00DA44A9">
        <w:rPr>
          <w:rFonts w:ascii="Arial" w:hAnsi="Arial" w:cs="Arial"/>
          <w:i/>
          <w:iCs/>
          <w:noProof/>
          <w:sz w:val="22"/>
        </w:rPr>
        <w:t>Biochem. Biophys. Res. Commun.</w:t>
      </w:r>
      <w:r w:rsidRPr="00DA44A9">
        <w:rPr>
          <w:rFonts w:ascii="Arial" w:hAnsi="Arial" w:cs="Arial"/>
          <w:noProof/>
          <w:sz w:val="22"/>
        </w:rPr>
        <w:t xml:space="preserve"> </w:t>
      </w:r>
      <w:r w:rsidRPr="00DA44A9">
        <w:rPr>
          <w:rFonts w:ascii="Arial" w:hAnsi="Arial" w:cs="Arial"/>
          <w:b/>
          <w:bCs/>
          <w:noProof/>
          <w:sz w:val="22"/>
        </w:rPr>
        <w:t>321</w:t>
      </w:r>
      <w:r w:rsidRPr="00DA44A9">
        <w:rPr>
          <w:rFonts w:ascii="Arial" w:hAnsi="Arial" w:cs="Arial"/>
          <w:noProof/>
          <w:sz w:val="22"/>
        </w:rPr>
        <w:t>: 942–948.</w:t>
      </w:r>
      <w:r w:rsidRPr="00DA44A9">
        <w:rPr>
          <w:rFonts w:ascii="Arial" w:hAnsi="Arial" w:cs="Arial"/>
          <w:noProof/>
          <w:sz w:val="22"/>
        </w:rPr>
        <w:tab/>
      </w:r>
    </w:p>
    <w:p w14:paraId="0C37963D"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40. Yeh, W.-C., B. E. Bierert, and S. L. Mcknightt. 1995. Rapamycin inhibits clonal expansion and adipogenic differentiation of 3T3-L1 cells.</w:t>
      </w:r>
      <w:r w:rsidRPr="00DA44A9">
        <w:rPr>
          <w:rFonts w:ascii="Arial" w:hAnsi="Arial" w:cs="Arial"/>
          <w:noProof/>
          <w:sz w:val="22"/>
        </w:rPr>
        <w:tab/>
      </w:r>
    </w:p>
    <w:p w14:paraId="4B8B49B9"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41. Lee, P. L., Y. Tang, H. Li, and D. A. Guertin. 2016. Raptor/mTORC1 loss in adipocytes causes progressive lipodystrophy and fatty liver disease. </w:t>
      </w:r>
      <w:r w:rsidRPr="00DA44A9">
        <w:rPr>
          <w:rFonts w:ascii="Arial" w:hAnsi="Arial" w:cs="Arial"/>
          <w:i/>
          <w:iCs/>
          <w:noProof/>
          <w:sz w:val="22"/>
        </w:rPr>
        <w:t>Mol. Metab.</w:t>
      </w:r>
      <w:r w:rsidRPr="00DA44A9">
        <w:rPr>
          <w:rFonts w:ascii="Arial" w:hAnsi="Arial" w:cs="Arial"/>
          <w:noProof/>
          <w:sz w:val="22"/>
        </w:rPr>
        <w:t xml:space="preserve"> </w:t>
      </w:r>
      <w:r w:rsidRPr="00DA44A9">
        <w:rPr>
          <w:rFonts w:ascii="Arial" w:hAnsi="Arial" w:cs="Arial"/>
          <w:b/>
          <w:bCs/>
          <w:noProof/>
          <w:sz w:val="22"/>
        </w:rPr>
        <w:t>5</w:t>
      </w:r>
      <w:r w:rsidRPr="00DA44A9">
        <w:rPr>
          <w:rFonts w:ascii="Arial" w:hAnsi="Arial" w:cs="Arial"/>
          <w:noProof/>
          <w:sz w:val="22"/>
        </w:rPr>
        <w:t>: 422–432. [online] /pmc/articles/PMC4877665/ (Accessed April 27, 2021).</w:t>
      </w:r>
      <w:r w:rsidRPr="00DA44A9">
        <w:rPr>
          <w:rFonts w:ascii="Arial" w:hAnsi="Arial" w:cs="Arial"/>
          <w:noProof/>
          <w:sz w:val="22"/>
        </w:rPr>
        <w:tab/>
      </w:r>
    </w:p>
    <w:p w14:paraId="39981473"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42. Polak, P., N. Cybulski, J. N. Feige, J. Auwerx, M. A. Rüegg, and M. N. Hall. 2008. Adipose-Specific Knockout of raptor Results in Lean Mice with Enhanced Mitochondrial Respiration. </w:t>
      </w:r>
      <w:r w:rsidRPr="00DA44A9">
        <w:rPr>
          <w:rFonts w:ascii="Arial" w:hAnsi="Arial" w:cs="Arial"/>
          <w:i/>
          <w:iCs/>
          <w:noProof/>
          <w:sz w:val="22"/>
        </w:rPr>
        <w:t>Cell Metab.</w:t>
      </w:r>
      <w:r w:rsidRPr="00DA44A9">
        <w:rPr>
          <w:rFonts w:ascii="Arial" w:hAnsi="Arial" w:cs="Arial"/>
          <w:noProof/>
          <w:sz w:val="22"/>
        </w:rPr>
        <w:t xml:space="preserve"> </w:t>
      </w:r>
      <w:r w:rsidRPr="00DA44A9">
        <w:rPr>
          <w:rFonts w:ascii="Arial" w:hAnsi="Arial" w:cs="Arial"/>
          <w:b/>
          <w:bCs/>
          <w:noProof/>
          <w:sz w:val="22"/>
        </w:rPr>
        <w:t>8</w:t>
      </w:r>
      <w:r w:rsidRPr="00DA44A9">
        <w:rPr>
          <w:rFonts w:ascii="Arial" w:hAnsi="Arial" w:cs="Arial"/>
          <w:noProof/>
          <w:sz w:val="22"/>
        </w:rPr>
        <w:t>: 399–410.</w:t>
      </w:r>
      <w:r w:rsidRPr="00DA44A9">
        <w:rPr>
          <w:rFonts w:ascii="Arial" w:hAnsi="Arial" w:cs="Arial"/>
          <w:noProof/>
          <w:sz w:val="22"/>
        </w:rPr>
        <w:tab/>
      </w:r>
    </w:p>
    <w:p w14:paraId="1A555C3E"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43. Magdalon, J., P. Chimin, T. Belchior, R. X. Neves, M. A. Vieira-Lara, M. L. Andrade, T. S. Farias, A. Bolsoni-Lopes, V. A. Paschoal, A. S. Yamashita, A. J. Kowaltowski, and W. T. Festuccia. 2016. Constitutive adipocyte mTORC1 activation enhances mitochondrial activity and reduces visceral adiposity in mice. </w:t>
      </w:r>
      <w:r w:rsidRPr="00DA44A9">
        <w:rPr>
          <w:rFonts w:ascii="Arial" w:hAnsi="Arial" w:cs="Arial"/>
          <w:i/>
          <w:iCs/>
          <w:noProof/>
          <w:sz w:val="22"/>
        </w:rPr>
        <w:t>Biochim. Biophys. Acta - Mol. Cell Biol. Lipids</w:t>
      </w:r>
      <w:r w:rsidRPr="00DA44A9">
        <w:rPr>
          <w:rFonts w:ascii="Arial" w:hAnsi="Arial" w:cs="Arial"/>
          <w:noProof/>
          <w:sz w:val="22"/>
        </w:rPr>
        <w:t xml:space="preserve">. </w:t>
      </w:r>
      <w:r w:rsidRPr="00DA44A9">
        <w:rPr>
          <w:rFonts w:ascii="Arial" w:hAnsi="Arial" w:cs="Arial"/>
          <w:b/>
          <w:bCs/>
          <w:noProof/>
          <w:sz w:val="22"/>
        </w:rPr>
        <w:t>1861</w:t>
      </w:r>
      <w:r w:rsidRPr="00DA44A9">
        <w:rPr>
          <w:rFonts w:ascii="Arial" w:hAnsi="Arial" w:cs="Arial"/>
          <w:noProof/>
          <w:sz w:val="22"/>
        </w:rPr>
        <w:t>: 430–438.</w:t>
      </w:r>
      <w:r w:rsidRPr="00DA44A9">
        <w:rPr>
          <w:rFonts w:ascii="Arial" w:hAnsi="Arial" w:cs="Arial"/>
          <w:noProof/>
          <w:sz w:val="22"/>
        </w:rPr>
        <w:tab/>
      </w:r>
    </w:p>
    <w:p w14:paraId="57C06F8B"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44. Schwertfeger, K. L., J. L. McManaman, C. A. Palmer, M. C. Neville, and S. M. Anderson. 2003. Expression of constitutively activated Akt in the mammary gland leads to excess lipid synthesis during pregnancy and lactation. </w:t>
      </w:r>
      <w:r w:rsidRPr="00DA44A9">
        <w:rPr>
          <w:rFonts w:ascii="Arial" w:hAnsi="Arial" w:cs="Arial"/>
          <w:i/>
          <w:iCs/>
          <w:noProof/>
          <w:sz w:val="22"/>
        </w:rPr>
        <w:t>J. Lipid Res.</w:t>
      </w:r>
      <w:r w:rsidRPr="00DA44A9">
        <w:rPr>
          <w:rFonts w:ascii="Arial" w:hAnsi="Arial" w:cs="Arial"/>
          <w:noProof/>
          <w:sz w:val="22"/>
        </w:rPr>
        <w:t xml:space="preserve"> </w:t>
      </w:r>
      <w:r w:rsidRPr="00DA44A9">
        <w:rPr>
          <w:rFonts w:ascii="Arial" w:hAnsi="Arial" w:cs="Arial"/>
          <w:b/>
          <w:bCs/>
          <w:noProof/>
          <w:sz w:val="22"/>
        </w:rPr>
        <w:t>44</w:t>
      </w:r>
      <w:r w:rsidRPr="00DA44A9">
        <w:rPr>
          <w:rFonts w:ascii="Arial" w:hAnsi="Arial" w:cs="Arial"/>
          <w:noProof/>
          <w:sz w:val="22"/>
        </w:rPr>
        <w:t>: 1100–12. [online] http://www.ncbi.nlm.nih.gov/pubmed/12700340 (Accessed July 17, 2019).</w:t>
      </w:r>
      <w:r w:rsidRPr="00DA44A9">
        <w:rPr>
          <w:rFonts w:ascii="Arial" w:hAnsi="Arial" w:cs="Arial"/>
          <w:noProof/>
          <w:sz w:val="22"/>
        </w:rPr>
        <w:tab/>
      </w:r>
    </w:p>
    <w:p w14:paraId="0C840A1B"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45. Che, L., M. Xu, K. Gao, C. Zhu, L. Wang, X. Yang, X. Wen, H. Xiao, Z. Jiang, and D. Wu. 2019. Valine increases milk fat synthesis in mammary gland of gilts through stimulating AKT/MTOR/SREBP1 pathway†. </w:t>
      </w:r>
      <w:r w:rsidRPr="00DA44A9">
        <w:rPr>
          <w:rFonts w:ascii="Arial" w:hAnsi="Arial" w:cs="Arial"/>
          <w:i/>
          <w:iCs/>
          <w:noProof/>
          <w:sz w:val="22"/>
        </w:rPr>
        <w:t>Biol. Reprod.</w:t>
      </w:r>
      <w:r w:rsidRPr="00DA44A9">
        <w:rPr>
          <w:rFonts w:ascii="Arial" w:hAnsi="Arial" w:cs="Arial"/>
          <w:noProof/>
          <w:sz w:val="22"/>
        </w:rPr>
        <w:t xml:space="preserve"> </w:t>
      </w:r>
      <w:r w:rsidRPr="00DA44A9">
        <w:rPr>
          <w:rFonts w:ascii="Arial" w:hAnsi="Arial" w:cs="Arial"/>
          <w:b/>
          <w:bCs/>
          <w:noProof/>
          <w:sz w:val="22"/>
        </w:rPr>
        <w:t>101</w:t>
      </w:r>
      <w:r w:rsidRPr="00DA44A9">
        <w:rPr>
          <w:rFonts w:ascii="Arial" w:hAnsi="Arial" w:cs="Arial"/>
          <w:noProof/>
          <w:sz w:val="22"/>
        </w:rPr>
        <w:t>: 126–137. [online] https://academic.oup.com/biolreprod/article/101/1/126/5462648 (Accessed April 27, 2021).</w:t>
      </w:r>
      <w:r w:rsidRPr="00DA44A9">
        <w:rPr>
          <w:rFonts w:ascii="Arial" w:hAnsi="Arial" w:cs="Arial"/>
          <w:noProof/>
          <w:sz w:val="22"/>
        </w:rPr>
        <w:tab/>
      </w:r>
    </w:p>
    <w:p w14:paraId="408462C8"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46. Helland, I. B., L. Smith, B. Blomen, K. Saarem, O. D. Saugstad, and C. A. Drevon. 2008. Effect of supplementing pregnant and lactating mothers with n-3 very-long-chain fatty acids on children’s iq and body mass index at 7 years of age. </w:t>
      </w:r>
      <w:r w:rsidRPr="00DA44A9">
        <w:rPr>
          <w:rFonts w:ascii="Arial" w:hAnsi="Arial" w:cs="Arial"/>
          <w:i/>
          <w:iCs/>
          <w:noProof/>
          <w:sz w:val="22"/>
        </w:rPr>
        <w:t>Pediatrics</w:t>
      </w:r>
      <w:r w:rsidRPr="00DA44A9">
        <w:rPr>
          <w:rFonts w:ascii="Arial" w:hAnsi="Arial" w:cs="Arial"/>
          <w:noProof/>
          <w:sz w:val="22"/>
        </w:rPr>
        <w:t xml:space="preserve">. </w:t>
      </w:r>
      <w:r w:rsidRPr="00DA44A9">
        <w:rPr>
          <w:rFonts w:ascii="Arial" w:hAnsi="Arial" w:cs="Arial"/>
          <w:b/>
          <w:bCs/>
          <w:noProof/>
          <w:sz w:val="22"/>
        </w:rPr>
        <w:t>122</w:t>
      </w:r>
      <w:r w:rsidRPr="00DA44A9">
        <w:rPr>
          <w:rFonts w:ascii="Arial" w:hAnsi="Arial" w:cs="Arial"/>
          <w:noProof/>
          <w:sz w:val="22"/>
        </w:rPr>
        <w:t>: e472–e479. [online] www.pediatrics.org/cgi/doi/10.1542/ (Accessed May 11, 2021).</w:t>
      </w:r>
      <w:r w:rsidRPr="00DA44A9">
        <w:rPr>
          <w:rFonts w:ascii="Arial" w:hAnsi="Arial" w:cs="Arial"/>
          <w:noProof/>
          <w:sz w:val="22"/>
        </w:rPr>
        <w:tab/>
      </w:r>
    </w:p>
    <w:p w14:paraId="31CE7C9B"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47. Jensen, C. L., R. G. Voigt, T. C. Prager, Y. L. Zou, J. K. Fraley, J. C. Rozelle, M. R. Turcich, A. M. Llorente, R. E. Anderson, and W. C. Heird. 2005. Effects of maternal docosahexaenoic acid intake on visual function and neurodevelopment in breastfed term infants. </w:t>
      </w:r>
      <w:r w:rsidRPr="00DA44A9">
        <w:rPr>
          <w:rFonts w:ascii="Arial" w:hAnsi="Arial" w:cs="Arial"/>
          <w:i/>
          <w:iCs/>
          <w:noProof/>
          <w:sz w:val="22"/>
        </w:rPr>
        <w:t>Am. J. Clin. Nutr.</w:t>
      </w:r>
      <w:r w:rsidRPr="00DA44A9">
        <w:rPr>
          <w:rFonts w:ascii="Arial" w:hAnsi="Arial" w:cs="Arial"/>
          <w:noProof/>
          <w:sz w:val="22"/>
        </w:rPr>
        <w:t xml:space="preserve"> </w:t>
      </w:r>
      <w:r w:rsidRPr="00DA44A9">
        <w:rPr>
          <w:rFonts w:ascii="Arial" w:hAnsi="Arial" w:cs="Arial"/>
          <w:b/>
          <w:bCs/>
          <w:noProof/>
          <w:sz w:val="22"/>
        </w:rPr>
        <w:t>82</w:t>
      </w:r>
      <w:r w:rsidRPr="00DA44A9">
        <w:rPr>
          <w:rFonts w:ascii="Arial" w:hAnsi="Arial" w:cs="Arial"/>
          <w:noProof/>
          <w:sz w:val="22"/>
        </w:rPr>
        <w:t>: 125–132. [online] https://academic.oup.com/ajcn/article/82/1/125/4863316 (Accessed May 11, 2021).</w:t>
      </w:r>
      <w:r w:rsidRPr="00DA44A9">
        <w:rPr>
          <w:rFonts w:ascii="Arial" w:hAnsi="Arial" w:cs="Arial"/>
          <w:noProof/>
          <w:sz w:val="22"/>
        </w:rPr>
        <w:tab/>
      </w:r>
    </w:p>
    <w:p w14:paraId="598F1A01"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lastRenderedPageBreak/>
        <w:t xml:space="preserve">48. Birch, E. E., S. E. Carlson, D. R. Hoffman, K. M. Fitzgerald-Gustafson, V. L. N. Fu, J. R. Drover, Y. S. Castañeda, L. Minns, D. K. H. Wheaton, D. Mundy, J. Marunycz, and D. A. Diersen-Schade. 2010. The DIAMOND (DHA Intake and Measurement of Neural Development) Study: A double-masked, randomized controlled clinical trial of the maturation of infant visual acuity as a function of the dietary level of docosahexaenoic acid. </w:t>
      </w:r>
      <w:r w:rsidRPr="00DA44A9">
        <w:rPr>
          <w:rFonts w:ascii="Arial" w:hAnsi="Arial" w:cs="Arial"/>
          <w:i/>
          <w:iCs/>
          <w:noProof/>
          <w:sz w:val="22"/>
        </w:rPr>
        <w:t>Am. J. Clin. Nutr.</w:t>
      </w:r>
      <w:r w:rsidRPr="00DA44A9">
        <w:rPr>
          <w:rFonts w:ascii="Arial" w:hAnsi="Arial" w:cs="Arial"/>
          <w:noProof/>
          <w:sz w:val="22"/>
        </w:rPr>
        <w:t xml:space="preserve"> </w:t>
      </w:r>
      <w:r w:rsidRPr="00DA44A9">
        <w:rPr>
          <w:rFonts w:ascii="Arial" w:hAnsi="Arial" w:cs="Arial"/>
          <w:b/>
          <w:bCs/>
          <w:noProof/>
          <w:sz w:val="22"/>
        </w:rPr>
        <w:t>91</w:t>
      </w:r>
      <w:r w:rsidRPr="00DA44A9">
        <w:rPr>
          <w:rFonts w:ascii="Arial" w:hAnsi="Arial" w:cs="Arial"/>
          <w:noProof/>
          <w:sz w:val="22"/>
        </w:rPr>
        <w:t>: 848–859. [online] www.cdc.gov/growthcharts/ (Accessed May 12, 2021).</w:t>
      </w:r>
      <w:r w:rsidRPr="00DA44A9">
        <w:rPr>
          <w:rFonts w:ascii="Arial" w:hAnsi="Arial" w:cs="Arial"/>
          <w:noProof/>
          <w:sz w:val="22"/>
        </w:rPr>
        <w:tab/>
      </w:r>
    </w:p>
    <w:p w14:paraId="61E56E14"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49. Nguyen, L. N., D. Ma, G. Shui, P. Wong, A. Cazenave-Gassiot, X. Zhang, M. R. Wenk, E. L. K. Goh, and D. L. Silver. 2014. Mfsd2a is a transporter for the essential omega-3 fatty acid docosahexaenoic acid. </w:t>
      </w:r>
      <w:r w:rsidRPr="00DA44A9">
        <w:rPr>
          <w:rFonts w:ascii="Arial" w:hAnsi="Arial" w:cs="Arial"/>
          <w:i/>
          <w:iCs/>
          <w:noProof/>
          <w:sz w:val="22"/>
        </w:rPr>
        <w:t>Nature</w:t>
      </w:r>
      <w:r w:rsidRPr="00DA44A9">
        <w:rPr>
          <w:rFonts w:ascii="Arial" w:hAnsi="Arial" w:cs="Arial"/>
          <w:noProof/>
          <w:sz w:val="22"/>
        </w:rPr>
        <w:t xml:space="preserve">. </w:t>
      </w:r>
      <w:r w:rsidRPr="00DA44A9">
        <w:rPr>
          <w:rFonts w:ascii="Arial" w:hAnsi="Arial" w:cs="Arial"/>
          <w:b/>
          <w:bCs/>
          <w:noProof/>
          <w:sz w:val="22"/>
        </w:rPr>
        <w:t>509</w:t>
      </w:r>
      <w:r w:rsidRPr="00DA44A9">
        <w:rPr>
          <w:rFonts w:ascii="Arial" w:hAnsi="Arial" w:cs="Arial"/>
          <w:noProof/>
          <w:sz w:val="22"/>
        </w:rPr>
        <w:t>: 503–506. [online] https://www.nature.com/articles/nature13241 (Accessed May 11, 2021).</w:t>
      </w:r>
      <w:r w:rsidRPr="00DA44A9">
        <w:rPr>
          <w:rFonts w:ascii="Arial" w:hAnsi="Arial" w:cs="Arial"/>
          <w:noProof/>
          <w:sz w:val="22"/>
        </w:rPr>
        <w:tab/>
      </w:r>
    </w:p>
    <w:p w14:paraId="39BCEDAD"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50. Gutiérrez, S., S. L. Svahn, and M. E. Johansson. 2019. Effects of omega-3 fatty acids on immune cells. </w:t>
      </w:r>
      <w:r w:rsidRPr="00DA44A9">
        <w:rPr>
          <w:rFonts w:ascii="Arial" w:hAnsi="Arial" w:cs="Arial"/>
          <w:i/>
          <w:iCs/>
          <w:noProof/>
          <w:sz w:val="22"/>
        </w:rPr>
        <w:t>Int. J. Mol. Sci.</w:t>
      </w:r>
      <w:r w:rsidRPr="00DA44A9">
        <w:rPr>
          <w:rFonts w:ascii="Arial" w:hAnsi="Arial" w:cs="Arial"/>
          <w:noProof/>
          <w:sz w:val="22"/>
        </w:rPr>
        <w:t xml:space="preserve"> </w:t>
      </w:r>
      <w:r w:rsidRPr="00DA44A9">
        <w:rPr>
          <w:rFonts w:ascii="Arial" w:hAnsi="Arial" w:cs="Arial"/>
          <w:b/>
          <w:bCs/>
          <w:noProof/>
          <w:sz w:val="22"/>
        </w:rPr>
        <w:t>20</w:t>
      </w:r>
      <w:r w:rsidRPr="00DA44A9">
        <w:rPr>
          <w:rFonts w:ascii="Arial" w:hAnsi="Arial" w:cs="Arial"/>
          <w:noProof/>
          <w:sz w:val="22"/>
        </w:rPr>
        <w:t>. [online] /pmc/articles/PMC6834330/ (Accessed June 23, 2021).</w:t>
      </w:r>
      <w:r w:rsidRPr="00DA44A9">
        <w:rPr>
          <w:rFonts w:ascii="Arial" w:hAnsi="Arial" w:cs="Arial"/>
          <w:noProof/>
          <w:sz w:val="22"/>
        </w:rPr>
        <w:tab/>
      </w:r>
    </w:p>
    <w:p w14:paraId="4A00B6D0" w14:textId="700B98C2" w:rsidR="0085513B" w:rsidRDefault="001745BF" w:rsidP="00DA44A9">
      <w:pPr>
        <w:widowControl w:val="0"/>
        <w:autoSpaceDE w:val="0"/>
        <w:autoSpaceDN w:val="0"/>
        <w:adjustRightInd w:val="0"/>
        <w:spacing w:before="480"/>
        <w:ind w:left="640" w:hanging="640"/>
        <w:rPr>
          <w:rFonts w:ascii="Arial" w:eastAsia="MS PMincho" w:hAnsi="Arial" w:cs="Arial"/>
          <w:b/>
          <w:bCs/>
          <w:color w:val="000000" w:themeColor="text1"/>
          <w:sz w:val="22"/>
          <w:szCs w:val="22"/>
        </w:rPr>
      </w:pPr>
      <w:r>
        <w:rPr>
          <w:rFonts w:ascii="Arial" w:eastAsia="MS PMincho" w:hAnsi="Arial" w:cs="Arial"/>
          <w:b/>
          <w:bCs/>
          <w:color w:val="000000" w:themeColor="text1"/>
          <w:sz w:val="22"/>
          <w:szCs w:val="22"/>
        </w:rPr>
        <w:fldChar w:fldCharType="end"/>
      </w:r>
    </w:p>
    <w:p w14:paraId="5E4F4252" w14:textId="77777777" w:rsidR="0085513B" w:rsidRDefault="0085513B" w:rsidP="00C55AF5">
      <w:pPr>
        <w:rPr>
          <w:rFonts w:ascii="Arial" w:eastAsia="MS PMincho" w:hAnsi="Arial" w:cs="Arial"/>
          <w:b/>
          <w:bCs/>
          <w:color w:val="000000" w:themeColor="text1"/>
          <w:sz w:val="22"/>
          <w:szCs w:val="22"/>
        </w:rPr>
      </w:pPr>
      <w:r>
        <w:rPr>
          <w:rFonts w:ascii="Arial" w:eastAsia="MS PMincho" w:hAnsi="Arial" w:cs="Arial"/>
          <w:b/>
          <w:bCs/>
          <w:color w:val="000000" w:themeColor="text1"/>
          <w:sz w:val="22"/>
          <w:szCs w:val="22"/>
        </w:rPr>
        <w:br w:type="page"/>
      </w:r>
    </w:p>
    <w:p w14:paraId="5F9EDB92" w14:textId="42108216" w:rsidR="0085513B" w:rsidRPr="005B016A" w:rsidRDefault="00DF7EBB" w:rsidP="005B016A">
      <w:pPr>
        <w:pStyle w:val="Heading1"/>
        <w:rPr>
          <w:rFonts w:eastAsia="MS PMincho"/>
        </w:rPr>
      </w:pPr>
      <w:r>
        <w:rPr>
          <w:rFonts w:eastAsia="MS PMincho"/>
        </w:rPr>
        <w:lastRenderedPageBreak/>
        <w:t xml:space="preserve">Supplementary </w:t>
      </w:r>
      <w:r w:rsidR="0085513B">
        <w:rPr>
          <w:rFonts w:eastAsia="MS PMincho"/>
        </w:rPr>
        <w:t>Figure</w:t>
      </w:r>
      <w:r>
        <w:rPr>
          <w:rFonts w:eastAsia="MS PMincho"/>
        </w:rPr>
        <w:t>s</w:t>
      </w:r>
    </w:p>
    <w:p w14:paraId="71F2A417" w14:textId="7DF1B70E" w:rsidR="005E753C" w:rsidRPr="00AB16E7" w:rsidRDefault="005E753C" w:rsidP="00C55AF5">
      <w:pPr>
        <w:pStyle w:val="Heading2"/>
        <w:rPr>
          <w:rFonts w:ascii="Arial" w:hAnsi="Arial" w:cs="Arial"/>
          <w:sz w:val="22"/>
          <w:szCs w:val="22"/>
        </w:rPr>
      </w:pPr>
    </w:p>
    <w:p w14:paraId="780A8773" w14:textId="6D883F1C" w:rsidR="001441A8" w:rsidRDefault="001441A8" w:rsidP="00C55AF5">
      <w:pPr>
        <w:pStyle w:val="Caption"/>
        <w:rPr>
          <w:rFonts w:ascii="Arial" w:hAnsi="Arial" w:cs="Arial"/>
          <w:b/>
          <w:i w:val="0"/>
          <w:sz w:val="22"/>
          <w:szCs w:val="22"/>
        </w:rPr>
      </w:pPr>
      <w:r>
        <w:rPr>
          <w:rFonts w:ascii="Arial" w:hAnsi="Arial" w:cs="Arial"/>
          <w:b/>
          <w:i w:val="0"/>
          <w:noProof/>
          <w:sz w:val="22"/>
          <w:szCs w:val="22"/>
        </w:rPr>
        <w:drawing>
          <wp:inline distT="0" distB="0" distL="0" distR="0" wp14:anchorId="1EE9FBE7" wp14:editId="01CC19B6">
            <wp:extent cx="5943600" cy="4697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s_Supplementary Figures 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p>
    <w:p w14:paraId="70D128AF" w14:textId="02E0758E" w:rsidR="00474B99" w:rsidRPr="00AB16E7" w:rsidRDefault="00474B99" w:rsidP="00C55AF5">
      <w:pPr>
        <w:pStyle w:val="Caption"/>
        <w:rPr>
          <w:rFonts w:ascii="Arial" w:hAnsi="Arial" w:cs="Arial"/>
          <w:i w:val="0"/>
          <w:sz w:val="22"/>
          <w:szCs w:val="22"/>
        </w:rPr>
      </w:pPr>
      <w:r w:rsidRPr="001441A8">
        <w:rPr>
          <w:rFonts w:ascii="Arial" w:hAnsi="Arial" w:cs="Arial"/>
          <w:b/>
          <w:sz w:val="22"/>
          <w:szCs w:val="22"/>
        </w:rPr>
        <w:t>Supplementary Figure 1:</w:t>
      </w:r>
      <w:r w:rsidR="00B06B38" w:rsidRPr="001441A8">
        <w:rPr>
          <w:rFonts w:ascii="Arial" w:hAnsi="Arial" w:cs="Arial"/>
          <w:b/>
          <w:sz w:val="22"/>
          <w:szCs w:val="22"/>
        </w:rPr>
        <w:t xml:space="preserve"> Offspring weight.</w:t>
      </w:r>
      <w:r w:rsidRPr="00AB16E7">
        <w:rPr>
          <w:rFonts w:ascii="Arial" w:hAnsi="Arial" w:cs="Arial"/>
          <w:i w:val="0"/>
          <w:sz w:val="22"/>
          <w:szCs w:val="22"/>
        </w:rPr>
        <w:t xml:space="preserve"> </w:t>
      </w:r>
      <w:r w:rsidR="00656881">
        <w:rPr>
          <w:rFonts w:ascii="Arial" w:hAnsi="Arial" w:cs="Arial"/>
          <w:i w:val="0"/>
          <w:sz w:val="22"/>
          <w:szCs w:val="22"/>
        </w:rPr>
        <w:t xml:space="preserve">(A) </w:t>
      </w:r>
      <w:r w:rsidRPr="00AB16E7">
        <w:rPr>
          <w:rFonts w:ascii="Arial" w:hAnsi="Arial" w:cs="Arial"/>
          <w:i w:val="0"/>
          <w:sz w:val="22"/>
          <w:szCs w:val="22"/>
        </w:rPr>
        <w:t>Weight of offspring at birth</w:t>
      </w:r>
      <w:r w:rsidR="00656881">
        <w:rPr>
          <w:rFonts w:ascii="Arial" w:hAnsi="Arial" w:cs="Arial"/>
          <w:i w:val="0"/>
          <w:sz w:val="22"/>
          <w:szCs w:val="22"/>
        </w:rPr>
        <w:t>. (B) Weight of offspring at PND7.5</w:t>
      </w:r>
      <w:r w:rsidR="00796209">
        <w:rPr>
          <w:rFonts w:ascii="Arial" w:hAnsi="Arial" w:cs="Arial"/>
          <w:i w:val="0"/>
          <w:sz w:val="22"/>
          <w:szCs w:val="22"/>
        </w:rPr>
        <w:t xml:space="preserve"> through PND16.5</w:t>
      </w:r>
      <w:r w:rsidR="0086710F">
        <w:rPr>
          <w:rFonts w:ascii="Arial" w:hAnsi="Arial" w:cs="Arial"/>
          <w:i w:val="0"/>
          <w:sz w:val="22"/>
          <w:szCs w:val="22"/>
        </w:rPr>
        <w:t xml:space="preserve">. </w:t>
      </w:r>
      <w:r w:rsidR="00536AAE">
        <w:rPr>
          <w:rFonts w:ascii="Arial" w:hAnsi="Arial" w:cs="Arial"/>
          <w:i w:val="0"/>
          <w:sz w:val="22"/>
          <w:szCs w:val="22"/>
        </w:rPr>
        <w:t>(</w:t>
      </w:r>
      <w:r w:rsidR="0086710F">
        <w:rPr>
          <w:rFonts w:ascii="Arial" w:hAnsi="Arial" w:cs="Arial"/>
          <w:i w:val="0"/>
          <w:sz w:val="22"/>
          <w:szCs w:val="22"/>
        </w:rPr>
        <w:t>n=</w:t>
      </w:r>
      <w:r w:rsidR="00375228">
        <w:rPr>
          <w:rFonts w:ascii="Arial" w:hAnsi="Arial" w:cs="Arial"/>
          <w:i w:val="0"/>
          <w:sz w:val="22"/>
          <w:szCs w:val="22"/>
        </w:rPr>
        <w:t>8</w:t>
      </w:r>
      <w:r w:rsidR="00B06B38">
        <w:rPr>
          <w:rFonts w:ascii="Arial" w:hAnsi="Arial" w:cs="Arial"/>
          <w:i w:val="0"/>
          <w:sz w:val="22"/>
          <w:szCs w:val="22"/>
        </w:rPr>
        <w:t xml:space="preserve">4 offspring </w:t>
      </w:r>
      <w:r w:rsidR="0086710F">
        <w:rPr>
          <w:rFonts w:ascii="Arial" w:hAnsi="Arial" w:cs="Arial"/>
          <w:i w:val="0"/>
          <w:sz w:val="22"/>
          <w:szCs w:val="22"/>
        </w:rPr>
        <w:t xml:space="preserve">from </w:t>
      </w:r>
      <w:r w:rsidR="00000782">
        <w:rPr>
          <w:rFonts w:ascii="Arial" w:hAnsi="Arial" w:cs="Arial"/>
          <w:i w:val="0"/>
          <w:sz w:val="22"/>
          <w:szCs w:val="22"/>
        </w:rPr>
        <w:t>11</w:t>
      </w:r>
      <w:r w:rsidR="0086710F">
        <w:rPr>
          <w:rFonts w:ascii="Arial" w:hAnsi="Arial" w:cs="Arial"/>
          <w:i w:val="0"/>
          <w:sz w:val="22"/>
          <w:szCs w:val="22"/>
        </w:rPr>
        <w:t xml:space="preserve"> dams</w:t>
      </w:r>
      <w:r w:rsidR="00536AAE">
        <w:rPr>
          <w:rFonts w:ascii="Arial" w:hAnsi="Arial" w:cs="Arial"/>
          <w:i w:val="0"/>
          <w:sz w:val="22"/>
          <w:szCs w:val="22"/>
        </w:rPr>
        <w:t>)</w:t>
      </w:r>
      <w:r w:rsidR="00000782">
        <w:rPr>
          <w:rFonts w:ascii="Arial" w:hAnsi="Arial" w:cs="Arial"/>
          <w:i w:val="0"/>
          <w:sz w:val="22"/>
          <w:szCs w:val="22"/>
        </w:rPr>
        <w:t>.</w:t>
      </w:r>
    </w:p>
    <w:p w14:paraId="7D15AE2E" w14:textId="77777777" w:rsidR="00474B99" w:rsidRPr="00AB16E7" w:rsidRDefault="00474B99" w:rsidP="00C55AF5">
      <w:pPr>
        <w:pStyle w:val="Heading2"/>
        <w:rPr>
          <w:rFonts w:ascii="Arial" w:hAnsi="Arial" w:cs="Arial"/>
          <w:sz w:val="22"/>
          <w:szCs w:val="22"/>
        </w:rPr>
      </w:pPr>
    </w:p>
    <w:p w14:paraId="27C15CA8" w14:textId="3E347725" w:rsidR="00474B99" w:rsidRPr="00AB16E7" w:rsidRDefault="00474B99" w:rsidP="00C55AF5">
      <w:pPr>
        <w:pStyle w:val="Caption"/>
        <w:rPr>
          <w:rFonts w:ascii="Arial" w:hAnsi="Arial" w:cs="Arial"/>
          <w:i w:val="0"/>
          <w:sz w:val="22"/>
          <w:szCs w:val="22"/>
        </w:rPr>
      </w:pPr>
      <w:r w:rsidRPr="001441A8">
        <w:rPr>
          <w:rFonts w:ascii="Arial" w:hAnsi="Arial" w:cs="Arial"/>
          <w:b/>
          <w:sz w:val="22"/>
          <w:szCs w:val="22"/>
        </w:rPr>
        <w:t>Supplementary Figure 2:</w:t>
      </w:r>
      <w:r w:rsidR="00B06B38" w:rsidRPr="001441A8">
        <w:rPr>
          <w:rFonts w:ascii="Arial" w:hAnsi="Arial" w:cs="Arial"/>
          <w:b/>
          <w:sz w:val="22"/>
          <w:szCs w:val="22"/>
        </w:rPr>
        <w:t xml:space="preserve"> Milk volume measurement.</w:t>
      </w:r>
      <w:r w:rsidRPr="001441A8">
        <w:rPr>
          <w:rFonts w:ascii="Arial" w:hAnsi="Arial" w:cs="Arial"/>
          <w:sz w:val="22"/>
          <w:szCs w:val="22"/>
        </w:rPr>
        <w:t xml:space="preserve"> </w:t>
      </w:r>
      <w:r w:rsidR="00B06B38">
        <w:rPr>
          <w:rFonts w:ascii="Arial" w:hAnsi="Arial" w:cs="Arial"/>
          <w:i w:val="0"/>
          <w:sz w:val="22"/>
          <w:szCs w:val="22"/>
        </w:rPr>
        <w:t>(</w:t>
      </w:r>
      <w:r w:rsidR="0086710F">
        <w:rPr>
          <w:rFonts w:ascii="Arial" w:hAnsi="Arial" w:cs="Arial"/>
          <w:i w:val="0"/>
          <w:sz w:val="22"/>
          <w:szCs w:val="22"/>
        </w:rPr>
        <w:t xml:space="preserve">A) Weight gained by </w:t>
      </w:r>
      <w:r w:rsidR="00A12BAB">
        <w:rPr>
          <w:rFonts w:ascii="Arial" w:hAnsi="Arial" w:cs="Arial"/>
          <w:i w:val="0"/>
          <w:sz w:val="22"/>
          <w:szCs w:val="22"/>
        </w:rPr>
        <w:t>the offspring</w:t>
      </w:r>
      <w:r w:rsidR="0086710F">
        <w:rPr>
          <w:rFonts w:ascii="Arial" w:hAnsi="Arial" w:cs="Arial"/>
          <w:i w:val="0"/>
          <w:sz w:val="22"/>
          <w:szCs w:val="22"/>
        </w:rPr>
        <w:t xml:space="preserve"> during 1h </w:t>
      </w:r>
      <w:r w:rsidR="008648A8">
        <w:rPr>
          <w:rFonts w:ascii="Arial" w:hAnsi="Arial" w:cs="Arial"/>
          <w:i w:val="0"/>
          <w:sz w:val="22"/>
          <w:szCs w:val="22"/>
        </w:rPr>
        <w:t>of nursing</w:t>
      </w:r>
      <w:r w:rsidR="00B06B38">
        <w:rPr>
          <w:rFonts w:ascii="Arial" w:hAnsi="Arial" w:cs="Arial"/>
          <w:i w:val="0"/>
          <w:sz w:val="22"/>
          <w:szCs w:val="22"/>
        </w:rPr>
        <w:t>.</w:t>
      </w:r>
      <w:r w:rsidR="0086710F">
        <w:rPr>
          <w:rFonts w:ascii="Arial" w:hAnsi="Arial" w:cs="Arial"/>
          <w:i w:val="0"/>
          <w:sz w:val="22"/>
          <w:szCs w:val="22"/>
        </w:rPr>
        <w:t xml:space="preserve"> </w:t>
      </w:r>
      <w:r w:rsidR="00B06B38">
        <w:rPr>
          <w:rFonts w:ascii="Arial" w:hAnsi="Arial" w:cs="Arial"/>
          <w:i w:val="0"/>
          <w:sz w:val="22"/>
          <w:szCs w:val="22"/>
        </w:rPr>
        <w:t>(</w:t>
      </w:r>
      <w:r w:rsidR="0086710F">
        <w:rPr>
          <w:rFonts w:ascii="Arial" w:hAnsi="Arial" w:cs="Arial"/>
          <w:i w:val="0"/>
          <w:sz w:val="22"/>
          <w:szCs w:val="22"/>
        </w:rPr>
        <w:t xml:space="preserve">B) </w:t>
      </w:r>
      <w:r w:rsidRPr="00AB16E7">
        <w:rPr>
          <w:rFonts w:ascii="Arial" w:hAnsi="Arial" w:cs="Arial"/>
          <w:i w:val="0"/>
          <w:sz w:val="22"/>
          <w:szCs w:val="22"/>
        </w:rPr>
        <w:t xml:space="preserve">Weight lost by dam </w:t>
      </w:r>
      <w:r w:rsidR="0086710F">
        <w:rPr>
          <w:rFonts w:ascii="Arial" w:hAnsi="Arial" w:cs="Arial"/>
          <w:i w:val="0"/>
          <w:sz w:val="22"/>
          <w:szCs w:val="22"/>
        </w:rPr>
        <w:t>during 1h</w:t>
      </w:r>
      <w:r w:rsidR="008648A8">
        <w:rPr>
          <w:rFonts w:ascii="Arial" w:hAnsi="Arial" w:cs="Arial"/>
          <w:i w:val="0"/>
          <w:sz w:val="22"/>
          <w:szCs w:val="22"/>
        </w:rPr>
        <w:t xml:space="preserve"> of</w:t>
      </w:r>
      <w:r w:rsidR="0086710F">
        <w:rPr>
          <w:rFonts w:ascii="Arial" w:hAnsi="Arial" w:cs="Arial"/>
          <w:i w:val="0"/>
          <w:sz w:val="22"/>
          <w:szCs w:val="22"/>
        </w:rPr>
        <w:t xml:space="preserve"> </w:t>
      </w:r>
      <w:r w:rsidR="008648A8">
        <w:rPr>
          <w:rFonts w:ascii="Arial" w:hAnsi="Arial" w:cs="Arial"/>
          <w:i w:val="0"/>
          <w:sz w:val="22"/>
          <w:szCs w:val="22"/>
        </w:rPr>
        <w:t>nursing</w:t>
      </w:r>
      <w:r w:rsidRPr="00AB16E7">
        <w:rPr>
          <w:rFonts w:ascii="Arial" w:hAnsi="Arial" w:cs="Arial"/>
          <w:i w:val="0"/>
          <w:sz w:val="22"/>
          <w:szCs w:val="22"/>
        </w:rPr>
        <w:t>.</w:t>
      </w:r>
      <w:r w:rsidR="0086710F">
        <w:rPr>
          <w:rFonts w:ascii="Arial" w:hAnsi="Arial" w:cs="Arial"/>
          <w:i w:val="0"/>
          <w:sz w:val="22"/>
          <w:szCs w:val="22"/>
        </w:rPr>
        <w:t xml:space="preserve"> </w:t>
      </w:r>
      <w:r w:rsidR="00536AAE">
        <w:rPr>
          <w:rFonts w:ascii="Arial" w:hAnsi="Arial" w:cs="Arial"/>
          <w:i w:val="0"/>
          <w:sz w:val="22"/>
          <w:szCs w:val="22"/>
        </w:rPr>
        <w:t>(</w:t>
      </w:r>
      <w:r w:rsidR="0086710F">
        <w:rPr>
          <w:rFonts w:ascii="Arial" w:hAnsi="Arial" w:cs="Arial"/>
          <w:i w:val="0"/>
          <w:sz w:val="22"/>
          <w:szCs w:val="22"/>
        </w:rPr>
        <w:t>n=11 dams</w:t>
      </w:r>
      <w:r w:rsidR="00536AAE">
        <w:rPr>
          <w:rFonts w:ascii="Arial" w:hAnsi="Arial" w:cs="Arial"/>
          <w:i w:val="0"/>
          <w:sz w:val="22"/>
          <w:szCs w:val="22"/>
        </w:rPr>
        <w:t>)</w:t>
      </w:r>
      <w:r w:rsidR="0086710F">
        <w:rPr>
          <w:rFonts w:ascii="Arial" w:hAnsi="Arial" w:cs="Arial"/>
          <w:i w:val="0"/>
          <w:sz w:val="22"/>
          <w:szCs w:val="22"/>
        </w:rPr>
        <w:t>.</w:t>
      </w:r>
      <w:r w:rsidRPr="00AB16E7">
        <w:rPr>
          <w:rFonts w:ascii="Arial" w:hAnsi="Arial" w:cs="Arial"/>
          <w:i w:val="0"/>
          <w:sz w:val="22"/>
          <w:szCs w:val="22"/>
        </w:rPr>
        <w:t xml:space="preserve"> </w:t>
      </w:r>
    </w:p>
    <w:p w14:paraId="6EAC1587" w14:textId="77777777" w:rsidR="00474B99" w:rsidRPr="00AB16E7" w:rsidRDefault="00474B99" w:rsidP="00C55AF5">
      <w:pPr>
        <w:pStyle w:val="Heading2"/>
        <w:rPr>
          <w:rFonts w:ascii="Arial" w:hAnsi="Arial" w:cs="Arial"/>
          <w:sz w:val="22"/>
          <w:szCs w:val="22"/>
        </w:rPr>
      </w:pPr>
    </w:p>
    <w:p w14:paraId="4DC42D03" w14:textId="77777777" w:rsidR="001441A8" w:rsidRDefault="001441A8">
      <w:pPr>
        <w:rPr>
          <w:rFonts w:ascii="Arial" w:hAnsi="Arial" w:cs="Arial"/>
          <w:b/>
          <w:iCs/>
          <w:color w:val="46464A" w:themeColor="text2"/>
          <w:sz w:val="22"/>
          <w:szCs w:val="22"/>
        </w:rPr>
      </w:pPr>
      <w:r>
        <w:rPr>
          <w:rFonts w:ascii="Arial" w:hAnsi="Arial" w:cs="Arial"/>
          <w:b/>
          <w:i/>
          <w:sz w:val="22"/>
          <w:szCs w:val="22"/>
        </w:rPr>
        <w:br w:type="page"/>
      </w:r>
    </w:p>
    <w:p w14:paraId="2708C6BF" w14:textId="77777777" w:rsidR="001441A8" w:rsidRDefault="001441A8" w:rsidP="00C55AF5">
      <w:pPr>
        <w:pStyle w:val="Caption"/>
        <w:rPr>
          <w:rFonts w:ascii="Arial" w:hAnsi="Arial" w:cs="Arial"/>
          <w:b/>
          <w:i w:val="0"/>
          <w:sz w:val="22"/>
          <w:szCs w:val="22"/>
        </w:rPr>
      </w:pPr>
      <w:r>
        <w:rPr>
          <w:rFonts w:ascii="Arial" w:hAnsi="Arial" w:cs="Arial"/>
          <w:b/>
          <w:i w:val="0"/>
          <w:noProof/>
          <w:sz w:val="22"/>
          <w:szCs w:val="22"/>
        </w:rPr>
        <w:lastRenderedPageBreak/>
        <w:drawing>
          <wp:inline distT="0" distB="0" distL="0" distR="0" wp14:anchorId="0EAD18B6" wp14:editId="2B76A607">
            <wp:extent cx="5943600" cy="6490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_Supplementary Figure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490970"/>
                    </a:xfrm>
                    <a:prstGeom prst="rect">
                      <a:avLst/>
                    </a:prstGeom>
                  </pic:spPr>
                </pic:pic>
              </a:graphicData>
            </a:graphic>
          </wp:inline>
        </w:drawing>
      </w:r>
    </w:p>
    <w:p w14:paraId="5DE8CEAF" w14:textId="0E031351" w:rsidR="00474B99" w:rsidRPr="00AB16E7" w:rsidRDefault="00474B99" w:rsidP="00C55AF5">
      <w:pPr>
        <w:pStyle w:val="Caption"/>
        <w:rPr>
          <w:rFonts w:ascii="Arial" w:hAnsi="Arial" w:cs="Arial"/>
          <w:i w:val="0"/>
          <w:sz w:val="22"/>
          <w:szCs w:val="22"/>
        </w:rPr>
      </w:pPr>
      <w:r w:rsidRPr="001441A8">
        <w:rPr>
          <w:rFonts w:ascii="Arial" w:hAnsi="Arial" w:cs="Arial"/>
          <w:b/>
          <w:sz w:val="22"/>
          <w:szCs w:val="22"/>
        </w:rPr>
        <w:t xml:space="preserve">Supplementary Figure </w:t>
      </w:r>
      <w:r w:rsidR="00742E00" w:rsidRPr="001441A8">
        <w:rPr>
          <w:rFonts w:ascii="Arial" w:hAnsi="Arial" w:cs="Arial"/>
          <w:b/>
          <w:sz w:val="22"/>
          <w:szCs w:val="22"/>
        </w:rPr>
        <w:t>3</w:t>
      </w:r>
      <w:r w:rsidRPr="001441A8">
        <w:rPr>
          <w:rFonts w:ascii="Arial" w:hAnsi="Arial" w:cs="Arial"/>
          <w:b/>
          <w:sz w:val="22"/>
          <w:szCs w:val="22"/>
        </w:rPr>
        <w:t>:</w:t>
      </w:r>
      <w:r w:rsidR="00B06B38" w:rsidRPr="001441A8">
        <w:rPr>
          <w:rFonts w:ascii="Arial" w:hAnsi="Arial" w:cs="Arial"/>
          <w:b/>
          <w:sz w:val="22"/>
          <w:szCs w:val="22"/>
        </w:rPr>
        <w:t xml:space="preserve"> Fatty acid pathways.</w:t>
      </w:r>
      <w:r w:rsidR="00B06B38">
        <w:rPr>
          <w:rFonts w:ascii="Arial" w:hAnsi="Arial" w:cs="Arial"/>
          <w:b/>
          <w:i w:val="0"/>
          <w:sz w:val="22"/>
          <w:szCs w:val="22"/>
        </w:rPr>
        <w:t xml:space="preserve"> </w:t>
      </w:r>
      <w:r w:rsidR="004818E3" w:rsidRPr="00D66383">
        <w:rPr>
          <w:rFonts w:ascii="Arial" w:hAnsi="Arial" w:cs="Arial"/>
          <w:i w:val="0"/>
          <w:color w:val="000000" w:themeColor="text1"/>
          <w:sz w:val="22"/>
          <w:szCs w:val="22"/>
        </w:rPr>
        <w:sym w:font="Symbol" w:char="F077"/>
      </w:r>
      <w:r w:rsidRPr="00AB16E7">
        <w:rPr>
          <w:rFonts w:ascii="Arial" w:hAnsi="Arial" w:cs="Arial"/>
          <w:i w:val="0"/>
          <w:sz w:val="22"/>
          <w:szCs w:val="22"/>
        </w:rPr>
        <w:t xml:space="preserve">-3 and </w:t>
      </w:r>
      <w:r w:rsidR="004818E3" w:rsidRPr="00D66383">
        <w:rPr>
          <w:rFonts w:ascii="Arial" w:hAnsi="Arial" w:cs="Arial"/>
          <w:i w:val="0"/>
          <w:color w:val="000000" w:themeColor="text1"/>
          <w:sz w:val="22"/>
          <w:szCs w:val="22"/>
        </w:rPr>
        <w:sym w:font="Symbol" w:char="F077"/>
      </w:r>
      <w:r w:rsidRPr="00AB16E7">
        <w:rPr>
          <w:rFonts w:ascii="Arial" w:hAnsi="Arial" w:cs="Arial"/>
          <w:i w:val="0"/>
          <w:sz w:val="22"/>
          <w:szCs w:val="22"/>
        </w:rPr>
        <w:t xml:space="preserve">-6 metabolic pathways, enzymes, and </w:t>
      </w:r>
      <w:r w:rsidR="0086710F">
        <w:rPr>
          <w:rFonts w:ascii="Arial" w:hAnsi="Arial" w:cs="Arial"/>
          <w:i w:val="0"/>
          <w:sz w:val="22"/>
          <w:szCs w:val="22"/>
        </w:rPr>
        <w:t>detected</w:t>
      </w:r>
      <w:r w:rsidRPr="00D66383">
        <w:rPr>
          <w:rFonts w:ascii="Arial" w:hAnsi="Arial" w:cs="Arial"/>
          <w:i w:val="0"/>
          <w:sz w:val="22"/>
          <w:szCs w:val="22"/>
        </w:rPr>
        <w:t xml:space="preserve"> </w:t>
      </w:r>
      <w:r w:rsidR="00D66383" w:rsidRPr="00D66383">
        <w:rPr>
          <w:rFonts w:ascii="Arial" w:hAnsi="Arial" w:cs="Arial"/>
          <w:i w:val="0"/>
          <w:color w:val="000000" w:themeColor="text1"/>
          <w:sz w:val="22"/>
          <w:szCs w:val="22"/>
        </w:rPr>
        <w:sym w:font="Symbol" w:char="F077"/>
      </w:r>
      <w:r w:rsidRPr="00D66383">
        <w:rPr>
          <w:rFonts w:ascii="Arial" w:hAnsi="Arial" w:cs="Arial"/>
          <w:i w:val="0"/>
          <w:sz w:val="22"/>
          <w:szCs w:val="22"/>
        </w:rPr>
        <w:t xml:space="preserve">-3 and </w:t>
      </w:r>
      <w:r w:rsidR="00D66383" w:rsidRPr="00D66383">
        <w:rPr>
          <w:rFonts w:ascii="Arial" w:hAnsi="Arial" w:cs="Arial"/>
          <w:i w:val="0"/>
          <w:color w:val="000000" w:themeColor="text1"/>
          <w:sz w:val="22"/>
          <w:szCs w:val="22"/>
        </w:rPr>
        <w:sym w:font="Symbol" w:char="F077"/>
      </w:r>
      <w:r w:rsidRPr="00D66383">
        <w:rPr>
          <w:rFonts w:ascii="Arial" w:hAnsi="Arial" w:cs="Arial"/>
          <w:i w:val="0"/>
          <w:sz w:val="22"/>
          <w:szCs w:val="22"/>
        </w:rPr>
        <w:t>-6 fatty acid</w:t>
      </w:r>
      <w:r w:rsidR="0086710F">
        <w:rPr>
          <w:rFonts w:ascii="Arial" w:hAnsi="Arial" w:cs="Arial"/>
          <w:i w:val="0"/>
          <w:sz w:val="22"/>
          <w:szCs w:val="22"/>
        </w:rPr>
        <w:t>s</w:t>
      </w:r>
      <w:r w:rsidRPr="00D66383">
        <w:rPr>
          <w:rFonts w:ascii="Arial" w:hAnsi="Arial" w:cs="Arial"/>
          <w:i w:val="0"/>
          <w:sz w:val="22"/>
          <w:szCs w:val="22"/>
        </w:rPr>
        <w:t xml:space="preserve">. Fatty acids that were not </w:t>
      </w:r>
      <w:r w:rsidR="0086710F">
        <w:rPr>
          <w:rFonts w:ascii="Arial" w:hAnsi="Arial" w:cs="Arial"/>
          <w:i w:val="0"/>
          <w:sz w:val="22"/>
          <w:szCs w:val="22"/>
        </w:rPr>
        <w:t>detected</w:t>
      </w:r>
      <w:r w:rsidRPr="00D66383">
        <w:rPr>
          <w:rFonts w:ascii="Arial" w:hAnsi="Arial" w:cs="Arial"/>
          <w:i w:val="0"/>
          <w:sz w:val="22"/>
          <w:szCs w:val="22"/>
        </w:rPr>
        <w:t xml:space="preserve"> </w:t>
      </w:r>
      <w:r w:rsidR="0086710F">
        <w:rPr>
          <w:rFonts w:ascii="Arial" w:hAnsi="Arial" w:cs="Arial"/>
          <w:i w:val="0"/>
          <w:sz w:val="22"/>
          <w:szCs w:val="22"/>
        </w:rPr>
        <w:t>are noted with NA.</w:t>
      </w:r>
      <w:r w:rsidR="007400BE">
        <w:rPr>
          <w:rFonts w:ascii="Arial" w:hAnsi="Arial" w:cs="Arial"/>
          <w:i w:val="0"/>
          <w:sz w:val="22"/>
          <w:szCs w:val="22"/>
        </w:rPr>
        <w:t xml:space="preserve"> </w:t>
      </w:r>
      <w:r w:rsidR="00536AAE">
        <w:rPr>
          <w:rFonts w:ascii="Arial" w:hAnsi="Arial" w:cs="Arial"/>
          <w:i w:val="0"/>
          <w:sz w:val="22"/>
          <w:szCs w:val="22"/>
        </w:rPr>
        <w:t>(</w:t>
      </w:r>
      <w:r w:rsidR="007400BE">
        <w:rPr>
          <w:rFonts w:ascii="Arial" w:hAnsi="Arial" w:cs="Arial"/>
          <w:i w:val="0"/>
          <w:sz w:val="22"/>
          <w:szCs w:val="22"/>
        </w:rPr>
        <w:t>n=10 dams</w:t>
      </w:r>
      <w:r w:rsidR="00536AAE">
        <w:rPr>
          <w:rFonts w:ascii="Arial" w:hAnsi="Arial" w:cs="Arial"/>
          <w:i w:val="0"/>
          <w:sz w:val="22"/>
          <w:szCs w:val="22"/>
        </w:rPr>
        <w:t>)</w:t>
      </w:r>
      <w:r w:rsidR="007400BE">
        <w:rPr>
          <w:rFonts w:ascii="Arial" w:hAnsi="Arial" w:cs="Arial"/>
          <w:i w:val="0"/>
          <w:sz w:val="22"/>
          <w:szCs w:val="22"/>
        </w:rPr>
        <w:t>.</w:t>
      </w:r>
    </w:p>
    <w:p w14:paraId="224C2309" w14:textId="3312CC6E" w:rsidR="00474B99" w:rsidRPr="00AB16E7" w:rsidRDefault="00474B99" w:rsidP="00C55AF5">
      <w:pPr>
        <w:rPr>
          <w:rFonts w:ascii="Arial" w:hAnsi="Arial" w:cs="Arial"/>
          <w:sz w:val="22"/>
          <w:szCs w:val="22"/>
        </w:rPr>
      </w:pPr>
    </w:p>
    <w:p w14:paraId="7A2579A3" w14:textId="77777777" w:rsidR="001441A8" w:rsidRDefault="001441A8">
      <w:pPr>
        <w:rPr>
          <w:rFonts w:ascii="Arial" w:hAnsi="Arial" w:cs="Arial"/>
          <w:b/>
          <w:iCs/>
          <w:color w:val="46464A" w:themeColor="text2"/>
          <w:sz w:val="22"/>
          <w:szCs w:val="22"/>
        </w:rPr>
      </w:pPr>
      <w:r>
        <w:rPr>
          <w:rFonts w:ascii="Arial" w:hAnsi="Arial" w:cs="Arial"/>
          <w:b/>
          <w:i/>
          <w:sz w:val="22"/>
          <w:szCs w:val="22"/>
        </w:rPr>
        <w:br w:type="page"/>
      </w:r>
    </w:p>
    <w:p w14:paraId="73395E9E" w14:textId="16BD6056" w:rsidR="00474B99" w:rsidRPr="008449CC" w:rsidRDefault="00474B99" w:rsidP="00C55AF5">
      <w:pPr>
        <w:pStyle w:val="Caption"/>
        <w:rPr>
          <w:rFonts w:ascii="Arial" w:hAnsi="Arial" w:cs="Arial"/>
          <w:i w:val="0"/>
          <w:sz w:val="22"/>
          <w:szCs w:val="22"/>
        </w:rPr>
      </w:pPr>
      <w:r w:rsidRPr="00AB16E7">
        <w:rPr>
          <w:rFonts w:ascii="Arial" w:hAnsi="Arial" w:cs="Arial"/>
          <w:b/>
          <w:i w:val="0"/>
          <w:sz w:val="22"/>
          <w:szCs w:val="22"/>
        </w:rPr>
        <w:lastRenderedPageBreak/>
        <w:t xml:space="preserve">Supplementary Table </w:t>
      </w:r>
      <w:r w:rsidR="00EE392F">
        <w:rPr>
          <w:rFonts w:ascii="Arial" w:hAnsi="Arial" w:cs="Arial"/>
          <w:b/>
          <w:i w:val="0"/>
          <w:sz w:val="22"/>
          <w:szCs w:val="22"/>
        </w:rPr>
        <w:t>1</w:t>
      </w:r>
      <w:r w:rsidRPr="00AB16E7">
        <w:rPr>
          <w:rFonts w:ascii="Arial" w:hAnsi="Arial" w:cs="Arial"/>
          <w:b/>
          <w:i w:val="0"/>
          <w:sz w:val="22"/>
          <w:szCs w:val="22"/>
        </w:rPr>
        <w:t xml:space="preserve">: </w:t>
      </w:r>
      <w:r w:rsidR="00915809" w:rsidRPr="00DA46B1">
        <w:rPr>
          <w:rFonts w:ascii="Arial" w:hAnsi="Arial" w:cs="Arial"/>
          <w:b/>
          <w:i w:val="0"/>
          <w:sz w:val="22"/>
          <w:szCs w:val="22"/>
        </w:rPr>
        <w:t>Complete gene expression data.</w:t>
      </w:r>
      <w:r w:rsidR="008449CC">
        <w:rPr>
          <w:rFonts w:ascii="Arial" w:hAnsi="Arial" w:cs="Arial"/>
          <w:b/>
          <w:i w:val="0"/>
          <w:sz w:val="22"/>
          <w:szCs w:val="22"/>
        </w:rPr>
        <w:t xml:space="preserve"> </w:t>
      </w:r>
      <w:r w:rsidR="008449CC">
        <w:rPr>
          <w:rFonts w:ascii="Arial" w:hAnsi="Arial" w:cs="Arial"/>
          <w:i w:val="0"/>
          <w:sz w:val="22"/>
          <w:szCs w:val="22"/>
        </w:rPr>
        <w:t>Gene level expression data including nominal (</w:t>
      </w:r>
      <w:proofErr w:type="spellStart"/>
      <w:r w:rsidR="008449CC">
        <w:rPr>
          <w:rFonts w:ascii="Arial" w:hAnsi="Arial" w:cs="Arial"/>
          <w:i w:val="0"/>
          <w:sz w:val="22"/>
          <w:szCs w:val="22"/>
        </w:rPr>
        <w:t>pvalue</w:t>
      </w:r>
      <w:proofErr w:type="spellEnd"/>
      <w:r w:rsidR="008449CC">
        <w:rPr>
          <w:rFonts w:ascii="Arial" w:hAnsi="Arial" w:cs="Arial"/>
          <w:i w:val="0"/>
          <w:sz w:val="22"/>
          <w:szCs w:val="22"/>
        </w:rPr>
        <w:t>) and FDR-adjusted (</w:t>
      </w:r>
      <w:proofErr w:type="spellStart"/>
      <w:r w:rsidR="008449CC">
        <w:rPr>
          <w:rFonts w:ascii="Arial" w:hAnsi="Arial" w:cs="Arial"/>
          <w:i w:val="0"/>
          <w:sz w:val="22"/>
          <w:szCs w:val="22"/>
        </w:rPr>
        <w:t>padj</w:t>
      </w:r>
      <w:proofErr w:type="spellEnd"/>
      <w:r w:rsidR="008449CC">
        <w:rPr>
          <w:rFonts w:ascii="Arial" w:hAnsi="Arial" w:cs="Arial"/>
          <w:i w:val="0"/>
          <w:sz w:val="22"/>
          <w:szCs w:val="22"/>
        </w:rPr>
        <w:t>) p-values.</w:t>
      </w:r>
      <w:r w:rsidR="000C537A">
        <w:rPr>
          <w:rFonts w:ascii="Arial" w:hAnsi="Arial" w:cs="Arial"/>
          <w:i w:val="0"/>
          <w:sz w:val="22"/>
          <w:szCs w:val="22"/>
        </w:rPr>
        <w:t xml:space="preserve"> NA indicates that the gene was not evaluated by DESeq2, generally due to low expression.</w:t>
      </w:r>
    </w:p>
    <w:p w14:paraId="56FD163A" w14:textId="6C17F0DC" w:rsidR="00474B99" w:rsidRDefault="00474B99" w:rsidP="00C55AF5">
      <w:pPr>
        <w:pStyle w:val="Caption"/>
        <w:rPr>
          <w:rFonts w:ascii="Arial" w:hAnsi="Arial" w:cs="Arial"/>
          <w:i w:val="0"/>
          <w:sz w:val="22"/>
          <w:szCs w:val="22"/>
        </w:rPr>
      </w:pPr>
      <w:r w:rsidRPr="00AB16E7">
        <w:rPr>
          <w:rFonts w:ascii="Arial" w:hAnsi="Arial" w:cs="Arial"/>
          <w:b/>
          <w:i w:val="0"/>
          <w:sz w:val="22"/>
          <w:szCs w:val="22"/>
        </w:rPr>
        <w:t xml:space="preserve">Supplementary Table </w:t>
      </w:r>
      <w:r w:rsidR="00EE392F">
        <w:rPr>
          <w:rFonts w:ascii="Arial" w:hAnsi="Arial" w:cs="Arial"/>
          <w:b/>
          <w:i w:val="0"/>
          <w:sz w:val="22"/>
          <w:szCs w:val="22"/>
        </w:rPr>
        <w:t>2</w:t>
      </w:r>
      <w:r w:rsidRPr="00AB16E7">
        <w:rPr>
          <w:rFonts w:ascii="Arial" w:hAnsi="Arial" w:cs="Arial"/>
          <w:b/>
          <w:i w:val="0"/>
          <w:sz w:val="22"/>
          <w:szCs w:val="22"/>
        </w:rPr>
        <w:t xml:space="preserve">: </w:t>
      </w:r>
      <w:r w:rsidR="00915809" w:rsidRPr="00DA46B1">
        <w:rPr>
          <w:rFonts w:ascii="Arial" w:hAnsi="Arial" w:cs="Arial"/>
          <w:b/>
          <w:i w:val="0"/>
          <w:sz w:val="22"/>
          <w:szCs w:val="22"/>
        </w:rPr>
        <w:t>Gene set enrichment analyses using gene ontology – biological pathways.</w:t>
      </w:r>
      <w:r w:rsidR="000A68A4">
        <w:rPr>
          <w:rFonts w:ascii="Arial" w:hAnsi="Arial" w:cs="Arial"/>
          <w:b/>
          <w:i w:val="0"/>
          <w:sz w:val="22"/>
          <w:szCs w:val="22"/>
        </w:rPr>
        <w:t xml:space="preserve"> </w:t>
      </w:r>
      <w:r w:rsidR="000A68A4">
        <w:rPr>
          <w:rFonts w:ascii="Arial" w:hAnsi="Arial" w:cs="Arial"/>
          <w:i w:val="0"/>
          <w:sz w:val="22"/>
          <w:szCs w:val="22"/>
        </w:rPr>
        <w:t>Gene-ontology pathways that reached statistical significance. NES indicates the net enrichment score with positive indicating upregulation of the pathway. Core enrichment indicates the specific genes that drive significance of this pathway.</w:t>
      </w:r>
    </w:p>
    <w:p w14:paraId="64AD921E" w14:textId="248BE7D5" w:rsidR="00EE392F" w:rsidRPr="008449CC" w:rsidRDefault="00EE392F" w:rsidP="00EE392F">
      <w:pPr>
        <w:pStyle w:val="Caption"/>
        <w:rPr>
          <w:rFonts w:ascii="Arial" w:hAnsi="Arial" w:cs="Arial"/>
          <w:i w:val="0"/>
          <w:sz w:val="22"/>
          <w:szCs w:val="22"/>
        </w:rPr>
      </w:pPr>
      <w:r>
        <w:rPr>
          <w:rFonts w:ascii="Arial" w:hAnsi="Arial" w:cs="Arial"/>
          <w:b/>
          <w:i w:val="0"/>
          <w:sz w:val="22"/>
          <w:szCs w:val="22"/>
        </w:rPr>
        <w:t xml:space="preserve">Supplementary Table 3: Milk fatty acid composition. </w:t>
      </w:r>
      <w:r>
        <w:rPr>
          <w:rFonts w:ascii="Arial" w:hAnsi="Arial" w:cs="Arial"/>
          <w:i w:val="0"/>
          <w:sz w:val="22"/>
          <w:szCs w:val="22"/>
        </w:rPr>
        <w:t>Group mean and standard errors are presented along with the percent change relative to milk of wild-type. Test indicates the pairwise test (based on tests of normality and heteroscedasticity) and the resultant p-value.</w:t>
      </w:r>
    </w:p>
    <w:p w14:paraId="6D800E32" w14:textId="77777777" w:rsidR="00EE392F" w:rsidRPr="00EE392F" w:rsidRDefault="00EE392F" w:rsidP="00EE392F"/>
    <w:p w14:paraId="7292F7CA" w14:textId="474DF52D" w:rsidR="00474B99" w:rsidRPr="00AB16E7" w:rsidRDefault="00474B99" w:rsidP="00C55AF5">
      <w:pPr>
        <w:rPr>
          <w:rFonts w:ascii="Arial" w:hAnsi="Arial" w:cs="Arial"/>
          <w:sz w:val="22"/>
          <w:szCs w:val="22"/>
        </w:rPr>
      </w:pPr>
    </w:p>
    <w:sectPr w:rsidR="00474B99" w:rsidRPr="00AB16E7" w:rsidSect="008968F6">
      <w:pgSz w:w="12240" w:h="15700" w:code="1"/>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E47D2" w16cex:dateUtc="2021-05-18T18:04:00Z"/>
  <w16cex:commentExtensible w16cex:durableId="24575883" w16cex:dateUtc="2021-05-25T15:05:00Z"/>
  <w16cex:commentExtensible w16cex:durableId="244CB6DE" w16cex:dateUtc="2021-05-17T13:33:00Z"/>
  <w16cex:commentExtensible w16cex:durableId="24575A5E" w16cex:dateUtc="2021-05-25T15:13:00Z"/>
  <w16cex:commentExtensible w16cex:durableId="244E490A" w16cex:dateUtc="2021-05-18T18:09:00Z"/>
  <w16cex:commentExtensible w16cex:durableId="244CB75A" w16cex:dateUtc="2021-05-17T13:35:00Z"/>
  <w16cex:commentExtensible w16cex:durableId="24575BCF" w16cex:dateUtc="2021-05-25T15:19:00Z"/>
  <w16cex:commentExtensible w16cex:durableId="24575BEF" w16cex:dateUtc="2021-05-25T15:20:00Z"/>
  <w16cex:commentExtensible w16cex:durableId="244E4D5E" w16cex:dateUtc="2021-05-18T18:27:00Z"/>
  <w16cex:commentExtensible w16cex:durableId="24578612" w16cex:dateUtc="2021-05-25T18:20:00Z"/>
  <w16cex:commentExtensible w16cex:durableId="244E4D94" w16cex:dateUtc="2021-05-18T18:28:00Z"/>
  <w16cex:commentExtensible w16cex:durableId="244E4DD1" w16cex:dateUtc="2021-05-18T18:29:00Z"/>
  <w16cex:commentExtensible w16cex:durableId="244CBAF4" w16cex:dateUtc="2021-05-17T13:50:00Z"/>
  <w16cex:commentExtensible w16cex:durableId="244CBC2A" w16cex:dateUtc="2021-05-17T13:55:00Z"/>
  <w16cex:commentExtensible w16cex:durableId="244CBD1B" w16cex:dateUtc="2021-05-17T13:59:00Z"/>
  <w16cex:commentExtensible w16cex:durableId="24579217" w16cex:dateUtc="2021-05-25T19:11:00Z"/>
  <w16cex:commentExtensible w16cex:durableId="24579805" w16cex:dateUtc="2021-05-25T19:36:00Z"/>
  <w16cex:commentExtensible w16cex:durableId="2458870D" w16cex:dateUtc="2021-05-26T12:36:00Z"/>
  <w16cex:commentExtensible w16cex:durableId="244CC050" w16cex:dateUtc="2021-05-17T14:1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B4C80" w14:textId="77777777" w:rsidR="00E14216" w:rsidRDefault="00E14216" w:rsidP="006E77C5">
      <w:r>
        <w:separator/>
      </w:r>
    </w:p>
  </w:endnote>
  <w:endnote w:type="continuationSeparator" w:id="0">
    <w:p w14:paraId="07E9C85F" w14:textId="77777777" w:rsidR="00E14216" w:rsidRDefault="00E14216" w:rsidP="006E7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PMincho">
    <w:panose1 w:val="02020600040205080304"/>
    <w:charset w:val="80"/>
    <w:family w:val="roma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C6FB7" w14:textId="77777777" w:rsidR="00E14216" w:rsidRDefault="00E14216" w:rsidP="006E77C5">
      <w:r>
        <w:separator/>
      </w:r>
    </w:p>
  </w:footnote>
  <w:footnote w:type="continuationSeparator" w:id="0">
    <w:p w14:paraId="3B69F826" w14:textId="77777777" w:rsidR="00E14216" w:rsidRDefault="00E14216" w:rsidP="006E77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56103"/>
    <w:multiLevelType w:val="hybridMultilevel"/>
    <w:tmpl w:val="A2F4F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046936"/>
    <w:multiLevelType w:val="multilevel"/>
    <w:tmpl w:val="1506F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D5F"/>
    <w:rsid w:val="00000449"/>
    <w:rsid w:val="000005AD"/>
    <w:rsid w:val="00000782"/>
    <w:rsid w:val="00002EF6"/>
    <w:rsid w:val="00003BDA"/>
    <w:rsid w:val="0000462A"/>
    <w:rsid w:val="00011C59"/>
    <w:rsid w:val="00012F03"/>
    <w:rsid w:val="0001319C"/>
    <w:rsid w:val="000161C6"/>
    <w:rsid w:val="00020EDA"/>
    <w:rsid w:val="00022D02"/>
    <w:rsid w:val="0002446E"/>
    <w:rsid w:val="00026FE3"/>
    <w:rsid w:val="000300D1"/>
    <w:rsid w:val="00031FB4"/>
    <w:rsid w:val="000351B7"/>
    <w:rsid w:val="0004159E"/>
    <w:rsid w:val="00041D18"/>
    <w:rsid w:val="000465AE"/>
    <w:rsid w:val="0004723C"/>
    <w:rsid w:val="00047E32"/>
    <w:rsid w:val="00047EC7"/>
    <w:rsid w:val="00054A08"/>
    <w:rsid w:val="00055BEB"/>
    <w:rsid w:val="00061031"/>
    <w:rsid w:val="00061C56"/>
    <w:rsid w:val="000623C8"/>
    <w:rsid w:val="00064EDB"/>
    <w:rsid w:val="00065B59"/>
    <w:rsid w:val="000677A5"/>
    <w:rsid w:val="00070FC8"/>
    <w:rsid w:val="00071A55"/>
    <w:rsid w:val="0007224B"/>
    <w:rsid w:val="00072DD8"/>
    <w:rsid w:val="000753F7"/>
    <w:rsid w:val="00087C2F"/>
    <w:rsid w:val="00091318"/>
    <w:rsid w:val="000926AF"/>
    <w:rsid w:val="00092715"/>
    <w:rsid w:val="000938E1"/>
    <w:rsid w:val="0009729A"/>
    <w:rsid w:val="000A1843"/>
    <w:rsid w:val="000A2805"/>
    <w:rsid w:val="000A2941"/>
    <w:rsid w:val="000A2B1A"/>
    <w:rsid w:val="000A5A06"/>
    <w:rsid w:val="000A6396"/>
    <w:rsid w:val="000A68A4"/>
    <w:rsid w:val="000B0300"/>
    <w:rsid w:val="000B1F07"/>
    <w:rsid w:val="000B3785"/>
    <w:rsid w:val="000B3E80"/>
    <w:rsid w:val="000B69D6"/>
    <w:rsid w:val="000B7664"/>
    <w:rsid w:val="000C06E4"/>
    <w:rsid w:val="000C45AD"/>
    <w:rsid w:val="000C537A"/>
    <w:rsid w:val="000D0963"/>
    <w:rsid w:val="000E0625"/>
    <w:rsid w:val="000E1113"/>
    <w:rsid w:val="000E35ED"/>
    <w:rsid w:val="000E46BE"/>
    <w:rsid w:val="000E696C"/>
    <w:rsid w:val="000E797E"/>
    <w:rsid w:val="000F21A7"/>
    <w:rsid w:val="000F2F2B"/>
    <w:rsid w:val="000F6E7F"/>
    <w:rsid w:val="00110AE0"/>
    <w:rsid w:val="00111F09"/>
    <w:rsid w:val="001238E9"/>
    <w:rsid w:val="00124B3B"/>
    <w:rsid w:val="00125E99"/>
    <w:rsid w:val="0012670F"/>
    <w:rsid w:val="00127348"/>
    <w:rsid w:val="00130A99"/>
    <w:rsid w:val="0013311B"/>
    <w:rsid w:val="00133EC4"/>
    <w:rsid w:val="00137CEA"/>
    <w:rsid w:val="0014067A"/>
    <w:rsid w:val="00143D60"/>
    <w:rsid w:val="001441A8"/>
    <w:rsid w:val="00144346"/>
    <w:rsid w:val="00145D97"/>
    <w:rsid w:val="0014699F"/>
    <w:rsid w:val="00146CB1"/>
    <w:rsid w:val="00151265"/>
    <w:rsid w:val="001533D5"/>
    <w:rsid w:val="001554ED"/>
    <w:rsid w:val="00156603"/>
    <w:rsid w:val="0015699D"/>
    <w:rsid w:val="00160880"/>
    <w:rsid w:val="0016232F"/>
    <w:rsid w:val="00163586"/>
    <w:rsid w:val="00170885"/>
    <w:rsid w:val="00170F15"/>
    <w:rsid w:val="001745BF"/>
    <w:rsid w:val="0018175C"/>
    <w:rsid w:val="00183186"/>
    <w:rsid w:val="001838CE"/>
    <w:rsid w:val="0019645D"/>
    <w:rsid w:val="001A5D55"/>
    <w:rsid w:val="001A6013"/>
    <w:rsid w:val="001B30F7"/>
    <w:rsid w:val="001B379C"/>
    <w:rsid w:val="001B464E"/>
    <w:rsid w:val="001B6CEE"/>
    <w:rsid w:val="001C215F"/>
    <w:rsid w:val="001C2BD3"/>
    <w:rsid w:val="001C37BC"/>
    <w:rsid w:val="001C3AE6"/>
    <w:rsid w:val="001C5FD3"/>
    <w:rsid w:val="001C6904"/>
    <w:rsid w:val="001D1FC9"/>
    <w:rsid w:val="001D22FF"/>
    <w:rsid w:val="001D6206"/>
    <w:rsid w:val="001D7078"/>
    <w:rsid w:val="001D7184"/>
    <w:rsid w:val="001D7DB4"/>
    <w:rsid w:val="001E1312"/>
    <w:rsid w:val="001E50AD"/>
    <w:rsid w:val="001E526D"/>
    <w:rsid w:val="001E6A10"/>
    <w:rsid w:val="001F3162"/>
    <w:rsid w:val="001F55DA"/>
    <w:rsid w:val="001F5EBC"/>
    <w:rsid w:val="00204D0D"/>
    <w:rsid w:val="002055DE"/>
    <w:rsid w:val="00205A66"/>
    <w:rsid w:val="0020643E"/>
    <w:rsid w:val="00212CBF"/>
    <w:rsid w:val="002134E6"/>
    <w:rsid w:val="00216186"/>
    <w:rsid w:val="00221008"/>
    <w:rsid w:val="002276B6"/>
    <w:rsid w:val="00230F02"/>
    <w:rsid w:val="002315F4"/>
    <w:rsid w:val="002332C8"/>
    <w:rsid w:val="0023490E"/>
    <w:rsid w:val="00236EEF"/>
    <w:rsid w:val="00242C83"/>
    <w:rsid w:val="00243164"/>
    <w:rsid w:val="00245A45"/>
    <w:rsid w:val="0025257E"/>
    <w:rsid w:val="00252CEB"/>
    <w:rsid w:val="002539DB"/>
    <w:rsid w:val="00254644"/>
    <w:rsid w:val="00254E2B"/>
    <w:rsid w:val="002577BD"/>
    <w:rsid w:val="00262598"/>
    <w:rsid w:val="00264FA5"/>
    <w:rsid w:val="00266404"/>
    <w:rsid w:val="00266802"/>
    <w:rsid w:val="00277E87"/>
    <w:rsid w:val="00281949"/>
    <w:rsid w:val="00282EE9"/>
    <w:rsid w:val="002832DF"/>
    <w:rsid w:val="0028461C"/>
    <w:rsid w:val="00291E55"/>
    <w:rsid w:val="00294453"/>
    <w:rsid w:val="00294851"/>
    <w:rsid w:val="002A323E"/>
    <w:rsid w:val="002A4C4A"/>
    <w:rsid w:val="002A591B"/>
    <w:rsid w:val="002B13D9"/>
    <w:rsid w:val="002B552F"/>
    <w:rsid w:val="002B5870"/>
    <w:rsid w:val="002B60B0"/>
    <w:rsid w:val="002B624B"/>
    <w:rsid w:val="002B7909"/>
    <w:rsid w:val="002C09D7"/>
    <w:rsid w:val="002C346F"/>
    <w:rsid w:val="002C4DF5"/>
    <w:rsid w:val="002C6A8D"/>
    <w:rsid w:val="002E02E7"/>
    <w:rsid w:val="002E1988"/>
    <w:rsid w:val="002E3892"/>
    <w:rsid w:val="002E394B"/>
    <w:rsid w:val="002E461C"/>
    <w:rsid w:val="002E581A"/>
    <w:rsid w:val="002E752B"/>
    <w:rsid w:val="002E76EF"/>
    <w:rsid w:val="002E7CDE"/>
    <w:rsid w:val="002F0325"/>
    <w:rsid w:val="002F27A1"/>
    <w:rsid w:val="002F2B63"/>
    <w:rsid w:val="002F4FE3"/>
    <w:rsid w:val="00301BC6"/>
    <w:rsid w:val="00304891"/>
    <w:rsid w:val="0031147B"/>
    <w:rsid w:val="00321CB2"/>
    <w:rsid w:val="00324B67"/>
    <w:rsid w:val="003302F8"/>
    <w:rsid w:val="00331307"/>
    <w:rsid w:val="00335F77"/>
    <w:rsid w:val="003375B7"/>
    <w:rsid w:val="00337A65"/>
    <w:rsid w:val="003445D6"/>
    <w:rsid w:val="00344AC2"/>
    <w:rsid w:val="00344F8B"/>
    <w:rsid w:val="00345FC7"/>
    <w:rsid w:val="0034722F"/>
    <w:rsid w:val="00347295"/>
    <w:rsid w:val="003537E1"/>
    <w:rsid w:val="00353C47"/>
    <w:rsid w:val="00354569"/>
    <w:rsid w:val="0036079C"/>
    <w:rsid w:val="00360CE5"/>
    <w:rsid w:val="003638B8"/>
    <w:rsid w:val="00370DF5"/>
    <w:rsid w:val="00374F48"/>
    <w:rsid w:val="00375228"/>
    <w:rsid w:val="00382F48"/>
    <w:rsid w:val="00383D4B"/>
    <w:rsid w:val="003860C5"/>
    <w:rsid w:val="0038787B"/>
    <w:rsid w:val="0038794F"/>
    <w:rsid w:val="00395F4B"/>
    <w:rsid w:val="003A077D"/>
    <w:rsid w:val="003A2354"/>
    <w:rsid w:val="003A51B3"/>
    <w:rsid w:val="003A5362"/>
    <w:rsid w:val="003B4BF6"/>
    <w:rsid w:val="003C168A"/>
    <w:rsid w:val="003C2596"/>
    <w:rsid w:val="003C2CE9"/>
    <w:rsid w:val="003C33B1"/>
    <w:rsid w:val="003C5684"/>
    <w:rsid w:val="003D2DF1"/>
    <w:rsid w:val="003D5455"/>
    <w:rsid w:val="003D55D6"/>
    <w:rsid w:val="003D6E2D"/>
    <w:rsid w:val="003E1827"/>
    <w:rsid w:val="003E5ACC"/>
    <w:rsid w:val="003F0902"/>
    <w:rsid w:val="003F4595"/>
    <w:rsid w:val="003F46B5"/>
    <w:rsid w:val="003F551A"/>
    <w:rsid w:val="003F6E78"/>
    <w:rsid w:val="003F7FCF"/>
    <w:rsid w:val="00400197"/>
    <w:rsid w:val="004016AA"/>
    <w:rsid w:val="00406B32"/>
    <w:rsid w:val="00407194"/>
    <w:rsid w:val="004125BF"/>
    <w:rsid w:val="00426914"/>
    <w:rsid w:val="00426C34"/>
    <w:rsid w:val="00430636"/>
    <w:rsid w:val="00436183"/>
    <w:rsid w:val="004379EB"/>
    <w:rsid w:val="004413C9"/>
    <w:rsid w:val="00441EFD"/>
    <w:rsid w:val="00442D6F"/>
    <w:rsid w:val="004442CF"/>
    <w:rsid w:val="00453D2A"/>
    <w:rsid w:val="00463907"/>
    <w:rsid w:val="00465001"/>
    <w:rsid w:val="00465E83"/>
    <w:rsid w:val="004672F5"/>
    <w:rsid w:val="00467399"/>
    <w:rsid w:val="00470E84"/>
    <w:rsid w:val="00472186"/>
    <w:rsid w:val="00472C36"/>
    <w:rsid w:val="00474B99"/>
    <w:rsid w:val="0047727E"/>
    <w:rsid w:val="00477FA8"/>
    <w:rsid w:val="004818E3"/>
    <w:rsid w:val="00487AC0"/>
    <w:rsid w:val="00490A2B"/>
    <w:rsid w:val="0049164F"/>
    <w:rsid w:val="00491997"/>
    <w:rsid w:val="00491ECB"/>
    <w:rsid w:val="00491EDA"/>
    <w:rsid w:val="00494187"/>
    <w:rsid w:val="004A16FC"/>
    <w:rsid w:val="004A336B"/>
    <w:rsid w:val="004A3C9F"/>
    <w:rsid w:val="004B48C1"/>
    <w:rsid w:val="004B6823"/>
    <w:rsid w:val="004B7D4E"/>
    <w:rsid w:val="004C07F6"/>
    <w:rsid w:val="004C6AE5"/>
    <w:rsid w:val="004D0A18"/>
    <w:rsid w:val="004D14AF"/>
    <w:rsid w:val="004D15A4"/>
    <w:rsid w:val="004D16AC"/>
    <w:rsid w:val="004D2647"/>
    <w:rsid w:val="004D2A06"/>
    <w:rsid w:val="004E78CF"/>
    <w:rsid w:val="004F2273"/>
    <w:rsid w:val="004F3FA0"/>
    <w:rsid w:val="004F681F"/>
    <w:rsid w:val="00500E81"/>
    <w:rsid w:val="00502127"/>
    <w:rsid w:val="00502CD7"/>
    <w:rsid w:val="00503A9A"/>
    <w:rsid w:val="00510235"/>
    <w:rsid w:val="00511A1A"/>
    <w:rsid w:val="0051280C"/>
    <w:rsid w:val="005133A4"/>
    <w:rsid w:val="00513603"/>
    <w:rsid w:val="00514300"/>
    <w:rsid w:val="00520024"/>
    <w:rsid w:val="005217F9"/>
    <w:rsid w:val="00521A0A"/>
    <w:rsid w:val="00523516"/>
    <w:rsid w:val="00524698"/>
    <w:rsid w:val="00530072"/>
    <w:rsid w:val="00531872"/>
    <w:rsid w:val="005337E0"/>
    <w:rsid w:val="00536AAE"/>
    <w:rsid w:val="00545235"/>
    <w:rsid w:val="00545FBB"/>
    <w:rsid w:val="00550187"/>
    <w:rsid w:val="0055174F"/>
    <w:rsid w:val="00551B68"/>
    <w:rsid w:val="00554447"/>
    <w:rsid w:val="005552EE"/>
    <w:rsid w:val="00563308"/>
    <w:rsid w:val="00564FF9"/>
    <w:rsid w:val="00572314"/>
    <w:rsid w:val="005731E4"/>
    <w:rsid w:val="0057447E"/>
    <w:rsid w:val="0057531F"/>
    <w:rsid w:val="00577E2F"/>
    <w:rsid w:val="00580999"/>
    <w:rsid w:val="00580AF3"/>
    <w:rsid w:val="00583CD1"/>
    <w:rsid w:val="005857E3"/>
    <w:rsid w:val="0058600C"/>
    <w:rsid w:val="005911AC"/>
    <w:rsid w:val="005936B3"/>
    <w:rsid w:val="005A0878"/>
    <w:rsid w:val="005A1E1E"/>
    <w:rsid w:val="005A3110"/>
    <w:rsid w:val="005A3B79"/>
    <w:rsid w:val="005A53FC"/>
    <w:rsid w:val="005A5D16"/>
    <w:rsid w:val="005B016A"/>
    <w:rsid w:val="005B0566"/>
    <w:rsid w:val="005B3319"/>
    <w:rsid w:val="005B3E34"/>
    <w:rsid w:val="005B75A8"/>
    <w:rsid w:val="005C3BBD"/>
    <w:rsid w:val="005C5118"/>
    <w:rsid w:val="005D4389"/>
    <w:rsid w:val="005D5BDF"/>
    <w:rsid w:val="005E03CE"/>
    <w:rsid w:val="005E152A"/>
    <w:rsid w:val="005E6B07"/>
    <w:rsid w:val="005E753C"/>
    <w:rsid w:val="005E7562"/>
    <w:rsid w:val="005F0524"/>
    <w:rsid w:val="005F0E99"/>
    <w:rsid w:val="005F2606"/>
    <w:rsid w:val="005F282B"/>
    <w:rsid w:val="005F3894"/>
    <w:rsid w:val="005F54B3"/>
    <w:rsid w:val="005F64D4"/>
    <w:rsid w:val="005F6ADF"/>
    <w:rsid w:val="005F74E5"/>
    <w:rsid w:val="00601245"/>
    <w:rsid w:val="00601B92"/>
    <w:rsid w:val="0060425F"/>
    <w:rsid w:val="006055B6"/>
    <w:rsid w:val="00605754"/>
    <w:rsid w:val="0061155D"/>
    <w:rsid w:val="00612126"/>
    <w:rsid w:val="006142FD"/>
    <w:rsid w:val="006164B7"/>
    <w:rsid w:val="00616FF0"/>
    <w:rsid w:val="006203F4"/>
    <w:rsid w:val="00622406"/>
    <w:rsid w:val="00624373"/>
    <w:rsid w:val="00632789"/>
    <w:rsid w:val="0063716F"/>
    <w:rsid w:val="00641423"/>
    <w:rsid w:val="00642F88"/>
    <w:rsid w:val="00645908"/>
    <w:rsid w:val="00647E73"/>
    <w:rsid w:val="006529A5"/>
    <w:rsid w:val="006565E6"/>
    <w:rsid w:val="00656881"/>
    <w:rsid w:val="006609A2"/>
    <w:rsid w:val="00661BE9"/>
    <w:rsid w:val="00664AFB"/>
    <w:rsid w:val="00665941"/>
    <w:rsid w:val="00667C7B"/>
    <w:rsid w:val="006711E2"/>
    <w:rsid w:val="00675466"/>
    <w:rsid w:val="0067693B"/>
    <w:rsid w:val="00677B79"/>
    <w:rsid w:val="00681A64"/>
    <w:rsid w:val="00683275"/>
    <w:rsid w:val="006852AE"/>
    <w:rsid w:val="0068583E"/>
    <w:rsid w:val="00686AFF"/>
    <w:rsid w:val="006910C1"/>
    <w:rsid w:val="006932B2"/>
    <w:rsid w:val="00695A94"/>
    <w:rsid w:val="006A138B"/>
    <w:rsid w:val="006A2E09"/>
    <w:rsid w:val="006A3265"/>
    <w:rsid w:val="006A5E26"/>
    <w:rsid w:val="006B12FE"/>
    <w:rsid w:val="006B3864"/>
    <w:rsid w:val="006B5D0A"/>
    <w:rsid w:val="006C1F2E"/>
    <w:rsid w:val="006C5FD4"/>
    <w:rsid w:val="006D0A48"/>
    <w:rsid w:val="006D64D8"/>
    <w:rsid w:val="006D6DFA"/>
    <w:rsid w:val="006E0CF0"/>
    <w:rsid w:val="006E1624"/>
    <w:rsid w:val="006E6BD3"/>
    <w:rsid w:val="006E77C5"/>
    <w:rsid w:val="006E77E6"/>
    <w:rsid w:val="006F07F8"/>
    <w:rsid w:val="006F09D1"/>
    <w:rsid w:val="006F0C95"/>
    <w:rsid w:val="006F5F3E"/>
    <w:rsid w:val="006F7395"/>
    <w:rsid w:val="00704322"/>
    <w:rsid w:val="00704B14"/>
    <w:rsid w:val="007058E5"/>
    <w:rsid w:val="00711C90"/>
    <w:rsid w:val="00713921"/>
    <w:rsid w:val="007177B6"/>
    <w:rsid w:val="00720CB8"/>
    <w:rsid w:val="00720D39"/>
    <w:rsid w:val="00721C13"/>
    <w:rsid w:val="00722B5D"/>
    <w:rsid w:val="0072421A"/>
    <w:rsid w:val="00731C06"/>
    <w:rsid w:val="00731CB7"/>
    <w:rsid w:val="00735B56"/>
    <w:rsid w:val="00736FDD"/>
    <w:rsid w:val="007400BE"/>
    <w:rsid w:val="00741207"/>
    <w:rsid w:val="00742E00"/>
    <w:rsid w:val="0074514A"/>
    <w:rsid w:val="00745DD8"/>
    <w:rsid w:val="007464D2"/>
    <w:rsid w:val="00746C90"/>
    <w:rsid w:val="00747AE1"/>
    <w:rsid w:val="00763350"/>
    <w:rsid w:val="00770943"/>
    <w:rsid w:val="00771BED"/>
    <w:rsid w:val="00772D1C"/>
    <w:rsid w:val="007749C7"/>
    <w:rsid w:val="00780ABF"/>
    <w:rsid w:val="00780EEB"/>
    <w:rsid w:val="007840D6"/>
    <w:rsid w:val="0078411D"/>
    <w:rsid w:val="00785932"/>
    <w:rsid w:val="00790E70"/>
    <w:rsid w:val="00795006"/>
    <w:rsid w:val="00795B64"/>
    <w:rsid w:val="00796209"/>
    <w:rsid w:val="007A2D56"/>
    <w:rsid w:val="007A4323"/>
    <w:rsid w:val="007B155F"/>
    <w:rsid w:val="007B55F8"/>
    <w:rsid w:val="007C3FF7"/>
    <w:rsid w:val="007C51C1"/>
    <w:rsid w:val="007C52E8"/>
    <w:rsid w:val="007C6E9A"/>
    <w:rsid w:val="007C72F6"/>
    <w:rsid w:val="007D0555"/>
    <w:rsid w:val="007D3CEE"/>
    <w:rsid w:val="007D7128"/>
    <w:rsid w:val="007E16E3"/>
    <w:rsid w:val="007E1984"/>
    <w:rsid w:val="007E6917"/>
    <w:rsid w:val="007E6948"/>
    <w:rsid w:val="007F1479"/>
    <w:rsid w:val="007F1D06"/>
    <w:rsid w:val="007F588F"/>
    <w:rsid w:val="007F6809"/>
    <w:rsid w:val="008017FC"/>
    <w:rsid w:val="0080376F"/>
    <w:rsid w:val="008042D7"/>
    <w:rsid w:val="00805A36"/>
    <w:rsid w:val="00807006"/>
    <w:rsid w:val="00810DFD"/>
    <w:rsid w:val="00820794"/>
    <w:rsid w:val="008263D9"/>
    <w:rsid w:val="008275DF"/>
    <w:rsid w:val="00832DF0"/>
    <w:rsid w:val="00833EA2"/>
    <w:rsid w:val="008352D1"/>
    <w:rsid w:val="00836F8B"/>
    <w:rsid w:val="0084139E"/>
    <w:rsid w:val="00842D3F"/>
    <w:rsid w:val="008449CC"/>
    <w:rsid w:val="00845743"/>
    <w:rsid w:val="00847E49"/>
    <w:rsid w:val="008517EB"/>
    <w:rsid w:val="008521C3"/>
    <w:rsid w:val="008526C0"/>
    <w:rsid w:val="0085356D"/>
    <w:rsid w:val="00853EA7"/>
    <w:rsid w:val="0085513B"/>
    <w:rsid w:val="0085583D"/>
    <w:rsid w:val="00857468"/>
    <w:rsid w:val="0086137E"/>
    <w:rsid w:val="008623C4"/>
    <w:rsid w:val="00864192"/>
    <w:rsid w:val="008648A8"/>
    <w:rsid w:val="0086710F"/>
    <w:rsid w:val="00867F2A"/>
    <w:rsid w:val="00867FA3"/>
    <w:rsid w:val="00872B2E"/>
    <w:rsid w:val="008746BE"/>
    <w:rsid w:val="008755E1"/>
    <w:rsid w:val="00875DCD"/>
    <w:rsid w:val="00877122"/>
    <w:rsid w:val="008772F3"/>
    <w:rsid w:val="00877D08"/>
    <w:rsid w:val="00880D08"/>
    <w:rsid w:val="008812BF"/>
    <w:rsid w:val="00883552"/>
    <w:rsid w:val="00885E82"/>
    <w:rsid w:val="0089305A"/>
    <w:rsid w:val="00893421"/>
    <w:rsid w:val="00893440"/>
    <w:rsid w:val="008968F6"/>
    <w:rsid w:val="0089718E"/>
    <w:rsid w:val="008A330F"/>
    <w:rsid w:val="008A559B"/>
    <w:rsid w:val="008A697C"/>
    <w:rsid w:val="008A69B1"/>
    <w:rsid w:val="008B3CA4"/>
    <w:rsid w:val="008B6201"/>
    <w:rsid w:val="008B6BD1"/>
    <w:rsid w:val="008B7F19"/>
    <w:rsid w:val="008C177E"/>
    <w:rsid w:val="008C2A14"/>
    <w:rsid w:val="008C3C38"/>
    <w:rsid w:val="008C489C"/>
    <w:rsid w:val="008D174B"/>
    <w:rsid w:val="008D27D2"/>
    <w:rsid w:val="008D31D2"/>
    <w:rsid w:val="008D3C7A"/>
    <w:rsid w:val="008D493D"/>
    <w:rsid w:val="008D7FC0"/>
    <w:rsid w:val="008E0A37"/>
    <w:rsid w:val="008E6335"/>
    <w:rsid w:val="008E6568"/>
    <w:rsid w:val="008E6AF3"/>
    <w:rsid w:val="008E7F3D"/>
    <w:rsid w:val="008F0834"/>
    <w:rsid w:val="008F0C75"/>
    <w:rsid w:val="008F21D8"/>
    <w:rsid w:val="008F34F5"/>
    <w:rsid w:val="008F371D"/>
    <w:rsid w:val="008F3C22"/>
    <w:rsid w:val="008F5FEB"/>
    <w:rsid w:val="008F6F27"/>
    <w:rsid w:val="009004FA"/>
    <w:rsid w:val="009016EA"/>
    <w:rsid w:val="00902C37"/>
    <w:rsid w:val="0090516C"/>
    <w:rsid w:val="0091131D"/>
    <w:rsid w:val="00914A7A"/>
    <w:rsid w:val="00914BCE"/>
    <w:rsid w:val="00915809"/>
    <w:rsid w:val="009176C9"/>
    <w:rsid w:val="00923CA8"/>
    <w:rsid w:val="009277E5"/>
    <w:rsid w:val="009278DD"/>
    <w:rsid w:val="00933873"/>
    <w:rsid w:val="0093396E"/>
    <w:rsid w:val="0093584E"/>
    <w:rsid w:val="00936059"/>
    <w:rsid w:val="00944B23"/>
    <w:rsid w:val="00944D4E"/>
    <w:rsid w:val="00955460"/>
    <w:rsid w:val="00957BC4"/>
    <w:rsid w:val="00961A00"/>
    <w:rsid w:val="00962979"/>
    <w:rsid w:val="009629D6"/>
    <w:rsid w:val="00965A52"/>
    <w:rsid w:val="00967BC7"/>
    <w:rsid w:val="00971628"/>
    <w:rsid w:val="009739B8"/>
    <w:rsid w:val="009745B2"/>
    <w:rsid w:val="00975E40"/>
    <w:rsid w:val="0097706D"/>
    <w:rsid w:val="00980693"/>
    <w:rsid w:val="009833B6"/>
    <w:rsid w:val="00984874"/>
    <w:rsid w:val="009876BD"/>
    <w:rsid w:val="00987774"/>
    <w:rsid w:val="00987D6A"/>
    <w:rsid w:val="009913D7"/>
    <w:rsid w:val="00992119"/>
    <w:rsid w:val="0099284E"/>
    <w:rsid w:val="00995115"/>
    <w:rsid w:val="009970F3"/>
    <w:rsid w:val="00997DDE"/>
    <w:rsid w:val="009A1ED6"/>
    <w:rsid w:val="009A4FDC"/>
    <w:rsid w:val="009A6AB0"/>
    <w:rsid w:val="009B36EB"/>
    <w:rsid w:val="009B775A"/>
    <w:rsid w:val="009C1150"/>
    <w:rsid w:val="009C6571"/>
    <w:rsid w:val="009D5728"/>
    <w:rsid w:val="009D6077"/>
    <w:rsid w:val="009D6BFE"/>
    <w:rsid w:val="009E0A7F"/>
    <w:rsid w:val="009E2BD0"/>
    <w:rsid w:val="009E34AC"/>
    <w:rsid w:val="009F262F"/>
    <w:rsid w:val="009F294F"/>
    <w:rsid w:val="009F2971"/>
    <w:rsid w:val="009F5662"/>
    <w:rsid w:val="009F626C"/>
    <w:rsid w:val="00A006F3"/>
    <w:rsid w:val="00A0360B"/>
    <w:rsid w:val="00A041C1"/>
    <w:rsid w:val="00A1079E"/>
    <w:rsid w:val="00A10C19"/>
    <w:rsid w:val="00A12BAB"/>
    <w:rsid w:val="00A17522"/>
    <w:rsid w:val="00A21216"/>
    <w:rsid w:val="00A21486"/>
    <w:rsid w:val="00A22E26"/>
    <w:rsid w:val="00A2352F"/>
    <w:rsid w:val="00A25BC4"/>
    <w:rsid w:val="00A2667E"/>
    <w:rsid w:val="00A26992"/>
    <w:rsid w:val="00A270A9"/>
    <w:rsid w:val="00A32620"/>
    <w:rsid w:val="00A3627A"/>
    <w:rsid w:val="00A3649A"/>
    <w:rsid w:val="00A404A1"/>
    <w:rsid w:val="00A41CA7"/>
    <w:rsid w:val="00A443B5"/>
    <w:rsid w:val="00A45904"/>
    <w:rsid w:val="00A46275"/>
    <w:rsid w:val="00A47B19"/>
    <w:rsid w:val="00A47D44"/>
    <w:rsid w:val="00A518F5"/>
    <w:rsid w:val="00A55703"/>
    <w:rsid w:val="00A56AD7"/>
    <w:rsid w:val="00A56B15"/>
    <w:rsid w:val="00A62878"/>
    <w:rsid w:val="00A71107"/>
    <w:rsid w:val="00A71819"/>
    <w:rsid w:val="00A7312E"/>
    <w:rsid w:val="00A73410"/>
    <w:rsid w:val="00A770C2"/>
    <w:rsid w:val="00A857D5"/>
    <w:rsid w:val="00A85F17"/>
    <w:rsid w:val="00A87261"/>
    <w:rsid w:val="00A9054A"/>
    <w:rsid w:val="00A95095"/>
    <w:rsid w:val="00AA40CE"/>
    <w:rsid w:val="00AB16E7"/>
    <w:rsid w:val="00AC0A55"/>
    <w:rsid w:val="00AC258F"/>
    <w:rsid w:val="00AC395A"/>
    <w:rsid w:val="00AC5010"/>
    <w:rsid w:val="00AC5BB6"/>
    <w:rsid w:val="00AC6ED4"/>
    <w:rsid w:val="00AC714A"/>
    <w:rsid w:val="00AC73A0"/>
    <w:rsid w:val="00AD0BC7"/>
    <w:rsid w:val="00AD1176"/>
    <w:rsid w:val="00AD149B"/>
    <w:rsid w:val="00AD2F62"/>
    <w:rsid w:val="00AD46FF"/>
    <w:rsid w:val="00AD4D3E"/>
    <w:rsid w:val="00AD6BBC"/>
    <w:rsid w:val="00AD7CBC"/>
    <w:rsid w:val="00AE2524"/>
    <w:rsid w:val="00AE5122"/>
    <w:rsid w:val="00AF094E"/>
    <w:rsid w:val="00AF0F1F"/>
    <w:rsid w:val="00AF1420"/>
    <w:rsid w:val="00AF74E2"/>
    <w:rsid w:val="00B04202"/>
    <w:rsid w:val="00B04CC4"/>
    <w:rsid w:val="00B06B38"/>
    <w:rsid w:val="00B119B7"/>
    <w:rsid w:val="00B12700"/>
    <w:rsid w:val="00B1384A"/>
    <w:rsid w:val="00B14229"/>
    <w:rsid w:val="00B34F21"/>
    <w:rsid w:val="00B35CAA"/>
    <w:rsid w:val="00B3605E"/>
    <w:rsid w:val="00B41AD4"/>
    <w:rsid w:val="00B425D7"/>
    <w:rsid w:val="00B43721"/>
    <w:rsid w:val="00B455B9"/>
    <w:rsid w:val="00B474AD"/>
    <w:rsid w:val="00B47D35"/>
    <w:rsid w:val="00B51BD4"/>
    <w:rsid w:val="00B5389F"/>
    <w:rsid w:val="00B54BBD"/>
    <w:rsid w:val="00B54E9A"/>
    <w:rsid w:val="00B63146"/>
    <w:rsid w:val="00B64188"/>
    <w:rsid w:val="00B65BAA"/>
    <w:rsid w:val="00B70553"/>
    <w:rsid w:val="00B70B18"/>
    <w:rsid w:val="00B7240B"/>
    <w:rsid w:val="00B7450F"/>
    <w:rsid w:val="00B76F6D"/>
    <w:rsid w:val="00B77C9C"/>
    <w:rsid w:val="00B8533F"/>
    <w:rsid w:val="00B855F3"/>
    <w:rsid w:val="00B9089D"/>
    <w:rsid w:val="00B92C1B"/>
    <w:rsid w:val="00B94B98"/>
    <w:rsid w:val="00B95266"/>
    <w:rsid w:val="00BA0137"/>
    <w:rsid w:val="00BA2274"/>
    <w:rsid w:val="00BA2F3B"/>
    <w:rsid w:val="00BA5ACE"/>
    <w:rsid w:val="00BA62B4"/>
    <w:rsid w:val="00BB0E3A"/>
    <w:rsid w:val="00BB1A7F"/>
    <w:rsid w:val="00BB1D2D"/>
    <w:rsid w:val="00BB38AA"/>
    <w:rsid w:val="00BB3B3F"/>
    <w:rsid w:val="00BB540B"/>
    <w:rsid w:val="00BB5ADE"/>
    <w:rsid w:val="00BB6A28"/>
    <w:rsid w:val="00BC1D78"/>
    <w:rsid w:val="00BC296F"/>
    <w:rsid w:val="00BC76A3"/>
    <w:rsid w:val="00BD0A0D"/>
    <w:rsid w:val="00BD31B4"/>
    <w:rsid w:val="00BD3F12"/>
    <w:rsid w:val="00BD5ABB"/>
    <w:rsid w:val="00BD6FDC"/>
    <w:rsid w:val="00BE03A9"/>
    <w:rsid w:val="00BE0544"/>
    <w:rsid w:val="00BE1E03"/>
    <w:rsid w:val="00BE3E4D"/>
    <w:rsid w:val="00BE4321"/>
    <w:rsid w:val="00BE5605"/>
    <w:rsid w:val="00BE7FD0"/>
    <w:rsid w:val="00BF30D2"/>
    <w:rsid w:val="00BF62AD"/>
    <w:rsid w:val="00BF68F9"/>
    <w:rsid w:val="00C027FB"/>
    <w:rsid w:val="00C028FA"/>
    <w:rsid w:val="00C03F0D"/>
    <w:rsid w:val="00C05CEF"/>
    <w:rsid w:val="00C072DC"/>
    <w:rsid w:val="00C07665"/>
    <w:rsid w:val="00C0768E"/>
    <w:rsid w:val="00C10128"/>
    <w:rsid w:val="00C14E0F"/>
    <w:rsid w:val="00C17E09"/>
    <w:rsid w:val="00C22096"/>
    <w:rsid w:val="00C223AB"/>
    <w:rsid w:val="00C223F9"/>
    <w:rsid w:val="00C22A8B"/>
    <w:rsid w:val="00C2693F"/>
    <w:rsid w:val="00C2784E"/>
    <w:rsid w:val="00C302BE"/>
    <w:rsid w:val="00C32204"/>
    <w:rsid w:val="00C324E9"/>
    <w:rsid w:val="00C33BAC"/>
    <w:rsid w:val="00C363CC"/>
    <w:rsid w:val="00C36D7B"/>
    <w:rsid w:val="00C37188"/>
    <w:rsid w:val="00C375C2"/>
    <w:rsid w:val="00C37BB4"/>
    <w:rsid w:val="00C40699"/>
    <w:rsid w:val="00C458BA"/>
    <w:rsid w:val="00C52F9D"/>
    <w:rsid w:val="00C532BA"/>
    <w:rsid w:val="00C535D7"/>
    <w:rsid w:val="00C55AF5"/>
    <w:rsid w:val="00C57D5F"/>
    <w:rsid w:val="00C659FD"/>
    <w:rsid w:val="00C677E6"/>
    <w:rsid w:val="00C7084D"/>
    <w:rsid w:val="00C70B80"/>
    <w:rsid w:val="00C7140A"/>
    <w:rsid w:val="00C71A11"/>
    <w:rsid w:val="00C77FAB"/>
    <w:rsid w:val="00C82687"/>
    <w:rsid w:val="00C83BA3"/>
    <w:rsid w:val="00C84560"/>
    <w:rsid w:val="00C933EC"/>
    <w:rsid w:val="00C95521"/>
    <w:rsid w:val="00C96C3A"/>
    <w:rsid w:val="00CA0E46"/>
    <w:rsid w:val="00CA1D62"/>
    <w:rsid w:val="00CA373C"/>
    <w:rsid w:val="00CA4DA9"/>
    <w:rsid w:val="00CA544A"/>
    <w:rsid w:val="00CA64BD"/>
    <w:rsid w:val="00CA7667"/>
    <w:rsid w:val="00CA7D1D"/>
    <w:rsid w:val="00CB042A"/>
    <w:rsid w:val="00CB192F"/>
    <w:rsid w:val="00CB22E4"/>
    <w:rsid w:val="00CB298C"/>
    <w:rsid w:val="00CB2AB8"/>
    <w:rsid w:val="00CB3563"/>
    <w:rsid w:val="00CD0A86"/>
    <w:rsid w:val="00CD0D8A"/>
    <w:rsid w:val="00CD289F"/>
    <w:rsid w:val="00CD317C"/>
    <w:rsid w:val="00CD4080"/>
    <w:rsid w:val="00CD5354"/>
    <w:rsid w:val="00CE03D6"/>
    <w:rsid w:val="00CE0941"/>
    <w:rsid w:val="00CE360B"/>
    <w:rsid w:val="00CE4863"/>
    <w:rsid w:val="00CE4AA9"/>
    <w:rsid w:val="00CE4B7C"/>
    <w:rsid w:val="00CE5071"/>
    <w:rsid w:val="00CE50B2"/>
    <w:rsid w:val="00CE79C2"/>
    <w:rsid w:val="00CF0074"/>
    <w:rsid w:val="00CF0DFC"/>
    <w:rsid w:val="00CF249B"/>
    <w:rsid w:val="00CF5374"/>
    <w:rsid w:val="00CF6A75"/>
    <w:rsid w:val="00D10390"/>
    <w:rsid w:val="00D12017"/>
    <w:rsid w:val="00D13EF5"/>
    <w:rsid w:val="00D15783"/>
    <w:rsid w:val="00D20420"/>
    <w:rsid w:val="00D21277"/>
    <w:rsid w:val="00D213A8"/>
    <w:rsid w:val="00D22582"/>
    <w:rsid w:val="00D22AC0"/>
    <w:rsid w:val="00D25638"/>
    <w:rsid w:val="00D25C77"/>
    <w:rsid w:val="00D2675D"/>
    <w:rsid w:val="00D30BF4"/>
    <w:rsid w:val="00D30E71"/>
    <w:rsid w:val="00D3190A"/>
    <w:rsid w:val="00D31B11"/>
    <w:rsid w:val="00D31EEA"/>
    <w:rsid w:val="00D33833"/>
    <w:rsid w:val="00D37475"/>
    <w:rsid w:val="00D41030"/>
    <w:rsid w:val="00D41270"/>
    <w:rsid w:val="00D4484C"/>
    <w:rsid w:val="00D44A37"/>
    <w:rsid w:val="00D51D9A"/>
    <w:rsid w:val="00D53744"/>
    <w:rsid w:val="00D53804"/>
    <w:rsid w:val="00D5511E"/>
    <w:rsid w:val="00D56DA3"/>
    <w:rsid w:val="00D60AE2"/>
    <w:rsid w:val="00D635AB"/>
    <w:rsid w:val="00D66383"/>
    <w:rsid w:val="00D66BE6"/>
    <w:rsid w:val="00D670B8"/>
    <w:rsid w:val="00D7025E"/>
    <w:rsid w:val="00D703B8"/>
    <w:rsid w:val="00D70755"/>
    <w:rsid w:val="00D73217"/>
    <w:rsid w:val="00D801F4"/>
    <w:rsid w:val="00D80713"/>
    <w:rsid w:val="00D821FE"/>
    <w:rsid w:val="00D9303A"/>
    <w:rsid w:val="00D93ACB"/>
    <w:rsid w:val="00D9436A"/>
    <w:rsid w:val="00D947F4"/>
    <w:rsid w:val="00DA21C5"/>
    <w:rsid w:val="00DA44A9"/>
    <w:rsid w:val="00DA46B1"/>
    <w:rsid w:val="00DA4890"/>
    <w:rsid w:val="00DA59BF"/>
    <w:rsid w:val="00DA5A67"/>
    <w:rsid w:val="00DA5DC2"/>
    <w:rsid w:val="00DA7A77"/>
    <w:rsid w:val="00DB1768"/>
    <w:rsid w:val="00DB1ACA"/>
    <w:rsid w:val="00DB2E8D"/>
    <w:rsid w:val="00DB4DB8"/>
    <w:rsid w:val="00DB7204"/>
    <w:rsid w:val="00DB7C4E"/>
    <w:rsid w:val="00DB7DD8"/>
    <w:rsid w:val="00DC0F40"/>
    <w:rsid w:val="00DC34D0"/>
    <w:rsid w:val="00DC5970"/>
    <w:rsid w:val="00DD091C"/>
    <w:rsid w:val="00DD1F66"/>
    <w:rsid w:val="00DD3249"/>
    <w:rsid w:val="00DD6D83"/>
    <w:rsid w:val="00DD788E"/>
    <w:rsid w:val="00DE1212"/>
    <w:rsid w:val="00DE18E7"/>
    <w:rsid w:val="00DE20BF"/>
    <w:rsid w:val="00DE21AC"/>
    <w:rsid w:val="00DE55CA"/>
    <w:rsid w:val="00DE6932"/>
    <w:rsid w:val="00DE70D0"/>
    <w:rsid w:val="00DE751A"/>
    <w:rsid w:val="00DE7B07"/>
    <w:rsid w:val="00DF0AA8"/>
    <w:rsid w:val="00DF0C53"/>
    <w:rsid w:val="00DF3A5A"/>
    <w:rsid w:val="00DF51A6"/>
    <w:rsid w:val="00DF7EBB"/>
    <w:rsid w:val="00E00676"/>
    <w:rsid w:val="00E00C26"/>
    <w:rsid w:val="00E015BD"/>
    <w:rsid w:val="00E028C3"/>
    <w:rsid w:val="00E03936"/>
    <w:rsid w:val="00E04FF1"/>
    <w:rsid w:val="00E052F8"/>
    <w:rsid w:val="00E069A6"/>
    <w:rsid w:val="00E14216"/>
    <w:rsid w:val="00E15BF5"/>
    <w:rsid w:val="00E221BA"/>
    <w:rsid w:val="00E22414"/>
    <w:rsid w:val="00E25379"/>
    <w:rsid w:val="00E276D1"/>
    <w:rsid w:val="00E37B50"/>
    <w:rsid w:val="00E40D80"/>
    <w:rsid w:val="00E4554E"/>
    <w:rsid w:val="00E45D19"/>
    <w:rsid w:val="00E46D8B"/>
    <w:rsid w:val="00E46F6C"/>
    <w:rsid w:val="00E47310"/>
    <w:rsid w:val="00E50597"/>
    <w:rsid w:val="00E54994"/>
    <w:rsid w:val="00E5598D"/>
    <w:rsid w:val="00E561D8"/>
    <w:rsid w:val="00E62A5E"/>
    <w:rsid w:val="00E72391"/>
    <w:rsid w:val="00E752DD"/>
    <w:rsid w:val="00E760CA"/>
    <w:rsid w:val="00E76D48"/>
    <w:rsid w:val="00E817C1"/>
    <w:rsid w:val="00E848AE"/>
    <w:rsid w:val="00E84D7C"/>
    <w:rsid w:val="00E85DF9"/>
    <w:rsid w:val="00E8617F"/>
    <w:rsid w:val="00E90630"/>
    <w:rsid w:val="00E92110"/>
    <w:rsid w:val="00E93362"/>
    <w:rsid w:val="00E93D9A"/>
    <w:rsid w:val="00E9446B"/>
    <w:rsid w:val="00E94E29"/>
    <w:rsid w:val="00E97501"/>
    <w:rsid w:val="00EA0A35"/>
    <w:rsid w:val="00EA2611"/>
    <w:rsid w:val="00EA4784"/>
    <w:rsid w:val="00EA4D45"/>
    <w:rsid w:val="00EA68D3"/>
    <w:rsid w:val="00EB2432"/>
    <w:rsid w:val="00EB2A6B"/>
    <w:rsid w:val="00EB4771"/>
    <w:rsid w:val="00EC5426"/>
    <w:rsid w:val="00EC6E5F"/>
    <w:rsid w:val="00ED29EF"/>
    <w:rsid w:val="00ED3E7B"/>
    <w:rsid w:val="00ED7393"/>
    <w:rsid w:val="00EE05F8"/>
    <w:rsid w:val="00EE0F83"/>
    <w:rsid w:val="00EE1DFC"/>
    <w:rsid w:val="00EE1F20"/>
    <w:rsid w:val="00EE269E"/>
    <w:rsid w:val="00EE392F"/>
    <w:rsid w:val="00EF1089"/>
    <w:rsid w:val="00EF17DE"/>
    <w:rsid w:val="00EF539B"/>
    <w:rsid w:val="00EF5551"/>
    <w:rsid w:val="00EF70DB"/>
    <w:rsid w:val="00F03568"/>
    <w:rsid w:val="00F05C88"/>
    <w:rsid w:val="00F06841"/>
    <w:rsid w:val="00F101F5"/>
    <w:rsid w:val="00F10DF8"/>
    <w:rsid w:val="00F13216"/>
    <w:rsid w:val="00F132DD"/>
    <w:rsid w:val="00F21112"/>
    <w:rsid w:val="00F21796"/>
    <w:rsid w:val="00F21961"/>
    <w:rsid w:val="00F23A33"/>
    <w:rsid w:val="00F32254"/>
    <w:rsid w:val="00F36FA6"/>
    <w:rsid w:val="00F40523"/>
    <w:rsid w:val="00F43595"/>
    <w:rsid w:val="00F43DD4"/>
    <w:rsid w:val="00F44BA5"/>
    <w:rsid w:val="00F46ACA"/>
    <w:rsid w:val="00F47F21"/>
    <w:rsid w:val="00F54B10"/>
    <w:rsid w:val="00F5694B"/>
    <w:rsid w:val="00F61881"/>
    <w:rsid w:val="00F61F27"/>
    <w:rsid w:val="00F64F58"/>
    <w:rsid w:val="00F65022"/>
    <w:rsid w:val="00F65C4B"/>
    <w:rsid w:val="00F66797"/>
    <w:rsid w:val="00F70E14"/>
    <w:rsid w:val="00F71EE5"/>
    <w:rsid w:val="00F74DD1"/>
    <w:rsid w:val="00F757EE"/>
    <w:rsid w:val="00F76F39"/>
    <w:rsid w:val="00F81572"/>
    <w:rsid w:val="00F83933"/>
    <w:rsid w:val="00F91AFB"/>
    <w:rsid w:val="00F95007"/>
    <w:rsid w:val="00FA0F66"/>
    <w:rsid w:val="00FA4FC3"/>
    <w:rsid w:val="00FB3258"/>
    <w:rsid w:val="00FB33FA"/>
    <w:rsid w:val="00FB77FA"/>
    <w:rsid w:val="00FC0DAB"/>
    <w:rsid w:val="00FC11CB"/>
    <w:rsid w:val="00FC1968"/>
    <w:rsid w:val="00FC2981"/>
    <w:rsid w:val="00FC3047"/>
    <w:rsid w:val="00FC4642"/>
    <w:rsid w:val="00FC4AA9"/>
    <w:rsid w:val="00FD2151"/>
    <w:rsid w:val="00FD3E02"/>
    <w:rsid w:val="00FD4C10"/>
    <w:rsid w:val="00FD5F18"/>
    <w:rsid w:val="00FE10DC"/>
    <w:rsid w:val="00FE24B3"/>
    <w:rsid w:val="00FE5877"/>
    <w:rsid w:val="00FF12C2"/>
    <w:rsid w:val="00FF388A"/>
    <w:rsid w:val="00FF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6E472"/>
  <w15:docId w15:val="{3EC25856-93BD-40E8-AEB0-BB5357CDB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57D5"/>
    <w:pPr>
      <w:keepNext/>
      <w:keepLines/>
      <w:spacing w:before="240"/>
      <w:outlineLvl w:val="0"/>
    </w:pPr>
    <w:rPr>
      <w:rFonts w:asciiTheme="majorHAnsi" w:eastAsiaTheme="majorEastAsia" w:hAnsiTheme="majorHAnsi" w:cstheme="majorBidi"/>
      <w:color w:val="535356" w:themeColor="accent1" w:themeShade="BF"/>
      <w:sz w:val="32"/>
      <w:szCs w:val="32"/>
    </w:rPr>
  </w:style>
  <w:style w:type="paragraph" w:styleId="Heading2">
    <w:name w:val="heading 2"/>
    <w:basedOn w:val="Normal"/>
    <w:next w:val="Normal"/>
    <w:link w:val="Heading2Char"/>
    <w:uiPriority w:val="9"/>
    <w:unhideWhenUsed/>
    <w:qFormat/>
    <w:rsid w:val="006E77C5"/>
    <w:pPr>
      <w:keepNext/>
      <w:keepLines/>
      <w:spacing w:before="40"/>
      <w:outlineLvl w:val="1"/>
    </w:pPr>
    <w:rPr>
      <w:rFonts w:asciiTheme="majorHAnsi" w:eastAsiaTheme="majorEastAsia" w:hAnsiTheme="majorHAnsi" w:cstheme="majorBidi"/>
      <w:color w:val="535356" w:themeColor="accent1" w:themeShade="BF"/>
      <w:sz w:val="26"/>
      <w:szCs w:val="26"/>
    </w:rPr>
  </w:style>
  <w:style w:type="paragraph" w:styleId="Heading3">
    <w:name w:val="heading 3"/>
    <w:basedOn w:val="Normal"/>
    <w:next w:val="Normal"/>
    <w:link w:val="Heading3Char"/>
    <w:uiPriority w:val="9"/>
    <w:unhideWhenUsed/>
    <w:qFormat/>
    <w:rsid w:val="00C028FA"/>
    <w:pPr>
      <w:keepNext/>
      <w:keepLines/>
      <w:spacing w:before="40"/>
      <w:outlineLvl w:val="2"/>
    </w:pPr>
    <w:rPr>
      <w:rFonts w:asciiTheme="majorHAnsi" w:eastAsiaTheme="majorEastAsia" w:hAnsiTheme="majorHAnsi" w:cstheme="majorBidi"/>
      <w:color w:val="3737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57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57D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857D5"/>
    <w:rPr>
      <w:rFonts w:asciiTheme="majorHAnsi" w:eastAsiaTheme="majorEastAsia" w:hAnsiTheme="majorHAnsi" w:cstheme="majorBidi"/>
      <w:color w:val="535356" w:themeColor="accent1" w:themeShade="BF"/>
      <w:sz w:val="32"/>
      <w:szCs w:val="32"/>
    </w:rPr>
  </w:style>
  <w:style w:type="character" w:customStyle="1" w:styleId="Heading2Char">
    <w:name w:val="Heading 2 Char"/>
    <w:basedOn w:val="DefaultParagraphFont"/>
    <w:link w:val="Heading2"/>
    <w:uiPriority w:val="9"/>
    <w:rsid w:val="006E77C5"/>
    <w:rPr>
      <w:rFonts w:asciiTheme="majorHAnsi" w:eastAsiaTheme="majorEastAsia" w:hAnsiTheme="majorHAnsi" w:cstheme="majorBidi"/>
      <w:color w:val="535356" w:themeColor="accent1" w:themeShade="BF"/>
      <w:sz w:val="26"/>
      <w:szCs w:val="26"/>
    </w:rPr>
  </w:style>
  <w:style w:type="paragraph" w:styleId="TOCHeading">
    <w:name w:val="TOC Heading"/>
    <w:basedOn w:val="Heading1"/>
    <w:next w:val="Normal"/>
    <w:uiPriority w:val="39"/>
    <w:unhideWhenUsed/>
    <w:qFormat/>
    <w:rsid w:val="006E77C5"/>
    <w:pPr>
      <w:spacing w:before="480" w:line="276" w:lineRule="auto"/>
      <w:outlineLvl w:val="9"/>
    </w:pPr>
    <w:rPr>
      <w:b/>
      <w:bCs/>
      <w:sz w:val="28"/>
      <w:szCs w:val="28"/>
    </w:rPr>
  </w:style>
  <w:style w:type="paragraph" w:styleId="TOC1">
    <w:name w:val="toc 1"/>
    <w:basedOn w:val="Normal"/>
    <w:next w:val="Normal"/>
    <w:autoRedefine/>
    <w:uiPriority w:val="39"/>
    <w:unhideWhenUsed/>
    <w:rsid w:val="006E77C5"/>
    <w:pPr>
      <w:spacing w:before="120"/>
    </w:pPr>
    <w:rPr>
      <w:b/>
      <w:bCs/>
      <w:i/>
      <w:iCs/>
    </w:rPr>
  </w:style>
  <w:style w:type="paragraph" w:styleId="TOC2">
    <w:name w:val="toc 2"/>
    <w:basedOn w:val="Normal"/>
    <w:next w:val="Normal"/>
    <w:autoRedefine/>
    <w:uiPriority w:val="39"/>
    <w:unhideWhenUsed/>
    <w:rsid w:val="006E77C5"/>
    <w:pPr>
      <w:spacing w:before="120"/>
      <w:ind w:left="240"/>
    </w:pPr>
    <w:rPr>
      <w:b/>
      <w:bCs/>
      <w:sz w:val="22"/>
      <w:szCs w:val="22"/>
    </w:rPr>
  </w:style>
  <w:style w:type="character" w:styleId="Hyperlink">
    <w:name w:val="Hyperlink"/>
    <w:basedOn w:val="DefaultParagraphFont"/>
    <w:uiPriority w:val="99"/>
    <w:unhideWhenUsed/>
    <w:rsid w:val="006E77C5"/>
    <w:rPr>
      <w:color w:val="67AABF" w:themeColor="hyperlink"/>
      <w:u w:val="single"/>
    </w:rPr>
  </w:style>
  <w:style w:type="paragraph" w:styleId="FootnoteText">
    <w:name w:val="footnote text"/>
    <w:basedOn w:val="Normal"/>
    <w:link w:val="FootnoteTextChar"/>
    <w:uiPriority w:val="99"/>
    <w:semiHidden/>
    <w:unhideWhenUsed/>
    <w:rsid w:val="006E77C5"/>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6E77C5"/>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E77C5"/>
    <w:rPr>
      <w:vertAlign w:val="superscript"/>
    </w:rPr>
  </w:style>
  <w:style w:type="paragraph" w:styleId="ListParagraph">
    <w:name w:val="List Paragraph"/>
    <w:basedOn w:val="Normal"/>
    <w:uiPriority w:val="34"/>
    <w:qFormat/>
    <w:rsid w:val="00212CBF"/>
    <w:pPr>
      <w:ind w:left="720"/>
      <w:contextualSpacing/>
    </w:pPr>
    <w:rPr>
      <w:rFonts w:eastAsiaTheme="minorEastAsia"/>
    </w:rPr>
  </w:style>
  <w:style w:type="character" w:styleId="CommentReference">
    <w:name w:val="annotation reference"/>
    <w:basedOn w:val="DefaultParagraphFont"/>
    <w:uiPriority w:val="99"/>
    <w:semiHidden/>
    <w:unhideWhenUsed/>
    <w:rsid w:val="00D2675D"/>
    <w:rPr>
      <w:sz w:val="16"/>
      <w:szCs w:val="16"/>
    </w:rPr>
  </w:style>
  <w:style w:type="paragraph" w:styleId="CommentText">
    <w:name w:val="annotation text"/>
    <w:basedOn w:val="Normal"/>
    <w:link w:val="CommentTextChar"/>
    <w:uiPriority w:val="99"/>
    <w:unhideWhenUsed/>
    <w:rsid w:val="00D2675D"/>
    <w:rPr>
      <w:sz w:val="20"/>
      <w:szCs w:val="20"/>
    </w:rPr>
  </w:style>
  <w:style w:type="character" w:customStyle="1" w:styleId="CommentTextChar">
    <w:name w:val="Comment Text Char"/>
    <w:basedOn w:val="DefaultParagraphFont"/>
    <w:link w:val="CommentText"/>
    <w:uiPriority w:val="99"/>
    <w:rsid w:val="00D2675D"/>
    <w:rPr>
      <w:sz w:val="20"/>
      <w:szCs w:val="20"/>
    </w:rPr>
  </w:style>
  <w:style w:type="paragraph" w:styleId="CommentSubject">
    <w:name w:val="annotation subject"/>
    <w:basedOn w:val="CommentText"/>
    <w:next w:val="CommentText"/>
    <w:link w:val="CommentSubjectChar"/>
    <w:uiPriority w:val="99"/>
    <w:semiHidden/>
    <w:unhideWhenUsed/>
    <w:rsid w:val="00D2675D"/>
    <w:rPr>
      <w:b/>
      <w:bCs/>
    </w:rPr>
  </w:style>
  <w:style w:type="character" w:customStyle="1" w:styleId="CommentSubjectChar">
    <w:name w:val="Comment Subject Char"/>
    <w:basedOn w:val="CommentTextChar"/>
    <w:link w:val="CommentSubject"/>
    <w:uiPriority w:val="99"/>
    <w:semiHidden/>
    <w:rsid w:val="00D2675D"/>
    <w:rPr>
      <w:b/>
      <w:bCs/>
      <w:sz w:val="20"/>
      <w:szCs w:val="20"/>
    </w:rPr>
  </w:style>
  <w:style w:type="paragraph" w:styleId="BalloonText">
    <w:name w:val="Balloon Text"/>
    <w:basedOn w:val="Normal"/>
    <w:link w:val="BalloonTextChar"/>
    <w:uiPriority w:val="99"/>
    <w:semiHidden/>
    <w:unhideWhenUsed/>
    <w:rsid w:val="00D267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2675D"/>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E85DF9"/>
    <w:rPr>
      <w:color w:val="ABAFA5" w:themeColor="followedHyperlink"/>
      <w:u w:val="single"/>
    </w:rPr>
  </w:style>
  <w:style w:type="character" w:styleId="UnresolvedMention">
    <w:name w:val="Unresolved Mention"/>
    <w:basedOn w:val="DefaultParagraphFont"/>
    <w:uiPriority w:val="99"/>
    <w:rsid w:val="00127348"/>
    <w:rPr>
      <w:color w:val="605E5C"/>
      <w:shd w:val="clear" w:color="auto" w:fill="E1DFDD"/>
    </w:rPr>
  </w:style>
  <w:style w:type="paragraph" w:styleId="Revision">
    <w:name w:val="Revision"/>
    <w:hidden/>
    <w:uiPriority w:val="99"/>
    <w:semiHidden/>
    <w:rsid w:val="00127348"/>
  </w:style>
  <w:style w:type="paragraph" w:styleId="Caption">
    <w:name w:val="caption"/>
    <w:basedOn w:val="Normal"/>
    <w:next w:val="Normal"/>
    <w:uiPriority w:val="35"/>
    <w:unhideWhenUsed/>
    <w:qFormat/>
    <w:rsid w:val="00441EFD"/>
    <w:pPr>
      <w:spacing w:after="200"/>
    </w:pPr>
    <w:rPr>
      <w:i/>
      <w:iCs/>
      <w:color w:val="46464A" w:themeColor="text2"/>
      <w:sz w:val="18"/>
      <w:szCs w:val="18"/>
    </w:rPr>
  </w:style>
  <w:style w:type="paragraph" w:styleId="Header">
    <w:name w:val="header"/>
    <w:basedOn w:val="Normal"/>
    <w:link w:val="HeaderChar"/>
    <w:uiPriority w:val="99"/>
    <w:unhideWhenUsed/>
    <w:rsid w:val="005936B3"/>
    <w:pPr>
      <w:tabs>
        <w:tab w:val="center" w:pos="4680"/>
        <w:tab w:val="right" w:pos="9360"/>
      </w:tabs>
    </w:pPr>
  </w:style>
  <w:style w:type="character" w:customStyle="1" w:styleId="HeaderChar">
    <w:name w:val="Header Char"/>
    <w:basedOn w:val="DefaultParagraphFont"/>
    <w:link w:val="Header"/>
    <w:uiPriority w:val="99"/>
    <w:rsid w:val="005936B3"/>
  </w:style>
  <w:style w:type="paragraph" w:styleId="Footer">
    <w:name w:val="footer"/>
    <w:basedOn w:val="Normal"/>
    <w:link w:val="FooterChar"/>
    <w:uiPriority w:val="99"/>
    <w:unhideWhenUsed/>
    <w:rsid w:val="005936B3"/>
    <w:pPr>
      <w:tabs>
        <w:tab w:val="center" w:pos="4680"/>
        <w:tab w:val="right" w:pos="9360"/>
      </w:tabs>
    </w:pPr>
  </w:style>
  <w:style w:type="character" w:customStyle="1" w:styleId="FooterChar">
    <w:name w:val="Footer Char"/>
    <w:basedOn w:val="DefaultParagraphFont"/>
    <w:link w:val="Footer"/>
    <w:uiPriority w:val="99"/>
    <w:rsid w:val="005936B3"/>
  </w:style>
  <w:style w:type="table" w:styleId="TableGrid">
    <w:name w:val="Table Grid"/>
    <w:basedOn w:val="TableNormal"/>
    <w:uiPriority w:val="39"/>
    <w:rsid w:val="005744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C2BD3"/>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A47D44"/>
    <w:rPr>
      <w:i/>
      <w:iCs/>
    </w:rPr>
  </w:style>
  <w:style w:type="character" w:customStyle="1" w:styleId="il">
    <w:name w:val="il"/>
    <w:basedOn w:val="DefaultParagraphFont"/>
    <w:rsid w:val="00BE0544"/>
  </w:style>
  <w:style w:type="character" w:customStyle="1" w:styleId="Heading3Char">
    <w:name w:val="Heading 3 Char"/>
    <w:basedOn w:val="DefaultParagraphFont"/>
    <w:link w:val="Heading3"/>
    <w:uiPriority w:val="9"/>
    <w:rsid w:val="00C028FA"/>
    <w:rPr>
      <w:rFonts w:asciiTheme="majorHAnsi" w:eastAsiaTheme="majorEastAsia" w:hAnsiTheme="majorHAnsi" w:cstheme="majorBidi"/>
      <w:color w:val="3737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43497">
      <w:bodyDiv w:val="1"/>
      <w:marLeft w:val="0"/>
      <w:marRight w:val="0"/>
      <w:marTop w:val="0"/>
      <w:marBottom w:val="0"/>
      <w:divBdr>
        <w:top w:val="none" w:sz="0" w:space="0" w:color="auto"/>
        <w:left w:val="none" w:sz="0" w:space="0" w:color="auto"/>
        <w:bottom w:val="none" w:sz="0" w:space="0" w:color="auto"/>
        <w:right w:val="none" w:sz="0" w:space="0" w:color="auto"/>
      </w:divBdr>
      <w:divsChild>
        <w:div w:id="1643193717">
          <w:marLeft w:val="0"/>
          <w:marRight w:val="0"/>
          <w:marTop w:val="0"/>
          <w:marBottom w:val="0"/>
          <w:divBdr>
            <w:top w:val="none" w:sz="0" w:space="0" w:color="auto"/>
            <w:left w:val="none" w:sz="0" w:space="0" w:color="auto"/>
            <w:bottom w:val="none" w:sz="0" w:space="0" w:color="auto"/>
            <w:right w:val="none" w:sz="0" w:space="0" w:color="auto"/>
          </w:divBdr>
          <w:divsChild>
            <w:div w:id="42681798">
              <w:marLeft w:val="0"/>
              <w:marRight w:val="0"/>
              <w:marTop w:val="0"/>
              <w:marBottom w:val="0"/>
              <w:divBdr>
                <w:top w:val="none" w:sz="0" w:space="0" w:color="auto"/>
                <w:left w:val="none" w:sz="0" w:space="0" w:color="auto"/>
                <w:bottom w:val="none" w:sz="0" w:space="0" w:color="auto"/>
                <w:right w:val="none" w:sz="0" w:space="0" w:color="auto"/>
              </w:divBdr>
              <w:divsChild>
                <w:div w:id="1976524737">
                  <w:marLeft w:val="0"/>
                  <w:marRight w:val="0"/>
                  <w:marTop w:val="0"/>
                  <w:marBottom w:val="0"/>
                  <w:divBdr>
                    <w:top w:val="none" w:sz="0" w:space="0" w:color="auto"/>
                    <w:left w:val="none" w:sz="0" w:space="0" w:color="auto"/>
                    <w:bottom w:val="none" w:sz="0" w:space="0" w:color="auto"/>
                    <w:right w:val="none" w:sz="0" w:space="0" w:color="auto"/>
                  </w:divBdr>
                  <w:divsChild>
                    <w:div w:id="209859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8973">
      <w:bodyDiv w:val="1"/>
      <w:marLeft w:val="0"/>
      <w:marRight w:val="0"/>
      <w:marTop w:val="0"/>
      <w:marBottom w:val="0"/>
      <w:divBdr>
        <w:top w:val="none" w:sz="0" w:space="0" w:color="auto"/>
        <w:left w:val="none" w:sz="0" w:space="0" w:color="auto"/>
        <w:bottom w:val="none" w:sz="0" w:space="0" w:color="auto"/>
        <w:right w:val="none" w:sz="0" w:space="0" w:color="auto"/>
      </w:divBdr>
    </w:div>
    <w:div w:id="79984400">
      <w:bodyDiv w:val="1"/>
      <w:marLeft w:val="0"/>
      <w:marRight w:val="0"/>
      <w:marTop w:val="0"/>
      <w:marBottom w:val="0"/>
      <w:divBdr>
        <w:top w:val="none" w:sz="0" w:space="0" w:color="auto"/>
        <w:left w:val="none" w:sz="0" w:space="0" w:color="auto"/>
        <w:bottom w:val="none" w:sz="0" w:space="0" w:color="auto"/>
        <w:right w:val="none" w:sz="0" w:space="0" w:color="auto"/>
      </w:divBdr>
      <w:divsChild>
        <w:div w:id="588538964">
          <w:marLeft w:val="0"/>
          <w:marRight w:val="0"/>
          <w:marTop w:val="0"/>
          <w:marBottom w:val="0"/>
          <w:divBdr>
            <w:top w:val="none" w:sz="0" w:space="0" w:color="auto"/>
            <w:left w:val="none" w:sz="0" w:space="0" w:color="auto"/>
            <w:bottom w:val="none" w:sz="0" w:space="0" w:color="auto"/>
            <w:right w:val="none" w:sz="0" w:space="0" w:color="auto"/>
          </w:divBdr>
          <w:divsChild>
            <w:div w:id="1119253493">
              <w:marLeft w:val="0"/>
              <w:marRight w:val="0"/>
              <w:marTop w:val="0"/>
              <w:marBottom w:val="0"/>
              <w:divBdr>
                <w:top w:val="none" w:sz="0" w:space="0" w:color="auto"/>
                <w:left w:val="none" w:sz="0" w:space="0" w:color="auto"/>
                <w:bottom w:val="none" w:sz="0" w:space="0" w:color="auto"/>
                <w:right w:val="none" w:sz="0" w:space="0" w:color="auto"/>
              </w:divBdr>
              <w:divsChild>
                <w:div w:id="16978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37250">
      <w:bodyDiv w:val="1"/>
      <w:marLeft w:val="0"/>
      <w:marRight w:val="0"/>
      <w:marTop w:val="0"/>
      <w:marBottom w:val="0"/>
      <w:divBdr>
        <w:top w:val="none" w:sz="0" w:space="0" w:color="auto"/>
        <w:left w:val="none" w:sz="0" w:space="0" w:color="auto"/>
        <w:bottom w:val="none" w:sz="0" w:space="0" w:color="auto"/>
        <w:right w:val="none" w:sz="0" w:space="0" w:color="auto"/>
      </w:divBdr>
    </w:div>
    <w:div w:id="93400297">
      <w:bodyDiv w:val="1"/>
      <w:marLeft w:val="0"/>
      <w:marRight w:val="0"/>
      <w:marTop w:val="0"/>
      <w:marBottom w:val="0"/>
      <w:divBdr>
        <w:top w:val="none" w:sz="0" w:space="0" w:color="auto"/>
        <w:left w:val="none" w:sz="0" w:space="0" w:color="auto"/>
        <w:bottom w:val="none" w:sz="0" w:space="0" w:color="auto"/>
        <w:right w:val="none" w:sz="0" w:space="0" w:color="auto"/>
      </w:divBdr>
    </w:div>
    <w:div w:id="112335877">
      <w:bodyDiv w:val="1"/>
      <w:marLeft w:val="0"/>
      <w:marRight w:val="0"/>
      <w:marTop w:val="0"/>
      <w:marBottom w:val="0"/>
      <w:divBdr>
        <w:top w:val="none" w:sz="0" w:space="0" w:color="auto"/>
        <w:left w:val="none" w:sz="0" w:space="0" w:color="auto"/>
        <w:bottom w:val="none" w:sz="0" w:space="0" w:color="auto"/>
        <w:right w:val="none" w:sz="0" w:space="0" w:color="auto"/>
      </w:divBdr>
    </w:div>
    <w:div w:id="174224308">
      <w:bodyDiv w:val="1"/>
      <w:marLeft w:val="0"/>
      <w:marRight w:val="0"/>
      <w:marTop w:val="0"/>
      <w:marBottom w:val="0"/>
      <w:divBdr>
        <w:top w:val="none" w:sz="0" w:space="0" w:color="auto"/>
        <w:left w:val="none" w:sz="0" w:space="0" w:color="auto"/>
        <w:bottom w:val="none" w:sz="0" w:space="0" w:color="auto"/>
        <w:right w:val="none" w:sz="0" w:space="0" w:color="auto"/>
      </w:divBdr>
    </w:div>
    <w:div w:id="189684576">
      <w:bodyDiv w:val="1"/>
      <w:marLeft w:val="0"/>
      <w:marRight w:val="0"/>
      <w:marTop w:val="0"/>
      <w:marBottom w:val="0"/>
      <w:divBdr>
        <w:top w:val="none" w:sz="0" w:space="0" w:color="auto"/>
        <w:left w:val="none" w:sz="0" w:space="0" w:color="auto"/>
        <w:bottom w:val="none" w:sz="0" w:space="0" w:color="auto"/>
        <w:right w:val="none" w:sz="0" w:space="0" w:color="auto"/>
      </w:divBdr>
    </w:div>
    <w:div w:id="196284971">
      <w:bodyDiv w:val="1"/>
      <w:marLeft w:val="0"/>
      <w:marRight w:val="0"/>
      <w:marTop w:val="0"/>
      <w:marBottom w:val="0"/>
      <w:divBdr>
        <w:top w:val="none" w:sz="0" w:space="0" w:color="auto"/>
        <w:left w:val="none" w:sz="0" w:space="0" w:color="auto"/>
        <w:bottom w:val="none" w:sz="0" w:space="0" w:color="auto"/>
        <w:right w:val="none" w:sz="0" w:space="0" w:color="auto"/>
      </w:divBdr>
    </w:div>
    <w:div w:id="201409050">
      <w:bodyDiv w:val="1"/>
      <w:marLeft w:val="0"/>
      <w:marRight w:val="0"/>
      <w:marTop w:val="0"/>
      <w:marBottom w:val="0"/>
      <w:divBdr>
        <w:top w:val="none" w:sz="0" w:space="0" w:color="auto"/>
        <w:left w:val="none" w:sz="0" w:space="0" w:color="auto"/>
        <w:bottom w:val="none" w:sz="0" w:space="0" w:color="auto"/>
        <w:right w:val="none" w:sz="0" w:space="0" w:color="auto"/>
      </w:divBdr>
    </w:div>
    <w:div w:id="227307392">
      <w:bodyDiv w:val="1"/>
      <w:marLeft w:val="0"/>
      <w:marRight w:val="0"/>
      <w:marTop w:val="0"/>
      <w:marBottom w:val="0"/>
      <w:divBdr>
        <w:top w:val="none" w:sz="0" w:space="0" w:color="auto"/>
        <w:left w:val="none" w:sz="0" w:space="0" w:color="auto"/>
        <w:bottom w:val="none" w:sz="0" w:space="0" w:color="auto"/>
        <w:right w:val="none" w:sz="0" w:space="0" w:color="auto"/>
      </w:divBdr>
    </w:div>
    <w:div w:id="322441454">
      <w:bodyDiv w:val="1"/>
      <w:marLeft w:val="0"/>
      <w:marRight w:val="0"/>
      <w:marTop w:val="0"/>
      <w:marBottom w:val="0"/>
      <w:divBdr>
        <w:top w:val="none" w:sz="0" w:space="0" w:color="auto"/>
        <w:left w:val="none" w:sz="0" w:space="0" w:color="auto"/>
        <w:bottom w:val="none" w:sz="0" w:space="0" w:color="auto"/>
        <w:right w:val="none" w:sz="0" w:space="0" w:color="auto"/>
      </w:divBdr>
    </w:div>
    <w:div w:id="379331507">
      <w:bodyDiv w:val="1"/>
      <w:marLeft w:val="0"/>
      <w:marRight w:val="0"/>
      <w:marTop w:val="0"/>
      <w:marBottom w:val="0"/>
      <w:divBdr>
        <w:top w:val="none" w:sz="0" w:space="0" w:color="auto"/>
        <w:left w:val="none" w:sz="0" w:space="0" w:color="auto"/>
        <w:bottom w:val="none" w:sz="0" w:space="0" w:color="auto"/>
        <w:right w:val="none" w:sz="0" w:space="0" w:color="auto"/>
      </w:divBdr>
    </w:div>
    <w:div w:id="389503019">
      <w:bodyDiv w:val="1"/>
      <w:marLeft w:val="0"/>
      <w:marRight w:val="0"/>
      <w:marTop w:val="0"/>
      <w:marBottom w:val="0"/>
      <w:divBdr>
        <w:top w:val="none" w:sz="0" w:space="0" w:color="auto"/>
        <w:left w:val="none" w:sz="0" w:space="0" w:color="auto"/>
        <w:bottom w:val="none" w:sz="0" w:space="0" w:color="auto"/>
        <w:right w:val="none" w:sz="0" w:space="0" w:color="auto"/>
      </w:divBdr>
    </w:div>
    <w:div w:id="472527914">
      <w:bodyDiv w:val="1"/>
      <w:marLeft w:val="0"/>
      <w:marRight w:val="0"/>
      <w:marTop w:val="0"/>
      <w:marBottom w:val="0"/>
      <w:divBdr>
        <w:top w:val="none" w:sz="0" w:space="0" w:color="auto"/>
        <w:left w:val="none" w:sz="0" w:space="0" w:color="auto"/>
        <w:bottom w:val="none" w:sz="0" w:space="0" w:color="auto"/>
        <w:right w:val="none" w:sz="0" w:space="0" w:color="auto"/>
      </w:divBdr>
    </w:div>
    <w:div w:id="500313900">
      <w:bodyDiv w:val="1"/>
      <w:marLeft w:val="0"/>
      <w:marRight w:val="0"/>
      <w:marTop w:val="0"/>
      <w:marBottom w:val="0"/>
      <w:divBdr>
        <w:top w:val="none" w:sz="0" w:space="0" w:color="auto"/>
        <w:left w:val="none" w:sz="0" w:space="0" w:color="auto"/>
        <w:bottom w:val="none" w:sz="0" w:space="0" w:color="auto"/>
        <w:right w:val="none" w:sz="0" w:space="0" w:color="auto"/>
      </w:divBdr>
      <w:divsChild>
        <w:div w:id="165872144">
          <w:marLeft w:val="0"/>
          <w:marRight w:val="0"/>
          <w:marTop w:val="0"/>
          <w:marBottom w:val="0"/>
          <w:divBdr>
            <w:top w:val="none" w:sz="0" w:space="0" w:color="auto"/>
            <w:left w:val="none" w:sz="0" w:space="0" w:color="auto"/>
            <w:bottom w:val="none" w:sz="0" w:space="0" w:color="auto"/>
            <w:right w:val="none" w:sz="0" w:space="0" w:color="auto"/>
          </w:divBdr>
          <w:divsChild>
            <w:div w:id="917179523">
              <w:marLeft w:val="0"/>
              <w:marRight w:val="0"/>
              <w:marTop w:val="0"/>
              <w:marBottom w:val="0"/>
              <w:divBdr>
                <w:top w:val="none" w:sz="0" w:space="0" w:color="auto"/>
                <w:left w:val="none" w:sz="0" w:space="0" w:color="auto"/>
                <w:bottom w:val="none" w:sz="0" w:space="0" w:color="auto"/>
                <w:right w:val="none" w:sz="0" w:space="0" w:color="auto"/>
              </w:divBdr>
              <w:divsChild>
                <w:div w:id="956908193">
                  <w:marLeft w:val="0"/>
                  <w:marRight w:val="0"/>
                  <w:marTop w:val="0"/>
                  <w:marBottom w:val="0"/>
                  <w:divBdr>
                    <w:top w:val="none" w:sz="0" w:space="0" w:color="auto"/>
                    <w:left w:val="none" w:sz="0" w:space="0" w:color="auto"/>
                    <w:bottom w:val="none" w:sz="0" w:space="0" w:color="auto"/>
                    <w:right w:val="none" w:sz="0" w:space="0" w:color="auto"/>
                  </w:divBdr>
                  <w:divsChild>
                    <w:div w:id="17345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939407">
      <w:bodyDiv w:val="1"/>
      <w:marLeft w:val="0"/>
      <w:marRight w:val="0"/>
      <w:marTop w:val="0"/>
      <w:marBottom w:val="0"/>
      <w:divBdr>
        <w:top w:val="none" w:sz="0" w:space="0" w:color="auto"/>
        <w:left w:val="none" w:sz="0" w:space="0" w:color="auto"/>
        <w:bottom w:val="none" w:sz="0" w:space="0" w:color="auto"/>
        <w:right w:val="none" w:sz="0" w:space="0" w:color="auto"/>
      </w:divBdr>
    </w:div>
    <w:div w:id="589630641">
      <w:bodyDiv w:val="1"/>
      <w:marLeft w:val="0"/>
      <w:marRight w:val="0"/>
      <w:marTop w:val="0"/>
      <w:marBottom w:val="0"/>
      <w:divBdr>
        <w:top w:val="none" w:sz="0" w:space="0" w:color="auto"/>
        <w:left w:val="none" w:sz="0" w:space="0" w:color="auto"/>
        <w:bottom w:val="none" w:sz="0" w:space="0" w:color="auto"/>
        <w:right w:val="none" w:sz="0" w:space="0" w:color="auto"/>
      </w:divBdr>
    </w:div>
    <w:div w:id="594943718">
      <w:bodyDiv w:val="1"/>
      <w:marLeft w:val="0"/>
      <w:marRight w:val="0"/>
      <w:marTop w:val="0"/>
      <w:marBottom w:val="0"/>
      <w:divBdr>
        <w:top w:val="none" w:sz="0" w:space="0" w:color="auto"/>
        <w:left w:val="none" w:sz="0" w:space="0" w:color="auto"/>
        <w:bottom w:val="none" w:sz="0" w:space="0" w:color="auto"/>
        <w:right w:val="none" w:sz="0" w:space="0" w:color="auto"/>
      </w:divBdr>
    </w:div>
    <w:div w:id="598418003">
      <w:bodyDiv w:val="1"/>
      <w:marLeft w:val="0"/>
      <w:marRight w:val="0"/>
      <w:marTop w:val="0"/>
      <w:marBottom w:val="0"/>
      <w:divBdr>
        <w:top w:val="none" w:sz="0" w:space="0" w:color="auto"/>
        <w:left w:val="none" w:sz="0" w:space="0" w:color="auto"/>
        <w:bottom w:val="none" w:sz="0" w:space="0" w:color="auto"/>
        <w:right w:val="none" w:sz="0" w:space="0" w:color="auto"/>
      </w:divBdr>
    </w:div>
    <w:div w:id="623196791">
      <w:bodyDiv w:val="1"/>
      <w:marLeft w:val="0"/>
      <w:marRight w:val="0"/>
      <w:marTop w:val="0"/>
      <w:marBottom w:val="0"/>
      <w:divBdr>
        <w:top w:val="none" w:sz="0" w:space="0" w:color="auto"/>
        <w:left w:val="none" w:sz="0" w:space="0" w:color="auto"/>
        <w:bottom w:val="none" w:sz="0" w:space="0" w:color="auto"/>
        <w:right w:val="none" w:sz="0" w:space="0" w:color="auto"/>
      </w:divBdr>
    </w:div>
    <w:div w:id="688527190">
      <w:bodyDiv w:val="1"/>
      <w:marLeft w:val="0"/>
      <w:marRight w:val="0"/>
      <w:marTop w:val="0"/>
      <w:marBottom w:val="0"/>
      <w:divBdr>
        <w:top w:val="none" w:sz="0" w:space="0" w:color="auto"/>
        <w:left w:val="none" w:sz="0" w:space="0" w:color="auto"/>
        <w:bottom w:val="none" w:sz="0" w:space="0" w:color="auto"/>
        <w:right w:val="none" w:sz="0" w:space="0" w:color="auto"/>
      </w:divBdr>
    </w:div>
    <w:div w:id="693070680">
      <w:bodyDiv w:val="1"/>
      <w:marLeft w:val="0"/>
      <w:marRight w:val="0"/>
      <w:marTop w:val="0"/>
      <w:marBottom w:val="0"/>
      <w:divBdr>
        <w:top w:val="none" w:sz="0" w:space="0" w:color="auto"/>
        <w:left w:val="none" w:sz="0" w:space="0" w:color="auto"/>
        <w:bottom w:val="none" w:sz="0" w:space="0" w:color="auto"/>
        <w:right w:val="none" w:sz="0" w:space="0" w:color="auto"/>
      </w:divBdr>
      <w:divsChild>
        <w:div w:id="1472868493">
          <w:marLeft w:val="0"/>
          <w:marRight w:val="0"/>
          <w:marTop w:val="0"/>
          <w:marBottom w:val="0"/>
          <w:divBdr>
            <w:top w:val="none" w:sz="0" w:space="0" w:color="auto"/>
            <w:left w:val="none" w:sz="0" w:space="0" w:color="auto"/>
            <w:bottom w:val="none" w:sz="0" w:space="0" w:color="auto"/>
            <w:right w:val="none" w:sz="0" w:space="0" w:color="auto"/>
          </w:divBdr>
          <w:divsChild>
            <w:div w:id="1197235145">
              <w:marLeft w:val="0"/>
              <w:marRight w:val="0"/>
              <w:marTop w:val="0"/>
              <w:marBottom w:val="0"/>
              <w:divBdr>
                <w:top w:val="none" w:sz="0" w:space="0" w:color="auto"/>
                <w:left w:val="none" w:sz="0" w:space="0" w:color="auto"/>
                <w:bottom w:val="none" w:sz="0" w:space="0" w:color="auto"/>
                <w:right w:val="none" w:sz="0" w:space="0" w:color="auto"/>
              </w:divBdr>
              <w:divsChild>
                <w:div w:id="18470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523">
      <w:bodyDiv w:val="1"/>
      <w:marLeft w:val="0"/>
      <w:marRight w:val="0"/>
      <w:marTop w:val="0"/>
      <w:marBottom w:val="0"/>
      <w:divBdr>
        <w:top w:val="none" w:sz="0" w:space="0" w:color="auto"/>
        <w:left w:val="none" w:sz="0" w:space="0" w:color="auto"/>
        <w:bottom w:val="none" w:sz="0" w:space="0" w:color="auto"/>
        <w:right w:val="none" w:sz="0" w:space="0" w:color="auto"/>
      </w:divBdr>
    </w:div>
    <w:div w:id="730419078">
      <w:bodyDiv w:val="1"/>
      <w:marLeft w:val="0"/>
      <w:marRight w:val="0"/>
      <w:marTop w:val="0"/>
      <w:marBottom w:val="0"/>
      <w:divBdr>
        <w:top w:val="none" w:sz="0" w:space="0" w:color="auto"/>
        <w:left w:val="none" w:sz="0" w:space="0" w:color="auto"/>
        <w:bottom w:val="none" w:sz="0" w:space="0" w:color="auto"/>
        <w:right w:val="none" w:sz="0" w:space="0" w:color="auto"/>
      </w:divBdr>
    </w:div>
    <w:div w:id="799803180">
      <w:bodyDiv w:val="1"/>
      <w:marLeft w:val="0"/>
      <w:marRight w:val="0"/>
      <w:marTop w:val="0"/>
      <w:marBottom w:val="0"/>
      <w:divBdr>
        <w:top w:val="none" w:sz="0" w:space="0" w:color="auto"/>
        <w:left w:val="none" w:sz="0" w:space="0" w:color="auto"/>
        <w:bottom w:val="none" w:sz="0" w:space="0" w:color="auto"/>
        <w:right w:val="none" w:sz="0" w:space="0" w:color="auto"/>
      </w:divBdr>
    </w:div>
    <w:div w:id="811287271">
      <w:bodyDiv w:val="1"/>
      <w:marLeft w:val="0"/>
      <w:marRight w:val="0"/>
      <w:marTop w:val="0"/>
      <w:marBottom w:val="0"/>
      <w:divBdr>
        <w:top w:val="none" w:sz="0" w:space="0" w:color="auto"/>
        <w:left w:val="none" w:sz="0" w:space="0" w:color="auto"/>
        <w:bottom w:val="none" w:sz="0" w:space="0" w:color="auto"/>
        <w:right w:val="none" w:sz="0" w:space="0" w:color="auto"/>
      </w:divBdr>
    </w:div>
    <w:div w:id="814033679">
      <w:bodyDiv w:val="1"/>
      <w:marLeft w:val="0"/>
      <w:marRight w:val="0"/>
      <w:marTop w:val="0"/>
      <w:marBottom w:val="0"/>
      <w:divBdr>
        <w:top w:val="none" w:sz="0" w:space="0" w:color="auto"/>
        <w:left w:val="none" w:sz="0" w:space="0" w:color="auto"/>
        <w:bottom w:val="none" w:sz="0" w:space="0" w:color="auto"/>
        <w:right w:val="none" w:sz="0" w:space="0" w:color="auto"/>
      </w:divBdr>
    </w:div>
    <w:div w:id="845484269">
      <w:bodyDiv w:val="1"/>
      <w:marLeft w:val="0"/>
      <w:marRight w:val="0"/>
      <w:marTop w:val="0"/>
      <w:marBottom w:val="0"/>
      <w:divBdr>
        <w:top w:val="none" w:sz="0" w:space="0" w:color="auto"/>
        <w:left w:val="none" w:sz="0" w:space="0" w:color="auto"/>
        <w:bottom w:val="none" w:sz="0" w:space="0" w:color="auto"/>
        <w:right w:val="none" w:sz="0" w:space="0" w:color="auto"/>
      </w:divBdr>
    </w:div>
    <w:div w:id="925302951">
      <w:bodyDiv w:val="1"/>
      <w:marLeft w:val="0"/>
      <w:marRight w:val="0"/>
      <w:marTop w:val="0"/>
      <w:marBottom w:val="0"/>
      <w:divBdr>
        <w:top w:val="none" w:sz="0" w:space="0" w:color="auto"/>
        <w:left w:val="none" w:sz="0" w:space="0" w:color="auto"/>
        <w:bottom w:val="none" w:sz="0" w:space="0" w:color="auto"/>
        <w:right w:val="none" w:sz="0" w:space="0" w:color="auto"/>
      </w:divBdr>
    </w:div>
    <w:div w:id="1012606359">
      <w:bodyDiv w:val="1"/>
      <w:marLeft w:val="0"/>
      <w:marRight w:val="0"/>
      <w:marTop w:val="0"/>
      <w:marBottom w:val="0"/>
      <w:divBdr>
        <w:top w:val="none" w:sz="0" w:space="0" w:color="auto"/>
        <w:left w:val="none" w:sz="0" w:space="0" w:color="auto"/>
        <w:bottom w:val="none" w:sz="0" w:space="0" w:color="auto"/>
        <w:right w:val="none" w:sz="0" w:space="0" w:color="auto"/>
      </w:divBdr>
    </w:div>
    <w:div w:id="1034886257">
      <w:bodyDiv w:val="1"/>
      <w:marLeft w:val="0"/>
      <w:marRight w:val="0"/>
      <w:marTop w:val="0"/>
      <w:marBottom w:val="0"/>
      <w:divBdr>
        <w:top w:val="none" w:sz="0" w:space="0" w:color="auto"/>
        <w:left w:val="none" w:sz="0" w:space="0" w:color="auto"/>
        <w:bottom w:val="none" w:sz="0" w:space="0" w:color="auto"/>
        <w:right w:val="none" w:sz="0" w:space="0" w:color="auto"/>
      </w:divBdr>
    </w:div>
    <w:div w:id="1043872771">
      <w:bodyDiv w:val="1"/>
      <w:marLeft w:val="0"/>
      <w:marRight w:val="0"/>
      <w:marTop w:val="0"/>
      <w:marBottom w:val="0"/>
      <w:divBdr>
        <w:top w:val="none" w:sz="0" w:space="0" w:color="auto"/>
        <w:left w:val="none" w:sz="0" w:space="0" w:color="auto"/>
        <w:bottom w:val="none" w:sz="0" w:space="0" w:color="auto"/>
        <w:right w:val="none" w:sz="0" w:space="0" w:color="auto"/>
      </w:divBdr>
    </w:div>
    <w:div w:id="1062370964">
      <w:bodyDiv w:val="1"/>
      <w:marLeft w:val="0"/>
      <w:marRight w:val="0"/>
      <w:marTop w:val="0"/>
      <w:marBottom w:val="0"/>
      <w:divBdr>
        <w:top w:val="none" w:sz="0" w:space="0" w:color="auto"/>
        <w:left w:val="none" w:sz="0" w:space="0" w:color="auto"/>
        <w:bottom w:val="none" w:sz="0" w:space="0" w:color="auto"/>
        <w:right w:val="none" w:sz="0" w:space="0" w:color="auto"/>
      </w:divBdr>
    </w:div>
    <w:div w:id="1065488740">
      <w:bodyDiv w:val="1"/>
      <w:marLeft w:val="0"/>
      <w:marRight w:val="0"/>
      <w:marTop w:val="0"/>
      <w:marBottom w:val="0"/>
      <w:divBdr>
        <w:top w:val="none" w:sz="0" w:space="0" w:color="auto"/>
        <w:left w:val="none" w:sz="0" w:space="0" w:color="auto"/>
        <w:bottom w:val="none" w:sz="0" w:space="0" w:color="auto"/>
        <w:right w:val="none" w:sz="0" w:space="0" w:color="auto"/>
      </w:divBdr>
    </w:div>
    <w:div w:id="1082019881">
      <w:bodyDiv w:val="1"/>
      <w:marLeft w:val="0"/>
      <w:marRight w:val="0"/>
      <w:marTop w:val="0"/>
      <w:marBottom w:val="0"/>
      <w:divBdr>
        <w:top w:val="none" w:sz="0" w:space="0" w:color="auto"/>
        <w:left w:val="none" w:sz="0" w:space="0" w:color="auto"/>
        <w:bottom w:val="none" w:sz="0" w:space="0" w:color="auto"/>
        <w:right w:val="none" w:sz="0" w:space="0" w:color="auto"/>
      </w:divBdr>
    </w:div>
    <w:div w:id="1109424802">
      <w:bodyDiv w:val="1"/>
      <w:marLeft w:val="0"/>
      <w:marRight w:val="0"/>
      <w:marTop w:val="0"/>
      <w:marBottom w:val="0"/>
      <w:divBdr>
        <w:top w:val="none" w:sz="0" w:space="0" w:color="auto"/>
        <w:left w:val="none" w:sz="0" w:space="0" w:color="auto"/>
        <w:bottom w:val="none" w:sz="0" w:space="0" w:color="auto"/>
        <w:right w:val="none" w:sz="0" w:space="0" w:color="auto"/>
      </w:divBdr>
    </w:div>
    <w:div w:id="1111441054">
      <w:bodyDiv w:val="1"/>
      <w:marLeft w:val="0"/>
      <w:marRight w:val="0"/>
      <w:marTop w:val="0"/>
      <w:marBottom w:val="0"/>
      <w:divBdr>
        <w:top w:val="none" w:sz="0" w:space="0" w:color="auto"/>
        <w:left w:val="none" w:sz="0" w:space="0" w:color="auto"/>
        <w:bottom w:val="none" w:sz="0" w:space="0" w:color="auto"/>
        <w:right w:val="none" w:sz="0" w:space="0" w:color="auto"/>
      </w:divBdr>
    </w:div>
    <w:div w:id="1206917207">
      <w:bodyDiv w:val="1"/>
      <w:marLeft w:val="0"/>
      <w:marRight w:val="0"/>
      <w:marTop w:val="0"/>
      <w:marBottom w:val="0"/>
      <w:divBdr>
        <w:top w:val="none" w:sz="0" w:space="0" w:color="auto"/>
        <w:left w:val="none" w:sz="0" w:space="0" w:color="auto"/>
        <w:bottom w:val="none" w:sz="0" w:space="0" w:color="auto"/>
        <w:right w:val="none" w:sz="0" w:space="0" w:color="auto"/>
      </w:divBdr>
    </w:div>
    <w:div w:id="1304193768">
      <w:bodyDiv w:val="1"/>
      <w:marLeft w:val="0"/>
      <w:marRight w:val="0"/>
      <w:marTop w:val="0"/>
      <w:marBottom w:val="0"/>
      <w:divBdr>
        <w:top w:val="none" w:sz="0" w:space="0" w:color="auto"/>
        <w:left w:val="none" w:sz="0" w:space="0" w:color="auto"/>
        <w:bottom w:val="none" w:sz="0" w:space="0" w:color="auto"/>
        <w:right w:val="none" w:sz="0" w:space="0" w:color="auto"/>
      </w:divBdr>
    </w:div>
    <w:div w:id="1330475720">
      <w:bodyDiv w:val="1"/>
      <w:marLeft w:val="0"/>
      <w:marRight w:val="0"/>
      <w:marTop w:val="0"/>
      <w:marBottom w:val="0"/>
      <w:divBdr>
        <w:top w:val="none" w:sz="0" w:space="0" w:color="auto"/>
        <w:left w:val="none" w:sz="0" w:space="0" w:color="auto"/>
        <w:bottom w:val="none" w:sz="0" w:space="0" w:color="auto"/>
        <w:right w:val="none" w:sz="0" w:space="0" w:color="auto"/>
      </w:divBdr>
    </w:div>
    <w:div w:id="1348412777">
      <w:bodyDiv w:val="1"/>
      <w:marLeft w:val="0"/>
      <w:marRight w:val="0"/>
      <w:marTop w:val="0"/>
      <w:marBottom w:val="0"/>
      <w:divBdr>
        <w:top w:val="none" w:sz="0" w:space="0" w:color="auto"/>
        <w:left w:val="none" w:sz="0" w:space="0" w:color="auto"/>
        <w:bottom w:val="none" w:sz="0" w:space="0" w:color="auto"/>
        <w:right w:val="none" w:sz="0" w:space="0" w:color="auto"/>
      </w:divBdr>
    </w:div>
    <w:div w:id="1356229714">
      <w:bodyDiv w:val="1"/>
      <w:marLeft w:val="0"/>
      <w:marRight w:val="0"/>
      <w:marTop w:val="0"/>
      <w:marBottom w:val="0"/>
      <w:divBdr>
        <w:top w:val="none" w:sz="0" w:space="0" w:color="auto"/>
        <w:left w:val="none" w:sz="0" w:space="0" w:color="auto"/>
        <w:bottom w:val="none" w:sz="0" w:space="0" w:color="auto"/>
        <w:right w:val="none" w:sz="0" w:space="0" w:color="auto"/>
      </w:divBdr>
      <w:divsChild>
        <w:div w:id="439187643">
          <w:marLeft w:val="0"/>
          <w:marRight w:val="0"/>
          <w:marTop w:val="0"/>
          <w:marBottom w:val="0"/>
          <w:divBdr>
            <w:top w:val="none" w:sz="0" w:space="0" w:color="auto"/>
            <w:left w:val="none" w:sz="0" w:space="0" w:color="auto"/>
            <w:bottom w:val="none" w:sz="0" w:space="0" w:color="auto"/>
            <w:right w:val="none" w:sz="0" w:space="0" w:color="auto"/>
          </w:divBdr>
          <w:divsChild>
            <w:div w:id="1692947466">
              <w:marLeft w:val="0"/>
              <w:marRight w:val="0"/>
              <w:marTop w:val="0"/>
              <w:marBottom w:val="0"/>
              <w:divBdr>
                <w:top w:val="none" w:sz="0" w:space="0" w:color="auto"/>
                <w:left w:val="none" w:sz="0" w:space="0" w:color="auto"/>
                <w:bottom w:val="none" w:sz="0" w:space="0" w:color="auto"/>
                <w:right w:val="none" w:sz="0" w:space="0" w:color="auto"/>
              </w:divBdr>
              <w:divsChild>
                <w:div w:id="1043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8280">
      <w:bodyDiv w:val="1"/>
      <w:marLeft w:val="0"/>
      <w:marRight w:val="0"/>
      <w:marTop w:val="0"/>
      <w:marBottom w:val="0"/>
      <w:divBdr>
        <w:top w:val="none" w:sz="0" w:space="0" w:color="auto"/>
        <w:left w:val="none" w:sz="0" w:space="0" w:color="auto"/>
        <w:bottom w:val="none" w:sz="0" w:space="0" w:color="auto"/>
        <w:right w:val="none" w:sz="0" w:space="0" w:color="auto"/>
      </w:divBdr>
    </w:div>
    <w:div w:id="1405227651">
      <w:bodyDiv w:val="1"/>
      <w:marLeft w:val="0"/>
      <w:marRight w:val="0"/>
      <w:marTop w:val="0"/>
      <w:marBottom w:val="0"/>
      <w:divBdr>
        <w:top w:val="none" w:sz="0" w:space="0" w:color="auto"/>
        <w:left w:val="none" w:sz="0" w:space="0" w:color="auto"/>
        <w:bottom w:val="none" w:sz="0" w:space="0" w:color="auto"/>
        <w:right w:val="none" w:sz="0" w:space="0" w:color="auto"/>
      </w:divBdr>
    </w:div>
    <w:div w:id="1454398213">
      <w:bodyDiv w:val="1"/>
      <w:marLeft w:val="0"/>
      <w:marRight w:val="0"/>
      <w:marTop w:val="0"/>
      <w:marBottom w:val="0"/>
      <w:divBdr>
        <w:top w:val="none" w:sz="0" w:space="0" w:color="auto"/>
        <w:left w:val="none" w:sz="0" w:space="0" w:color="auto"/>
        <w:bottom w:val="none" w:sz="0" w:space="0" w:color="auto"/>
        <w:right w:val="none" w:sz="0" w:space="0" w:color="auto"/>
      </w:divBdr>
    </w:div>
    <w:div w:id="1502232059">
      <w:bodyDiv w:val="1"/>
      <w:marLeft w:val="0"/>
      <w:marRight w:val="0"/>
      <w:marTop w:val="0"/>
      <w:marBottom w:val="0"/>
      <w:divBdr>
        <w:top w:val="none" w:sz="0" w:space="0" w:color="auto"/>
        <w:left w:val="none" w:sz="0" w:space="0" w:color="auto"/>
        <w:bottom w:val="none" w:sz="0" w:space="0" w:color="auto"/>
        <w:right w:val="none" w:sz="0" w:space="0" w:color="auto"/>
      </w:divBdr>
    </w:div>
    <w:div w:id="1513111293">
      <w:bodyDiv w:val="1"/>
      <w:marLeft w:val="0"/>
      <w:marRight w:val="0"/>
      <w:marTop w:val="0"/>
      <w:marBottom w:val="0"/>
      <w:divBdr>
        <w:top w:val="none" w:sz="0" w:space="0" w:color="auto"/>
        <w:left w:val="none" w:sz="0" w:space="0" w:color="auto"/>
        <w:bottom w:val="none" w:sz="0" w:space="0" w:color="auto"/>
        <w:right w:val="none" w:sz="0" w:space="0" w:color="auto"/>
      </w:divBdr>
    </w:div>
    <w:div w:id="1586763463">
      <w:bodyDiv w:val="1"/>
      <w:marLeft w:val="0"/>
      <w:marRight w:val="0"/>
      <w:marTop w:val="0"/>
      <w:marBottom w:val="0"/>
      <w:divBdr>
        <w:top w:val="none" w:sz="0" w:space="0" w:color="auto"/>
        <w:left w:val="none" w:sz="0" w:space="0" w:color="auto"/>
        <w:bottom w:val="none" w:sz="0" w:space="0" w:color="auto"/>
        <w:right w:val="none" w:sz="0" w:space="0" w:color="auto"/>
      </w:divBdr>
    </w:div>
    <w:div w:id="1658731497">
      <w:bodyDiv w:val="1"/>
      <w:marLeft w:val="0"/>
      <w:marRight w:val="0"/>
      <w:marTop w:val="0"/>
      <w:marBottom w:val="0"/>
      <w:divBdr>
        <w:top w:val="none" w:sz="0" w:space="0" w:color="auto"/>
        <w:left w:val="none" w:sz="0" w:space="0" w:color="auto"/>
        <w:bottom w:val="none" w:sz="0" w:space="0" w:color="auto"/>
        <w:right w:val="none" w:sz="0" w:space="0" w:color="auto"/>
      </w:divBdr>
    </w:div>
    <w:div w:id="1701130501">
      <w:bodyDiv w:val="1"/>
      <w:marLeft w:val="0"/>
      <w:marRight w:val="0"/>
      <w:marTop w:val="0"/>
      <w:marBottom w:val="0"/>
      <w:divBdr>
        <w:top w:val="none" w:sz="0" w:space="0" w:color="auto"/>
        <w:left w:val="none" w:sz="0" w:space="0" w:color="auto"/>
        <w:bottom w:val="none" w:sz="0" w:space="0" w:color="auto"/>
        <w:right w:val="none" w:sz="0" w:space="0" w:color="auto"/>
      </w:divBdr>
    </w:div>
    <w:div w:id="1723601803">
      <w:bodyDiv w:val="1"/>
      <w:marLeft w:val="0"/>
      <w:marRight w:val="0"/>
      <w:marTop w:val="0"/>
      <w:marBottom w:val="0"/>
      <w:divBdr>
        <w:top w:val="none" w:sz="0" w:space="0" w:color="auto"/>
        <w:left w:val="none" w:sz="0" w:space="0" w:color="auto"/>
        <w:bottom w:val="none" w:sz="0" w:space="0" w:color="auto"/>
        <w:right w:val="none" w:sz="0" w:space="0" w:color="auto"/>
      </w:divBdr>
    </w:div>
    <w:div w:id="1736200617">
      <w:bodyDiv w:val="1"/>
      <w:marLeft w:val="0"/>
      <w:marRight w:val="0"/>
      <w:marTop w:val="0"/>
      <w:marBottom w:val="0"/>
      <w:divBdr>
        <w:top w:val="none" w:sz="0" w:space="0" w:color="auto"/>
        <w:left w:val="none" w:sz="0" w:space="0" w:color="auto"/>
        <w:bottom w:val="none" w:sz="0" w:space="0" w:color="auto"/>
        <w:right w:val="none" w:sz="0" w:space="0" w:color="auto"/>
      </w:divBdr>
    </w:div>
    <w:div w:id="1738628006">
      <w:bodyDiv w:val="1"/>
      <w:marLeft w:val="0"/>
      <w:marRight w:val="0"/>
      <w:marTop w:val="0"/>
      <w:marBottom w:val="0"/>
      <w:divBdr>
        <w:top w:val="none" w:sz="0" w:space="0" w:color="auto"/>
        <w:left w:val="none" w:sz="0" w:space="0" w:color="auto"/>
        <w:bottom w:val="none" w:sz="0" w:space="0" w:color="auto"/>
        <w:right w:val="none" w:sz="0" w:space="0" w:color="auto"/>
      </w:divBdr>
    </w:div>
    <w:div w:id="1767379150">
      <w:bodyDiv w:val="1"/>
      <w:marLeft w:val="0"/>
      <w:marRight w:val="0"/>
      <w:marTop w:val="0"/>
      <w:marBottom w:val="0"/>
      <w:divBdr>
        <w:top w:val="none" w:sz="0" w:space="0" w:color="auto"/>
        <w:left w:val="none" w:sz="0" w:space="0" w:color="auto"/>
        <w:bottom w:val="none" w:sz="0" w:space="0" w:color="auto"/>
        <w:right w:val="none" w:sz="0" w:space="0" w:color="auto"/>
      </w:divBdr>
    </w:div>
    <w:div w:id="1773041181">
      <w:bodyDiv w:val="1"/>
      <w:marLeft w:val="0"/>
      <w:marRight w:val="0"/>
      <w:marTop w:val="0"/>
      <w:marBottom w:val="0"/>
      <w:divBdr>
        <w:top w:val="none" w:sz="0" w:space="0" w:color="auto"/>
        <w:left w:val="none" w:sz="0" w:space="0" w:color="auto"/>
        <w:bottom w:val="none" w:sz="0" w:space="0" w:color="auto"/>
        <w:right w:val="none" w:sz="0" w:space="0" w:color="auto"/>
      </w:divBdr>
    </w:div>
    <w:div w:id="1778866431">
      <w:bodyDiv w:val="1"/>
      <w:marLeft w:val="0"/>
      <w:marRight w:val="0"/>
      <w:marTop w:val="0"/>
      <w:marBottom w:val="0"/>
      <w:divBdr>
        <w:top w:val="none" w:sz="0" w:space="0" w:color="auto"/>
        <w:left w:val="none" w:sz="0" w:space="0" w:color="auto"/>
        <w:bottom w:val="none" w:sz="0" w:space="0" w:color="auto"/>
        <w:right w:val="none" w:sz="0" w:space="0" w:color="auto"/>
      </w:divBdr>
    </w:div>
    <w:div w:id="1926644682">
      <w:bodyDiv w:val="1"/>
      <w:marLeft w:val="0"/>
      <w:marRight w:val="0"/>
      <w:marTop w:val="0"/>
      <w:marBottom w:val="0"/>
      <w:divBdr>
        <w:top w:val="none" w:sz="0" w:space="0" w:color="auto"/>
        <w:left w:val="none" w:sz="0" w:space="0" w:color="auto"/>
        <w:bottom w:val="none" w:sz="0" w:space="0" w:color="auto"/>
        <w:right w:val="none" w:sz="0" w:space="0" w:color="auto"/>
      </w:divBdr>
    </w:div>
    <w:div w:id="1944342026">
      <w:bodyDiv w:val="1"/>
      <w:marLeft w:val="0"/>
      <w:marRight w:val="0"/>
      <w:marTop w:val="0"/>
      <w:marBottom w:val="0"/>
      <w:divBdr>
        <w:top w:val="none" w:sz="0" w:space="0" w:color="auto"/>
        <w:left w:val="none" w:sz="0" w:space="0" w:color="auto"/>
        <w:bottom w:val="none" w:sz="0" w:space="0" w:color="auto"/>
        <w:right w:val="none" w:sz="0" w:space="0" w:color="auto"/>
      </w:divBdr>
    </w:div>
    <w:div w:id="1968464282">
      <w:bodyDiv w:val="1"/>
      <w:marLeft w:val="0"/>
      <w:marRight w:val="0"/>
      <w:marTop w:val="0"/>
      <w:marBottom w:val="0"/>
      <w:divBdr>
        <w:top w:val="none" w:sz="0" w:space="0" w:color="auto"/>
        <w:left w:val="none" w:sz="0" w:space="0" w:color="auto"/>
        <w:bottom w:val="none" w:sz="0" w:space="0" w:color="auto"/>
        <w:right w:val="none" w:sz="0" w:space="0" w:color="auto"/>
      </w:divBdr>
    </w:div>
    <w:div w:id="1978562294">
      <w:bodyDiv w:val="1"/>
      <w:marLeft w:val="0"/>
      <w:marRight w:val="0"/>
      <w:marTop w:val="0"/>
      <w:marBottom w:val="0"/>
      <w:divBdr>
        <w:top w:val="none" w:sz="0" w:space="0" w:color="auto"/>
        <w:left w:val="none" w:sz="0" w:space="0" w:color="auto"/>
        <w:bottom w:val="none" w:sz="0" w:space="0" w:color="auto"/>
        <w:right w:val="none" w:sz="0" w:space="0" w:color="auto"/>
      </w:divBdr>
    </w:div>
    <w:div w:id="1999966440">
      <w:bodyDiv w:val="1"/>
      <w:marLeft w:val="0"/>
      <w:marRight w:val="0"/>
      <w:marTop w:val="0"/>
      <w:marBottom w:val="0"/>
      <w:divBdr>
        <w:top w:val="none" w:sz="0" w:space="0" w:color="auto"/>
        <w:left w:val="none" w:sz="0" w:space="0" w:color="auto"/>
        <w:bottom w:val="none" w:sz="0" w:space="0" w:color="auto"/>
        <w:right w:val="none" w:sz="0" w:space="0" w:color="auto"/>
      </w:divBdr>
    </w:div>
    <w:div w:id="2042782657">
      <w:bodyDiv w:val="1"/>
      <w:marLeft w:val="0"/>
      <w:marRight w:val="0"/>
      <w:marTop w:val="0"/>
      <w:marBottom w:val="0"/>
      <w:divBdr>
        <w:top w:val="none" w:sz="0" w:space="0" w:color="auto"/>
        <w:left w:val="none" w:sz="0" w:space="0" w:color="auto"/>
        <w:bottom w:val="none" w:sz="0" w:space="0" w:color="auto"/>
        <w:right w:val="none" w:sz="0" w:space="0" w:color="auto"/>
      </w:divBdr>
    </w:div>
    <w:div w:id="2050492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vebrid@umich.edu"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bridgeslab.github.io/TissueSpecificTscKnockouts/" TargetMode="External"/><Relationship Id="rId14" Type="http://schemas.openxmlformats.org/officeDocument/2006/relationships/image" Target="media/image5.png"/></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65D34-4E51-0343-A260-C705D04E1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26951</Words>
  <Characters>153622</Characters>
  <Application>Microsoft Office Word</Application>
  <DocSecurity>0</DocSecurity>
  <Lines>1280</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Noura El Habbal</cp:lastModifiedBy>
  <cp:revision>3</cp:revision>
  <dcterms:created xsi:type="dcterms:W3CDTF">2021-06-29T17:44:00Z</dcterms:created>
  <dcterms:modified xsi:type="dcterms:W3CDTF">2021-06-29T17:48:00Z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http://www.zotero.org/styles/advances-in-physiology-education</vt:lpwstr>
  </property>
  <property fmtid="{D5CDD505-2E9C-101B-9397-08002B2CF9AE}" pid="3" name="Mendeley Recent Style Name 0_1">
    <vt:lpwstr>Advances in Physiology Education</vt:lpwstr>
  </property>
  <property fmtid="{D5CDD505-2E9C-101B-9397-08002B2CF9AE}" pid="4" name="Mendeley Recent Style Id 1_1">
    <vt:lpwstr>http://www.zotero.org/styles/american-physiological-society</vt:lpwstr>
  </property>
  <property fmtid="{D5CDD505-2E9C-101B-9397-08002B2CF9AE}" pid="5" name="Mendeley Recent Style Name 1_1">
    <vt:lpwstr>American Physiological Society</vt:lpwstr>
  </property>
  <property fmtid="{D5CDD505-2E9C-101B-9397-08002B2CF9AE}" pid="6" name="Mendeley Recent Style Id 2_1">
    <vt:lpwstr>http://csl.mendeley.com/styles/493038561/american-physiological-society-edited</vt:lpwstr>
  </property>
  <property fmtid="{D5CDD505-2E9C-101B-9397-08002B2CF9AE}" pid="7" name="Mendeley Recent Style Name 2_1">
    <vt:lpwstr>American Physiological Style- Noura El Habbal</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http://www.zotero.org/styles/journal-of-lipid-research</vt:lpwstr>
  </property>
  <property fmtid="{D5CDD505-2E9C-101B-9397-08002B2CF9AE}" pid="17" name="Mendeley Recent Style Name 7_1">
    <vt:lpwstr>Journal of Lipid Research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http://www.zotero.org/styles/the-journal-of-physiology</vt:lpwstr>
  </property>
  <property fmtid="{D5CDD505-2E9C-101B-9397-08002B2CF9AE}" pid="21" name="Mendeley Recent Style Name 9_1">
    <vt:lpwstr>The Journal of Physiology</vt:lpwstr>
  </property>
  <property fmtid="{D5CDD505-2E9C-101B-9397-08002B2CF9AE}" pid="22" name="Mendeley Document_1">
    <vt:lpwstr>True</vt:lpwstr>
  </property>
  <property fmtid="{D5CDD505-2E9C-101B-9397-08002B2CF9AE}" pid="23" name="Mendeley Unique User Id_1">
    <vt:lpwstr>c33fb8b5-176b-3b1e-b478-660f3fc91271</vt:lpwstr>
  </property>
  <property fmtid="{D5CDD505-2E9C-101B-9397-08002B2CF9AE}" pid="24" name="Mendeley Citation Style_1">
    <vt:lpwstr>http://www.zotero.org/styles/journal-of-lipid-research</vt:lpwstr>
  </property>
</Properties>
</file>