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11" w:rsidRPr="00E5655C" w:rsidRDefault="008B6678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>Dear Editor,</w:t>
      </w:r>
    </w:p>
    <w:p w:rsidR="008B6678" w:rsidRPr="00E5655C" w:rsidRDefault="008B6678">
      <w:pPr>
        <w:rPr>
          <w:rFonts w:ascii="Arial" w:hAnsi="Arial" w:cs="Arial"/>
          <w:sz w:val="22"/>
          <w:szCs w:val="22"/>
        </w:rPr>
      </w:pPr>
    </w:p>
    <w:p w:rsidR="008B6678" w:rsidRDefault="00B627F9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>We are</w:t>
      </w:r>
      <w:r w:rsidR="008B6678" w:rsidRPr="00E5655C">
        <w:rPr>
          <w:rFonts w:ascii="Arial" w:hAnsi="Arial" w:cs="Arial"/>
          <w:sz w:val="22"/>
          <w:szCs w:val="22"/>
        </w:rPr>
        <w:t xml:space="preserve"> excited to submit our research article, “</w:t>
      </w:r>
      <w:r w:rsidR="008B6678" w:rsidRPr="00E5655C">
        <w:rPr>
          <w:rFonts w:ascii="Arial" w:hAnsi="Arial" w:cs="Arial"/>
          <w:sz w:val="22"/>
          <w:szCs w:val="22"/>
        </w:rPr>
        <w:t>Skeletal Muscle mTORC1 Activation Increases Energy Expenditure and Reduces Longevity in Mice</w:t>
      </w:r>
      <w:r w:rsidR="008B6678" w:rsidRPr="00E5655C">
        <w:rPr>
          <w:rFonts w:ascii="Arial" w:hAnsi="Arial" w:cs="Arial"/>
          <w:sz w:val="22"/>
          <w:szCs w:val="22"/>
        </w:rPr>
        <w:t xml:space="preserve">” for consideration for publication in Molecular Metabolism. </w:t>
      </w:r>
    </w:p>
    <w:p w:rsidR="007002AC" w:rsidRPr="00E5655C" w:rsidRDefault="007002AC">
      <w:pPr>
        <w:rPr>
          <w:rFonts w:ascii="Arial" w:hAnsi="Arial" w:cs="Arial"/>
          <w:sz w:val="22"/>
          <w:szCs w:val="22"/>
        </w:rPr>
      </w:pPr>
    </w:p>
    <w:p w:rsidR="008B6678" w:rsidRPr="00E5655C" w:rsidRDefault="008B6678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 xml:space="preserve">Our manuscript reports important research findings that advance our understanding of the mechanisms contributing to energy homeostasis. In particular, </w:t>
      </w:r>
      <w:r w:rsidR="001615BA" w:rsidRPr="00E5655C">
        <w:rPr>
          <w:rFonts w:ascii="Arial" w:hAnsi="Arial" w:cs="Arial"/>
          <w:sz w:val="22"/>
          <w:szCs w:val="22"/>
        </w:rPr>
        <w:t xml:space="preserve">our </w:t>
      </w:r>
      <w:r w:rsidRPr="00E5655C">
        <w:rPr>
          <w:rFonts w:ascii="Arial" w:hAnsi="Arial" w:cs="Arial"/>
          <w:sz w:val="22"/>
          <w:szCs w:val="22"/>
        </w:rPr>
        <w:t xml:space="preserve">work demonstrates </w:t>
      </w:r>
      <w:r w:rsidR="00B627F9" w:rsidRPr="00E5655C">
        <w:rPr>
          <w:rFonts w:ascii="Arial" w:hAnsi="Arial" w:cs="Arial"/>
          <w:sz w:val="22"/>
          <w:szCs w:val="22"/>
        </w:rPr>
        <w:t>an important role for</w:t>
      </w:r>
      <w:r w:rsidRPr="00E5655C">
        <w:rPr>
          <w:rFonts w:ascii="Arial" w:hAnsi="Arial" w:cs="Arial"/>
          <w:sz w:val="22"/>
          <w:szCs w:val="22"/>
        </w:rPr>
        <w:t xml:space="preserve"> </w:t>
      </w:r>
      <w:r w:rsidR="002978B6" w:rsidRPr="00E5655C">
        <w:rPr>
          <w:rFonts w:ascii="Arial" w:hAnsi="Arial" w:cs="Arial"/>
          <w:sz w:val="22"/>
          <w:szCs w:val="22"/>
        </w:rPr>
        <w:t xml:space="preserve">skeletal muscle-specific </w:t>
      </w:r>
      <w:r w:rsidRPr="00E5655C">
        <w:rPr>
          <w:rFonts w:ascii="Arial" w:hAnsi="Arial" w:cs="Arial"/>
          <w:sz w:val="22"/>
          <w:szCs w:val="22"/>
        </w:rPr>
        <w:t xml:space="preserve">mechanistic target of rapamycin complex 1 (mTORC1) activity </w:t>
      </w:r>
      <w:r w:rsidR="00B627F9" w:rsidRPr="00E5655C">
        <w:rPr>
          <w:rFonts w:ascii="Arial" w:hAnsi="Arial" w:cs="Arial"/>
          <w:sz w:val="22"/>
          <w:szCs w:val="22"/>
        </w:rPr>
        <w:t>in the regulation</w:t>
      </w:r>
      <w:r w:rsidRPr="00E5655C">
        <w:rPr>
          <w:rFonts w:ascii="Arial" w:hAnsi="Arial" w:cs="Arial"/>
          <w:sz w:val="22"/>
          <w:szCs w:val="22"/>
        </w:rPr>
        <w:t xml:space="preserve"> of energy expenditure and aging. </w:t>
      </w:r>
    </w:p>
    <w:p w:rsidR="008B6678" w:rsidRPr="00E5655C" w:rsidRDefault="008B6678">
      <w:pPr>
        <w:rPr>
          <w:rFonts w:ascii="Arial" w:hAnsi="Arial" w:cs="Arial"/>
          <w:sz w:val="22"/>
          <w:szCs w:val="22"/>
        </w:rPr>
      </w:pPr>
    </w:p>
    <w:p w:rsidR="00E5655C" w:rsidRPr="00E5655C" w:rsidRDefault="00E5655C" w:rsidP="00E5655C">
      <w:pPr>
        <w:rPr>
          <w:rFonts w:ascii="Arial" w:hAnsi="Arial" w:cs="Arial"/>
          <w:color w:val="000000" w:themeColor="text1"/>
          <w:sz w:val="22"/>
          <w:szCs w:val="22"/>
        </w:rPr>
      </w:pPr>
      <w:r w:rsidRPr="00E5655C">
        <w:rPr>
          <w:rFonts w:ascii="Arial" w:hAnsi="Arial" w:cs="Arial"/>
          <w:color w:val="000000" w:themeColor="text1"/>
          <w:sz w:val="22"/>
          <w:szCs w:val="22"/>
        </w:rPr>
        <w:t>We report that skeletal muscle mTORC1 activation increases energy expenditure and does so, in part, by increasing sarcolipin-driven futile cycling of Ca</w:t>
      </w:r>
      <w:r w:rsidRPr="00E5655C">
        <w:rPr>
          <w:rFonts w:ascii="Arial" w:hAnsi="Arial" w:cs="Arial"/>
          <w:color w:val="000000" w:themeColor="text1"/>
          <w:sz w:val="22"/>
          <w:szCs w:val="22"/>
          <w:vertAlign w:val="superscript"/>
        </w:rPr>
        <w:t>2+</w:t>
      </w:r>
      <w:r w:rsidRPr="00E5655C">
        <w:rPr>
          <w:rFonts w:ascii="Arial" w:hAnsi="Arial" w:cs="Arial"/>
          <w:color w:val="000000" w:themeColor="text1"/>
          <w:sz w:val="22"/>
          <w:szCs w:val="22"/>
        </w:rPr>
        <w:t xml:space="preserve"> through the </w:t>
      </w:r>
      <w:proofErr w:type="spellStart"/>
      <w:r w:rsidRPr="00E5655C">
        <w:rPr>
          <w:rFonts w:ascii="Arial" w:hAnsi="Arial" w:cs="Arial"/>
          <w:color w:val="000000" w:themeColor="text1"/>
          <w:sz w:val="22"/>
          <w:szCs w:val="22"/>
        </w:rPr>
        <w:t>sarco</w:t>
      </w:r>
      <w:proofErr w:type="spellEnd"/>
      <w:r w:rsidRPr="00E5655C">
        <w:rPr>
          <w:rFonts w:ascii="Arial" w:hAnsi="Arial" w:cs="Arial"/>
          <w:color w:val="000000" w:themeColor="text1"/>
          <w:sz w:val="22"/>
          <w:szCs w:val="22"/>
        </w:rPr>
        <w:t>/endoplasmic reticulum Ca</w:t>
      </w:r>
      <w:r w:rsidRPr="00E5655C">
        <w:rPr>
          <w:rFonts w:ascii="Arial" w:hAnsi="Arial" w:cs="Arial"/>
          <w:color w:val="000000" w:themeColor="text1"/>
          <w:sz w:val="22"/>
          <w:szCs w:val="22"/>
          <w:vertAlign w:val="superscript"/>
        </w:rPr>
        <w:t>2+</w:t>
      </w:r>
      <w:r w:rsidRPr="00E5655C">
        <w:rPr>
          <w:rFonts w:ascii="Arial" w:hAnsi="Arial" w:cs="Arial"/>
          <w:color w:val="000000" w:themeColor="text1"/>
          <w:sz w:val="22"/>
          <w:szCs w:val="22"/>
        </w:rPr>
        <w:t xml:space="preserve"> ATPase. We also report that chronic mTORC1 activation in skeletal muscle results in accelerated aging and early death.</w:t>
      </w:r>
      <w:r w:rsidR="00F04EE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E24211" w:rsidRDefault="00E24211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F04EE7" w:rsidRDefault="007002AC" w:rsidP="00F04EE7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Our findings </w:t>
      </w:r>
      <w:r w:rsidRPr="007002AC">
        <w:rPr>
          <w:rFonts w:ascii="Arial" w:hAnsi="Arial" w:cs="Arial"/>
          <w:color w:val="000000" w:themeColor="text1"/>
          <w:sz w:val="22"/>
          <w:szCs w:val="22"/>
        </w:rPr>
        <w:t xml:space="preserve">support the hypothesis that activation of mTORC1 and its downstream targets, specifically in skeletal muscle, </w:t>
      </w:r>
      <w:r>
        <w:rPr>
          <w:rFonts w:ascii="Arial" w:hAnsi="Arial" w:cs="Arial"/>
          <w:color w:val="000000" w:themeColor="text1"/>
          <w:sz w:val="22"/>
          <w:szCs w:val="22"/>
        </w:rPr>
        <w:t>are important regulators of</w:t>
      </w:r>
      <w:r w:rsidRPr="007002AC">
        <w:rPr>
          <w:rFonts w:ascii="Arial" w:hAnsi="Arial" w:cs="Arial"/>
          <w:color w:val="000000" w:themeColor="text1"/>
          <w:sz w:val="22"/>
          <w:szCs w:val="22"/>
        </w:rPr>
        <w:t xml:space="preserve"> adaptive thermogenesis, and point to a role for mTORC1 in stimulating mechanisms of energy expenditure in response to caloric overload. </w:t>
      </w:r>
    </w:p>
    <w:p w:rsidR="00F04EE7" w:rsidRDefault="00F04EE7" w:rsidP="00F04EE7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002AC" w:rsidRDefault="00F04EE7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Our </w:t>
      </w:r>
      <w:r w:rsidR="0065303D">
        <w:rPr>
          <w:rFonts w:ascii="Arial" w:hAnsi="Arial" w:cs="Arial"/>
          <w:color w:val="000000" w:themeColor="text1"/>
          <w:sz w:val="22"/>
          <w:szCs w:val="22"/>
        </w:rPr>
        <w:t>manuscript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also raise</w:t>
      </w:r>
      <w:r w:rsidR="0065303D">
        <w:rPr>
          <w:rFonts w:ascii="Arial" w:hAnsi="Arial" w:cs="Arial"/>
          <w:color w:val="000000" w:themeColor="text1"/>
          <w:sz w:val="22"/>
          <w:szCs w:val="22"/>
        </w:rPr>
        <w:t>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the important question of whether the </w:t>
      </w:r>
      <w:r w:rsidRPr="007002AC">
        <w:rPr>
          <w:rFonts w:ascii="Arial" w:hAnsi="Arial" w:cs="Arial"/>
          <w:color w:val="000000" w:themeColor="text1"/>
          <w:sz w:val="22"/>
          <w:szCs w:val="22"/>
        </w:rPr>
        <w:t xml:space="preserve">positive effects of skeletal muscle mTORC1 activation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(i.e., increased energy expenditure, reduced adiposity) </w:t>
      </w:r>
      <w:r w:rsidRPr="007002AC">
        <w:rPr>
          <w:rFonts w:ascii="Arial" w:hAnsi="Arial" w:cs="Arial"/>
          <w:color w:val="000000" w:themeColor="text1"/>
          <w:sz w:val="22"/>
          <w:szCs w:val="22"/>
        </w:rPr>
        <w:t xml:space="preserve">can be separated from the negative effects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of chronic mTORC1 activation (i.e., </w:t>
      </w:r>
      <w:r w:rsidR="0065303D">
        <w:rPr>
          <w:rFonts w:ascii="Arial" w:hAnsi="Arial" w:cs="Arial"/>
          <w:color w:val="000000" w:themeColor="text1"/>
          <w:sz w:val="22"/>
          <w:szCs w:val="22"/>
        </w:rPr>
        <w:t xml:space="preserve">accelerated aging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early death) and leveraged in the fight </w:t>
      </w:r>
      <w:r w:rsidRPr="007002AC">
        <w:rPr>
          <w:rFonts w:ascii="Arial" w:hAnsi="Arial" w:cs="Arial"/>
          <w:color w:val="000000" w:themeColor="text1"/>
          <w:sz w:val="22"/>
          <w:szCs w:val="22"/>
        </w:rPr>
        <w:t>against obesity.</w:t>
      </w:r>
    </w:p>
    <w:p w:rsidR="007002AC" w:rsidRPr="00E5655C" w:rsidRDefault="00700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7002AC" w:rsidRDefault="007002AC" w:rsidP="007002AC">
      <w:pPr>
        <w:rPr>
          <w:rFonts w:ascii="Arial" w:hAnsi="Arial" w:cs="Arial"/>
          <w:sz w:val="22"/>
          <w:szCs w:val="22"/>
        </w:rPr>
      </w:pPr>
      <w:r w:rsidRPr="00E5655C">
        <w:rPr>
          <w:rFonts w:ascii="Arial" w:hAnsi="Arial" w:cs="Arial"/>
          <w:sz w:val="22"/>
          <w:szCs w:val="22"/>
        </w:rPr>
        <w:t xml:space="preserve">We strongly believe that </w:t>
      </w:r>
      <w:r w:rsidR="004A5B02">
        <w:rPr>
          <w:rFonts w:ascii="Arial" w:hAnsi="Arial" w:cs="Arial"/>
          <w:sz w:val="22"/>
          <w:szCs w:val="22"/>
        </w:rPr>
        <w:t>the research findings we report are in line with</w:t>
      </w:r>
      <w:r w:rsidRPr="00E5655C">
        <w:rPr>
          <w:rFonts w:ascii="Arial" w:hAnsi="Arial" w:cs="Arial"/>
          <w:sz w:val="22"/>
          <w:szCs w:val="22"/>
        </w:rPr>
        <w:t xml:space="preserve"> the scientific mission of Molecular Metabolism</w:t>
      </w:r>
      <w:r w:rsidR="00FA7B90">
        <w:rPr>
          <w:rFonts w:ascii="Arial" w:hAnsi="Arial" w:cs="Arial"/>
          <w:sz w:val="22"/>
          <w:szCs w:val="22"/>
        </w:rPr>
        <w:t>. O</w:t>
      </w:r>
      <w:r w:rsidRPr="00E5655C">
        <w:rPr>
          <w:rFonts w:ascii="Arial" w:hAnsi="Arial" w:cs="Arial"/>
          <w:sz w:val="22"/>
          <w:szCs w:val="22"/>
        </w:rPr>
        <w:t>ur manuscript</w:t>
      </w:r>
      <w:r w:rsidR="00FA7B90">
        <w:rPr>
          <w:rFonts w:ascii="Arial" w:hAnsi="Arial" w:cs="Arial"/>
          <w:sz w:val="22"/>
          <w:szCs w:val="22"/>
        </w:rPr>
        <w:t xml:space="preserve"> is not published elsewhere, nor </w:t>
      </w:r>
      <w:r w:rsidRPr="00E5655C">
        <w:rPr>
          <w:rFonts w:ascii="Arial" w:hAnsi="Arial" w:cs="Arial"/>
          <w:sz w:val="22"/>
          <w:szCs w:val="22"/>
        </w:rPr>
        <w:t xml:space="preserve">is </w:t>
      </w:r>
      <w:r w:rsidR="00FA7B90">
        <w:rPr>
          <w:rFonts w:ascii="Arial" w:hAnsi="Arial" w:cs="Arial"/>
          <w:sz w:val="22"/>
          <w:szCs w:val="22"/>
        </w:rPr>
        <w:t>it</w:t>
      </w:r>
      <w:r w:rsidRPr="00E5655C">
        <w:rPr>
          <w:rFonts w:ascii="Arial" w:hAnsi="Arial" w:cs="Arial"/>
          <w:sz w:val="22"/>
          <w:szCs w:val="22"/>
        </w:rPr>
        <w:t xml:space="preserve"> under consideration for publication at any other journal</w:t>
      </w:r>
      <w:r w:rsidR="00FA7B90">
        <w:rPr>
          <w:rFonts w:ascii="Arial" w:hAnsi="Arial" w:cs="Arial"/>
          <w:sz w:val="22"/>
          <w:szCs w:val="22"/>
        </w:rPr>
        <w:t>. A</w:t>
      </w:r>
      <w:r w:rsidRPr="00E5655C">
        <w:rPr>
          <w:rFonts w:ascii="Arial" w:hAnsi="Arial" w:cs="Arial"/>
          <w:sz w:val="22"/>
          <w:szCs w:val="22"/>
        </w:rPr>
        <w:t>ll authors</w:t>
      </w:r>
      <w:r w:rsidR="00FA7B90">
        <w:rPr>
          <w:rFonts w:ascii="Arial" w:hAnsi="Arial" w:cs="Arial"/>
          <w:sz w:val="22"/>
          <w:szCs w:val="22"/>
        </w:rPr>
        <w:t xml:space="preserve"> contributed fairly to the finished body of work and</w:t>
      </w:r>
      <w:r w:rsidRPr="00E5655C">
        <w:rPr>
          <w:rFonts w:ascii="Arial" w:hAnsi="Arial" w:cs="Arial"/>
          <w:sz w:val="22"/>
          <w:szCs w:val="22"/>
        </w:rPr>
        <w:t xml:space="preserve"> </w:t>
      </w:r>
      <w:r w:rsidR="00FA7B90">
        <w:rPr>
          <w:rFonts w:ascii="Arial" w:hAnsi="Arial" w:cs="Arial"/>
          <w:sz w:val="22"/>
          <w:szCs w:val="22"/>
        </w:rPr>
        <w:t xml:space="preserve">all </w:t>
      </w:r>
      <w:r w:rsidRPr="00E5655C">
        <w:rPr>
          <w:rFonts w:ascii="Arial" w:hAnsi="Arial" w:cs="Arial"/>
          <w:sz w:val="22"/>
          <w:szCs w:val="22"/>
        </w:rPr>
        <w:t>have approved the version of the manuscript we are submitting</w:t>
      </w:r>
      <w:r w:rsidR="00FA7B90">
        <w:rPr>
          <w:rFonts w:ascii="Arial" w:hAnsi="Arial" w:cs="Arial"/>
          <w:sz w:val="22"/>
          <w:szCs w:val="22"/>
        </w:rPr>
        <w:t xml:space="preserve"> for your consideration. </w:t>
      </w:r>
    </w:p>
    <w:p w:rsidR="004A5B02" w:rsidRDefault="004A5B02" w:rsidP="007002AC">
      <w:pPr>
        <w:rPr>
          <w:rFonts w:ascii="Arial" w:hAnsi="Arial" w:cs="Arial"/>
          <w:sz w:val="22"/>
          <w:szCs w:val="22"/>
        </w:rPr>
      </w:pPr>
    </w:p>
    <w:p w:rsidR="004A5B02" w:rsidRPr="00E5655C" w:rsidRDefault="004A5B02" w:rsidP="007002A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CB571B" w:rsidRPr="00E5655C" w:rsidRDefault="00CB571B">
      <w:pPr>
        <w:rPr>
          <w:rFonts w:ascii="Arial" w:hAnsi="Arial" w:cs="Arial"/>
          <w:sz w:val="22"/>
          <w:szCs w:val="22"/>
        </w:rPr>
      </w:pPr>
    </w:p>
    <w:p w:rsidR="008B6678" w:rsidRPr="00E5655C" w:rsidRDefault="008B6678">
      <w:pPr>
        <w:rPr>
          <w:rFonts w:ascii="Arial" w:hAnsi="Arial" w:cs="Arial"/>
          <w:sz w:val="22"/>
          <w:szCs w:val="22"/>
        </w:rPr>
      </w:pPr>
    </w:p>
    <w:sectPr w:rsidR="008B6678" w:rsidRPr="00E5655C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78"/>
    <w:rsid w:val="00040CCC"/>
    <w:rsid w:val="001615BA"/>
    <w:rsid w:val="001C3092"/>
    <w:rsid w:val="0020675F"/>
    <w:rsid w:val="002978B6"/>
    <w:rsid w:val="003545D6"/>
    <w:rsid w:val="003712BF"/>
    <w:rsid w:val="004A5B02"/>
    <w:rsid w:val="004E2922"/>
    <w:rsid w:val="005D065C"/>
    <w:rsid w:val="0065303D"/>
    <w:rsid w:val="006C3291"/>
    <w:rsid w:val="007002AC"/>
    <w:rsid w:val="00781625"/>
    <w:rsid w:val="007A6011"/>
    <w:rsid w:val="00826D94"/>
    <w:rsid w:val="008546B8"/>
    <w:rsid w:val="008B6678"/>
    <w:rsid w:val="00A679DC"/>
    <w:rsid w:val="00AC6AD4"/>
    <w:rsid w:val="00B627F9"/>
    <w:rsid w:val="00B70B19"/>
    <w:rsid w:val="00BC618C"/>
    <w:rsid w:val="00C17766"/>
    <w:rsid w:val="00CB571B"/>
    <w:rsid w:val="00DA16B8"/>
    <w:rsid w:val="00E24211"/>
    <w:rsid w:val="00E5655C"/>
    <w:rsid w:val="00EF7A30"/>
    <w:rsid w:val="00F04EE7"/>
    <w:rsid w:val="00FA7B90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482CD"/>
  <w15:chartTrackingRefBased/>
  <w15:docId w15:val="{430C0196-A6D6-124C-BCA7-EE797B65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1617</Characters>
  <Application>Microsoft Office Word</Application>
  <DocSecurity>0</DocSecurity>
  <Lines>23</Lines>
  <Paragraphs>5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2</cp:revision>
  <dcterms:created xsi:type="dcterms:W3CDTF">2019-07-29T18:52:00Z</dcterms:created>
  <dcterms:modified xsi:type="dcterms:W3CDTF">2019-07-29T18:52:00Z</dcterms:modified>
</cp:coreProperties>
</file>