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011" w:rsidRPr="00A7081E" w:rsidRDefault="00A7081E">
      <w:pPr>
        <w:rPr>
          <w:rFonts w:ascii="Arial" w:hAnsi="Arial" w:cs="Arial"/>
          <w:b/>
          <w:bCs/>
          <w:sz w:val="22"/>
          <w:szCs w:val="22"/>
        </w:rPr>
      </w:pPr>
      <w:r w:rsidRPr="00A7081E">
        <w:rPr>
          <w:rFonts w:ascii="Arial" w:hAnsi="Arial" w:cs="Arial"/>
          <w:b/>
          <w:bCs/>
          <w:sz w:val="22"/>
          <w:szCs w:val="22"/>
        </w:rPr>
        <w:t>Highlights</w:t>
      </w:r>
    </w:p>
    <w:p w:rsidR="00A7081E" w:rsidRDefault="00A7081E">
      <w:pPr>
        <w:rPr>
          <w:rFonts w:ascii="Arial" w:hAnsi="Arial" w:cs="Arial"/>
          <w:sz w:val="22"/>
          <w:szCs w:val="22"/>
        </w:rPr>
      </w:pPr>
    </w:p>
    <w:p w:rsidR="00A7081E" w:rsidRPr="00A7081E" w:rsidRDefault="00A7081E" w:rsidP="00A708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mTORC1 is an important regulator or energy expenditure</w:t>
      </w:r>
    </w:p>
    <w:p w:rsidR="00A7081E" w:rsidRPr="00A7081E" w:rsidRDefault="00A7081E" w:rsidP="00A7081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A7081E" w:rsidRPr="00A7081E" w:rsidRDefault="00A7081E" w:rsidP="00A708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mTORC1 can increase skeletal muscle thermogenesis via sarcolipin-driven uncoupling of SERCA</w:t>
      </w:r>
    </w:p>
    <w:p w:rsidR="00A7081E" w:rsidRPr="00A7081E" w:rsidRDefault="00A7081E" w:rsidP="00A7081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A7081E" w:rsidRPr="00A7081E" w:rsidRDefault="00A7081E" w:rsidP="00A708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Chronic activation of mTORC1 in skeletal muscle modulates substrate oxidation </w:t>
      </w:r>
    </w:p>
    <w:p w:rsidR="00A7081E" w:rsidRPr="00A7081E" w:rsidRDefault="00A7081E" w:rsidP="00A7081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A7081E" w:rsidRPr="00A7081E" w:rsidRDefault="00A7081E" w:rsidP="00A7081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Chronic mTORC1 activation reduces longevity</w:t>
      </w:r>
    </w:p>
    <w:p w:rsidR="00A7081E" w:rsidRPr="00A7081E" w:rsidRDefault="00A7081E" w:rsidP="00A7081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:rsidR="00A7081E" w:rsidRPr="00A7081E" w:rsidRDefault="00A7081E" w:rsidP="00A7081E">
      <w:pPr>
        <w:pStyle w:val="ListParagraph"/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</w:p>
    <w:p w:rsidR="00A7081E" w:rsidRPr="00A7081E" w:rsidRDefault="00A7081E" w:rsidP="00A7081E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sectPr w:rsidR="00A7081E" w:rsidRPr="00A7081E" w:rsidSect="0078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3378B"/>
    <w:multiLevelType w:val="hybridMultilevel"/>
    <w:tmpl w:val="325E975C"/>
    <w:lvl w:ilvl="0" w:tplc="202233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15A"/>
    <w:rsid w:val="00040CCC"/>
    <w:rsid w:val="0020675F"/>
    <w:rsid w:val="0075115A"/>
    <w:rsid w:val="00781625"/>
    <w:rsid w:val="007A6011"/>
    <w:rsid w:val="008546B8"/>
    <w:rsid w:val="00A679DC"/>
    <w:rsid w:val="00A7081E"/>
    <w:rsid w:val="00AC6AD4"/>
    <w:rsid w:val="00B70B19"/>
    <w:rsid w:val="00C17766"/>
    <w:rsid w:val="00EF7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E1994"/>
  <w15:chartTrackingRefBased/>
  <w15:docId w15:val="{0D537F39-BDD4-BD47-81CD-F776E52B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247</Characters>
  <Application>Microsoft Office Word</Application>
  <DocSecurity>0</DocSecurity>
  <Lines>3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Stephenson, Erin</dc:creator>
  <cp:keywords/>
  <dc:description/>
  <cp:lastModifiedBy>Stephenson, Erin</cp:lastModifiedBy>
  <cp:revision>2</cp:revision>
  <dcterms:created xsi:type="dcterms:W3CDTF">2019-07-25T20:13:00Z</dcterms:created>
  <dcterms:modified xsi:type="dcterms:W3CDTF">2019-07-25T20:18:00Z</dcterms:modified>
</cp:coreProperties>
</file>