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Default="00245445" w:rsidP="007B624A">
      <w:pPr>
        <w:pStyle w:val="Heading1"/>
      </w:pPr>
      <w:commentRangeStart w:id="0"/>
      <w:r>
        <w:t xml:space="preserve">Muscle mTORC1 Activation Causes </w:t>
      </w:r>
      <w:r w:rsidR="000740D6">
        <w:t xml:space="preserve">Increased Energy Expenditure and Reduced </w:t>
      </w:r>
      <w:r w:rsidR="0064581C">
        <w:t xml:space="preserve">Longevity </w:t>
      </w:r>
      <w:r w:rsidR="00B91EDD">
        <w:t>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7A7627F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r w:rsidR="00FD5D91">
        <w:t xml:space="preserve">Molly </w:t>
      </w:r>
      <w:r w:rsidR="00853CF1">
        <w:t xml:space="preserve">C. </w:t>
      </w:r>
      <w:proofErr w:type="spellStart"/>
      <w:r w:rsidR="00853CF1">
        <w:t>Mulcahy</w:t>
      </w:r>
      <w:proofErr w:type="spellEnd"/>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2"/>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2"/>
      <w:r>
        <w:rPr>
          <w:rStyle w:val="CommentReference"/>
        </w:rPr>
        <w:commentReference w:id="2"/>
      </w:r>
      <w:r>
        <w:t xml:space="preserve">.  Furthermore, </w:t>
      </w:r>
      <w:commentRangeStart w:id="3"/>
      <w:r>
        <w:t xml:space="preserve">mTORC1 </w:t>
      </w:r>
      <w:commentRangeEnd w:id="3"/>
      <w:r>
        <w:rPr>
          <w:rStyle w:val="CommentReference"/>
        </w:rPr>
        <w:commentReference w:id="3"/>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4"/>
      <w:r w:rsidR="00B80ABE">
        <w:t xml:space="preserve">Harlan </w:t>
      </w:r>
      <w:proofErr w:type="spellStart"/>
      <w:r w:rsidR="00B80ABE">
        <w:t>Teklad</w:t>
      </w:r>
      <w:commentRangeEnd w:id="4"/>
      <w:proofErr w:type="spellEnd"/>
      <w:r w:rsidR="00B80ABE">
        <w:rPr>
          <w:rStyle w:val="CommentReference"/>
        </w:rPr>
        <w:commentReference w:id="4"/>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5"/>
      <w:r w:rsidR="00AC7808">
        <w:t>D1492</w:t>
      </w:r>
      <w:commentRangeEnd w:id="5"/>
      <w:r w:rsidR="00AC7808">
        <w:rPr>
          <w:rStyle w:val="CommentReference"/>
        </w:rPr>
        <w:commentReference w:id="5"/>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4D6699F7"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6"/>
      <w:r>
        <w:t>Test</w:t>
      </w:r>
      <w:commentRangeEnd w:id="6"/>
      <w:r>
        <w:rPr>
          <w:rStyle w:val="CommentReference"/>
          <w:rFonts w:asciiTheme="minorHAnsi" w:eastAsiaTheme="minorEastAsia" w:hAnsiTheme="minorHAnsi" w:cstheme="minorBidi"/>
          <w:b w:val="0"/>
          <w:bCs w:val="0"/>
          <w:color w:val="auto"/>
        </w:rPr>
        <w:commentReference w:id="6"/>
      </w:r>
    </w:p>
    <w:p w14:paraId="07AE51A5" w14:textId="697A8855" w:rsidR="00365FE9" w:rsidRDefault="00365FE9" w:rsidP="00365FE9"/>
    <w:p w14:paraId="305CD7B9" w14:textId="77777777" w:rsidR="00365FE9" w:rsidRPr="00365FE9" w:rsidRDefault="00365FE9" w:rsidP="00365FE9"/>
    <w:p w14:paraId="6C4B3B25" w14:textId="335CBC3D"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lastRenderedPageBreak/>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 xml:space="preserve">Proteins were separated by SDS-PAGE and blotted with antibodies described in the figure legends.  </w:t>
      </w:r>
      <w:commentRangeStart w:id="8"/>
      <w:r>
        <w:t>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w:t>
      </w:r>
      <w:commentRangeEnd w:id="8"/>
      <w:r w:rsidR="00A269C3">
        <w:rPr>
          <w:rStyle w:val="CommentReference"/>
        </w:rPr>
        <w:commentReference w:id="8"/>
      </w:r>
      <w:r w:rsidR="002D65EF">
        <w:t xml:space="preserve">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49B1FB80" w:rsidR="00F82FCB" w:rsidRDefault="00F82FCB" w:rsidP="00F82FCB">
      <w:pPr>
        <w:pStyle w:val="Heading2"/>
      </w:pPr>
      <w:r>
        <w:t>RNA</w:t>
      </w:r>
      <w:r w:rsidR="00863DEF">
        <w:t xml:space="preserve"> S</w:t>
      </w:r>
      <w:r>
        <w:t>eq</w:t>
      </w:r>
      <w:r w:rsidR="00863DEF">
        <w:t>uencing</w:t>
      </w:r>
      <w:r>
        <w:t xml:space="preserve"> Analysis</w:t>
      </w:r>
      <w:r w:rsidR="00863DEF">
        <w:t xml:space="preserve"> and Bioinformatics</w:t>
      </w:r>
    </w:p>
    <w:p w14:paraId="7BC1C3E2" w14:textId="1320508E" w:rsidR="00A269C3" w:rsidRPr="007151C0" w:rsidRDefault="00A269C3" w:rsidP="00F82FCB">
      <w:pPr>
        <w:pStyle w:val="Heading2"/>
        <w:rPr>
          <w:rFonts w:asciiTheme="minorHAnsi" w:eastAsiaTheme="minorEastAsia" w:hAnsiTheme="minorHAnsi" w:cstheme="minorBidi"/>
          <w:b w:val="0"/>
          <w:bCs w:val="0"/>
          <w:color w:val="auto"/>
          <w:sz w:val="24"/>
          <w:szCs w:val="24"/>
        </w:rPr>
      </w:pPr>
      <w:r w:rsidRPr="00A269C3">
        <w:rPr>
          <w:rFonts w:asciiTheme="minorHAnsi" w:eastAsiaTheme="minorEastAsia" w:hAnsiTheme="minorHAnsi" w:cstheme="minorBidi"/>
          <w:b w:val="0"/>
          <w:bCs w:val="0"/>
          <w:color w:val="auto"/>
          <w:sz w:val="24"/>
          <w:szCs w:val="24"/>
        </w:rPr>
        <w:t>Total RNA</w:t>
      </w:r>
      <w:r>
        <w:rPr>
          <w:rFonts w:asciiTheme="minorHAnsi" w:eastAsiaTheme="minorEastAsia" w:hAnsiTheme="minorHAnsi" w:cstheme="minorBidi"/>
          <w:b w:val="0"/>
          <w:bCs w:val="0"/>
          <w:color w:val="auto"/>
          <w:sz w:val="24"/>
          <w:szCs w:val="24"/>
        </w:rPr>
        <w:t xml:space="preserve"> was purified using </w:t>
      </w:r>
      <w:r w:rsidR="005208D2">
        <w:rPr>
          <w:rFonts w:asciiTheme="minorHAnsi" w:eastAsiaTheme="minorEastAsia" w:hAnsiTheme="minorHAnsi" w:cstheme="minorBidi"/>
          <w:b w:val="0"/>
          <w:bCs w:val="0"/>
          <w:color w:val="auto"/>
          <w:sz w:val="24"/>
          <w:szCs w:val="24"/>
        </w:rPr>
        <w:t xml:space="preserve">a Pure Link RNA mini kit from </w:t>
      </w:r>
      <w:r>
        <w:rPr>
          <w:rFonts w:asciiTheme="minorHAnsi" w:eastAsiaTheme="minorEastAsia" w:hAnsiTheme="minorHAnsi" w:cstheme="minorBidi"/>
          <w:b w:val="0"/>
          <w:bCs w:val="0"/>
          <w:color w:val="auto"/>
          <w:sz w:val="24"/>
          <w:szCs w:val="24"/>
        </w:rPr>
        <w:t xml:space="preserve">Life Technologies and then analyzed using an </w:t>
      </w:r>
      <w:proofErr w:type="spellStart"/>
      <w:r>
        <w:rPr>
          <w:rFonts w:asciiTheme="minorHAnsi" w:eastAsiaTheme="minorEastAsia" w:hAnsiTheme="minorHAnsi" w:cstheme="minorBidi"/>
          <w:b w:val="0"/>
          <w:bCs w:val="0"/>
          <w:color w:val="auto"/>
          <w:sz w:val="24"/>
          <w:szCs w:val="24"/>
        </w:rPr>
        <w:t>Agielent</w:t>
      </w:r>
      <w:proofErr w:type="spellEnd"/>
      <w:r>
        <w:rPr>
          <w:rFonts w:asciiTheme="minorHAnsi" w:eastAsiaTheme="minorEastAsia" w:hAnsiTheme="minorHAnsi" w:cstheme="minorBidi"/>
          <w:b w:val="0"/>
          <w:bCs w:val="0"/>
          <w:color w:val="auto"/>
          <w:sz w:val="24"/>
          <w:szCs w:val="24"/>
        </w:rPr>
        <w:t xml:space="preserve"> Bioanalyzer DNA High </w:t>
      </w:r>
      <w:r w:rsidR="00F346A2">
        <w:rPr>
          <w:rFonts w:asciiTheme="minorHAnsi" w:eastAsiaTheme="minorEastAsia" w:hAnsiTheme="minorHAnsi" w:cstheme="minorBidi"/>
          <w:b w:val="0"/>
          <w:bCs w:val="0"/>
          <w:color w:val="auto"/>
          <w:sz w:val="24"/>
          <w:szCs w:val="24"/>
        </w:rPr>
        <w:t>Sensitivity</w:t>
      </w:r>
      <w:r>
        <w:rPr>
          <w:rFonts w:asciiTheme="minorHAnsi" w:eastAsiaTheme="minorEastAsia" w:hAnsiTheme="minorHAnsi" w:cstheme="minorBidi"/>
          <w:b w:val="0"/>
          <w:bCs w:val="0"/>
          <w:color w:val="auto"/>
          <w:sz w:val="24"/>
          <w:szCs w:val="24"/>
        </w:rPr>
        <w:t xml:space="preserve"> kit.  All samples had </w:t>
      </w:r>
      <w:proofErr w:type="gramStart"/>
      <w:r>
        <w:rPr>
          <w:rFonts w:asciiTheme="minorHAnsi" w:eastAsiaTheme="minorEastAsia" w:hAnsiTheme="minorHAnsi" w:cstheme="minorBidi"/>
          <w:b w:val="0"/>
          <w:bCs w:val="0"/>
          <w:color w:val="auto"/>
          <w:sz w:val="24"/>
          <w:szCs w:val="24"/>
        </w:rPr>
        <w:t>a</w:t>
      </w:r>
      <w:proofErr w:type="gramEnd"/>
      <w:r>
        <w:rPr>
          <w:rFonts w:asciiTheme="minorHAnsi" w:eastAsiaTheme="minorEastAsia" w:hAnsiTheme="minorHAnsi" w:cstheme="minorBidi"/>
          <w:b w:val="0"/>
          <w:bCs w:val="0"/>
          <w:color w:val="auto"/>
          <w:sz w:val="24"/>
          <w:szCs w:val="24"/>
        </w:rPr>
        <w:t xml:space="preserve"> RNA Integrity number &gt;7.9.  The RNA</w:t>
      </w:r>
      <w:r w:rsidRPr="00A269C3">
        <w:rPr>
          <w:rFonts w:asciiTheme="minorHAnsi" w:eastAsiaTheme="minorEastAsia" w:hAnsiTheme="minorHAnsi" w:cstheme="minorBidi"/>
          <w:b w:val="0"/>
          <w:bCs w:val="0"/>
          <w:color w:val="auto"/>
          <w:sz w:val="24"/>
          <w:szCs w:val="24"/>
        </w:rPr>
        <w:t xml:space="preserve"> (1 </w:t>
      </w:r>
      <w:proofErr w:type="spellStart"/>
      <w:r w:rsidRPr="00A269C3">
        <w:rPr>
          <w:rFonts w:asciiTheme="minorHAnsi" w:eastAsiaTheme="minorEastAsia" w:hAnsiTheme="minorHAnsi" w:cstheme="minorBidi"/>
          <w:b w:val="0"/>
          <w:bCs w:val="0"/>
          <w:color w:val="auto"/>
          <w:sz w:val="24"/>
          <w:szCs w:val="24"/>
        </w:rPr>
        <w:t>μg</w:t>
      </w:r>
      <w:proofErr w:type="spellEnd"/>
      <w:r w:rsidRPr="00A269C3">
        <w:rPr>
          <w:rFonts w:asciiTheme="minorHAnsi" w:eastAsiaTheme="minorEastAsia" w:hAnsiTheme="minorHAnsi" w:cstheme="minorBidi"/>
          <w:b w:val="0"/>
          <w:bCs w:val="0"/>
          <w:color w:val="auto"/>
          <w:sz w:val="24"/>
          <w:szCs w:val="24"/>
        </w:rPr>
        <w:t xml:space="preserve">) was enriched for Poly </w:t>
      </w:r>
      <w:proofErr w:type="gramStart"/>
      <w:r w:rsidRPr="00A269C3">
        <w:rPr>
          <w:rFonts w:asciiTheme="minorHAnsi" w:eastAsiaTheme="minorEastAsia" w:hAnsiTheme="minorHAnsi" w:cstheme="minorBidi"/>
          <w:b w:val="0"/>
          <w:bCs w:val="0"/>
          <w:color w:val="auto"/>
          <w:sz w:val="24"/>
          <w:szCs w:val="24"/>
        </w:rPr>
        <w:t>A</w:t>
      </w:r>
      <w:proofErr w:type="gramEnd"/>
      <w:r w:rsidRPr="00A269C3">
        <w:rPr>
          <w:rFonts w:asciiTheme="minorHAnsi" w:eastAsiaTheme="minorEastAsia" w:hAnsiTheme="minorHAnsi" w:cstheme="minorBidi"/>
          <w:b w:val="0"/>
          <w:bCs w:val="0"/>
          <w:color w:val="auto"/>
          <w:sz w:val="24"/>
          <w:szCs w:val="24"/>
        </w:rPr>
        <w:t xml:space="preserve"> RNA using </w:t>
      </w:r>
      <w:r w:rsidR="005208D2">
        <w:rPr>
          <w:rFonts w:asciiTheme="minorHAnsi" w:eastAsiaTheme="minorEastAsia" w:hAnsiTheme="minorHAnsi" w:cstheme="minorBidi"/>
          <w:b w:val="0"/>
          <w:bCs w:val="0"/>
          <w:color w:val="auto"/>
          <w:sz w:val="24"/>
          <w:szCs w:val="24"/>
        </w:rPr>
        <w:t xml:space="preserve">an </w:t>
      </w:r>
      <w:proofErr w:type="spellStart"/>
      <w:r w:rsidRPr="00A269C3">
        <w:rPr>
          <w:rFonts w:asciiTheme="minorHAnsi" w:eastAsiaTheme="minorEastAsia" w:hAnsiTheme="minorHAnsi" w:cstheme="minorBidi"/>
          <w:b w:val="0"/>
          <w:bCs w:val="0"/>
          <w:color w:val="auto"/>
          <w:sz w:val="24"/>
          <w:szCs w:val="24"/>
        </w:rPr>
        <w:t>Ambion</w:t>
      </w:r>
      <w:proofErr w:type="spellEnd"/>
      <w:r w:rsidRPr="00A269C3">
        <w:rPr>
          <w:rFonts w:asciiTheme="minorHAnsi" w:eastAsiaTheme="minorEastAsia" w:hAnsiTheme="minorHAnsi" w:cstheme="minorBidi"/>
          <w:b w:val="0"/>
          <w:bCs w:val="0"/>
          <w:color w:val="auto"/>
          <w:sz w:val="24"/>
          <w:szCs w:val="24"/>
        </w:rPr>
        <w:t xml:space="preserve"> </w:t>
      </w:r>
      <w:proofErr w:type="spellStart"/>
      <w:r w:rsidRPr="00A269C3">
        <w:rPr>
          <w:rFonts w:asciiTheme="minorHAnsi" w:eastAsiaTheme="minorEastAsia" w:hAnsiTheme="minorHAnsi" w:cstheme="minorBidi"/>
          <w:b w:val="0"/>
          <w:bCs w:val="0"/>
          <w:color w:val="auto"/>
          <w:sz w:val="24"/>
          <w:szCs w:val="24"/>
        </w:rPr>
        <w:t>Dynabeads</w:t>
      </w:r>
      <w:proofErr w:type="spellEnd"/>
      <w:r w:rsidRPr="00A269C3">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A269C3">
        <w:rPr>
          <w:rFonts w:asciiTheme="minorHAnsi" w:eastAsiaTheme="minorEastAsia" w:hAnsiTheme="minorHAnsi" w:cstheme="minorBidi"/>
          <w:b w:val="0"/>
          <w:bCs w:val="0"/>
          <w:color w:val="auto"/>
          <w:sz w:val="24"/>
          <w:szCs w:val="24"/>
        </w:rPr>
        <w:t>RNAseq</w:t>
      </w:r>
      <w:proofErr w:type="spellEnd"/>
      <w:r w:rsidRPr="00A269C3">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w:t>
      </w:r>
      <w:r>
        <w:rPr>
          <w:rFonts w:asciiTheme="minorHAnsi" w:eastAsiaTheme="minorEastAsia" w:hAnsiTheme="minorHAnsi" w:cstheme="minorBidi"/>
          <w:b w:val="0"/>
          <w:bCs w:val="0"/>
          <w:color w:val="auto"/>
          <w:sz w:val="24"/>
          <w:szCs w:val="24"/>
        </w:rPr>
        <w:t xml:space="preserve">  Alignments were made to the mouse genome GRCm38.75 using </w:t>
      </w:r>
      <w:proofErr w:type="spellStart"/>
      <w:r>
        <w:rPr>
          <w:rFonts w:asciiTheme="minorHAnsi" w:eastAsiaTheme="minorEastAsia" w:hAnsiTheme="minorHAnsi" w:cstheme="minorBidi"/>
          <w:b w:val="0"/>
          <w:bCs w:val="0"/>
          <w:color w:val="auto"/>
          <w:sz w:val="24"/>
          <w:szCs w:val="24"/>
        </w:rPr>
        <w:t>Tophat</w:t>
      </w:r>
      <w:proofErr w:type="spellEnd"/>
      <w:r>
        <w:rPr>
          <w:rFonts w:asciiTheme="minorHAnsi" w:eastAsiaTheme="minorEastAsia" w:hAnsiTheme="minorHAnsi" w:cstheme="minorBidi"/>
          <w:b w:val="0"/>
          <w:bCs w:val="0"/>
          <w:color w:val="auto"/>
          <w:sz w:val="24"/>
          <w:szCs w:val="24"/>
        </w:rPr>
        <w:t xml:space="preserve"> 2.0.10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[40]</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 and Bowtie 1.0.0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[41]</w:t>
      </w:r>
      <w:r>
        <w:rPr>
          <w:rFonts w:asciiTheme="minorHAnsi" w:eastAsiaTheme="minorEastAsia" w:hAnsiTheme="minorHAnsi" w:cstheme="minorBidi"/>
          <w:b w:val="0"/>
          <w:bCs w:val="0"/>
          <w:color w:val="auto"/>
          <w:sz w:val="24"/>
          <w:szCs w:val="24"/>
        </w:rPr>
        <w:fldChar w:fldCharType="end"/>
      </w:r>
      <w:r w:rsidR="0087402B">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to incorporate </w:t>
      </w:r>
      <w:proofErr w:type="spellStart"/>
      <w:r>
        <w:rPr>
          <w:rFonts w:asciiTheme="minorHAnsi" w:eastAsiaTheme="minorEastAsia" w:hAnsiTheme="minorHAnsi" w:cstheme="minorBidi"/>
          <w:b w:val="0"/>
          <w:bCs w:val="0"/>
          <w:color w:val="auto"/>
          <w:sz w:val="24"/>
          <w:szCs w:val="24"/>
        </w:rPr>
        <w:t>colorspace</w:t>
      </w:r>
      <w:proofErr w:type="spellEnd"/>
      <w:r>
        <w:rPr>
          <w:rFonts w:asciiTheme="minorHAnsi" w:eastAsiaTheme="minorEastAsia" w:hAnsiTheme="minorHAnsi" w:cstheme="minorBidi"/>
          <w:b w:val="0"/>
          <w:bCs w:val="0"/>
          <w:color w:val="auto"/>
          <w:sz w:val="24"/>
          <w:szCs w:val="24"/>
        </w:rPr>
        <w:t xml:space="preserve"> data.  Counts tables were generated using </w:t>
      </w:r>
      <w:proofErr w:type="spellStart"/>
      <w:r>
        <w:rPr>
          <w:rFonts w:asciiTheme="minorHAnsi" w:eastAsiaTheme="minorEastAsia" w:hAnsiTheme="minorHAnsi" w:cstheme="minorBidi"/>
          <w:b w:val="0"/>
          <w:bCs w:val="0"/>
          <w:color w:val="auto"/>
          <w:sz w:val="24"/>
          <w:szCs w:val="24"/>
        </w:rPr>
        <w:t>HTSeq</w:t>
      </w:r>
      <w:proofErr w:type="spellEnd"/>
      <w:r>
        <w:rPr>
          <w:rFonts w:asciiTheme="minorHAnsi" w:eastAsiaTheme="minorEastAsia" w:hAnsiTheme="minorHAnsi" w:cstheme="minorBidi"/>
          <w:b w:val="0"/>
          <w:bCs w:val="0"/>
          <w:color w:val="auto"/>
          <w:sz w:val="24"/>
          <w:szCs w:val="24"/>
        </w:rPr>
        <w:t xml:space="preserve"> version 0.5.4p5 </w:t>
      </w:r>
      <w:r>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[42]</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Differential expression analyses were performed using DESeq</w:t>
      </w:r>
      <w:r w:rsidR="00F346A2">
        <w:rPr>
          <w:rFonts w:asciiTheme="minorHAnsi" w:eastAsiaTheme="minorEastAsia" w:hAnsiTheme="minorHAnsi" w:cstheme="minorBidi"/>
          <w:b w:val="0"/>
          <w:bCs w:val="0"/>
          <w:color w:val="auto"/>
          <w:sz w:val="24"/>
          <w:szCs w:val="24"/>
        </w:rPr>
        <w:t xml:space="preserve">2 version 1.20.0 </w:t>
      </w:r>
      <w:r w:rsidR="00F346A2">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Pr>
          <w:rFonts w:asciiTheme="minorHAnsi" w:eastAsiaTheme="minorEastAsia" w:hAnsiTheme="minorHAnsi" w:cstheme="minorBidi"/>
          <w:b w:val="0"/>
          <w:bCs w:val="0"/>
          <w:color w:val="auto"/>
          <w:sz w:val="24"/>
          <w:szCs w:val="24"/>
        </w:rPr>
        <w:fldChar w:fldCharType="separate"/>
      </w:r>
      <w:r w:rsidR="00F346A2" w:rsidRPr="00F346A2">
        <w:rPr>
          <w:rFonts w:asciiTheme="minorHAnsi" w:eastAsiaTheme="minorEastAsia" w:hAnsiTheme="minorHAnsi" w:cstheme="minorBidi"/>
          <w:b w:val="0"/>
          <w:bCs w:val="0"/>
          <w:noProof/>
          <w:color w:val="auto"/>
          <w:sz w:val="24"/>
          <w:szCs w:val="24"/>
        </w:rPr>
        <w:t>[43]</w:t>
      </w:r>
      <w:r w:rsidR="00F346A2">
        <w:rPr>
          <w:rFonts w:asciiTheme="minorHAnsi" w:eastAsiaTheme="minorEastAsia" w:hAnsiTheme="minorHAnsi" w:cstheme="minorBidi"/>
          <w:b w:val="0"/>
          <w:bCs w:val="0"/>
          <w:color w:val="auto"/>
          <w:sz w:val="24"/>
          <w:szCs w:val="24"/>
        </w:rPr>
        <w:fldChar w:fldCharType="end"/>
      </w:r>
      <w:r w:rsidR="00F346A2">
        <w:rPr>
          <w:rFonts w:asciiTheme="minorHAnsi" w:eastAsiaTheme="minorEastAsia" w:hAnsiTheme="minorHAnsi" w:cstheme="minorBidi"/>
          <w:b w:val="0"/>
          <w:bCs w:val="0"/>
          <w:color w:val="auto"/>
          <w:sz w:val="24"/>
          <w:szCs w:val="24"/>
        </w:rPr>
        <w:t xml:space="preserve">.  All results are presented in Supplementary </w:t>
      </w:r>
      <w:r w:rsidR="003B3167">
        <w:rPr>
          <w:rFonts w:asciiTheme="minorHAnsi" w:eastAsiaTheme="minorEastAsia" w:hAnsiTheme="minorHAnsi" w:cstheme="minorBidi"/>
          <w:b w:val="0"/>
          <w:bCs w:val="0"/>
          <w:color w:val="auto"/>
          <w:sz w:val="24"/>
          <w:szCs w:val="24"/>
        </w:rPr>
        <w:t>Table</w:t>
      </w:r>
      <w:r w:rsidR="00F346A2">
        <w:rPr>
          <w:rFonts w:asciiTheme="minorHAnsi" w:eastAsiaTheme="minorEastAsia" w:hAnsiTheme="minorHAnsi" w:cstheme="minorBidi"/>
          <w:b w:val="0"/>
          <w:bCs w:val="0"/>
          <w:color w:val="auto"/>
          <w:sz w:val="24"/>
          <w:szCs w:val="24"/>
        </w:rPr>
        <w:t xml:space="preserve"> 1, and </w:t>
      </w:r>
      <w:r w:rsidR="005208D2">
        <w:rPr>
          <w:rFonts w:asciiTheme="minorHAnsi" w:eastAsiaTheme="minorEastAsia" w:hAnsiTheme="minorHAnsi" w:cstheme="minorBidi"/>
          <w:b w:val="0"/>
          <w:bCs w:val="0"/>
          <w:color w:val="auto"/>
          <w:sz w:val="24"/>
          <w:szCs w:val="24"/>
        </w:rPr>
        <w:t>deposited</w:t>
      </w:r>
      <w:r w:rsidR="00F346A2">
        <w:rPr>
          <w:rFonts w:asciiTheme="minorHAnsi" w:eastAsiaTheme="minorEastAsia" w:hAnsiTheme="minorHAnsi" w:cstheme="minorBidi"/>
          <w:b w:val="0"/>
          <w:bCs w:val="0"/>
          <w:color w:val="auto"/>
          <w:sz w:val="24"/>
          <w:szCs w:val="24"/>
        </w:rPr>
        <w:t xml:space="preserve"> into the Gene Expression Omnibus as </w:t>
      </w:r>
      <w:commentRangeStart w:id="9"/>
      <w:r w:rsidR="00F346A2">
        <w:rPr>
          <w:rFonts w:asciiTheme="minorHAnsi" w:eastAsiaTheme="minorEastAsia" w:hAnsiTheme="minorHAnsi" w:cstheme="minorBidi"/>
          <w:b w:val="0"/>
          <w:bCs w:val="0"/>
          <w:color w:val="auto"/>
          <w:sz w:val="24"/>
          <w:szCs w:val="24"/>
        </w:rPr>
        <w:t>XXXX</w:t>
      </w:r>
      <w:commentRangeEnd w:id="9"/>
      <w:r w:rsidR="00F346A2">
        <w:rPr>
          <w:rStyle w:val="CommentReference"/>
          <w:rFonts w:asciiTheme="minorHAnsi" w:eastAsiaTheme="minorEastAsia" w:hAnsiTheme="minorHAnsi" w:cstheme="minorBidi"/>
          <w:b w:val="0"/>
          <w:bCs w:val="0"/>
          <w:color w:val="auto"/>
        </w:rPr>
        <w:commentReference w:id="9"/>
      </w:r>
      <w:r w:rsidR="00F346A2">
        <w:rPr>
          <w:rFonts w:asciiTheme="minorHAnsi" w:eastAsiaTheme="minorEastAsia" w:hAnsiTheme="minorHAnsi" w:cstheme="minorBidi"/>
          <w:b w:val="0"/>
          <w:bCs w:val="0"/>
          <w:color w:val="auto"/>
          <w:sz w:val="24"/>
          <w:szCs w:val="24"/>
        </w:rPr>
        <w:t>.</w:t>
      </w:r>
      <w:r w:rsidR="00800F89">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Pr>
          <w:rFonts w:asciiTheme="minorHAnsi" w:eastAsiaTheme="minorEastAsia" w:hAnsiTheme="minorHAnsi" w:cstheme="minorBidi"/>
          <w:b w:val="0"/>
          <w:bCs w:val="0"/>
          <w:color w:val="auto"/>
          <w:sz w:val="24"/>
          <w:szCs w:val="24"/>
        </w:rPr>
        <w:t>Biocarta</w:t>
      </w:r>
      <w:proofErr w:type="spellEnd"/>
      <w:r w:rsidR="00B421EE">
        <w:rPr>
          <w:rFonts w:asciiTheme="minorHAnsi" w:eastAsiaTheme="minorEastAsia" w:hAnsiTheme="minorHAnsi" w:cstheme="minorBidi"/>
          <w:b w:val="0"/>
          <w:bCs w:val="0"/>
          <w:color w:val="auto"/>
          <w:sz w:val="24"/>
          <w:szCs w:val="24"/>
        </w:rPr>
        <w:t xml:space="preserve">, </w:t>
      </w:r>
      <w:proofErr w:type="spellStart"/>
      <w:r w:rsidR="00631986">
        <w:rPr>
          <w:rFonts w:asciiTheme="minorHAnsi" w:eastAsiaTheme="minorEastAsia" w:hAnsiTheme="minorHAnsi" w:cstheme="minorBidi"/>
          <w:b w:val="0"/>
          <w:bCs w:val="0"/>
          <w:color w:val="auto"/>
          <w:sz w:val="24"/>
          <w:szCs w:val="24"/>
        </w:rPr>
        <w:t>Reactome</w:t>
      </w:r>
      <w:proofErr w:type="spellEnd"/>
      <w:r w:rsidR="00631986">
        <w:rPr>
          <w:rFonts w:asciiTheme="minorHAnsi" w:eastAsiaTheme="minorEastAsia" w:hAnsiTheme="minorHAnsi" w:cstheme="minorBidi"/>
          <w:b w:val="0"/>
          <w:bCs w:val="0"/>
          <w:color w:val="auto"/>
          <w:sz w:val="24"/>
          <w:szCs w:val="24"/>
        </w:rPr>
        <w:t xml:space="preserve">, </w:t>
      </w:r>
      <w:r w:rsidR="00B421EE">
        <w:rPr>
          <w:rFonts w:asciiTheme="minorHAnsi" w:eastAsiaTheme="minorEastAsia" w:hAnsiTheme="minorHAnsi" w:cstheme="minorBidi"/>
          <w:b w:val="0"/>
          <w:bCs w:val="0"/>
          <w:color w:val="auto"/>
          <w:sz w:val="24"/>
          <w:szCs w:val="24"/>
        </w:rPr>
        <w:t xml:space="preserve">TRANSFAC and CGP provided as part of </w:t>
      </w:r>
      <w:proofErr w:type="spellStart"/>
      <w:r w:rsidR="00B421EE">
        <w:rPr>
          <w:rFonts w:asciiTheme="minorHAnsi" w:eastAsiaTheme="minorEastAsia" w:hAnsiTheme="minorHAnsi" w:cstheme="minorBidi"/>
          <w:b w:val="0"/>
          <w:bCs w:val="0"/>
          <w:color w:val="auto"/>
          <w:sz w:val="24"/>
          <w:szCs w:val="24"/>
        </w:rPr>
        <w:t>MSigDB</w:t>
      </w:r>
      <w:proofErr w:type="spellEnd"/>
      <w:r w:rsidR="00B421EE">
        <w:rPr>
          <w:rFonts w:asciiTheme="minorHAnsi" w:eastAsiaTheme="minorEastAsia" w:hAnsiTheme="minorHAnsi" w:cstheme="minorBidi"/>
          <w:b w:val="0"/>
          <w:bCs w:val="0"/>
          <w:color w:val="auto"/>
          <w:sz w:val="24"/>
          <w:szCs w:val="24"/>
        </w:rPr>
        <w:t xml:space="preserve"> v6.2 </w:t>
      </w:r>
      <w:r w:rsidR="00B421EE">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Pr>
          <w:rFonts w:asciiTheme="minorHAnsi" w:eastAsiaTheme="minorEastAsia" w:hAnsiTheme="minorHAnsi" w:cstheme="minorBidi"/>
          <w:b w:val="0"/>
          <w:bCs w:val="0"/>
          <w:color w:val="auto"/>
          <w:sz w:val="24"/>
          <w:szCs w:val="24"/>
        </w:rPr>
        <w:fldChar w:fldCharType="separate"/>
      </w:r>
      <w:r w:rsidR="00B421EE" w:rsidRPr="00B421EE">
        <w:rPr>
          <w:rFonts w:asciiTheme="minorHAnsi" w:eastAsiaTheme="minorEastAsia" w:hAnsiTheme="minorHAnsi" w:cstheme="minorBidi"/>
          <w:b w:val="0"/>
          <w:bCs w:val="0"/>
          <w:noProof/>
          <w:color w:val="auto"/>
          <w:sz w:val="24"/>
          <w:szCs w:val="24"/>
        </w:rPr>
        <w:t>[44,45]</w:t>
      </w:r>
      <w:r w:rsidR="00B421EE">
        <w:rPr>
          <w:rFonts w:asciiTheme="minorHAnsi" w:eastAsiaTheme="minorEastAsia" w:hAnsiTheme="minorHAnsi" w:cstheme="minorBidi"/>
          <w:b w:val="0"/>
          <w:bCs w:val="0"/>
          <w:color w:val="auto"/>
          <w:sz w:val="24"/>
          <w:szCs w:val="24"/>
        </w:rPr>
        <w:fldChar w:fldCharType="end"/>
      </w:r>
      <w:r w:rsidR="00B421EE">
        <w:rPr>
          <w:rFonts w:asciiTheme="minorHAnsi" w:eastAsiaTheme="minorEastAsia" w:hAnsiTheme="minorHAnsi" w:cstheme="minorBidi"/>
          <w:b w:val="0"/>
          <w:bCs w:val="0"/>
          <w:color w:val="auto"/>
          <w:sz w:val="24"/>
          <w:szCs w:val="24"/>
        </w:rPr>
        <w:t xml:space="preserve">.  </w:t>
      </w:r>
      <w:r w:rsidR="00CB360B">
        <w:rPr>
          <w:rFonts w:asciiTheme="minorHAnsi" w:eastAsiaTheme="minorEastAsia" w:hAnsiTheme="minorHAnsi" w:cstheme="minorBidi"/>
          <w:b w:val="0"/>
          <w:bCs w:val="0"/>
          <w:color w:val="auto"/>
          <w:sz w:val="24"/>
          <w:szCs w:val="24"/>
        </w:rPr>
        <w:t>All pathways that met significance at an adjusted p-value of 0.25 are</w:t>
      </w:r>
      <w:r w:rsidR="00B421EE">
        <w:rPr>
          <w:rFonts w:asciiTheme="minorHAnsi" w:eastAsiaTheme="minorEastAsia" w:hAnsiTheme="minorHAnsi" w:cstheme="minorBidi"/>
          <w:b w:val="0"/>
          <w:bCs w:val="0"/>
          <w:color w:val="auto"/>
          <w:sz w:val="24"/>
          <w:szCs w:val="24"/>
        </w:rPr>
        <w:t xml:space="preserve"> presented in Supplementary Table 2.</w:t>
      </w:r>
      <w:r w:rsidR="00512B02">
        <w:rPr>
          <w:rFonts w:asciiTheme="minorHAnsi" w:eastAsiaTheme="minorEastAsia" w:hAnsiTheme="minorHAnsi" w:cstheme="minorBidi"/>
          <w:b w:val="0"/>
          <w:bCs w:val="0"/>
          <w:color w:val="auto"/>
          <w:sz w:val="24"/>
          <w:szCs w:val="24"/>
        </w:rPr>
        <w:t xml:space="preserve">  For comparison </w:t>
      </w:r>
      <w:r w:rsidR="007151C0">
        <w:rPr>
          <w:rFonts w:asciiTheme="minorHAnsi" w:eastAsiaTheme="minorEastAsia" w:hAnsiTheme="minorHAnsi" w:cstheme="minorBidi"/>
          <w:b w:val="0"/>
          <w:bCs w:val="0"/>
          <w:color w:val="auto"/>
          <w:sz w:val="24"/>
          <w:szCs w:val="24"/>
        </w:rPr>
        <w:t xml:space="preserve">of differentially expressed genes we re-analyzed just the </w:t>
      </w:r>
      <w:r w:rsidR="007151C0">
        <w:rPr>
          <w:rFonts w:asciiTheme="minorHAnsi" w:eastAsiaTheme="minorEastAsia" w:hAnsiTheme="minorHAnsi" w:cstheme="minorBidi"/>
          <w:b w:val="0"/>
          <w:bCs w:val="0"/>
          <w:i/>
          <w:color w:val="auto"/>
          <w:sz w:val="24"/>
          <w:szCs w:val="24"/>
        </w:rPr>
        <w:t>Tsc2</w:t>
      </w:r>
      <w:r w:rsidR="007151C0">
        <w:rPr>
          <w:rFonts w:asciiTheme="minorHAnsi" w:eastAsiaTheme="minorEastAsia" w:hAnsiTheme="minorHAnsi" w:cstheme="minorBidi"/>
          <w:b w:val="0"/>
          <w:bCs w:val="0"/>
          <w:color w:val="auto"/>
          <w:sz w:val="24"/>
          <w:szCs w:val="24"/>
        </w:rPr>
        <w:t xml:space="preserve"> knockout MEFs from </w:t>
      </w:r>
      <w:r w:rsidR="007151C0" w:rsidRPr="007151C0">
        <w:rPr>
          <w:rFonts w:asciiTheme="minorHAnsi" w:eastAsiaTheme="minorEastAsia" w:hAnsiTheme="minorHAnsi" w:cstheme="minorBidi"/>
          <w:b w:val="0"/>
          <w:bCs w:val="0"/>
          <w:color w:val="auto"/>
          <w:sz w:val="24"/>
          <w:szCs w:val="24"/>
        </w:rPr>
        <w:t>GSE21755</w:t>
      </w:r>
      <w:r w:rsidR="007151C0">
        <w:rPr>
          <w:rFonts w:asciiTheme="minorHAnsi" w:eastAsiaTheme="minorEastAsia" w:hAnsiTheme="minorHAnsi" w:cstheme="minorBidi"/>
          <w:b w:val="0"/>
          <w:bCs w:val="0"/>
          <w:color w:val="auto"/>
          <w:sz w:val="24"/>
          <w:szCs w:val="24"/>
        </w:rPr>
        <w:t xml:space="preserve"> </w:t>
      </w:r>
      <w:r w:rsidR="007151C0">
        <w:rPr>
          <w:rFonts w:asciiTheme="minorHAnsi" w:eastAsiaTheme="minorEastAsia" w:hAnsiTheme="minorHAnsi" w:cstheme="minorBidi"/>
          <w:b w:val="0"/>
          <w:bCs w:val="0"/>
          <w:color w:val="auto"/>
          <w:sz w:val="24"/>
          <w:szCs w:val="24"/>
        </w:rPr>
        <w:fldChar w:fldCharType="begin" w:fldLock="1"/>
      </w:r>
      <w:r w:rsidR="007151C0">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operties":{"noteIndex":0},"schema":"https://github.com/citation-style-language/schema/raw/master/csl-citation.json"}</w:instrText>
      </w:r>
      <w:r w:rsidR="007151C0">
        <w:rPr>
          <w:rFonts w:asciiTheme="minorHAnsi" w:eastAsiaTheme="minorEastAsia" w:hAnsiTheme="minorHAnsi" w:cstheme="minorBidi"/>
          <w:b w:val="0"/>
          <w:bCs w:val="0"/>
          <w:color w:val="auto"/>
          <w:sz w:val="24"/>
          <w:szCs w:val="24"/>
        </w:rPr>
        <w:fldChar w:fldCharType="separate"/>
      </w:r>
      <w:r w:rsidR="007151C0" w:rsidRPr="007151C0">
        <w:rPr>
          <w:rFonts w:asciiTheme="minorHAnsi" w:eastAsiaTheme="minorEastAsia" w:hAnsiTheme="minorHAnsi" w:cstheme="minorBidi"/>
          <w:b w:val="0"/>
          <w:bCs w:val="0"/>
          <w:noProof/>
          <w:color w:val="auto"/>
          <w:sz w:val="24"/>
          <w:szCs w:val="24"/>
        </w:rPr>
        <w:t>[46]</w:t>
      </w:r>
      <w:r w:rsidR="007151C0">
        <w:rPr>
          <w:rFonts w:asciiTheme="minorHAnsi" w:eastAsiaTheme="minorEastAsia" w:hAnsiTheme="minorHAnsi" w:cstheme="minorBidi"/>
          <w:b w:val="0"/>
          <w:bCs w:val="0"/>
          <w:color w:val="auto"/>
          <w:sz w:val="24"/>
          <w:szCs w:val="24"/>
        </w:rPr>
        <w:fldChar w:fldCharType="end"/>
      </w:r>
      <w:r w:rsidR="007151C0">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07CDC315" w:rsidR="00F82FCB" w:rsidRPr="00A269C3" w:rsidRDefault="00F82FCB" w:rsidP="00F82FCB">
      <w:pPr>
        <w:pStyle w:val="Heading2"/>
        <w:rPr>
          <w:rFonts w:asciiTheme="minorHAnsi" w:eastAsiaTheme="minorEastAsia" w:hAnsiTheme="minorHAnsi" w:cstheme="minorBidi"/>
          <w:b w:val="0"/>
          <w:bCs w:val="0"/>
          <w:color w:val="auto"/>
          <w:sz w:val="24"/>
          <w:szCs w:val="24"/>
        </w:rPr>
      </w:pPr>
      <w:commentRangeStart w:id="10"/>
      <w:r>
        <w:t>NADH Staining of Muscle Sections</w:t>
      </w:r>
      <w:commentRangeEnd w:id="10"/>
      <w:r w:rsidR="00BA3BA0">
        <w:rPr>
          <w:rStyle w:val="CommentReference"/>
          <w:rFonts w:asciiTheme="minorHAnsi" w:eastAsiaTheme="minorEastAsia" w:hAnsiTheme="minorHAnsi" w:cstheme="minorBidi"/>
          <w:b w:val="0"/>
          <w:bCs w:val="0"/>
          <w:color w:val="auto"/>
        </w:rPr>
        <w:commentReference w:id="10"/>
      </w:r>
    </w:p>
    <w:p w14:paraId="25428308" w14:textId="03A99F67" w:rsidR="00AE30D5" w:rsidRDefault="00AE30D5" w:rsidP="00AE30D5">
      <w:pPr>
        <w:pStyle w:val="Heading2"/>
      </w:pPr>
      <w:r>
        <w:t>Statistical Analyses</w:t>
      </w:r>
    </w:p>
    <w:p w14:paraId="08382C47" w14:textId="00374A03" w:rsidR="00396BD8" w:rsidRPr="00396BD8" w:rsidRDefault="00D52992" w:rsidP="00396BD8">
      <w:r>
        <w:t>All statistical ana</w:t>
      </w:r>
      <w:r w:rsidR="00AC53AD">
        <w:t>lyses were performed using the R</w:t>
      </w:r>
      <w:r>
        <w:t xml:space="preserve">, version 3.2.2 </w:t>
      </w:r>
      <w:r>
        <w:fldChar w:fldCharType="begin" w:fldLock="1"/>
      </w:r>
      <w:r w:rsidR="007151C0">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[46]"},"properties":{"noteIndex":0},"schema":"https://github.com/citation-style-language/schema/raw/master/csl-citation.json"}</w:instrText>
      </w:r>
      <w:r>
        <w:fldChar w:fldCharType="separate"/>
      </w:r>
      <w:r w:rsidR="007151C0" w:rsidRPr="007151C0">
        <w:rPr>
          <w:noProof/>
        </w:rPr>
        <w:t>[47]</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151C0">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[47]"},"properties":{"noteIndex":0},"schema":"https://github.com/citation-style-language/schema/raw/master/csl-citation.json"}</w:instrText>
      </w:r>
      <w:r>
        <w:fldChar w:fldCharType="separate"/>
      </w:r>
      <w:r w:rsidR="007151C0" w:rsidRPr="007151C0">
        <w:rPr>
          <w:noProof/>
        </w:rPr>
        <w:t>[48]</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w:t>
      </w:r>
      <w:r>
        <w:lastRenderedPageBreak/>
        <w:t>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7151C0">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[48,49]"},"properties":{"noteIndex":0},"schema":"https://github.com/citation-style-language/schema/raw/master/csl-citation.json"}</w:instrText>
      </w:r>
      <w:r w:rsidR="004E21CF">
        <w:fldChar w:fldCharType="separate"/>
      </w:r>
      <w:r w:rsidR="007151C0" w:rsidRPr="007151C0">
        <w:rPr>
          <w:noProof/>
        </w:rPr>
        <w:t>[49,50]</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7151C0">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[50]"},"properties":{"noteIndex":0},"schema":"https://github.com/citation-style-language/schema/raw/master/csl-citation.json"}</w:instrText>
      </w:r>
      <w:r w:rsidR="00D05FF7">
        <w:fldChar w:fldCharType="separate"/>
      </w:r>
      <w:r w:rsidR="007151C0" w:rsidRPr="007151C0">
        <w:rPr>
          <w:noProof/>
        </w:rPr>
        <w:t>[51]</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1"/>
      <w:r>
        <w:t>Results</w:t>
      </w:r>
      <w:commentRangeEnd w:id="11"/>
      <w:r w:rsidR="0045183A">
        <w:rPr>
          <w:rStyle w:val="CommentReference"/>
          <w:rFonts w:asciiTheme="minorHAnsi" w:eastAsiaTheme="minorEastAsia" w:hAnsiTheme="minorHAnsi" w:cstheme="minorBidi"/>
          <w:b w:val="0"/>
          <w:bCs w:val="0"/>
          <w:color w:val="auto"/>
        </w:rPr>
        <w:commentReference w:id="11"/>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w:t>
      </w:r>
      <w:r w:rsidR="00C64A2D">
        <w:lastRenderedPageBreak/>
        <w:t xml:space="preserve">As shown in </w:t>
      </w:r>
      <w:commentRangeStart w:id="12"/>
      <w:r w:rsidR="00C64A2D">
        <w:t>Figure 1E</w:t>
      </w:r>
      <w:commentRangeEnd w:id="12"/>
      <w:r w:rsidR="00C64A2D">
        <w:rPr>
          <w:rStyle w:val="CommentReference"/>
        </w:rPr>
        <w:commentReference w:id="12"/>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30942FAC"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[31,52]","plainTextFormattedCitation":"[31,52]","previouslyFormattedCitation":"[31,51]"},"properties":{"noteIndex":0},"schema":"https://github.com/citation-style-language/schema/raw/master/csl-citation.json"}</w:instrText>
      </w:r>
      <w:r>
        <w:fldChar w:fldCharType="separate"/>
      </w:r>
      <w:r w:rsidR="007151C0" w:rsidRPr="007151C0">
        <w:rPr>
          <w:noProof/>
        </w:rPr>
        <w:t>[31,52]</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4B4AFF">
        <w:t>79</w:t>
      </w:r>
      <w:r w:rsidR="0038168E">
        <w:t>%</w:t>
      </w:r>
      <w:r w:rsidR="0022606C">
        <w:t xml:space="preserve"> and </w:t>
      </w:r>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knockout mice were resistant 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more insulin sensitive after </w:t>
      </w:r>
      <w:commentRangeStart w:id="13"/>
      <w:r w:rsidR="009F1160">
        <w:t xml:space="preserve">HFD treatment, </w:t>
      </w:r>
      <w:commentRangeEnd w:id="13"/>
      <w:r w:rsidR="00A22BB0">
        <w:rPr>
          <w:rStyle w:val="CommentReference"/>
        </w:rPr>
        <w:commentReference w:id="13"/>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29E3C283"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w:t>
      </w:r>
      <w:r w:rsidR="006E719C">
        <w:t>W</w:t>
      </w:r>
      <w:r>
        <w:t xml:space="preserve">e identified </w:t>
      </w:r>
      <w:r w:rsidR="00496562">
        <w:t>4403</w:t>
      </w:r>
      <w:r>
        <w:t xml:space="preserve"> significantly differentially expressed genes in these animals, including </w:t>
      </w:r>
      <w:r w:rsidR="00496562">
        <w:t>2464</w:t>
      </w:r>
      <w:r>
        <w:t xml:space="preserve"> upregulated genes and </w:t>
      </w:r>
      <w:r w:rsidR="00496562">
        <w:t>1939</w:t>
      </w:r>
      <w:r>
        <w:t xml:space="preserve">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on this dataset</w:t>
      </w:r>
      <w:r w:rsidR="003F5B88">
        <w:t>, finding 674 differentially regulated gene sets</w:t>
      </w:r>
      <w:r w:rsidR="00DB5881">
        <w:t xml:space="preserve"> (see Supplementary </w:t>
      </w:r>
      <w:r w:rsidR="00DB5881">
        <w:lastRenderedPageBreak/>
        <w:t>Table 2)</w:t>
      </w:r>
      <w:r>
        <w:t xml:space="preserve">. </w:t>
      </w:r>
      <w:r w:rsidR="00DB5881">
        <w:t xml:space="preserve">Among the significantly enriched gene sets </w:t>
      </w:r>
      <w:r w:rsidR="00863DEF">
        <w:t xml:space="preserve">were </w:t>
      </w:r>
      <w:r>
        <w:t xml:space="preserve">genes regulated by </w:t>
      </w:r>
      <w:r w:rsidRPr="004D440C">
        <w:rPr>
          <w:i/>
        </w:rPr>
        <w:t>Tsc2</w:t>
      </w:r>
      <w:r>
        <w:t xml:space="preserve"> deletion in MEFs and by treatment with rapamycin </w:t>
      </w:r>
      <w:r>
        <w:fldChar w:fldCharType="begin" w:fldLock="1"/>
      </w:r>
      <w:r w:rsidR="007151C0">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[46,53]","plainTextFormattedCitation":"[46,53]","previouslyFormattedCitation":"[52,53]"},"properties":{"noteIndex":0},"schema":"https://github.com/citation-style-language/schema/raw/master/csl-citation.json"}</w:instrText>
      </w:r>
      <w:r>
        <w:fldChar w:fldCharType="separate"/>
      </w:r>
      <w:r w:rsidR="007151C0" w:rsidRPr="007151C0">
        <w:rPr>
          <w:noProof/>
        </w:rPr>
        <w:t>[46,53]</w:t>
      </w:r>
      <w:r>
        <w:fldChar w:fldCharType="end"/>
      </w:r>
      <w:r w:rsidR="007E574F">
        <w:t xml:space="preserve">, indicating there are a core set of mTORC1 dependent genes in many tissue types.  </w:t>
      </w:r>
      <w:r w:rsidR="00CC1398">
        <w:t>Consistent with this, we</w:t>
      </w:r>
      <w:r w:rsidR="007E574F">
        <w:t xml:space="preserve"> found that 58% of the differentially expressed genes in our muscles overlapped with </w:t>
      </w:r>
      <w:r w:rsidR="00C00B6F">
        <w:t xml:space="preserve">previously published </w:t>
      </w:r>
      <w:r w:rsidR="007E574F">
        <w:t xml:space="preserve">differentially expressed genes in </w:t>
      </w:r>
      <w:r w:rsidR="007E574F">
        <w:rPr>
          <w:i/>
        </w:rPr>
        <w:t>Tsc2</w:t>
      </w:r>
      <w:r w:rsidR="007E574F">
        <w:t xml:space="preserve"> knockout MEFs </w:t>
      </w:r>
      <w:r w:rsidR="007E574F">
        <w:fldChar w:fldCharType="begin" w:fldLock="1"/>
      </w:r>
      <w:r w:rsidR="007151C0">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[53]"},"properties":{"noteIndex":0},"schema":"https://github.com/citation-style-language/schema/raw/master/csl-citation.json"}</w:instrText>
      </w:r>
      <w:r w:rsidR="007E574F">
        <w:fldChar w:fldCharType="separate"/>
      </w:r>
      <w:r w:rsidR="007151C0" w:rsidRPr="007151C0">
        <w:rPr>
          <w:noProof/>
        </w:rPr>
        <w:t>[46]</w:t>
      </w:r>
      <w:r w:rsidR="007E574F">
        <w:fldChar w:fldCharType="end"/>
      </w:r>
      <w:r>
        <w:t>.</w:t>
      </w:r>
      <w:r w:rsidR="007E574F" w:rsidRPr="007E574F">
        <w:t xml:space="preserve"> </w:t>
      </w:r>
      <w:r w:rsidR="00C00B6F">
        <w:t>W</w:t>
      </w:r>
      <w:r w:rsidR="007E574F">
        <w:t xml:space="preserve">e identified several gene sets that were upregulated including IGF1 targets in MCF-7 cells </w:t>
      </w:r>
      <w:r w:rsidR="007E574F">
        <w:fldChar w:fldCharType="begin" w:fldLock="1"/>
      </w:r>
      <w:r w:rsidR="00B421EE">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[54]"},"properties":{"noteIndex":0},"schema":"https://github.com/citation-style-language/schema/raw/master/csl-citation.json"}</w:instrText>
      </w:r>
      <w:r w:rsidR="007E574F">
        <w:fldChar w:fldCharType="separate"/>
      </w:r>
      <w:r w:rsidR="00B421EE" w:rsidRPr="00B421EE">
        <w:rPr>
          <w:noProof/>
        </w:rPr>
        <w:t>[54]</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0A6497">
        <w:t>4</w:t>
      </w:r>
      <w:r w:rsidR="006E719C">
        <w:t>A</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0A6497">
        <w:t>4</w:t>
      </w:r>
      <w:r w:rsidR="006E719C">
        <w:t>B</w:t>
      </w:r>
      <w:r w:rsidR="00B04B43">
        <w:t>).</w:t>
      </w:r>
    </w:p>
    <w:p w14:paraId="59D0B110" w14:textId="77777777" w:rsidR="00F82FCB" w:rsidRDefault="00F82FCB" w:rsidP="003669B1"/>
    <w:p w14:paraId="7AA0CBBF" w14:textId="2288180C" w:rsidR="00F82FCB"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776D93">
        <w:t>4C</w:t>
      </w:r>
      <w:r w:rsidR="00F82FCB">
        <w:t xml:space="preserve">).   Consistent with this and previous studies on </w:t>
      </w:r>
      <w:r w:rsidR="00F82FCB" w:rsidRPr="00F82FCB">
        <w:rPr>
          <w:i/>
        </w:rPr>
        <w:t>Tsc1</w:t>
      </w:r>
      <w:r w:rsidR="00F82FCB">
        <w:t xml:space="preserve"> knockout muscles we observed substantially more NADH staining of cryopreserved muscle sections (Figure </w:t>
      </w:r>
      <w:r w:rsidR="00396722">
        <w:t>4D</w:t>
      </w:r>
      <w:r w:rsidR="00F82FCB">
        <w:t>).</w:t>
      </w:r>
      <w:r w:rsidR="004905D8">
        <w:t xml:space="preserve">  </w:t>
      </w:r>
      <w:r w:rsidR="003F7532">
        <w:t xml:space="preserve">In terms of the </w:t>
      </w:r>
      <w:r w:rsidR="00654F70">
        <w:t xml:space="preserve">molecular </w:t>
      </w:r>
      <w:r w:rsidR="003F7532">
        <w:t xml:space="preserve">source of </w:t>
      </w:r>
      <w:r w:rsidR="00311779">
        <w:t>thermogenesis</w:t>
      </w:r>
      <w:r w:rsidR="00412036">
        <w:t>,</w:t>
      </w:r>
      <w:r w:rsidR="006374B4">
        <w:t xml:space="preserve"> </w:t>
      </w:r>
      <w:r w:rsidR="00412036">
        <w:t>we</w:t>
      </w:r>
      <w:r w:rsidR="004905D8">
        <w:t xml:space="preserve"> </w:t>
      </w:r>
      <w:r w:rsidR="00311779">
        <w:t xml:space="preserve">first evaluated the expression of the uncoupling proteins UCP1-3 and noted no significant elevations in these transcripts (not shown).  However, we </w:t>
      </w:r>
      <w:r w:rsidR="004905D8">
        <w:t xml:space="preserve">noted that there were dramatic increases in the ER </w:t>
      </w:r>
      <w:proofErr w:type="spellStart"/>
      <w:r w:rsidR="004905D8">
        <w:t>Calcuim</w:t>
      </w:r>
      <w:proofErr w:type="spellEnd"/>
      <w:r w:rsidR="004905D8">
        <w:t xml:space="preserve"> pump SERCA2 (encoded by </w:t>
      </w:r>
      <w:r w:rsidR="004905D8">
        <w:rPr>
          <w:i/>
        </w:rPr>
        <w:t>Atp2a2</w:t>
      </w:r>
      <w:r w:rsidR="00396722">
        <w:t>, see Figure 4C</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044765">
        <w:t>4E</w:t>
      </w:r>
      <w:r w:rsidR="004905D8">
        <w:t xml:space="preserve">).  </w:t>
      </w:r>
      <w:r w:rsidR="00412036">
        <w:t xml:space="preserve">Sarcolipin has been reported to play a role in muscle-specific thermogenesis </w:t>
      </w:r>
      <w:r w:rsidR="00412036">
        <w:fldChar w:fldCharType="begin" w:fldLock="1"/>
      </w:r>
      <w:r w:rsidR="00B421EE">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fldChar w:fldCharType="separate"/>
      </w:r>
      <w:r w:rsidR="00B421EE" w:rsidRPr="00B421EE">
        <w:rPr>
          <w:noProof/>
        </w:rPr>
        <w:t>[55–58]</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AF076F">
        <w:t>4F</w:t>
      </w:r>
      <w:bookmarkStart w:id="14" w:name="_GoBack"/>
      <w:bookmarkEnd w:id="14"/>
      <w:r w:rsidR="00B04B43">
        <w:t>)</w:t>
      </w:r>
      <w:r w:rsidR="004905D8">
        <w:t xml:space="preserve">.  We therefore propose that the increased oxidative </w:t>
      </w:r>
      <w:r w:rsidR="00BF2F76">
        <w:t>activity</w:t>
      </w:r>
      <w:r w:rsidR="004905D8">
        <w:t xml:space="preserve"> in these muscles may be related to increased futile cycling of ATP by uncoupled SERCA2 at the ER.</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w:t>
      </w:r>
      <w:r w:rsidR="00311779">
        <w:t>Table 1</w:t>
      </w:r>
      <w:r w:rsidR="00784182">
        <w:t xml:space="preserve">).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w:t>
      </w:r>
      <w:r w:rsidRPr="007A5FBA">
        <w:lastRenderedPageBreak/>
        <w:t xml:space="preserve">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320D5D1" w14:textId="09319138" w:rsidR="00D86AFE" w:rsidRPr="008437EE" w:rsidRDefault="00D86AFE" w:rsidP="00A922D2">
      <w:r>
        <w:t>Skeletal muscle is an extremely important organ for</w:t>
      </w:r>
      <w:r w:rsidR="005F1335">
        <w:t xml:space="preserve"> both energy balance and</w:t>
      </w:r>
      <w:r>
        <w:t xml:space="preserve">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7151C0">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instrText>
      </w:r>
      <w:r>
        <w:fldChar w:fldCharType="separate"/>
      </w:r>
      <w:r w:rsidR="007151C0" w:rsidRPr="007151C0">
        <w:rPr>
          <w:noProof/>
        </w:rPr>
        <w:t>[59,60]</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7151C0">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instrText>
      </w:r>
      <w:r w:rsidRPr="00CB1C98">
        <w:fldChar w:fldCharType="separate"/>
      </w:r>
      <w:r w:rsidR="007151C0" w:rsidRPr="007151C0">
        <w:rPr>
          <w:noProof/>
        </w:rPr>
        <w:t>[60–66]</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7151C0">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instrText>
      </w:r>
      <w:r w:rsidRPr="00CB1C98">
        <w:fldChar w:fldCharType="separate"/>
      </w:r>
      <w:r w:rsidR="007151C0" w:rsidRPr="007151C0">
        <w:rPr>
          <w:noProof/>
        </w:rPr>
        <w:t>[67–69]</w:t>
      </w:r>
      <w:r w:rsidRPr="00CB1C98">
        <w:fldChar w:fldCharType="end"/>
      </w:r>
      <w:r>
        <w:t xml:space="preserve">. </w:t>
      </w:r>
    </w:p>
    <w:p w14:paraId="41D0AC97" w14:textId="77777777" w:rsidR="007D1A22" w:rsidRDefault="007D1A22" w:rsidP="007D1A22"/>
    <w:p w14:paraId="7EB87ED1" w14:textId="25B4FC71"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7151C0">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[70,71]","plainTextFormattedCitation":"[70,71]","previouslyFormattedCitation":"[74,75]"},"properties":{"noteIndex":0},"schema":"https://github.com/citation-style-language/schema/raw/master/csl-citation.json"}</w:instrText>
      </w:r>
      <w:r>
        <w:fldChar w:fldCharType="separate"/>
      </w:r>
      <w:r w:rsidR="007151C0" w:rsidRPr="007151C0">
        <w:rPr>
          <w:noProof/>
        </w:rPr>
        <w:t>[70,71]</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Furthermore</w:t>
      </w:r>
      <w:r w:rsidR="004D5084">
        <w:t>,</w:t>
      </w:r>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7151C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[27,72,73]","plainTextFormattedCitation":"[27,72,73]","previouslyFormattedCitation":"[27,76,77]"},"properties":{"noteIndex":0},"schema":"https://github.com/citation-style-language/schema/raw/master/csl-citation.json"}</w:instrText>
      </w:r>
      <w:r w:rsidR="00CE7860">
        <w:fldChar w:fldCharType="separate"/>
      </w:r>
      <w:r w:rsidR="007151C0" w:rsidRPr="007151C0">
        <w:rPr>
          <w:noProof/>
        </w:rPr>
        <w:t>[27,72,73]</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65FBC1BD"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instrText>
      </w:r>
      <w:r w:rsidR="002638F5">
        <w:fldChar w:fldCharType="separate"/>
      </w:r>
      <w:r w:rsidR="007151C0" w:rsidRPr="007151C0">
        <w:rPr>
          <w:noProof/>
        </w:rPr>
        <w:t>[31,74,75]</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r w:rsidR="00FB6EEE">
        <w:t>obesogenic</w:t>
      </w:r>
      <w:r w:rsidR="00CD1EC4">
        <w:t xml:space="preserve"> effects of muscle specific </w:t>
      </w:r>
      <w:r w:rsidR="00CD1EC4">
        <w:rPr>
          <w:i/>
        </w:rPr>
        <w:t>Cd36</w:t>
      </w:r>
      <w:r w:rsidR="00CD1EC4">
        <w:t xml:space="preserve"> overexpression </w:t>
      </w:r>
      <w:r w:rsidR="00CD1EC4">
        <w:fldChar w:fldCharType="begin" w:fldLock="1"/>
      </w:r>
      <w:r w:rsidR="007151C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instrText>
      </w:r>
      <w:r w:rsidR="00CD1EC4">
        <w:fldChar w:fldCharType="separate"/>
      </w:r>
      <w:r w:rsidR="007151C0" w:rsidRPr="007151C0">
        <w:rPr>
          <w:noProof/>
        </w:rPr>
        <w:t>[76]</w:t>
      </w:r>
      <w:r w:rsidR="00CD1EC4">
        <w:fldChar w:fldCharType="end"/>
      </w:r>
      <w:r w:rsidR="00CD1EC4">
        <w:t xml:space="preserve"> and with the observation that elevated free fatty acids can promote mitochondrial biogenesis </w:t>
      </w:r>
      <w:r w:rsidR="00CD1EC4">
        <w:fldChar w:fldCharType="begin" w:fldLock="1"/>
      </w:r>
      <w:r w:rsidR="007151C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instrText>
      </w:r>
      <w:r w:rsidR="00CD1EC4">
        <w:fldChar w:fldCharType="separate"/>
      </w:r>
      <w:r w:rsidR="007151C0" w:rsidRPr="007151C0">
        <w:rPr>
          <w:noProof/>
        </w:rPr>
        <w:t>[77]</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7151C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instrText>
      </w:r>
      <w:r w:rsidR="00FD1D50">
        <w:fldChar w:fldCharType="separate"/>
      </w:r>
      <w:r w:rsidR="007151C0" w:rsidRPr="007151C0">
        <w:rPr>
          <w:noProof/>
        </w:rPr>
        <w:t>[55,78]</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B421EE">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CD1EC4">
        <w:fldChar w:fldCharType="separate"/>
      </w:r>
      <w:r w:rsidR="00B421EE" w:rsidRPr="00B421EE">
        <w:rPr>
          <w:noProof/>
        </w:rPr>
        <w:t>[55–57]</w:t>
      </w:r>
      <w:r w:rsidR="00CD1EC4">
        <w:fldChar w:fldCharType="end"/>
      </w:r>
      <w:r w:rsidR="00412036">
        <w:t xml:space="preserve"> and prevention when it is overexpressed </w:t>
      </w:r>
      <w:r w:rsidR="00412036">
        <w:fldChar w:fldCharType="begin" w:fldLock="1"/>
      </w:r>
      <w:r w:rsidR="00B421EE">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412036">
        <w:fldChar w:fldCharType="separate"/>
      </w:r>
      <w:r w:rsidR="00B421EE" w:rsidRPr="00B421EE">
        <w:rPr>
          <w:noProof/>
        </w:rPr>
        <w:t>[58]</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 xml:space="preserve">nutrient-dependent thermogenesis and </w:t>
      </w:r>
      <w:r>
        <w:lastRenderedPageBreak/>
        <w:t>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5"/>
      <w:r w:rsidR="001E0A5E">
        <w:t xml:space="preserve">XXXX </w:t>
      </w:r>
      <w:commentRangeEnd w:id="15"/>
      <w:r w:rsidR="00E22913">
        <w:rPr>
          <w:rStyle w:val="CommentReference"/>
        </w:rPr>
        <w:commentReference w:id="15"/>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3E0A25B2" w14:textId="769AEC76" w:rsidR="007151C0" w:rsidRPr="007151C0" w:rsidRDefault="00871236" w:rsidP="007151C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7151C0" w:rsidRPr="007151C0">
        <w:rPr>
          <w:rFonts w:ascii="Garamond" w:hAnsi="Garamond" w:cs="Times New Roman"/>
          <w:noProof/>
        </w:rPr>
        <w:t>[1]</w:t>
      </w:r>
      <w:r w:rsidR="007151C0" w:rsidRPr="007151C0">
        <w:rPr>
          <w:rFonts w:ascii="Garamond" w:hAnsi="Garamond" w:cs="Times New Roman"/>
          <w:noProof/>
        </w:rPr>
        <w:tab/>
        <w:t>World Health Organization., 2013. Obesity and Overweight. http://www.who.int/mediacentre/factsheets/fs311/en/.</w:t>
      </w:r>
    </w:p>
    <w:p w14:paraId="2654FAA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w:t>
      </w:r>
      <w:r w:rsidRPr="007151C0">
        <w:rPr>
          <w:rFonts w:ascii="Garamond" w:hAnsi="Garamond" w:cs="Times New Roman"/>
          <w:noProof/>
        </w:rPr>
        <w:tab/>
        <w:t>Leibel, R.L., Hirsch, J., 1984. Diminished energy requirements in reduced-obese patients. Metabolism 33(2): 164–70, Doi: 10.1016/0026-0495(84)90130-6.</w:t>
      </w:r>
    </w:p>
    <w:p w14:paraId="25209C1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w:t>
      </w:r>
      <w:r w:rsidRPr="007151C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6F117D9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w:t>
      </w:r>
      <w:r w:rsidRPr="007151C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0D0B01A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w:t>
      </w:r>
      <w:r w:rsidRPr="007151C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7A4A9BA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w:t>
      </w:r>
      <w:r w:rsidRPr="007151C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1B428D3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w:t>
      </w:r>
      <w:r w:rsidRPr="007151C0">
        <w:rPr>
          <w:rFonts w:ascii="Garamond" w:hAnsi="Garamond" w:cs="Times New Roman"/>
          <w:noProof/>
        </w:rPr>
        <w:tab/>
        <w:t>Efeyan, A., Comb, W.C., Sabatini, D.M., 2015. Nutrient-sensing mechanisms and pathways. Nature 517(7534): 302–10, Doi: 10.1038/nature14190.</w:t>
      </w:r>
    </w:p>
    <w:p w14:paraId="63315E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[8]</w:t>
      </w:r>
      <w:r w:rsidRPr="007151C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7FA08E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[9]</w:t>
      </w:r>
      <w:r w:rsidRPr="007151C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4E347A9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[10]</w:t>
      </w:r>
      <w:r w:rsidRPr="007151C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4F78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[11]</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59DEEA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[12]</w:t>
      </w:r>
      <w:r w:rsidRPr="007151C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57E73CD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[13]</w:t>
      </w:r>
      <w:r w:rsidRPr="007151C0">
        <w:rPr>
          <w:rFonts w:ascii="Garamond" w:hAnsi="Garamond" w:cs="Times New Roman"/>
          <w:noProof/>
        </w:rPr>
        <w:tab/>
        <w:t>Hatfield, I., Harvey, I., Yates, E.R., Redd, J.R., Reiter, L.T., Bridges, D., 2015. The role of TORC1 in muscle development in Drosophila. Scientific Reports 5: 9676, Doi: 10.1038/srep09676.</w:t>
      </w:r>
    </w:p>
    <w:p w14:paraId="5D17086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[14]</w:t>
      </w:r>
      <w:r w:rsidRPr="007151C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57A97B7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[15]</w:t>
      </w:r>
      <w:r w:rsidRPr="007151C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BF2FC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[16]</w:t>
      </w:r>
      <w:r w:rsidRPr="007151C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53C978F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[17]</w:t>
      </w:r>
      <w:r w:rsidRPr="007151C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331B5F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[18]</w:t>
      </w:r>
      <w:r w:rsidRPr="007151C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551F1E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[19]</w:t>
      </w:r>
      <w:r w:rsidRPr="007151C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25DDFC2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[20]</w:t>
      </w:r>
      <w:r w:rsidRPr="007151C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501F60D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[21]</w:t>
      </w:r>
      <w:r w:rsidRPr="007151C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5ED348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[22]</w:t>
      </w:r>
      <w:r w:rsidRPr="007151C0">
        <w:rPr>
          <w:rFonts w:ascii="Garamond" w:hAnsi="Garamond" w:cs="Times New Roman"/>
          <w:noProof/>
        </w:rPr>
        <w:tab/>
        <w:t xml:space="preserve">Gale, C.R., Martyn, C.N., Cooper, C., Sayer, A.A., 2007. Grip strength, body </w:t>
      </w:r>
      <w:r w:rsidRPr="007151C0">
        <w:rPr>
          <w:rFonts w:ascii="Garamond" w:hAnsi="Garamond" w:cs="Times New Roman"/>
          <w:noProof/>
        </w:rPr>
        <w:lastRenderedPageBreak/>
        <w:t>composition, and mortality. International Journal of Epidemiology 36(1): 228–35, Doi: 10.1093/ije/dyl224.</w:t>
      </w:r>
    </w:p>
    <w:p w14:paraId="6A880D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[23]</w:t>
      </w:r>
      <w:r w:rsidRPr="007151C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007EAFE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[24]</w:t>
      </w:r>
      <w:r w:rsidRPr="007151C0">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172FEEE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[25]</w:t>
      </w:r>
      <w:r w:rsidRPr="007151C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24ED5C5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[26]</w:t>
      </w:r>
      <w:r w:rsidRPr="007151C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40FCC9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[27]</w:t>
      </w:r>
      <w:r w:rsidRPr="007151C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CD536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[28]</w:t>
      </w:r>
      <w:r w:rsidRPr="007151C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AA59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[29]</w:t>
      </w:r>
      <w:r w:rsidRPr="007151C0">
        <w:rPr>
          <w:rFonts w:ascii="Garamond" w:hAnsi="Garamond" w:cs="Times New Roman"/>
          <w:noProof/>
        </w:rPr>
        <w:tab/>
        <w:t>Rolfe, D.F., Brown, G.C., 1997. Cellular energy utilization and molecular origin of standard metabolic rate in mammals. Physiological Reviews 77(3): 731–58.</w:t>
      </w:r>
    </w:p>
    <w:p w14:paraId="5448BBC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[30]</w:t>
      </w:r>
      <w:r w:rsidRPr="007151C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558A3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[31]</w:t>
      </w:r>
      <w:r w:rsidRPr="007151C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34890A6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[32]</w:t>
      </w:r>
      <w:r w:rsidRPr="007151C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0861323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[33]</w:t>
      </w:r>
      <w:r w:rsidRPr="007151C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3D03A2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[34]</w:t>
      </w:r>
      <w:r w:rsidRPr="007151C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54B42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[35]</w:t>
      </w:r>
      <w:r w:rsidRPr="007151C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A9013E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[36]</w:t>
      </w:r>
      <w:r w:rsidRPr="007151C0">
        <w:rPr>
          <w:rFonts w:ascii="Garamond" w:hAnsi="Garamond" w:cs="Times New Roman"/>
          <w:noProof/>
        </w:rPr>
        <w:tab/>
        <w:t>Cuthbertson, D., Smith, K., Babraj, J., Leese, G., Waddell, T., Atherton, P., et al., 2005. Anabolic signaling deficits underlie amino acid resistance of wasting, aging muscle. The FASEB Journal</w:t>
      </w:r>
      <w:r w:rsidRPr="007151C0">
        <w:rPr>
          <w:rFonts w:ascii="Times New Roman" w:hAnsi="Times New Roman" w:cs="Times New Roman"/>
          <w:noProof/>
        </w:rPr>
        <w:t> </w:t>
      </w:r>
      <w:r w:rsidRPr="007151C0">
        <w:rPr>
          <w:rFonts w:ascii="Garamond" w:hAnsi="Garamond" w:cs="Times New Roman"/>
          <w:noProof/>
        </w:rPr>
        <w:t>: Official Publication of the Federation of American Societies for Experimental Biology 19(3): 422–4, Doi: 10.1096/fj.04-2640fje.</w:t>
      </w:r>
    </w:p>
    <w:p w14:paraId="3458A00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[37]</w:t>
      </w:r>
      <w:r w:rsidRPr="007151C0">
        <w:rPr>
          <w:rFonts w:ascii="Garamond" w:hAnsi="Garamond" w:cs="Times New Roman"/>
          <w:noProof/>
        </w:rPr>
        <w:tab/>
        <w:t>Tschöp, M.H., Speakman, J.R., Arch, J.R.S., Auwerx, J., Brüning, J.C.C., Chan, L., et al., 2011. A guide to analysis of mouse energy metabolism. Nature Methods 9(1): 57–63, Doi: 10.1038/nmeth.1806.</w:t>
      </w:r>
    </w:p>
    <w:p w14:paraId="46FFB98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[38]</w:t>
      </w:r>
      <w:r w:rsidRPr="007151C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5B7C73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[39]</w:t>
      </w:r>
      <w:r w:rsidRPr="007151C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07986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[40]</w:t>
      </w:r>
      <w:r w:rsidRPr="007151C0">
        <w:rPr>
          <w:rFonts w:ascii="Garamond" w:hAnsi="Garamond" w:cs="Times New Roman"/>
          <w:noProof/>
        </w:rPr>
        <w:tab/>
        <w:t>Kim, D., Pertea, G., Trapnell, C., Pimentel, H., Kelley, R., Salzberg, S.L., 2013. TopHat2: accurate alignment of transcriptomes in the presence of insertions, deletions and gene fusions. Genome Biology 14(4): R36, Doi: 10.1186/gb-2013-14-4-r36.</w:t>
      </w:r>
    </w:p>
    <w:p w14:paraId="61167B7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[41]</w:t>
      </w:r>
      <w:r w:rsidRPr="007151C0">
        <w:rPr>
          <w:rFonts w:ascii="Garamond" w:hAnsi="Garamond" w:cs="Times New Roman"/>
          <w:noProof/>
        </w:rPr>
        <w:tab/>
        <w:t>Langmead, B., Trapnell, C., Pop, M., Salzberg, S.L., 2009. Ultrafast and memory-efficient alignment of short DNA sequences to the human genome. Genome Biology 10(3): R25, Doi: 10.1186/gb-2009-10-3-r25.</w:t>
      </w:r>
    </w:p>
    <w:p w14:paraId="368BCA1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[42]</w:t>
      </w:r>
      <w:r w:rsidRPr="007151C0">
        <w:rPr>
          <w:rFonts w:ascii="Garamond" w:hAnsi="Garamond" w:cs="Times New Roman"/>
          <w:noProof/>
        </w:rPr>
        <w:tab/>
        <w:t>Anders, S., Pyl, P.T., Huber, W., 2015. HTSeq-A Python framework to work with high-throughput sequencing data. Bioinformatics 31(2): 166–9, Doi: 10.1093/bioinformatics/btu638.</w:t>
      </w:r>
    </w:p>
    <w:p w14:paraId="2BD5AFB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[43]</w:t>
      </w:r>
      <w:r w:rsidRPr="007151C0">
        <w:rPr>
          <w:rFonts w:ascii="Garamond" w:hAnsi="Garamond" w:cs="Times New Roman"/>
          <w:noProof/>
        </w:rPr>
        <w:tab/>
        <w:t>Love, M.I., Huber, W., Anders, S., 2014. Moderated estimation of fold change and dispersion for RNA-seq data with DESeq2. Genome Biology 15(12): 550, Doi: 10.1186/s13059-014-0550-8.</w:t>
      </w:r>
    </w:p>
    <w:p w14:paraId="3FC3295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[44]</w:t>
      </w:r>
      <w:r w:rsidRPr="007151C0">
        <w:rPr>
          <w:rFonts w:ascii="Garamond" w:hAnsi="Garamond" w:cs="Times New Roman"/>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3D15E6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[45]</w:t>
      </w:r>
      <w:r w:rsidRPr="007151C0">
        <w:rPr>
          <w:rFonts w:ascii="Garamond" w:hAnsi="Garamond" w:cs="Times New Roman"/>
          <w:noProof/>
        </w:rPr>
        <w:tab/>
        <w:t>Liberzon, A., Subramanian, A., Pinchback, R., Thorvaldsdóttir, H., Tamayo, P., Mesirov, J.P., 2011. Molecular signatures database (MSigDB) 3.0. Bioinformatics 27(12): 1739–40, Doi: 10.1093/bioinformatics/btr260.</w:t>
      </w:r>
    </w:p>
    <w:p w14:paraId="0C327B7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[46]</w:t>
      </w:r>
      <w:r w:rsidRPr="007151C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07B822C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[47]</w:t>
      </w:r>
      <w:r w:rsidRPr="007151C0">
        <w:rPr>
          <w:rFonts w:ascii="Garamond" w:hAnsi="Garamond" w:cs="Times New Roman"/>
          <w:noProof/>
        </w:rPr>
        <w:tab/>
        <w:t>R Core Team., 2013. R: A Language and Environment for Statistical Computing.</w:t>
      </w:r>
    </w:p>
    <w:p w14:paraId="3E1A36B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[48]</w:t>
      </w:r>
      <w:r w:rsidRPr="007151C0">
        <w:rPr>
          <w:rFonts w:ascii="Garamond" w:hAnsi="Garamond" w:cs="Times New Roman"/>
          <w:noProof/>
        </w:rPr>
        <w:tab/>
        <w:t xml:space="preserve">Bates, D.M., Mächler, M., Bolker, B., Walker, S., 2014. Fitting Linear Mixed-Effects </w:t>
      </w:r>
      <w:r w:rsidRPr="007151C0">
        <w:rPr>
          <w:rFonts w:ascii="Garamond" w:hAnsi="Garamond" w:cs="Times New Roman"/>
          <w:noProof/>
        </w:rPr>
        <w:lastRenderedPageBreak/>
        <w:t>Models using lme4. ArXiv 1406.5823: 1–51.</w:t>
      </w:r>
    </w:p>
    <w:p w14:paraId="0EB27E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[49]</w:t>
      </w:r>
      <w:r w:rsidRPr="007151C0">
        <w:rPr>
          <w:rFonts w:ascii="Garamond" w:hAnsi="Garamond" w:cs="Times New Roman"/>
          <w:noProof/>
        </w:rPr>
        <w:tab/>
        <w:t>Therneau, T.M., Grambsch, P.M., 2000. Modeling Survival Data: Extending the Cox Model. New York, NY: Springer New York.</w:t>
      </w:r>
    </w:p>
    <w:p w14:paraId="7098863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[50]</w:t>
      </w:r>
      <w:r w:rsidRPr="007151C0">
        <w:rPr>
          <w:rFonts w:ascii="Garamond" w:hAnsi="Garamond" w:cs="Times New Roman"/>
          <w:noProof/>
        </w:rPr>
        <w:tab/>
        <w:t>Therneau, T., 2012. A Package for Survival Analysis in S. R package version. Survival.</w:t>
      </w:r>
    </w:p>
    <w:p w14:paraId="2661B90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[51]</w:t>
      </w:r>
      <w:r w:rsidRPr="007151C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0E0351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[52]</w:t>
      </w:r>
      <w:r w:rsidRPr="007151C0">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304A2D7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[53]</w:t>
      </w:r>
      <w:r w:rsidRPr="007151C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8BE960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[54]</w:t>
      </w:r>
      <w:r w:rsidRPr="007151C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328E710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[55]</w:t>
      </w:r>
      <w:r w:rsidRPr="007151C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D939F6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[56]</w:t>
      </w:r>
      <w:r w:rsidRPr="007151C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43579F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[57]</w:t>
      </w:r>
      <w:r w:rsidRPr="007151C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1388B3C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[58]</w:t>
      </w:r>
      <w:r w:rsidRPr="007151C0">
        <w:rPr>
          <w:rFonts w:ascii="Garamond" w:hAnsi="Garamond" w:cs="Times New Roman"/>
          <w:noProof/>
        </w:rPr>
        <w:tab/>
        <w:t>Maurya, S.K., Periasamy, M., 2015. Sarcolipin is a novel regulator of muscle metabolism and obesity. Pharmacological Research 102: 270–5, Doi: 10.1016/j.phrs.2015.10.020.</w:t>
      </w:r>
    </w:p>
    <w:p w14:paraId="7E65DE1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[59]</w:t>
      </w:r>
      <w:r w:rsidRPr="007151C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50506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[60]</w:t>
      </w:r>
      <w:r w:rsidRPr="007151C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4CE74FF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[61]</w:t>
      </w:r>
      <w:r w:rsidRPr="007151C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60F4AF5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[62]</w:t>
      </w:r>
      <w:r w:rsidRPr="007151C0">
        <w:rPr>
          <w:rFonts w:ascii="Garamond" w:hAnsi="Garamond" w:cs="Times New Roman"/>
          <w:noProof/>
        </w:rPr>
        <w:tab/>
        <w:t xml:space="preserve">Bao, J.-M., Song, X.-L., Hong, Y.-Q., Zhu, H.-L., Li, C., Zhang, T., et al., 2014. </w:t>
      </w:r>
      <w:r w:rsidRPr="007151C0">
        <w:rPr>
          <w:rFonts w:ascii="Garamond" w:hAnsi="Garamond" w:cs="Times New Roman"/>
          <w:noProof/>
        </w:rPr>
        <w:lastRenderedPageBreak/>
        <w:t>Association between FOXO3A gene polymorphisms and human longevity: a meta-analysis. Asian Journal of Andrology 16(3): 446–52, Doi: 10.4103/1008-682X.123673.</w:t>
      </w:r>
    </w:p>
    <w:p w14:paraId="25F6B3C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[63]</w:t>
      </w:r>
      <w:r w:rsidRPr="007151C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045BD5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[64]</w:t>
      </w:r>
      <w:r w:rsidRPr="007151C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20A167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[65]</w:t>
      </w:r>
      <w:r w:rsidRPr="007151C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680BAD0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[66]</w:t>
      </w:r>
      <w:r w:rsidRPr="007151C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2FA371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[67]</w:t>
      </w:r>
      <w:r w:rsidRPr="007151C0">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7421559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[68]</w:t>
      </w:r>
      <w:r w:rsidRPr="007151C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3DDE281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[69]</w:t>
      </w:r>
      <w:r w:rsidRPr="007151C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EB52C9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[70]</w:t>
      </w:r>
      <w:r w:rsidRPr="007151C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577D3B3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[71]</w:t>
      </w:r>
      <w:r w:rsidRPr="007151C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A56291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[72]</w:t>
      </w:r>
      <w:r w:rsidRPr="007151C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56741FD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[73]</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3FF660E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[74]</w:t>
      </w:r>
      <w:r w:rsidRPr="007151C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9F184E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[75]</w:t>
      </w:r>
      <w:r w:rsidRPr="007151C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7184176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[76]</w:t>
      </w:r>
      <w:r w:rsidRPr="007151C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38214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[77]</w:t>
      </w:r>
      <w:r w:rsidRPr="007151C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063A14E" w14:textId="77777777" w:rsidR="007151C0" w:rsidRPr="007151C0" w:rsidRDefault="007151C0" w:rsidP="007151C0">
      <w:pPr>
        <w:widowControl w:val="0"/>
        <w:autoSpaceDE w:val="0"/>
        <w:autoSpaceDN w:val="0"/>
        <w:adjustRightInd w:val="0"/>
        <w:spacing w:before="100" w:after="100"/>
        <w:ind w:left="640" w:hanging="640"/>
        <w:rPr>
          <w:rFonts w:ascii="Garamond" w:hAnsi="Garamond"/>
          <w:noProof/>
        </w:rPr>
      </w:pPr>
      <w:r w:rsidRPr="007151C0">
        <w:rPr>
          <w:rFonts w:ascii="Garamond" w:hAnsi="Garamond" w:cs="Times New Roman"/>
          <w:noProof/>
        </w:rPr>
        <w:t>[78]</w:t>
      </w:r>
      <w:r w:rsidRPr="007151C0">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06444CA6" w:rsidR="00871236" w:rsidRPr="005149B5" w:rsidRDefault="00871236" w:rsidP="007151C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1D047720" w:rsidR="003E7617" w:rsidRPr="007C4F6A" w:rsidRDefault="003E7617" w:rsidP="003E7617">
      <w:commentRangeStart w:id="16"/>
      <w:r w:rsidRPr="00C10DEF">
        <w:rPr>
          <w:b/>
        </w:rPr>
        <w:t xml:space="preserve">Figure 1: </w:t>
      </w:r>
      <w:r w:rsidR="006D6803">
        <w:rPr>
          <w:b/>
        </w:rPr>
        <w:t xml:space="preserve">mTORC1 </w:t>
      </w:r>
      <w:r w:rsidR="00F200DF">
        <w:rPr>
          <w:b/>
        </w:rPr>
        <w:t>regulates energy expenditure.</w:t>
      </w:r>
      <w:commentRangeEnd w:id="16"/>
      <w:r w:rsidR="008F7204">
        <w:rPr>
          <w:rStyle w:val="CommentReference"/>
        </w:rPr>
        <w:commentReference w:id="16"/>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w:t>
      </w:r>
      <w:proofErr w:type="gramStart"/>
      <w:r w:rsidR="00901963">
        <w:t xml:space="preserve">test </w:t>
      </w:r>
      <w:r w:rsidR="005B6033">
        <w:t xml:space="preserve"> (</w:t>
      </w:r>
      <w:proofErr w:type="gramEnd"/>
      <w:r w:rsidR="005B6033">
        <w:t xml:space="preserve">C, males), a Mann-Whitney </w:t>
      </w:r>
      <w:r w:rsidR="00901963">
        <w:t>(C</w:t>
      </w:r>
      <w:r w:rsidR="005B6033">
        <w:t>, females, due to lack of normality).</w:t>
      </w:r>
    </w:p>
    <w:p w14:paraId="78490DD6" w14:textId="1867AE88" w:rsidR="00B4522B" w:rsidRDefault="00B4522B" w:rsidP="003E7617"/>
    <w:p w14:paraId="5C9F6721" w14:textId="521945EA" w:rsidR="006821D8" w:rsidRPr="007307B3" w:rsidRDefault="006821D8" w:rsidP="003E7617">
      <w:r w:rsidRPr="007307B3">
        <w:rPr>
          <w:b/>
        </w:rPr>
        <w:t xml:space="preserve">Figure 4: Transcriptional 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 Plot of fold change versus expression, red indicates genes that are significantly different (FDR q &lt; 0.05).</w:t>
      </w:r>
    </w:p>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28FAD026" w:rsidR="00A01F29" w:rsidRDefault="00A01F29" w:rsidP="003E7617">
      <w:r w:rsidRPr="00A01F29">
        <w:rPr>
          <w:b/>
        </w:rPr>
        <w:t xml:space="preserve">Supplementary Table 1: Gene expression differences in muscle </w:t>
      </w:r>
      <w:r w:rsidRPr="00A01F29">
        <w:rPr>
          <w:b/>
          <w:i/>
        </w:rPr>
        <w:t xml:space="preserve">Tsc1 </w:t>
      </w:r>
      <w:r w:rsidRPr="00A01F29">
        <w:rPr>
          <w:b/>
        </w:rPr>
        <w:t xml:space="preserve">knockout quadriceps.  </w:t>
      </w:r>
      <w:r w:rsidR="00406E98">
        <w:t>Full results of differential expression analysis.</w:t>
      </w:r>
    </w:p>
    <w:p w14:paraId="39100E02" w14:textId="37F63227" w:rsidR="00406E98" w:rsidRDefault="00406E98" w:rsidP="003E7617"/>
    <w:p w14:paraId="3C0AE787" w14:textId="5440931C" w:rsidR="00406E98" w:rsidRDefault="00406E98" w:rsidP="00406E98">
      <w:r w:rsidRPr="00A01F29">
        <w:rPr>
          <w:b/>
        </w:rPr>
        <w:t xml:space="preserve">Supplementary Table </w:t>
      </w:r>
      <w:r>
        <w:rPr>
          <w:b/>
        </w:rPr>
        <w:t>2</w:t>
      </w:r>
      <w:r w:rsidRPr="00A01F29">
        <w:rPr>
          <w:b/>
        </w:rPr>
        <w:t xml:space="preserve">: </w:t>
      </w:r>
      <w:r>
        <w:rPr>
          <w:b/>
        </w:rPr>
        <w:t xml:space="preserve">Gene set enrichment analysis of </w:t>
      </w:r>
      <w:r>
        <w:rPr>
          <w:b/>
          <w:i/>
        </w:rPr>
        <w:t>Tsc1</w:t>
      </w:r>
      <w:r>
        <w:rPr>
          <w:b/>
        </w:rPr>
        <w:t xml:space="preserve"> knockout quadriceps</w:t>
      </w:r>
      <w:r w:rsidRPr="00A01F29">
        <w:rPr>
          <w:b/>
        </w:rPr>
        <w:t xml:space="preserve">.  </w:t>
      </w:r>
      <w:r>
        <w:t xml:space="preserve">All pathways that met an adjusted p-value of 0.25 are </w:t>
      </w:r>
      <w:r w:rsidR="001174FB">
        <w:t>shown.  NES (net enrichment score) indicates pathway effect size with positive numbers indicating positive enrichment of this gene set in these data.  Gene details are the genes which drove this positive or negative association.</w:t>
      </w:r>
      <w:r w:rsidR="00D4462C">
        <w:t xml:space="preserve">  Both nominal (NOM) and FDR adjusted (FDR) p/q values are shown.</w:t>
      </w:r>
    </w:p>
    <w:p w14:paraId="7AEECA52" w14:textId="77777777" w:rsidR="00406E98" w:rsidRPr="00406E98" w:rsidRDefault="00406E98" w:rsidP="003E7617"/>
    <w:sectPr w:rsidR="00406E98" w:rsidRPr="00406E98"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3"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4"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5"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6" w:author="Dave Bridges" w:date="2019-03-01T12:49:00Z" w:initials="DB">
    <w:p w14:paraId="1CCD1F8A" w14:textId="6AE1A8C0" w:rsidR="00365FE9" w:rsidRDefault="00365FE9">
      <w:pPr>
        <w:pStyle w:val="CommentText"/>
      </w:pPr>
      <w:r>
        <w:rPr>
          <w:rStyle w:val="CommentReference"/>
        </w:rPr>
        <w:annotationRef/>
      </w:r>
      <w:r>
        <w:t>Erin please write this section for the ITT’s on the HFD mice (what ages, what does of insulin, how long were they fasted).</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9-03-04T10:18:00Z" w:initials="DB">
    <w:p w14:paraId="695813AD" w14:textId="7FD12BA0" w:rsidR="00A269C3" w:rsidRDefault="00A269C3">
      <w:pPr>
        <w:pStyle w:val="CommentText"/>
      </w:pPr>
      <w:r>
        <w:rPr>
          <w:rStyle w:val="CommentReference"/>
        </w:rPr>
        <w:annotationRef/>
      </w:r>
      <w:r>
        <w:t>Update with antibodies and RRIDs</w:t>
      </w:r>
    </w:p>
  </w:comment>
  <w:comment w:id="9" w:author="Dave Bridges" w:date="2019-03-04T10:30:00Z" w:initials="DB">
    <w:p w14:paraId="1B8ECEAF" w14:textId="460A86D2" w:rsidR="00F346A2" w:rsidRDefault="00F346A2">
      <w:pPr>
        <w:pStyle w:val="CommentText"/>
      </w:pPr>
      <w:r>
        <w:rPr>
          <w:rStyle w:val="CommentReference"/>
        </w:rPr>
        <w:annotationRef/>
      </w:r>
      <w:r>
        <w:t>Quynh please add the accession number for this study</w:t>
      </w:r>
    </w:p>
  </w:comment>
  <w:comment w:id="10"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1"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2"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9-03-01T14:56:00Z" w:initials="DB">
    <w:p w14:paraId="4DD8205B" w14:textId="68B2D1CB" w:rsidR="00A22BB0" w:rsidRDefault="00A22BB0">
      <w:pPr>
        <w:pStyle w:val="CommentText"/>
      </w:pPr>
      <w:r>
        <w:rPr>
          <w:rStyle w:val="CommentReference"/>
        </w:rPr>
        <w:annotationRef/>
      </w:r>
      <w:r>
        <w:t>Effect size and p-value</w:t>
      </w:r>
    </w:p>
  </w:comment>
  <w:comment w:id="15"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 w:id="16" w:author="Dave Bridges" w:date="2019-02-28T14:34:00Z" w:initials="DB">
    <w:p w14:paraId="4673376A" w14:textId="0A27860B" w:rsidR="008F7204" w:rsidRDefault="008F7204">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67942093" w15:done="0"/>
  <w15:commentEx w15:paraId="38B28BF5" w15:done="0"/>
  <w15:commentEx w15:paraId="780C7A5B" w15:done="0"/>
  <w15:commentEx w15:paraId="515A300A" w15:done="0"/>
  <w15:commentEx w15:paraId="1CCD1F8A" w15:done="0"/>
  <w15:commentEx w15:paraId="035440B0" w15:done="0"/>
  <w15:commentEx w15:paraId="695813AD" w15:done="0"/>
  <w15:commentEx w15:paraId="1B8ECEAF" w15:done="0"/>
  <w15:commentEx w15:paraId="55D27F74" w15:done="0"/>
  <w15:commentEx w15:paraId="3850CF62" w15:done="0"/>
  <w15:commentEx w15:paraId="243B2BC8" w15:done="0"/>
  <w15:commentEx w15:paraId="4DD8205B" w15:done="0"/>
  <w15:commentEx w15:paraId="4C23780D" w15:done="0"/>
  <w15:commentEx w15:paraId="46733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3850CF62" w16cid:durableId="1F1E93DD"/>
  <w16cid:commentId w16cid:paraId="243B2BC8" w16cid:durableId="1FFBEEDB"/>
  <w16cid:commentId w16cid:paraId="4DD8205B" w16cid:durableId="2023C680"/>
  <w16cid:commentId w16cid:paraId="4C23780D" w16cid:durableId="1F1E93EA"/>
  <w16cid:commentId w16cid:paraId="4673376A" w16cid:durableId="2022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5EF2" w14:textId="77777777" w:rsidR="00F51352" w:rsidRDefault="00F51352" w:rsidP="00907F04">
      <w:r>
        <w:separator/>
      </w:r>
    </w:p>
  </w:endnote>
  <w:endnote w:type="continuationSeparator" w:id="0">
    <w:p w14:paraId="0F94F180" w14:textId="77777777" w:rsidR="00F51352" w:rsidRDefault="00F51352"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5D082" w14:textId="77777777" w:rsidR="00F51352" w:rsidRDefault="00F51352" w:rsidP="00907F04">
      <w:r>
        <w:separator/>
      </w:r>
    </w:p>
  </w:footnote>
  <w:footnote w:type="continuationSeparator" w:id="0">
    <w:p w14:paraId="029637C6" w14:textId="77777777" w:rsidR="00F51352" w:rsidRDefault="00F51352"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44765"/>
    <w:rsid w:val="00053F9A"/>
    <w:rsid w:val="00062D30"/>
    <w:rsid w:val="000654BB"/>
    <w:rsid w:val="0006561D"/>
    <w:rsid w:val="000711BE"/>
    <w:rsid w:val="000740D6"/>
    <w:rsid w:val="000743D3"/>
    <w:rsid w:val="00085075"/>
    <w:rsid w:val="000850D2"/>
    <w:rsid w:val="00090C3D"/>
    <w:rsid w:val="000A25BD"/>
    <w:rsid w:val="000A6497"/>
    <w:rsid w:val="000B3C34"/>
    <w:rsid w:val="000B72BD"/>
    <w:rsid w:val="000C2BF5"/>
    <w:rsid w:val="000C5F3E"/>
    <w:rsid w:val="000D2A60"/>
    <w:rsid w:val="000E6F5D"/>
    <w:rsid w:val="000F13F0"/>
    <w:rsid w:val="001037A6"/>
    <w:rsid w:val="00105909"/>
    <w:rsid w:val="00106DC4"/>
    <w:rsid w:val="00111E04"/>
    <w:rsid w:val="00112FF8"/>
    <w:rsid w:val="0011510C"/>
    <w:rsid w:val="001174FB"/>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B7D99"/>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201"/>
    <w:rsid w:val="002C7364"/>
    <w:rsid w:val="002D0FAF"/>
    <w:rsid w:val="002D3D11"/>
    <w:rsid w:val="002D65EF"/>
    <w:rsid w:val="002D7887"/>
    <w:rsid w:val="002D7B1C"/>
    <w:rsid w:val="002E0659"/>
    <w:rsid w:val="002E25A9"/>
    <w:rsid w:val="002E45D2"/>
    <w:rsid w:val="002F1BC5"/>
    <w:rsid w:val="00303444"/>
    <w:rsid w:val="00311779"/>
    <w:rsid w:val="00316486"/>
    <w:rsid w:val="0032099B"/>
    <w:rsid w:val="00325100"/>
    <w:rsid w:val="00331B56"/>
    <w:rsid w:val="00331F69"/>
    <w:rsid w:val="00334230"/>
    <w:rsid w:val="0033583C"/>
    <w:rsid w:val="003406C3"/>
    <w:rsid w:val="003407C9"/>
    <w:rsid w:val="00344094"/>
    <w:rsid w:val="00345E99"/>
    <w:rsid w:val="00352D83"/>
    <w:rsid w:val="00353984"/>
    <w:rsid w:val="00365FE9"/>
    <w:rsid w:val="003669B1"/>
    <w:rsid w:val="00373D35"/>
    <w:rsid w:val="003743AA"/>
    <w:rsid w:val="0038153C"/>
    <w:rsid w:val="0038168E"/>
    <w:rsid w:val="003840F7"/>
    <w:rsid w:val="0038762E"/>
    <w:rsid w:val="0039397E"/>
    <w:rsid w:val="00395526"/>
    <w:rsid w:val="0039667E"/>
    <w:rsid w:val="00396722"/>
    <w:rsid w:val="00396BD8"/>
    <w:rsid w:val="003A0720"/>
    <w:rsid w:val="003B3167"/>
    <w:rsid w:val="003B35C6"/>
    <w:rsid w:val="003B6C80"/>
    <w:rsid w:val="003C3B52"/>
    <w:rsid w:val="003D55EC"/>
    <w:rsid w:val="003E7617"/>
    <w:rsid w:val="003F5B88"/>
    <w:rsid w:val="003F5BD8"/>
    <w:rsid w:val="003F5FAC"/>
    <w:rsid w:val="003F6A53"/>
    <w:rsid w:val="003F7532"/>
    <w:rsid w:val="00403E87"/>
    <w:rsid w:val="00404B3E"/>
    <w:rsid w:val="00406E98"/>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744F3"/>
    <w:rsid w:val="00482AEB"/>
    <w:rsid w:val="004905D8"/>
    <w:rsid w:val="00496562"/>
    <w:rsid w:val="00496EF3"/>
    <w:rsid w:val="004A2F25"/>
    <w:rsid w:val="004A33CD"/>
    <w:rsid w:val="004A7A2F"/>
    <w:rsid w:val="004B4AFF"/>
    <w:rsid w:val="004B4BBE"/>
    <w:rsid w:val="004C18FC"/>
    <w:rsid w:val="004C281E"/>
    <w:rsid w:val="004C5CD7"/>
    <w:rsid w:val="004C6C48"/>
    <w:rsid w:val="004D0DD4"/>
    <w:rsid w:val="004D4201"/>
    <w:rsid w:val="004D440C"/>
    <w:rsid w:val="004D5084"/>
    <w:rsid w:val="004D7062"/>
    <w:rsid w:val="004E21CF"/>
    <w:rsid w:val="004F062C"/>
    <w:rsid w:val="004F3112"/>
    <w:rsid w:val="004F7AD9"/>
    <w:rsid w:val="005008B3"/>
    <w:rsid w:val="00502679"/>
    <w:rsid w:val="00502BBA"/>
    <w:rsid w:val="00504B90"/>
    <w:rsid w:val="0050751B"/>
    <w:rsid w:val="00512B02"/>
    <w:rsid w:val="005149B5"/>
    <w:rsid w:val="005169CA"/>
    <w:rsid w:val="005208D2"/>
    <w:rsid w:val="0052183D"/>
    <w:rsid w:val="00526B0E"/>
    <w:rsid w:val="00531AD6"/>
    <w:rsid w:val="00561996"/>
    <w:rsid w:val="00573A9D"/>
    <w:rsid w:val="00574315"/>
    <w:rsid w:val="005838B0"/>
    <w:rsid w:val="00583F7C"/>
    <w:rsid w:val="005858D1"/>
    <w:rsid w:val="005A04FA"/>
    <w:rsid w:val="005B6033"/>
    <w:rsid w:val="005D5319"/>
    <w:rsid w:val="005F1335"/>
    <w:rsid w:val="005F1E8E"/>
    <w:rsid w:val="005F789C"/>
    <w:rsid w:val="00620D72"/>
    <w:rsid w:val="00620F42"/>
    <w:rsid w:val="00623C92"/>
    <w:rsid w:val="00631986"/>
    <w:rsid w:val="006374B4"/>
    <w:rsid w:val="00643A13"/>
    <w:rsid w:val="0064581C"/>
    <w:rsid w:val="006469A7"/>
    <w:rsid w:val="00652BAC"/>
    <w:rsid w:val="00652E5B"/>
    <w:rsid w:val="00654F70"/>
    <w:rsid w:val="00662B0A"/>
    <w:rsid w:val="006638A2"/>
    <w:rsid w:val="00667E61"/>
    <w:rsid w:val="006740A2"/>
    <w:rsid w:val="006821D8"/>
    <w:rsid w:val="006823FC"/>
    <w:rsid w:val="006847F1"/>
    <w:rsid w:val="00692503"/>
    <w:rsid w:val="00697482"/>
    <w:rsid w:val="006B24A7"/>
    <w:rsid w:val="006B552C"/>
    <w:rsid w:val="006C5190"/>
    <w:rsid w:val="006C7920"/>
    <w:rsid w:val="006D5C06"/>
    <w:rsid w:val="006D6803"/>
    <w:rsid w:val="006D6FB2"/>
    <w:rsid w:val="006E719C"/>
    <w:rsid w:val="006E7ABB"/>
    <w:rsid w:val="006F352E"/>
    <w:rsid w:val="006F51AF"/>
    <w:rsid w:val="006F5D2C"/>
    <w:rsid w:val="00706C80"/>
    <w:rsid w:val="007151C0"/>
    <w:rsid w:val="0072331D"/>
    <w:rsid w:val="00723E82"/>
    <w:rsid w:val="0072553D"/>
    <w:rsid w:val="00730779"/>
    <w:rsid w:val="007307B3"/>
    <w:rsid w:val="00731EED"/>
    <w:rsid w:val="00736644"/>
    <w:rsid w:val="00740A10"/>
    <w:rsid w:val="00750372"/>
    <w:rsid w:val="00762918"/>
    <w:rsid w:val="00762EF3"/>
    <w:rsid w:val="00770A53"/>
    <w:rsid w:val="007756BC"/>
    <w:rsid w:val="00776A6D"/>
    <w:rsid w:val="00776D93"/>
    <w:rsid w:val="00784182"/>
    <w:rsid w:val="00794576"/>
    <w:rsid w:val="00796DC1"/>
    <w:rsid w:val="007A6E04"/>
    <w:rsid w:val="007B0A52"/>
    <w:rsid w:val="007B5953"/>
    <w:rsid w:val="007B624A"/>
    <w:rsid w:val="007B7AEB"/>
    <w:rsid w:val="007C0FAF"/>
    <w:rsid w:val="007C4F6A"/>
    <w:rsid w:val="007D199B"/>
    <w:rsid w:val="007D1A22"/>
    <w:rsid w:val="007D4121"/>
    <w:rsid w:val="007D6682"/>
    <w:rsid w:val="007E30D2"/>
    <w:rsid w:val="007E387B"/>
    <w:rsid w:val="007E574F"/>
    <w:rsid w:val="007F46DE"/>
    <w:rsid w:val="007F72CB"/>
    <w:rsid w:val="007F73C7"/>
    <w:rsid w:val="00800F89"/>
    <w:rsid w:val="00802891"/>
    <w:rsid w:val="0080402E"/>
    <w:rsid w:val="00804E7C"/>
    <w:rsid w:val="00814360"/>
    <w:rsid w:val="00815FB0"/>
    <w:rsid w:val="00823A14"/>
    <w:rsid w:val="00827F3E"/>
    <w:rsid w:val="00834945"/>
    <w:rsid w:val="00841897"/>
    <w:rsid w:val="00841CC6"/>
    <w:rsid w:val="00842DEC"/>
    <w:rsid w:val="008437EE"/>
    <w:rsid w:val="0085280E"/>
    <w:rsid w:val="00853CF1"/>
    <w:rsid w:val="008545F6"/>
    <w:rsid w:val="0086281F"/>
    <w:rsid w:val="00863DEF"/>
    <w:rsid w:val="00864774"/>
    <w:rsid w:val="00864B68"/>
    <w:rsid w:val="00867669"/>
    <w:rsid w:val="00871236"/>
    <w:rsid w:val="0087402B"/>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12B4"/>
    <w:rsid w:val="009162BF"/>
    <w:rsid w:val="00921CEC"/>
    <w:rsid w:val="009234CA"/>
    <w:rsid w:val="00926840"/>
    <w:rsid w:val="00931A46"/>
    <w:rsid w:val="00940644"/>
    <w:rsid w:val="00944379"/>
    <w:rsid w:val="009452DB"/>
    <w:rsid w:val="009454E4"/>
    <w:rsid w:val="00972512"/>
    <w:rsid w:val="00974B1E"/>
    <w:rsid w:val="00980BD7"/>
    <w:rsid w:val="00981CA9"/>
    <w:rsid w:val="009914DA"/>
    <w:rsid w:val="00991A54"/>
    <w:rsid w:val="00996376"/>
    <w:rsid w:val="009A382D"/>
    <w:rsid w:val="009B110D"/>
    <w:rsid w:val="009D095F"/>
    <w:rsid w:val="009D0FFE"/>
    <w:rsid w:val="009D1EBE"/>
    <w:rsid w:val="009D4913"/>
    <w:rsid w:val="009E23FE"/>
    <w:rsid w:val="009F1160"/>
    <w:rsid w:val="009F47C8"/>
    <w:rsid w:val="00A01F29"/>
    <w:rsid w:val="00A04704"/>
    <w:rsid w:val="00A04A3A"/>
    <w:rsid w:val="00A078F6"/>
    <w:rsid w:val="00A10EEA"/>
    <w:rsid w:val="00A15A7B"/>
    <w:rsid w:val="00A205FE"/>
    <w:rsid w:val="00A22BB0"/>
    <w:rsid w:val="00A269C3"/>
    <w:rsid w:val="00A34EF3"/>
    <w:rsid w:val="00A40A23"/>
    <w:rsid w:val="00A526B3"/>
    <w:rsid w:val="00A5785E"/>
    <w:rsid w:val="00A64165"/>
    <w:rsid w:val="00A760EE"/>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76F"/>
    <w:rsid w:val="00AF0847"/>
    <w:rsid w:val="00AF5598"/>
    <w:rsid w:val="00B04B43"/>
    <w:rsid w:val="00B10A19"/>
    <w:rsid w:val="00B1423F"/>
    <w:rsid w:val="00B20F63"/>
    <w:rsid w:val="00B2365E"/>
    <w:rsid w:val="00B3409A"/>
    <w:rsid w:val="00B355DD"/>
    <w:rsid w:val="00B4027F"/>
    <w:rsid w:val="00B421EE"/>
    <w:rsid w:val="00B4522B"/>
    <w:rsid w:val="00B457C1"/>
    <w:rsid w:val="00B509CA"/>
    <w:rsid w:val="00B55111"/>
    <w:rsid w:val="00B77490"/>
    <w:rsid w:val="00B80ABE"/>
    <w:rsid w:val="00B83F46"/>
    <w:rsid w:val="00B909C6"/>
    <w:rsid w:val="00B90CD2"/>
    <w:rsid w:val="00B91EDD"/>
    <w:rsid w:val="00B96350"/>
    <w:rsid w:val="00BA3BA0"/>
    <w:rsid w:val="00BB1B0B"/>
    <w:rsid w:val="00BB27F2"/>
    <w:rsid w:val="00BC2B30"/>
    <w:rsid w:val="00BC2B3A"/>
    <w:rsid w:val="00BE33EC"/>
    <w:rsid w:val="00BF1208"/>
    <w:rsid w:val="00BF2F76"/>
    <w:rsid w:val="00C00B6F"/>
    <w:rsid w:val="00C10DEF"/>
    <w:rsid w:val="00C13E13"/>
    <w:rsid w:val="00C21535"/>
    <w:rsid w:val="00C4123A"/>
    <w:rsid w:val="00C50D02"/>
    <w:rsid w:val="00C5101F"/>
    <w:rsid w:val="00C64A2D"/>
    <w:rsid w:val="00C6712D"/>
    <w:rsid w:val="00C868B8"/>
    <w:rsid w:val="00C913F9"/>
    <w:rsid w:val="00CA664B"/>
    <w:rsid w:val="00CB219E"/>
    <w:rsid w:val="00CB360B"/>
    <w:rsid w:val="00CC1398"/>
    <w:rsid w:val="00CD0ED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462C"/>
    <w:rsid w:val="00D45DD4"/>
    <w:rsid w:val="00D515A5"/>
    <w:rsid w:val="00D52992"/>
    <w:rsid w:val="00D5799A"/>
    <w:rsid w:val="00D75095"/>
    <w:rsid w:val="00D75864"/>
    <w:rsid w:val="00D8601B"/>
    <w:rsid w:val="00D863F7"/>
    <w:rsid w:val="00D86AFE"/>
    <w:rsid w:val="00D92193"/>
    <w:rsid w:val="00D95C50"/>
    <w:rsid w:val="00DA21D3"/>
    <w:rsid w:val="00DB5881"/>
    <w:rsid w:val="00DB6758"/>
    <w:rsid w:val="00DC1E3E"/>
    <w:rsid w:val="00DC211A"/>
    <w:rsid w:val="00DC6626"/>
    <w:rsid w:val="00DD1135"/>
    <w:rsid w:val="00DD2A58"/>
    <w:rsid w:val="00DD3A40"/>
    <w:rsid w:val="00DD3F13"/>
    <w:rsid w:val="00DE3A03"/>
    <w:rsid w:val="00DE6A31"/>
    <w:rsid w:val="00DF797E"/>
    <w:rsid w:val="00E00396"/>
    <w:rsid w:val="00E0148A"/>
    <w:rsid w:val="00E01C7B"/>
    <w:rsid w:val="00E11990"/>
    <w:rsid w:val="00E11C5F"/>
    <w:rsid w:val="00E22913"/>
    <w:rsid w:val="00E2598A"/>
    <w:rsid w:val="00E25A0B"/>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C0891"/>
    <w:rsid w:val="00EE0421"/>
    <w:rsid w:val="00EE675F"/>
    <w:rsid w:val="00EE7DA9"/>
    <w:rsid w:val="00F007AD"/>
    <w:rsid w:val="00F00E78"/>
    <w:rsid w:val="00F0463F"/>
    <w:rsid w:val="00F07541"/>
    <w:rsid w:val="00F1021D"/>
    <w:rsid w:val="00F10B8B"/>
    <w:rsid w:val="00F200DF"/>
    <w:rsid w:val="00F30796"/>
    <w:rsid w:val="00F311C5"/>
    <w:rsid w:val="00F346A2"/>
    <w:rsid w:val="00F51352"/>
    <w:rsid w:val="00F52887"/>
    <w:rsid w:val="00F57B88"/>
    <w:rsid w:val="00F60DC7"/>
    <w:rsid w:val="00F64D91"/>
    <w:rsid w:val="00F704E4"/>
    <w:rsid w:val="00F70CE4"/>
    <w:rsid w:val="00F72D7F"/>
    <w:rsid w:val="00F75ACE"/>
    <w:rsid w:val="00F80B95"/>
    <w:rsid w:val="00F811D4"/>
    <w:rsid w:val="00F82FCB"/>
    <w:rsid w:val="00F901B5"/>
    <w:rsid w:val="00F94801"/>
    <w:rsid w:val="00F951B7"/>
    <w:rsid w:val="00FA15D0"/>
    <w:rsid w:val="00FB180A"/>
    <w:rsid w:val="00FB6A44"/>
    <w:rsid w:val="00FB6EEE"/>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8CCB9-D136-E747-B9F8-141C40EA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15</Pages>
  <Words>50236</Words>
  <Characters>286350</Characters>
  <Application>Microsoft Office Word</Application>
  <DocSecurity>0</DocSecurity>
  <Lines>2386</Lines>
  <Paragraphs>671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357</cp:revision>
  <cp:lastPrinted>2019-03-04T17:31:00Z</cp:lastPrinted>
  <dcterms:created xsi:type="dcterms:W3CDTF">2015-07-01T15:40:00Z</dcterms:created>
  <dcterms:modified xsi:type="dcterms:W3CDTF">2019-03-04T17:51:00Z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