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1A01AC40" w:rsidR="00245445" w:rsidRDefault="00245445" w:rsidP="007B624A">
      <w:pPr>
        <w:pStyle w:val="Heading1"/>
      </w:pPr>
      <w:commentRangeStart w:id="0"/>
      <w:r>
        <w:t xml:space="preserve">Muscle mTORC1 Activation Causes </w:t>
      </w:r>
      <w:r w:rsidR="000740D6">
        <w:t xml:space="preserve">Increased Energy Expenditure and Reduced </w:t>
      </w:r>
      <w:r w:rsidR="0064581C">
        <w:t xml:space="preserve">Longevity </w:t>
      </w:r>
      <w:r w:rsidR="00B91EDD">
        <w:t>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7A7627FE" w:rsidR="00E32EF3" w:rsidRPr="00E32EF3" w:rsidRDefault="00E32EF3" w:rsidP="00E32EF3">
      <w:r>
        <w:t xml:space="preserve">Erin </w:t>
      </w:r>
      <w:r w:rsidR="00736644">
        <w:t xml:space="preserve">J. </w:t>
      </w:r>
      <w:r>
        <w:t xml:space="preserve">Stephenson, </w:t>
      </w:r>
      <w:r w:rsidR="00496EF3">
        <w:t>JeAnna</w:t>
      </w:r>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r w:rsidR="00762918">
        <w:t xml:space="preserve">Binbin Lu, </w:t>
      </w:r>
      <w:r w:rsidR="00496EF3">
        <w:t xml:space="preserve">Matthew J. Peloquin, </w:t>
      </w:r>
      <w:r w:rsidR="00A81C56">
        <w:t xml:space="preserve">Innocence Harvey, </w:t>
      </w:r>
      <w:r w:rsidR="00FD5D91">
        <w:t xml:space="preserve">Molly </w:t>
      </w:r>
      <w:r w:rsidR="00853CF1">
        <w:t>C. Mulcahy</w:t>
      </w:r>
      <w:r w:rsidR="00FD5D91">
        <w:t xml:space="preserve">, </w:t>
      </w:r>
      <w:r w:rsidR="0050751B">
        <w:t xml:space="preserve">Kaleigh Fisher, </w:t>
      </w:r>
      <w:r w:rsidR="00D863F7">
        <w:t xml:space="preserve">Joan C. Han, </w:t>
      </w:r>
      <w:r w:rsidR="00B55111">
        <w:t>Alan Cheng,</w:t>
      </w:r>
      <w:r>
        <w:t xml:space="preserve"> Alan R. Saltiel</w:t>
      </w:r>
      <w:r w:rsidR="00926840">
        <w:t xml:space="preserve"> and Dave Bridges</w:t>
      </w:r>
    </w:p>
    <w:p w14:paraId="18FD25D7" w14:textId="77777777" w:rsidR="007B624A" w:rsidRDefault="007B624A" w:rsidP="007B624A">
      <w:pPr>
        <w:pStyle w:val="Heading1"/>
      </w:pPr>
      <w:commentRangeStart w:id="2"/>
      <w:r>
        <w:t>Abstract</w:t>
      </w:r>
      <w:commentRangeEnd w:id="2"/>
      <w:r w:rsidR="003A2798">
        <w:rPr>
          <w:rStyle w:val="CommentReference"/>
          <w:rFonts w:asciiTheme="minorHAnsi" w:eastAsiaTheme="minorEastAsia" w:hAnsiTheme="minorHAnsi" w:cstheme="minorBidi"/>
          <w:b w:val="0"/>
          <w:bCs w:val="0"/>
          <w:color w:val="auto"/>
        </w:rPr>
        <w:commentReference w:id="2"/>
      </w:r>
    </w:p>
    <w:p w14:paraId="42A16D24" w14:textId="77777777" w:rsidR="007B624A" w:rsidRDefault="007B624A" w:rsidP="007B624A">
      <w:pPr>
        <w:pStyle w:val="Heading1"/>
      </w:pPr>
      <w:r>
        <w:t>Introduction</w:t>
      </w:r>
    </w:p>
    <w:p w14:paraId="53C3577F" w14:textId="77777777" w:rsidR="004D4201" w:rsidRDefault="004D4201" w:rsidP="004D4201"/>
    <w:p w14:paraId="0F4F6248" w14:textId="0832023D"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w:t>
      </w:r>
      <w:del w:id="3" w:author="Microsoft Office User" w:date="2019-03-08T14:24:00Z">
        <w:r w:rsidR="00974B1E" w:rsidDel="006929D3">
          <w:delText>known</w:delText>
        </w:r>
      </w:del>
      <w:ins w:id="4" w:author="Microsoft Office User" w:date="2019-03-08T14:24:00Z">
        <w:r w:rsidR="006929D3">
          <w:t>understood</w:t>
        </w:r>
      </w:ins>
      <w:r w:rsidR="00974B1E">
        <w:t xml:space="preserve">,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xml:space="preserve">.  </w:t>
      </w:r>
      <w:commentRangeStart w:id="5"/>
      <w:r w:rsidR="00974B1E">
        <w:t>The mechanism</w:t>
      </w:r>
      <w:r w:rsidR="00A86399">
        <w:t>(</w:t>
      </w:r>
      <w:r w:rsidR="00974B1E">
        <w:t>s</w:t>
      </w:r>
      <w:r w:rsidR="00A86399">
        <w:t>)</w:t>
      </w:r>
      <w:r w:rsidR="00974B1E">
        <w:t xml:space="preserve"> by which </w:t>
      </w:r>
      <w:r w:rsidR="00A86399">
        <w:t xml:space="preserve">these diets </w:t>
      </w:r>
      <w:del w:id="6" w:author="Microsoft Office User" w:date="2019-03-08T14:31:00Z">
        <w:r w:rsidR="00A86399" w:rsidDel="00227168">
          <w:delText xml:space="preserve">have </w:delText>
        </w:r>
      </w:del>
      <w:ins w:id="7" w:author="Microsoft Office User" w:date="2019-03-08T14:31:00Z">
        <w:r w:rsidR="00227168">
          <w:t xml:space="preserve">exert </w:t>
        </w:r>
      </w:ins>
      <w:r w:rsidR="00A86399">
        <w:t>these effects have not yet been completely elucidated.</w:t>
      </w:r>
      <w:commentRangeEnd w:id="5"/>
      <w:r w:rsidR="006929D3">
        <w:rPr>
          <w:rStyle w:val="CommentReference"/>
        </w:rPr>
        <w:commentReference w:id="5"/>
      </w:r>
    </w:p>
    <w:p w14:paraId="737A3082" w14:textId="77777777" w:rsidR="00AC73D9" w:rsidRDefault="00AC73D9" w:rsidP="004D4201"/>
    <w:p w14:paraId="08A61801" w14:textId="56E892B6" w:rsidR="009D1EBE" w:rsidRDefault="004D4201" w:rsidP="004D4201">
      <w:r>
        <w:t xml:space="preserve">mTORC1 is a nutrient responsive protein kinase complex expressed in all known eukaryotic cells.  This complex is activated by anabolic signals </w:t>
      </w:r>
      <w:del w:id="8" w:author="Microsoft Office User" w:date="2019-03-08T14:25:00Z">
        <w:r w:rsidDel="006929D3">
          <w:delText>such as</w:delText>
        </w:r>
      </w:del>
      <w:ins w:id="9" w:author="Microsoft Office User" w:date="2019-03-08T14:25:00Z">
        <w:r w:rsidR="006929D3">
          <w:t>including</w:t>
        </w:r>
      </w:ins>
      <w:r>
        <w:t xml:space="preserve">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 xml:space="preserve">for review).  mTORC1 integrates these signals, and helps to co-ordinate </w:t>
      </w:r>
      <w:del w:id="10" w:author="Microsoft Office User" w:date="2019-03-08T14:25:00Z">
        <w:r w:rsidDel="006929D3">
          <w:delText xml:space="preserve">such </w:delText>
        </w:r>
      </w:del>
      <w:r>
        <w:t xml:space="preserve">anabolic processes </w:t>
      </w:r>
      <w:ins w:id="11" w:author="Microsoft Office User" w:date="2019-03-08T14:25:00Z">
        <w:r w:rsidR="006929D3">
          <w:t xml:space="preserve">such </w:t>
        </w:r>
      </w:ins>
      <w:r>
        <w:t>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426FB84F" w:rsidR="004E21CF" w:rsidRDefault="006929D3" w:rsidP="004D4201">
      <w:ins w:id="12" w:author="Microsoft Office User" w:date="2019-03-08T14:25:00Z">
        <w:r>
          <w:t xml:space="preserve">Although </w:t>
        </w:r>
      </w:ins>
      <w:del w:id="13" w:author="Microsoft Office User" w:date="2019-03-08T14:25:00Z">
        <w:r w:rsidR="004E21CF" w:rsidDel="006929D3">
          <w:delText>S</w:delText>
        </w:r>
      </w:del>
      <w:ins w:id="14" w:author="Microsoft Office User" w:date="2019-03-08T14:25:00Z">
        <w:r>
          <w:t>s</w:t>
        </w:r>
      </w:ins>
      <w:r w:rsidR="004E21CF">
        <w:t xml:space="preserve">everal studies have implicated mTORC1 inhibition as a mechanism of organismal lifespan extension in yeast, worms and mammals </w:t>
      </w:r>
      <w:r w:rsidR="004E21CF">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rsidR="004E21CF">
        <w:fldChar w:fldCharType="separate"/>
      </w:r>
      <w:r w:rsidR="004E21CF" w:rsidRPr="004E21CF">
        <w:rPr>
          <w:noProof/>
        </w:rPr>
        <w:t>[16–18]</w:t>
      </w:r>
      <w:r w:rsidR="004E21CF">
        <w:fldChar w:fldCharType="end"/>
      </w:r>
      <w:ins w:id="15" w:author="Microsoft Office User" w:date="2019-03-08T14:32:00Z">
        <w:r w:rsidR="00AA0DC8">
          <w:t>,</w:t>
        </w:r>
      </w:ins>
      <w:del w:id="16" w:author="Microsoft Office User" w:date="2019-03-08T14:32:00Z">
        <w:r w:rsidR="004E21CF" w:rsidDel="00AA0DC8">
          <w:delText>.</w:delText>
        </w:r>
      </w:del>
      <w:r w:rsidR="004E21CF">
        <w:t xml:space="preserve"> </w:t>
      </w:r>
      <w:del w:id="17" w:author="Microsoft Office User" w:date="2019-03-08T14:32:00Z">
        <w:r w:rsidR="004E21CF" w:rsidDel="00AA0DC8">
          <w:delText xml:space="preserve"> While several </w:delText>
        </w:r>
        <w:r w:rsidR="00841897" w:rsidDel="00AA0DC8">
          <w:delText xml:space="preserve">mechanisms </w:delText>
        </w:r>
        <w:r w:rsidR="004E21CF" w:rsidDel="00AA0DC8">
          <w:delText xml:space="preserve">been proposed, </w:delText>
        </w:r>
      </w:del>
      <w:r w:rsidR="004E21CF">
        <w:t xml:space="preserve">the tissue or tissues that link mTORC1 activity to extended lifespan have not </w:t>
      </w:r>
      <w:r w:rsidR="00841897">
        <w:t xml:space="preserve">yet </w:t>
      </w:r>
      <w:r w:rsidR="004E21CF">
        <w:t xml:space="preserve">been identified. Skeletal muscle is an important potential target tissue for understanding aging, as functional differences in muscle strength predict lifespan in a longitudinal manner </w:t>
      </w:r>
      <w:commentRangeStart w:id="18"/>
      <w:r w:rsidR="004E21CF"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004E21CF" w:rsidRPr="00CB1C98">
        <w:fldChar w:fldCharType="separate"/>
      </w:r>
      <w:r w:rsidR="004E21CF" w:rsidRPr="004E21CF">
        <w:rPr>
          <w:noProof/>
        </w:rPr>
        <w:t>[19–24]</w:t>
      </w:r>
      <w:r w:rsidR="004E21CF" w:rsidRPr="00CB1C98">
        <w:fldChar w:fldCharType="end"/>
      </w:r>
      <w:commentRangeEnd w:id="18"/>
      <w:r w:rsidR="004E21CF">
        <w:rPr>
          <w:rStyle w:val="CommentReference"/>
        </w:rPr>
        <w:commentReference w:id="18"/>
      </w:r>
      <w:r w:rsidR="004E21CF">
        <w:t xml:space="preserve">.  Furthermore, </w:t>
      </w:r>
      <w:commentRangeStart w:id="19"/>
      <w:r w:rsidR="004E21CF">
        <w:t xml:space="preserve">mTORC1 </w:t>
      </w:r>
      <w:commentRangeEnd w:id="19"/>
      <w:r w:rsidR="004E21CF">
        <w:rPr>
          <w:rStyle w:val="CommentReference"/>
        </w:rPr>
        <w:commentReference w:id="19"/>
      </w:r>
      <w:r w:rsidR="004E21CF">
        <w:t>regulates several important, aging related processes in muscle; including oxidative stress, the unfolded protein response, autophagy and lipid metabolism</w:t>
      </w:r>
      <w:r w:rsidR="00841897">
        <w:t xml:space="preserve"> </w:t>
      </w:r>
      <w:r w:rsidR="004E21CF">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rsidR="004E21CF">
        <w:fldChar w:fldCharType="separate"/>
      </w:r>
      <w:r w:rsidR="004E21CF" w:rsidRPr="004E21CF">
        <w:rPr>
          <w:noProof/>
        </w:rPr>
        <w:t>[25–27]</w:t>
      </w:r>
      <w:r w:rsidR="004E21CF">
        <w:fldChar w:fldCharType="end"/>
      </w:r>
      <w:r w:rsidR="004E21CF">
        <w:t xml:space="preserve">. </w:t>
      </w:r>
    </w:p>
    <w:p w14:paraId="2A87A743" w14:textId="77777777" w:rsidR="009D1EBE" w:rsidRDefault="009D1EBE" w:rsidP="004D4201"/>
    <w:p w14:paraId="080084EC" w14:textId="0D0A55BD" w:rsidR="004D4201" w:rsidRDefault="006929D3" w:rsidP="004D4201">
      <w:ins w:id="20" w:author="Microsoft Office User" w:date="2019-03-08T14:26:00Z">
        <w:r>
          <w:t>Skeletal m</w:t>
        </w:r>
      </w:ins>
      <w:del w:id="21" w:author="Microsoft Office User" w:date="2019-03-08T14:26:00Z">
        <w:r w:rsidR="009D1EBE" w:rsidDel="006929D3">
          <w:delText>M</w:delText>
        </w:r>
      </w:del>
      <w:r w:rsidR="009D1EBE">
        <w:t xml:space="preserve">uscle </w:t>
      </w:r>
      <w:del w:id="22" w:author="Microsoft Office User" w:date="2019-03-08T14:26:00Z">
        <w:r w:rsidR="009D1EBE" w:rsidDel="006929D3">
          <w:delText xml:space="preserve">tissue </w:delText>
        </w:r>
      </w:del>
      <w:r w:rsidR="009D1EBE">
        <w:t xml:space="preserve">is the </w:t>
      </w:r>
      <w:r w:rsidR="00CE7E88">
        <w:t>major</w:t>
      </w:r>
      <w:r w:rsidR="009D1EBE">
        <w:t xml:space="preserve"> site of postprandial glucose disposal, and </w:t>
      </w:r>
      <w:ins w:id="23" w:author="Microsoft Office User" w:date="2019-03-08T14:26:00Z">
        <w:r>
          <w:t xml:space="preserve">the primary determinant of resting </w:t>
        </w:r>
      </w:ins>
      <w:r w:rsidR="009D1EBE">
        <w:t xml:space="preserve">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xml:space="preserve">.  Consistent with this, </w:t>
      </w:r>
      <w:del w:id="24" w:author="Microsoft Office User" w:date="2019-03-08T14:33:00Z">
        <w:r w:rsidR="00403E87" w:rsidDel="008B1EB7">
          <w:delText>s</w:delText>
        </w:r>
        <w:r w:rsidR="00FD43D2" w:rsidRPr="00403E87" w:rsidDel="008B1EB7">
          <w:delText>tudies</w:delText>
        </w:r>
        <w:r w:rsidR="00FD43D2" w:rsidDel="008B1EB7">
          <w:delText xml:space="preserve"> in </w:delText>
        </w:r>
      </w:del>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ins w:id="25" w:author="Microsoft Office User" w:date="2019-03-08T14:27:00Z">
        <w:r w:rsidR="00227168">
          <w:t xml:space="preserve">, </w:t>
        </w:r>
        <w:commentRangeStart w:id="26"/>
        <w:r w:rsidR="00227168">
          <w:t>whereas human skeletal muscle exhibits a fiber-type transformation towards more oxidative fibers during the aging process</w:t>
        </w:r>
      </w:ins>
      <w:ins w:id="27" w:author="Microsoft Office User" w:date="2019-03-08T14:28:00Z">
        <w:r w:rsidR="00227168">
          <w:t xml:space="preserve"> [Ciciliot S Int J Biochem Cell Biol 2013 45(10):2191-9], a change concomitant with increased mTORC1 </w:t>
        </w:r>
        <w:r w:rsidR="00227168">
          <w:lastRenderedPageBreak/>
          <w:t>activity [Sandri M 2013 Biogerontology 14(3):303-323; Markofski M 2015 Exp Genrontol 65:1-7]</w:t>
        </w:r>
        <w:commentRangeEnd w:id="26"/>
        <w:r w:rsidR="00227168">
          <w:rPr>
            <w:rStyle w:val="CommentReference"/>
          </w:rPr>
          <w:commentReference w:id="26"/>
        </w:r>
      </w:ins>
      <w:r w:rsidR="00AC73D9">
        <w:t xml:space="preserve">.  </w:t>
      </w:r>
      <w:ins w:id="28" w:author="Microsoft Office User" w:date="2019-03-08T14:34:00Z">
        <w:r w:rsidR="008B1EB7">
          <w:t xml:space="preserve">Additionally, </w:t>
        </w:r>
      </w:ins>
      <w:r w:rsidR="00AC73D9">
        <w:t xml:space="preserve">mTORC1 </w:t>
      </w:r>
      <w:r w:rsidR="000B72BD">
        <w:t xml:space="preserve">is strongly </w:t>
      </w:r>
      <w:r w:rsidR="00AC7808">
        <w:t>activated</w:t>
      </w:r>
      <w:r w:rsidR="000B72BD">
        <w:t xml:space="preserve"> in </w:t>
      </w:r>
      <w:ins w:id="29" w:author="Microsoft Office User" w:date="2019-03-08T14:34:00Z">
        <w:r w:rsidR="008B1EB7">
          <w:t xml:space="preserve">skeletal muscle in </w:t>
        </w:r>
      </w:ins>
      <w:del w:id="30" w:author="Microsoft Office User" w:date="2019-03-08T14:35:00Z">
        <w:r w:rsidR="000B72BD" w:rsidDel="008B1EB7">
          <w:delText>co-ordination with</w:delText>
        </w:r>
      </w:del>
      <w:ins w:id="31" w:author="Microsoft Office User" w:date="2019-03-08T14:35:00Z">
        <w:r w:rsidR="008B1EB7">
          <w:t>response to</w:t>
        </w:r>
      </w:ins>
      <w:r w:rsidR="000B72BD">
        <w:t xml:space="preserve">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skeletal muscle, </w:t>
      </w:r>
      <w:r w:rsidR="00623C92">
        <w:t xml:space="preserve">chronic </w:t>
      </w:r>
      <w:r w:rsidR="00AC73D9">
        <w:t xml:space="preserve">mTORC1 </w:t>
      </w:r>
      <w:r w:rsidR="00623C92">
        <w:t xml:space="preserve">activation </w:t>
      </w:r>
      <w:del w:id="32" w:author="Microsoft Office User" w:date="2019-03-08T14:35:00Z">
        <w:r w:rsidR="00AC73D9" w:rsidDel="004B5ADF">
          <w:delText xml:space="preserve">may </w:delText>
        </w:r>
      </w:del>
      <w:r w:rsidR="00AC73D9">
        <w:t>promote</w:t>
      </w:r>
      <w:ins w:id="33" w:author="Microsoft Office User" w:date="2019-03-08T14:35:00Z">
        <w:r w:rsidR="004B5ADF">
          <w:t>s</w:t>
        </w:r>
      </w:ins>
      <w:r w:rsidR="00AC73D9">
        <w:t xml:space="preserv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2BD83B21"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34"/>
      <w:r w:rsidR="00B80ABE">
        <w:t>Harlan Teklad</w:t>
      </w:r>
      <w:commentRangeEnd w:id="34"/>
      <w:r w:rsidR="00B80ABE">
        <w:rPr>
          <w:rStyle w:val="CommentReference"/>
        </w:rPr>
        <w:commentReference w:id="34"/>
      </w:r>
      <w:r w:rsidR="00B80ABE">
        <w:t xml:space="preserve">. </w:t>
      </w:r>
      <w:r w:rsidR="00AC7808">
        <w:t xml:space="preserve">For </w:t>
      </w:r>
      <w:del w:id="35" w:author="Microsoft Office User" w:date="2019-03-08T14:58:00Z">
        <w:r w:rsidR="00AC7808" w:rsidDel="00686640">
          <w:delText xml:space="preserve">High </w:delText>
        </w:r>
      </w:del>
      <w:ins w:id="36" w:author="Microsoft Office User" w:date="2019-03-08T14:58:00Z">
        <w:r w:rsidR="00686640">
          <w:t xml:space="preserve">high </w:t>
        </w:r>
      </w:ins>
      <w:del w:id="37" w:author="Microsoft Office User" w:date="2019-03-08T14:57:00Z">
        <w:r w:rsidR="00AC7808" w:rsidDel="00686640">
          <w:delText xml:space="preserve">Fat </w:delText>
        </w:r>
      </w:del>
      <w:ins w:id="38" w:author="Microsoft Office User" w:date="2019-03-08T14:57:00Z">
        <w:r w:rsidR="00686640">
          <w:t xml:space="preserve">fat </w:t>
        </w:r>
      </w:ins>
      <w:del w:id="39" w:author="Microsoft Office User" w:date="2019-03-08T14:57:00Z">
        <w:r w:rsidR="00AC7808" w:rsidDel="00686640">
          <w:delText xml:space="preserve">Diet </w:delText>
        </w:r>
      </w:del>
      <w:ins w:id="40" w:author="Microsoft Office User" w:date="2019-03-08T14:57:00Z">
        <w:r w:rsidR="00686640">
          <w:t xml:space="preserve">diet </w:t>
        </w:r>
      </w:ins>
      <w:r w:rsidR="00AC7808">
        <w:t xml:space="preserve">studies, animals were provided </w:t>
      </w:r>
      <w:r w:rsidR="00AC7808">
        <w:rPr>
          <w:i/>
        </w:rPr>
        <w:t xml:space="preserve">ad libitum access </w:t>
      </w:r>
      <w:r w:rsidR="00AC7808">
        <w:t xml:space="preserve">to a diet with 45% of calories from lard (Research Diets </w:t>
      </w:r>
      <w:commentRangeStart w:id="41"/>
      <w:r w:rsidR="00AC7808">
        <w:t>D1492</w:t>
      </w:r>
      <w:commentRangeEnd w:id="41"/>
      <w:r w:rsidR="00AC7808">
        <w:rPr>
          <w:rStyle w:val="CommentReference"/>
        </w:rPr>
        <w:commentReference w:id="41"/>
      </w:r>
      <w:r w:rsidR="00AC7808">
        <w:t>).</w:t>
      </w:r>
      <w:r w:rsidR="003669B1">
        <w:t xml:space="preserve">  This diet started when animals were approximately 10 weeks of age, animals were </w:t>
      </w:r>
      <w:commentRangeStart w:id="42"/>
      <w:r w:rsidR="003669B1">
        <w:t>sacrificed at 25 weeks of age</w:t>
      </w:r>
      <w:commentRangeEnd w:id="42"/>
      <w:r w:rsidR="00E01EB0">
        <w:rPr>
          <w:rStyle w:val="CommentReference"/>
        </w:rPr>
        <w:commentReference w:id="42"/>
      </w:r>
      <w:r w:rsidR="003669B1">
        <w:t>.</w:t>
      </w:r>
    </w:p>
    <w:p w14:paraId="04F3F3E3" w14:textId="77777777" w:rsidR="0039667E" w:rsidRDefault="0039667E" w:rsidP="00996376"/>
    <w:p w14:paraId="6871AEC9" w14:textId="64D2FC0D" w:rsidR="0039667E" w:rsidRDefault="00996376" w:rsidP="00996376">
      <w:pPr>
        <w:rPr>
          <w:bCs/>
        </w:rPr>
      </w:pPr>
      <w:del w:id="43" w:author="Microsoft Office User" w:date="2019-03-08T14:43:00Z">
        <w:r w:rsidDel="002E4621">
          <w:delText>For m</w:delText>
        </w:r>
      </w:del>
      <w:ins w:id="44" w:author="Microsoft Office User" w:date="2019-03-08T14:43:00Z">
        <w:r w:rsidR="002E4621">
          <w:t>M</w:t>
        </w:r>
      </w:ins>
      <w:r>
        <w:t>uscle</w:t>
      </w:r>
      <w:ins w:id="45" w:author="Microsoft Office User" w:date="2019-03-08T14:43:00Z">
        <w:r w:rsidR="002E4621">
          <w:t>-</w:t>
        </w:r>
      </w:ins>
      <w:del w:id="46" w:author="Microsoft Office User" w:date="2019-03-08T14:43:00Z">
        <w:r w:rsidDel="002E4621">
          <w:delText xml:space="preserve"> </w:delText>
        </w:r>
      </w:del>
      <w:r>
        <w:t>specific knockouts</w:t>
      </w:r>
      <w:ins w:id="47" w:author="Microsoft Office User" w:date="2019-03-08T14:43:00Z">
        <w:r w:rsidR="002E4621">
          <w:t xml:space="preserve"> were generated by crossing</w:t>
        </w:r>
      </w:ins>
      <w:del w:id="48" w:author="Microsoft Office User" w:date="2019-03-08T14:43:00Z">
        <w:r w:rsidDel="002E4621">
          <w:delText>,</w:delText>
        </w:r>
      </w:del>
      <w:r>
        <w:t xml:space="preserve"> </w:t>
      </w:r>
      <w:r w:rsidRPr="00996376">
        <w:rPr>
          <w:bCs/>
        </w:rPr>
        <w:t>FVB-Tg(Ckmm-cre)5Khn/J</w:t>
      </w:r>
      <w:r>
        <w:rPr>
          <w:bCs/>
        </w:rPr>
        <w:t xml:space="preserve"> transgenic mice (stock 006405) </w:t>
      </w:r>
      <w:del w:id="49" w:author="Microsoft Office User" w:date="2019-03-08T14:43:00Z">
        <w:r w:rsidDel="002E4621">
          <w:rPr>
            <w:bCs/>
          </w:rPr>
          <w:delText xml:space="preserve">were crossed </w:delText>
        </w:r>
      </w:del>
      <w:r>
        <w:rPr>
          <w:bCs/>
        </w:rPr>
        <w:t xml:space="preserve">with floxed </w:t>
      </w:r>
      <w:r w:rsidRPr="00996376">
        <w:rPr>
          <w:bCs/>
          <w:i/>
          <w:iCs/>
        </w:rPr>
        <w:t>Tsc1</w:t>
      </w:r>
      <w:r w:rsidRPr="00996376">
        <w:rPr>
          <w:bCs/>
          <w:i/>
          <w:iCs/>
          <w:vertAlign w:val="superscript"/>
        </w:rPr>
        <w:t>tm1Djk</w:t>
      </w:r>
      <w:r w:rsidRPr="00996376">
        <w:rPr>
          <w:bCs/>
        </w:rPr>
        <w:t>/J</w:t>
      </w:r>
      <w:r>
        <w:rPr>
          <w:bCs/>
        </w:rPr>
        <w:t xml:space="preserve"> mice (stock 005680). To generate F1</w:t>
      </w:r>
      <w:ins w:id="50" w:author="Microsoft Office User" w:date="2019-03-08T14:44:00Z">
        <w:r w:rsidR="00611922">
          <w:rPr>
            <w:bCs/>
          </w:rPr>
          <w:t>,</w:t>
        </w:r>
      </w:ins>
      <w:r>
        <w:rPr>
          <w:bCs/>
        </w:rPr>
        <w:t xml:space="preserve">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w:t>
      </w:r>
      <w:ins w:id="51" w:author="Microsoft Office User" w:date="2019-03-08T14:45:00Z">
        <w:r w:rsidR="007B7563">
          <w:rPr>
            <w:bCs/>
          </w:rPr>
          <w:t xml:space="preserve"> were</w:t>
        </w:r>
      </w:ins>
      <w:del w:id="52" w:author="Microsoft Office User" w:date="2019-03-08T14:45:00Z">
        <w:r w:rsidDel="007B7563">
          <w:rPr>
            <w:bCs/>
          </w:rPr>
          <w:delText>.  These parents were</w:delText>
        </w:r>
      </w:del>
      <w:r>
        <w:rPr>
          <w:bCs/>
        </w:rPr>
        <w:t xml:space="preserv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w:t>
      </w:r>
      <w:del w:id="53" w:author="Microsoft Office User" w:date="2019-03-08T14:46:00Z">
        <w:r w:rsidDel="007B7563">
          <w:rPr>
            <w:bCs/>
          </w:rPr>
          <w:delText>strains</w:delText>
        </w:r>
      </w:del>
      <w:ins w:id="54" w:author="Microsoft Office User" w:date="2019-03-08T14:46:00Z">
        <w:r w:rsidR="007B7563">
          <w:rPr>
            <w:bCs/>
          </w:rPr>
          <w:t>genotypes</w:t>
        </w:r>
      </w:ins>
      <w:r>
        <w:rPr>
          <w:bCs/>
        </w:rPr>
        <w:t xml:space="preserve">,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w:t>
      </w:r>
      <w:del w:id="55" w:author="Microsoft Office User" w:date="2019-03-08T14:47:00Z">
        <w:r w:rsidR="00002EA6" w:rsidDel="007B7563">
          <w:rPr>
            <w:bCs/>
          </w:rPr>
          <w:delText xml:space="preserve">and </w:delText>
        </w:r>
      </w:del>
      <w:ins w:id="56" w:author="Microsoft Office User" w:date="2019-03-08T14:47:00Z">
        <w:r w:rsidR="007B7563">
          <w:rPr>
            <w:bCs/>
          </w:rPr>
          <w:t xml:space="preserve">followed by </w:t>
        </w:r>
      </w:ins>
      <w:r w:rsidR="00002EA6">
        <w:rPr>
          <w:bCs/>
        </w:rPr>
        <w:t xml:space="preserve">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742D7BB5" w14:textId="0FEFCCF0" w:rsidR="00365FE9" w:rsidRDefault="00365FE9" w:rsidP="00996376">
      <w:pPr>
        <w:rPr>
          <w:bCs/>
        </w:rPr>
      </w:pPr>
    </w:p>
    <w:p w14:paraId="7D95C22A" w14:textId="441D4E96" w:rsidR="00365FE9" w:rsidRDefault="00365FE9" w:rsidP="00365FE9">
      <w:pPr>
        <w:pStyle w:val="Heading2"/>
      </w:pPr>
      <w:r>
        <w:t xml:space="preserve">Insulin Tolerance </w:t>
      </w:r>
      <w:commentRangeStart w:id="57"/>
      <w:r>
        <w:t>Test</w:t>
      </w:r>
      <w:commentRangeEnd w:id="57"/>
      <w:r>
        <w:rPr>
          <w:rStyle w:val="CommentReference"/>
          <w:rFonts w:asciiTheme="minorHAnsi" w:eastAsiaTheme="minorEastAsia" w:hAnsiTheme="minorHAnsi" w:cstheme="minorBidi"/>
          <w:b w:val="0"/>
          <w:bCs w:val="0"/>
          <w:color w:val="auto"/>
        </w:rPr>
        <w:commentReference w:id="57"/>
      </w:r>
    </w:p>
    <w:p w14:paraId="07AE51A5" w14:textId="56C716D5" w:rsidR="00365FE9" w:rsidRDefault="00745DCE" w:rsidP="00365FE9">
      <w:commentRangeStart w:id="58"/>
      <w:ins w:id="59" w:author="Microsoft Office User" w:date="2019-03-08T14:57:00Z">
        <w:r>
          <w:t xml:space="preserve">Insulin tolerance tests were performed in </w:t>
        </w:r>
        <w:r w:rsidR="00686640">
          <w:t xml:space="preserve">high </w:t>
        </w:r>
      </w:ins>
      <w:ins w:id="60" w:author="Microsoft Office User" w:date="2019-03-08T14:58:00Z">
        <w:r w:rsidR="00686640">
          <w:t xml:space="preserve">fat fed mice at </w:t>
        </w:r>
      </w:ins>
      <w:ins w:id="61" w:author="Microsoft Office User" w:date="2019-03-08T15:01:00Z">
        <w:r w:rsidR="00ED65EB">
          <w:t>24 weeks of age.</w:t>
        </w:r>
      </w:ins>
      <w:ins w:id="62" w:author="Microsoft Office User" w:date="2019-03-08T15:02:00Z">
        <w:r w:rsidR="007276B1">
          <w:t xml:space="preserve"> </w:t>
        </w:r>
      </w:ins>
      <w:ins w:id="63" w:author="Microsoft Office User" w:date="2019-03-08T15:11:00Z">
        <w:r w:rsidR="00FF3C23">
          <w:t>The day p</w:t>
        </w:r>
      </w:ins>
      <w:ins w:id="64" w:author="Microsoft Office User" w:date="2019-03-08T15:02:00Z">
        <w:r w:rsidR="007276B1">
          <w:t>rior to the test, body composition was determined via EchoMRI (Echo MRI1100</w:t>
        </w:r>
      </w:ins>
      <w:ins w:id="65" w:author="Microsoft Office User" w:date="2019-03-08T15:03:00Z">
        <w:r w:rsidR="007276B1">
          <w:t>, Houston, TX</w:t>
        </w:r>
      </w:ins>
      <w:ins w:id="66" w:author="Microsoft Office User" w:date="2019-03-08T15:02:00Z">
        <w:r w:rsidR="007276B1">
          <w:t>)</w:t>
        </w:r>
      </w:ins>
      <w:ins w:id="67" w:author="Microsoft Office User" w:date="2019-03-08T15:03:00Z">
        <w:r w:rsidR="007276B1">
          <w:t xml:space="preserve"> and lean mass values were used to calculate insulin dose</w:t>
        </w:r>
      </w:ins>
      <w:ins w:id="68" w:author="Microsoft Office User" w:date="2019-03-08T15:09:00Z">
        <w:r w:rsidR="002E6FE7">
          <w:t xml:space="preserve"> (1 U/kg </w:t>
        </w:r>
      </w:ins>
      <w:ins w:id="69" w:author="Microsoft Office User" w:date="2019-03-08T15:15:00Z">
        <w:r w:rsidR="00FF3C23">
          <w:t xml:space="preserve">of </w:t>
        </w:r>
      </w:ins>
      <w:ins w:id="70" w:author="Microsoft Office User" w:date="2019-03-08T15:09:00Z">
        <w:r w:rsidR="002E6FE7">
          <w:t>lean mass</w:t>
        </w:r>
      </w:ins>
      <w:ins w:id="71" w:author="Microsoft Office User" w:date="2019-03-08T15:15:00Z">
        <w:r w:rsidR="00FF3C23">
          <w:t>; Humulin R-100, Lilly, U.S.A</w:t>
        </w:r>
      </w:ins>
      <w:ins w:id="72" w:author="Microsoft Office User" w:date="2019-03-08T15:09:00Z">
        <w:r w:rsidR="002E6FE7">
          <w:t>)</w:t>
        </w:r>
      </w:ins>
      <w:ins w:id="73" w:author="Microsoft Office User" w:date="2019-03-08T15:03:00Z">
        <w:r w:rsidR="007276B1">
          <w:t xml:space="preserve">. </w:t>
        </w:r>
      </w:ins>
      <w:ins w:id="74" w:author="Microsoft Office User" w:date="2019-03-08T15:11:00Z">
        <w:r w:rsidR="00A055D7">
          <w:t>On the</w:t>
        </w:r>
        <w:r w:rsidR="00A81190">
          <w:t xml:space="preserve"> day of the </w:t>
        </w:r>
      </w:ins>
      <w:ins w:id="75" w:author="Microsoft Office User" w:date="2019-03-08T15:26:00Z">
        <w:r w:rsidR="00901916">
          <w:t>test</w:t>
        </w:r>
      </w:ins>
      <w:ins w:id="76" w:author="Microsoft Office User" w:date="2019-03-08T15:21:00Z">
        <w:r w:rsidR="00A81190">
          <w:t>,</w:t>
        </w:r>
      </w:ins>
      <w:ins w:id="77" w:author="Microsoft Office User" w:date="2019-03-08T15:11:00Z">
        <w:r w:rsidR="00A81190">
          <w:t xml:space="preserve"> </w:t>
        </w:r>
      </w:ins>
      <w:ins w:id="78" w:author="Microsoft Office User" w:date="2019-03-08T15:20:00Z">
        <w:r w:rsidR="00A81190">
          <w:t>f</w:t>
        </w:r>
      </w:ins>
      <w:ins w:id="79" w:author="Microsoft Office User" w:date="2019-03-08T15:11:00Z">
        <w:r w:rsidR="00FF3C23">
          <w:t>asting blood glucose concentrations were determined</w:t>
        </w:r>
      </w:ins>
      <w:ins w:id="80" w:author="Microsoft Office User" w:date="2019-03-08T15:12:00Z">
        <w:r w:rsidR="00FF3C23">
          <w:t xml:space="preserve"> f</w:t>
        </w:r>
      </w:ins>
      <w:ins w:id="81" w:author="Microsoft Office User" w:date="2019-03-08T15:04:00Z">
        <w:r w:rsidR="00CE506D">
          <w:t>ollowing a 6 hr fast,</w:t>
        </w:r>
        <w:r w:rsidR="00FF3C23">
          <w:t xml:space="preserve"> </w:t>
        </w:r>
      </w:ins>
      <w:ins w:id="82" w:author="Microsoft Office User" w:date="2019-03-08T15:12:00Z">
        <w:r w:rsidR="00FF3C23">
          <w:t>after which</w:t>
        </w:r>
      </w:ins>
      <w:ins w:id="83" w:author="Microsoft Office User" w:date="2019-03-08T15:04:00Z">
        <w:r w:rsidR="00FF3C23">
          <w:t xml:space="preserve"> </w:t>
        </w:r>
      </w:ins>
      <w:ins w:id="84" w:author="Microsoft Office User" w:date="2019-03-08T15:12:00Z">
        <w:r w:rsidR="00FF3C23">
          <w:t>mice received an intraperitoneal injection of in</w:t>
        </w:r>
      </w:ins>
      <w:ins w:id="85" w:author="Microsoft Office User" w:date="2019-03-08T15:25:00Z">
        <w:r w:rsidR="0021683F">
          <w:t>s</w:t>
        </w:r>
      </w:ins>
      <w:ins w:id="86" w:author="Microsoft Office User" w:date="2019-03-08T15:12:00Z">
        <w:r w:rsidR="00FF3C23">
          <w:t xml:space="preserve">ulin. Blood </w:t>
        </w:r>
      </w:ins>
      <w:ins w:id="87" w:author="Microsoft Office User" w:date="2019-03-08T15:13:00Z">
        <w:r w:rsidR="00FF3C23">
          <w:t>glucose was monitored over a two hour period post-injection</w:t>
        </w:r>
      </w:ins>
      <w:ins w:id="88" w:author="Microsoft Office User" w:date="2019-03-08T15:17:00Z">
        <w:r w:rsidR="00652649">
          <w:t xml:space="preserve"> (</w:t>
        </w:r>
      </w:ins>
      <w:ins w:id="89" w:author="Microsoft Office User" w:date="2019-03-08T15:14:00Z">
        <w:r w:rsidR="00FF3C23" w:rsidRPr="00FF3C23">
          <w:t>One Touch Ultra2 hand-held glucometer</w:t>
        </w:r>
      </w:ins>
      <w:ins w:id="90" w:author="Microsoft Office User" w:date="2019-03-08T15:17:00Z">
        <w:r w:rsidR="00652649">
          <w:t>,</w:t>
        </w:r>
      </w:ins>
      <w:ins w:id="91" w:author="Microsoft Office User" w:date="2019-03-08T15:14:00Z">
        <w:r w:rsidR="00652649">
          <w:t xml:space="preserve"> </w:t>
        </w:r>
        <w:r w:rsidR="00FF3C23" w:rsidRPr="00FF3C23">
          <w:t>LifeScan Europe, Zug, Switzerland)</w:t>
        </w:r>
      </w:ins>
      <w:ins w:id="92" w:author="Microsoft Office User" w:date="2019-03-08T15:17:00Z">
        <w:r w:rsidR="00652649">
          <w:t>.</w:t>
        </w:r>
      </w:ins>
      <w:commentRangeEnd w:id="58"/>
      <w:ins w:id="93" w:author="Microsoft Office User" w:date="2019-03-08T15:23:00Z">
        <w:r w:rsidR="00E6036F">
          <w:rPr>
            <w:rStyle w:val="CommentReference"/>
          </w:rPr>
          <w:commentReference w:id="58"/>
        </w:r>
      </w:ins>
    </w:p>
    <w:p w14:paraId="305CD7B9" w14:textId="77777777" w:rsidR="00365FE9" w:rsidRPr="00365FE9" w:rsidRDefault="00365FE9" w:rsidP="00365FE9"/>
    <w:p w14:paraId="6C4B3B25" w14:textId="516E154B" w:rsidR="0039667E" w:rsidRDefault="00B3409A" w:rsidP="0039667E">
      <w:pPr>
        <w:pStyle w:val="Heading2"/>
      </w:pPr>
      <w:r>
        <w:t>Body Composition</w:t>
      </w:r>
      <w:r w:rsidR="00E55F38">
        <w:t xml:space="preserve"> and </w:t>
      </w:r>
      <w:ins w:id="94" w:author="Erin Stephenson" w:date="2019-03-08T16:13:00Z">
        <w:r w:rsidR="00107884">
          <w:t xml:space="preserve">Indirect </w:t>
        </w:r>
      </w:ins>
      <w:r w:rsidR="00E55F38">
        <w:t>Calorimetry</w:t>
      </w:r>
    </w:p>
    <w:p w14:paraId="609ADDB8" w14:textId="223A825C" w:rsidR="00502BBA" w:rsidRDefault="00247862" w:rsidP="0052183D">
      <w:moveToRangeStart w:id="95" w:author="Microsoft Office User" w:date="2019-03-08T15:40:00Z" w:name="move2952040"/>
      <w:moveTo w:id="96" w:author="Microsoft Office User" w:date="2019-03-08T15:40:00Z">
        <w:del w:id="97" w:author="Microsoft Office User" w:date="2019-03-08T15:40:00Z">
          <w:r w:rsidDel="00247862">
            <w:rPr>
              <w:bCs/>
            </w:rPr>
            <w:delText>B</w:delText>
          </w:r>
        </w:del>
      </w:moveTo>
      <w:ins w:id="98" w:author="Microsoft Office User" w:date="2019-03-08T15:40:00Z">
        <w:r>
          <w:rPr>
            <w:bCs/>
          </w:rPr>
          <w:t>Total b</w:t>
        </w:r>
      </w:ins>
      <w:moveTo w:id="99" w:author="Microsoft Office User" w:date="2019-03-08T15:40:00Z">
        <w:r>
          <w:rPr>
            <w:bCs/>
          </w:rPr>
          <w:t>ody weights were determined using a standard scale</w:t>
        </w:r>
      </w:moveTo>
      <w:ins w:id="100" w:author="Microsoft Office User" w:date="2019-03-08T15:40:00Z">
        <w:r>
          <w:rPr>
            <w:bCs/>
          </w:rPr>
          <w:t>, whereas b</w:t>
        </w:r>
      </w:ins>
      <w:moveTo w:id="101" w:author="Microsoft Office User" w:date="2019-03-08T15:40:00Z">
        <w:del w:id="102" w:author="Microsoft Office User" w:date="2019-03-08T15:40:00Z">
          <w:r w:rsidDel="00247862">
            <w:rPr>
              <w:bCs/>
            </w:rPr>
            <w:delText xml:space="preserve">. </w:delText>
          </w:r>
        </w:del>
      </w:moveTo>
      <w:moveToRangeEnd w:id="95"/>
      <w:del w:id="103" w:author="Microsoft Office User" w:date="2019-03-08T15:40:00Z">
        <w:r w:rsidR="0039667E" w:rsidDel="00247862">
          <w:rPr>
            <w:bCs/>
          </w:rPr>
          <w:delText>B</w:delText>
        </w:r>
      </w:del>
      <w:r w:rsidR="0039667E">
        <w:rPr>
          <w:bCs/>
        </w:rPr>
        <w:t>ody composition w</w:t>
      </w:r>
      <w:r w:rsidR="00B3409A">
        <w:rPr>
          <w:bCs/>
        </w:rPr>
        <w:t xml:space="preserve">as determined using an </w:t>
      </w:r>
      <w:del w:id="104" w:author="Microsoft Office User" w:date="2019-03-08T15:27:00Z">
        <w:r w:rsidR="00B3409A" w:rsidDel="00362533">
          <w:rPr>
            <w:bCs/>
          </w:rPr>
          <w:delText xml:space="preserve">echoMRI </w:delText>
        </w:r>
      </w:del>
      <w:ins w:id="105" w:author="Microsoft Office User" w:date="2019-03-08T15:27:00Z">
        <w:r w:rsidR="00362533">
          <w:rPr>
            <w:bCs/>
          </w:rPr>
          <w:t xml:space="preserve">EchoMRI </w:t>
        </w:r>
      </w:ins>
      <w:r w:rsidR="00B3409A">
        <w:rPr>
          <w:bCs/>
        </w:rPr>
        <w:t>1</w:t>
      </w:r>
      <w:r w:rsidR="00D2057A">
        <w:rPr>
          <w:bCs/>
        </w:rPr>
        <w:t>100</w:t>
      </w:r>
      <w:r w:rsidR="000850D2">
        <w:rPr>
          <w:bCs/>
        </w:rPr>
        <w:t xml:space="preserve"> at approximately ZT10</w:t>
      </w:r>
      <w:r w:rsidR="00D2057A">
        <w:rPr>
          <w:bCs/>
        </w:rPr>
        <w:t xml:space="preserve">. </w:t>
      </w:r>
      <w:moveToRangeStart w:id="106" w:author="Erin Stephenson" w:date="2019-03-08T16:13:00Z" w:name="move2954020"/>
      <w:moveTo w:id="107" w:author="Erin Stephenson" w:date="2019-03-08T16:13:00Z">
        <w:r w:rsidR="003E0F4D">
          <w:rPr>
            <w:bCs/>
          </w:rPr>
          <w:t>Adipose tissue depot weights were determined post-mortem for both the left and right hand side and combined as total weights.</w:t>
        </w:r>
        <w:r w:rsidR="003E0F4D">
          <w:t xml:space="preserve">  </w:t>
        </w:r>
      </w:moveTo>
      <w:moveFromRangeStart w:id="108" w:author="Microsoft Office User" w:date="2019-03-08T15:40:00Z" w:name="move2952040"/>
      <w:moveToRangeEnd w:id="106"/>
      <w:moveFrom w:id="109" w:author="Microsoft Office User" w:date="2019-03-08T15:40:00Z">
        <w:r w:rsidR="00D2057A" w:rsidDel="00247862">
          <w:rPr>
            <w:bCs/>
          </w:rPr>
          <w:t xml:space="preserve"> </w:t>
        </w:r>
        <w:r w:rsidR="00B3409A" w:rsidDel="00247862">
          <w:rPr>
            <w:bCs/>
          </w:rPr>
          <w:t>Body weights were determined using a standard scale.</w:t>
        </w:r>
        <w:r w:rsidR="00583F7C" w:rsidDel="00247862">
          <w:rPr>
            <w:bCs/>
          </w:rPr>
          <w:t xml:space="preserve"> </w:t>
        </w:r>
        <w:r w:rsidR="00583F7C" w:rsidDel="008C51BA">
          <w:rPr>
            <w:bCs/>
          </w:rPr>
          <w:t xml:space="preserve"> </w:t>
        </w:r>
      </w:moveFrom>
      <w:moveFromRangeEnd w:id="108"/>
      <w:del w:id="110" w:author="Microsoft Office User" w:date="2019-03-08T15:36:00Z">
        <w:r w:rsidR="000C5F3E" w:rsidDel="008C51BA">
          <w:rPr>
            <w:bCs/>
          </w:rPr>
          <w:delText>Tissue</w:delText>
        </w:r>
        <w:r w:rsidR="00583F7C" w:rsidDel="008C51BA">
          <w:rPr>
            <w:bCs/>
          </w:rPr>
          <w:delText xml:space="preserve"> weights were </w:delText>
        </w:r>
        <w:r w:rsidR="000C5F3E" w:rsidDel="008C51BA">
          <w:rPr>
            <w:bCs/>
          </w:rPr>
          <w:delText>determined</w:delText>
        </w:r>
        <w:r w:rsidR="00583F7C" w:rsidDel="008C51BA">
          <w:rPr>
            <w:bCs/>
          </w:rPr>
          <w:delText xml:space="preserve"> for both the left and righ</w:delText>
        </w:r>
        <w:r w:rsidR="000C5F3E" w:rsidDel="008C51BA">
          <w:rPr>
            <w:bCs/>
          </w:rPr>
          <w:delText xml:space="preserve">t hand side </w:delText>
        </w:r>
      </w:del>
      <w:del w:id="111" w:author="Microsoft Office User" w:date="2019-03-08T15:32:00Z">
        <w:r w:rsidR="000C5F3E" w:rsidDel="005365AD">
          <w:rPr>
            <w:bCs/>
          </w:rPr>
          <w:delText xml:space="preserve">tissue </w:delText>
        </w:r>
      </w:del>
      <w:del w:id="112" w:author="Microsoft Office User" w:date="2019-03-08T15:36:00Z">
        <w:r w:rsidR="000C5F3E" w:rsidDel="008C51BA">
          <w:rPr>
            <w:bCs/>
          </w:rPr>
          <w:delText>and combined as total weights</w:delText>
        </w:r>
        <w:r w:rsidR="001B5133" w:rsidDel="008C51BA">
          <w:rPr>
            <w:bCs/>
          </w:rPr>
          <w:delText>.</w:delText>
        </w:r>
        <w:r w:rsidR="001B5133" w:rsidDel="008C51BA">
          <w:delText xml:space="preserve">  </w:delText>
        </w:r>
      </w:del>
      <w:r w:rsidR="0052183D">
        <w:t xml:space="preserve">For </w:t>
      </w:r>
      <w:ins w:id="113" w:author="Microsoft Office User" w:date="2019-03-08T15:32:00Z">
        <w:r w:rsidR="005365AD">
          <w:t xml:space="preserve">indirect </w:t>
        </w:r>
      </w:ins>
      <w:r w:rsidR="00D86AFE">
        <w:t xml:space="preserve">calorimetry </w:t>
      </w:r>
      <w:r w:rsidR="0052183D">
        <w:t xml:space="preserve">studies, </w:t>
      </w:r>
      <w:r w:rsidR="002A7B4B">
        <w:t xml:space="preserve">physical </w:t>
      </w:r>
      <w:del w:id="114" w:author="Microsoft Office User" w:date="2019-03-08T15:33:00Z">
        <w:r w:rsidR="002A7B4B" w:rsidDel="005365AD">
          <w:delText>movement</w:delText>
        </w:r>
      </w:del>
      <w:ins w:id="115" w:author="Microsoft Office User" w:date="2019-03-08T15:33:00Z">
        <w:r w:rsidR="005365AD">
          <w:t>activity</w:t>
        </w:r>
      </w:ins>
      <w:del w:id="116" w:author="Microsoft Office User" w:date="2019-03-08T15:33:00Z">
        <w:r w:rsidR="002A7B4B" w:rsidDel="005365AD">
          <w:delText xml:space="preserve"> and calorimetry</w:delText>
        </w:r>
      </w:del>
      <w:ins w:id="117" w:author="Microsoft Office User" w:date="2019-03-08T15:33:00Z">
        <w:r w:rsidR="005365AD">
          <w:t>, VO</w:t>
        </w:r>
        <w:r w:rsidR="005365AD" w:rsidRPr="005365AD">
          <w:rPr>
            <w:vertAlign w:val="subscript"/>
            <w:rPrChange w:id="118" w:author="Microsoft Office User" w:date="2019-03-08T15:33:00Z">
              <w:rPr/>
            </w:rPrChange>
          </w:rPr>
          <w:t>2</w:t>
        </w:r>
        <w:r w:rsidR="005365AD">
          <w:t xml:space="preserve"> and VCO</w:t>
        </w:r>
        <w:r w:rsidR="005365AD" w:rsidRPr="005365AD">
          <w:rPr>
            <w:vertAlign w:val="subscript"/>
            <w:rPrChange w:id="119" w:author="Microsoft Office User" w:date="2019-03-08T15:33:00Z">
              <w:rPr/>
            </w:rPrChange>
          </w:rPr>
          <w:t>2</w:t>
        </w:r>
      </w:ins>
      <w:r w:rsidR="002A7B4B">
        <w:t xml:space="preserve"> </w:t>
      </w:r>
      <w:del w:id="120" w:author="Microsoft Office User" w:date="2019-03-08T15:32:00Z">
        <w:r w:rsidR="002A7B4B" w:rsidDel="005365AD">
          <w:delText xml:space="preserve">was </w:delText>
        </w:r>
      </w:del>
      <w:ins w:id="121" w:author="Microsoft Office User" w:date="2019-03-08T15:32:00Z">
        <w:r w:rsidR="005365AD">
          <w:t xml:space="preserve">were </w:t>
        </w:r>
      </w:ins>
      <w:r w:rsidR="002A7B4B">
        <w:t xml:space="preserve">determined using a </w:t>
      </w:r>
      <w:ins w:id="122" w:author="Microsoft Office User" w:date="2019-03-08T15:35:00Z">
        <w:r w:rsidR="005365AD">
          <w:t xml:space="preserve">home-cage style </w:t>
        </w:r>
      </w:ins>
      <w:del w:id="123" w:author="Microsoft Office User" w:date="2019-03-08T15:34:00Z">
        <w:r w:rsidR="002A7B4B" w:rsidDel="005365AD">
          <w:delText xml:space="preserve">comprehensive </w:delText>
        </w:r>
      </w:del>
      <w:ins w:id="124" w:author="Microsoft Office User" w:date="2019-03-08T15:34:00Z">
        <w:r w:rsidR="005365AD">
          <w:t>Comprehensive L</w:t>
        </w:r>
      </w:ins>
      <w:del w:id="125" w:author="Microsoft Office User" w:date="2019-03-08T15:34:00Z">
        <w:r w:rsidR="002A7B4B" w:rsidDel="005365AD">
          <w:delText>l</w:delText>
        </w:r>
      </w:del>
      <w:r w:rsidR="002A7B4B">
        <w:t xml:space="preserve">aboratory </w:t>
      </w:r>
      <w:ins w:id="126" w:author="Microsoft Office User" w:date="2019-03-08T15:34:00Z">
        <w:r w:rsidR="005365AD">
          <w:t>A</w:t>
        </w:r>
      </w:ins>
      <w:del w:id="127" w:author="Microsoft Office User" w:date="2019-03-08T15:34:00Z">
        <w:r w:rsidR="002A7B4B" w:rsidDel="005365AD">
          <w:delText>a</w:delText>
        </w:r>
      </w:del>
      <w:r w:rsidR="002A7B4B">
        <w:t xml:space="preserve">nimal </w:t>
      </w:r>
      <w:ins w:id="128" w:author="Microsoft Office User" w:date="2019-03-08T15:34:00Z">
        <w:r w:rsidR="005365AD">
          <w:t>M</w:t>
        </w:r>
      </w:ins>
      <w:del w:id="129" w:author="Microsoft Office User" w:date="2019-03-08T15:34:00Z">
        <w:r w:rsidR="002A7B4B" w:rsidDel="005365AD">
          <w:delText>m</w:delText>
        </w:r>
      </w:del>
      <w:r w:rsidR="002A7B4B">
        <w:t xml:space="preserve">onitoring </w:t>
      </w:r>
      <w:ins w:id="130" w:author="Microsoft Office User" w:date="2019-03-08T15:34:00Z">
        <w:r w:rsidR="005365AD">
          <w:t>S</w:t>
        </w:r>
      </w:ins>
      <w:del w:id="131" w:author="Microsoft Office User" w:date="2019-03-08T15:34:00Z">
        <w:r w:rsidR="002A7B4B" w:rsidDel="005365AD">
          <w:delText>s</w:delText>
        </w:r>
      </w:del>
      <w:r w:rsidR="002A7B4B">
        <w:t>ystem</w:t>
      </w:r>
      <w:del w:id="132" w:author="Microsoft Office User" w:date="2019-03-08T15:34:00Z">
        <w:r w:rsidR="002A7B4B" w:rsidDel="005365AD">
          <w:delText xml:space="preserve"> from</w:delText>
        </w:r>
      </w:del>
      <w:r w:rsidR="002A7B4B">
        <w:t xml:space="preserve"> </w:t>
      </w:r>
      <w:ins w:id="133" w:author="Microsoft Office User" w:date="2019-03-08T15:34:00Z">
        <w:r w:rsidR="005365AD">
          <w:t>(</w:t>
        </w:r>
      </w:ins>
      <w:ins w:id="134" w:author="Erin Stephenson" w:date="2019-03-08T16:06:00Z">
        <w:r w:rsidR="00FE63C1">
          <w:t xml:space="preserve">CLAMS, </w:t>
        </w:r>
      </w:ins>
      <w:r w:rsidR="002A7B4B">
        <w:t>Columbus Instruments</w:t>
      </w:r>
      <w:ins w:id="135" w:author="Microsoft Office User" w:date="2019-03-08T15:34:00Z">
        <w:r w:rsidR="005365AD">
          <w:t>, Columbus, OH</w:t>
        </w:r>
      </w:ins>
      <w:ins w:id="136" w:author="Microsoft Office User" w:date="2019-03-08T15:35:00Z">
        <w:r w:rsidR="005365AD">
          <w:t>) with hanging feeders</w:t>
        </w:r>
      </w:ins>
      <w:ins w:id="137" w:author="Microsoft Office User" w:date="2019-03-08T15:41:00Z">
        <w:r>
          <w:t>,</w:t>
        </w:r>
      </w:ins>
      <w:ins w:id="138" w:author="Microsoft Office User" w:date="2019-03-08T15:35:00Z">
        <w:r w:rsidR="005365AD">
          <w:t xml:space="preserve"> under </w:t>
        </w:r>
      </w:ins>
      <w:del w:id="139" w:author="Microsoft Office User" w:date="2019-03-08T15:35:00Z">
        <w:r w:rsidR="002A7B4B" w:rsidDel="005365AD">
          <w:delText>.  These experiments were per</w:delText>
        </w:r>
        <w:r w:rsidR="00D86AFE" w:rsidDel="005365AD">
          <w:delText xml:space="preserve">formed in </w:delText>
        </w:r>
      </w:del>
      <w:r w:rsidR="00D86AFE">
        <w:t>light and temperature-</w:t>
      </w:r>
      <w:r w:rsidR="002A7B4B">
        <w:lastRenderedPageBreak/>
        <w:t xml:space="preserve">controlled </w:t>
      </w:r>
      <w:del w:id="140" w:author="Microsoft Office User" w:date="2019-03-08T15:35:00Z">
        <w:r w:rsidR="002A7B4B" w:rsidDel="005365AD">
          <w:delText>enclosures a</w:delText>
        </w:r>
      </w:del>
      <w:ins w:id="141" w:author="Microsoft Office User" w:date="2019-03-08T15:35:00Z">
        <w:r w:rsidR="005365AD">
          <w:t>conditions</w:t>
        </w:r>
      </w:ins>
      <w:del w:id="142" w:author="Microsoft Office User" w:date="2019-03-08T15:35:00Z">
        <w:r w:rsidR="002A7B4B" w:rsidDel="005365AD">
          <w:delText>t</w:delText>
        </w:r>
      </w:del>
      <w:r w:rsidR="002A7B4B">
        <w:t xml:space="preserve"> </w:t>
      </w:r>
      <w:ins w:id="143" w:author="Microsoft Office User" w:date="2019-03-08T15:35:00Z">
        <w:r>
          <w:t>(</w:t>
        </w:r>
      </w:ins>
      <w:ins w:id="144" w:author="Microsoft Office User" w:date="2019-03-08T15:41:00Z">
        <w:r>
          <w:t xml:space="preserve">12:12hr, </w:t>
        </w:r>
      </w:ins>
      <w:r w:rsidR="002A7B4B">
        <w:t>25</w:t>
      </w:r>
      <w:ins w:id="145" w:author="Microsoft Office User" w:date="2019-03-08T15:41:00Z">
        <w:r>
          <w:rPr>
            <w:rFonts w:ascii="Garamond" w:hAnsi="Garamond"/>
          </w:rPr>
          <w:t>º</w:t>
        </w:r>
      </w:ins>
      <w:r w:rsidR="002A7B4B">
        <w:t>C</w:t>
      </w:r>
      <w:ins w:id="146" w:author="Microsoft Office User" w:date="2019-03-08T15:41:00Z">
        <w:r>
          <w:t>)</w:t>
        </w:r>
      </w:ins>
      <w:del w:id="147" w:author="Microsoft Office User" w:date="2019-03-08T15:35:00Z">
        <w:r w:rsidR="002A7B4B" w:rsidDel="005365AD">
          <w:delText>, in home-cage style cages with hanging feeders</w:delText>
        </w:r>
      </w:del>
      <w:r w:rsidR="002A7B4B">
        <w:t>.</w:t>
      </w:r>
      <w:del w:id="148" w:author="Microsoft Office User" w:date="2019-03-08T15:36:00Z">
        <w:r w:rsidR="002A7B4B" w:rsidDel="008F615C">
          <w:delText xml:space="preserve"> </w:delText>
        </w:r>
      </w:del>
      <w:r w:rsidR="002A7B4B">
        <w:t xml:space="preserve"> The first 6h of measurements were discarded</w:t>
      </w:r>
      <w:ins w:id="149" w:author="Microsoft Office User" w:date="2019-03-08T15:36:00Z">
        <w:r w:rsidR="008C51BA">
          <w:t xml:space="preserve"> to accommodate acclimation</w:t>
        </w:r>
      </w:ins>
      <w:r w:rsidR="002A7B4B">
        <w:t xml:space="preserve">, after which </w:t>
      </w:r>
      <w:del w:id="150" w:author="Microsoft Office User" w:date="2019-03-08T15:37:00Z">
        <w:r w:rsidR="002A7B4B" w:rsidDel="008C51BA">
          <w:delText xml:space="preserve">animals were acclimatized to their new surroundings.  Single-animal </w:delText>
        </w:r>
      </w:del>
      <w:r w:rsidR="002A7B4B">
        <w:t xml:space="preserve">measurements </w:t>
      </w:r>
      <w:del w:id="151" w:author="Erin Stephenson" w:date="2019-03-08T16:14:00Z">
        <w:r w:rsidR="002A7B4B" w:rsidDel="00F7415D">
          <w:delText>were collected</w:delText>
        </w:r>
      </w:del>
      <w:ins w:id="152" w:author="Erin Stephenson" w:date="2019-03-08T16:14:00Z">
        <w:r w:rsidR="00F7415D">
          <w:t>continued</w:t>
        </w:r>
      </w:ins>
      <w:r w:rsidR="002A7B4B">
        <w:t xml:space="preserve"> over th</w:t>
      </w:r>
      <w:ins w:id="153" w:author="Erin Stephenson" w:date="2019-03-08T16:14:00Z">
        <w:r w:rsidR="00F7415D">
          <w:t>r</w:t>
        </w:r>
      </w:ins>
      <w:r w:rsidR="002A7B4B">
        <w:t>e</w:t>
      </w:r>
      <w:ins w:id="154" w:author="Erin Stephenson" w:date="2019-03-08T16:14:00Z">
        <w:r w:rsidR="00F7415D">
          <w:t>e</w:t>
        </w:r>
      </w:ins>
      <w:r w:rsidR="002A7B4B">
        <w:t xml:space="preserve"> co</w:t>
      </w:r>
      <w:ins w:id="155" w:author="Erin Stephenson" w:date="2019-03-08T16:14:00Z">
        <w:r w:rsidR="00F7415D">
          <w:t>nsecutive</w:t>
        </w:r>
      </w:ins>
      <w:del w:id="156" w:author="Erin Stephenson" w:date="2019-03-08T16:14:00Z">
        <w:r w:rsidR="002A7B4B" w:rsidDel="00F7415D">
          <w:delText>urse of</w:delText>
        </w:r>
      </w:del>
      <w:del w:id="157" w:author="Erin Stephenson" w:date="2019-03-08T16:15:00Z">
        <w:r w:rsidR="002A7B4B" w:rsidDel="00F7415D">
          <w:delText xml:space="preserve"> 3</w:delText>
        </w:r>
      </w:del>
      <w:r w:rsidR="002A7B4B">
        <w:t xml:space="preserve"> days.  </w:t>
      </w:r>
      <w:commentRangeStart w:id="158"/>
      <w:r w:rsidR="002A7B4B">
        <w:t xml:space="preserve">Oxygen consumption was </w:t>
      </w:r>
      <w:del w:id="159" w:author="Erin Stephenson" w:date="2019-03-08T16:02:00Z">
        <w:r w:rsidR="002A7B4B" w:rsidDel="006F76FF">
          <w:delText xml:space="preserve">normalized to lean body mass (as determined by echoMRI, described above) and </w:delText>
        </w:r>
      </w:del>
      <w:r w:rsidR="002A7B4B">
        <w:t xml:space="preserve">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ins w:id="160" w:author="Microsoft Office User" w:date="2019-03-08T15:47:00Z">
        <w:r w:rsidR="001F1F8C">
          <w:t xml:space="preserve"> </w:t>
        </w:r>
        <w:r w:rsidR="001F1F8C" w:rsidRPr="007F68D4">
          <w:rPr>
            <w:strike/>
            <w:rPrChange w:id="161" w:author="Erin Stephenson" w:date="2019-03-08T16:12:00Z">
              <w:rPr/>
            </w:rPrChange>
          </w:rPr>
          <w:t>and normalized to lean body mass</w:t>
        </w:r>
      </w:ins>
      <w:r w:rsidR="002A7B4B">
        <w:t>.</w:t>
      </w:r>
      <w:commentRangeEnd w:id="158"/>
      <w:r w:rsidR="001F1F8C">
        <w:rPr>
          <w:rStyle w:val="CommentReference"/>
        </w:rPr>
        <w:commentReference w:id="158"/>
      </w:r>
      <w:r w:rsidR="00B2365E">
        <w:t xml:space="preserve">  </w:t>
      </w:r>
      <w:ins w:id="162" w:author="Erin Stephenson" w:date="2019-03-08T16:11:00Z">
        <w:r w:rsidR="009B5ED5">
          <w:t xml:space="preserve">Energy expenditure was calculated as heat, using the Lusk equation in Oxymax software (Columbus Instruments, Columbus, OH). </w:t>
        </w:r>
      </w:ins>
      <w:r w:rsidR="00502BBA">
        <w:t>For rapamycin treatment</w:t>
      </w:r>
      <w:r w:rsidR="00C868B8">
        <w:t>s</w:t>
      </w:r>
      <w:r w:rsidR="00502BBA">
        <w:t xml:space="preserve">, </w:t>
      </w:r>
      <w:ins w:id="163" w:author="Erin Stephenson" w:date="2019-03-08T16:06:00Z">
        <w:r w:rsidR="00FE63C1">
          <w:t>animals were housed in th</w:t>
        </w:r>
        <w:r w:rsidR="00B4185D">
          <w:t xml:space="preserve">e CLAMS for nine consecutive </w:t>
        </w:r>
        <w:r w:rsidR="00FE63C1">
          <w:t>d</w:t>
        </w:r>
      </w:ins>
      <w:ins w:id="164" w:author="Erin Stephenson" w:date="2019-03-08T16:11:00Z">
        <w:r w:rsidR="00B4185D">
          <w:t>ays</w:t>
        </w:r>
      </w:ins>
      <w:ins w:id="165" w:author="Erin Stephenson" w:date="2019-03-08T16:06:00Z">
        <w:r w:rsidR="00FE63C1">
          <w:t xml:space="preserve">. </w:t>
        </w:r>
      </w:ins>
      <w:ins w:id="166" w:author="Erin Stephenson" w:date="2019-03-08T16:07:00Z">
        <w:r w:rsidR="000655C9">
          <w:t>Mice received four d</w:t>
        </w:r>
      </w:ins>
      <w:ins w:id="167" w:author="Erin Stephenson" w:date="2019-03-08T16:09:00Z">
        <w:r w:rsidR="0062778A">
          <w:t>ays</w:t>
        </w:r>
      </w:ins>
      <w:ins w:id="168" w:author="Erin Stephenson" w:date="2019-03-08T16:07:00Z">
        <w:r w:rsidR="000655C9">
          <w:t xml:space="preserve"> of vehicle </w:t>
        </w:r>
      </w:ins>
      <w:ins w:id="169" w:author="Erin Stephenson" w:date="2019-03-08T16:09:00Z">
        <w:r w:rsidR="0062778A">
          <w:t xml:space="preserve">treatment </w:t>
        </w:r>
      </w:ins>
      <w:ins w:id="170" w:author="Erin Stephenson" w:date="2019-03-08T16:07:00Z">
        <w:r w:rsidR="000655C9">
          <w:t>(1% Tween, 1% PEG-8000)</w:t>
        </w:r>
        <w:r w:rsidR="000655C9">
          <w:t>, followed by three d</w:t>
        </w:r>
      </w:ins>
      <w:ins w:id="171" w:author="Erin Stephenson" w:date="2019-03-08T16:08:00Z">
        <w:r w:rsidR="000655C9">
          <w:t>ays</w:t>
        </w:r>
      </w:ins>
      <w:ins w:id="172" w:author="Erin Stephenson" w:date="2019-03-08T16:07:00Z">
        <w:r w:rsidR="000655C9">
          <w:t xml:space="preserve"> of either vehicle or </w:t>
        </w:r>
      </w:ins>
      <w:ins w:id="173" w:author="Erin Stephenson" w:date="2019-03-08T16:08:00Z">
        <w:r w:rsidR="000655C9">
          <w:t xml:space="preserve">rapamycin </w:t>
        </w:r>
      </w:ins>
      <w:ins w:id="174" w:author="Erin Stephenson" w:date="2019-03-08T16:09:00Z">
        <w:r w:rsidR="0062778A">
          <w:t xml:space="preserve">treatment </w:t>
        </w:r>
      </w:ins>
      <w:ins w:id="175" w:author="Erin Stephenson" w:date="2019-03-08T16:08:00Z">
        <w:r w:rsidR="000655C9">
          <w:t>(</w:t>
        </w:r>
      </w:ins>
      <w:del w:id="176" w:author="Erin Stephenson" w:date="2019-03-08T16:08:00Z">
        <w:r w:rsidR="00502BBA" w:rsidDel="000655C9">
          <w:delText xml:space="preserve">animals were injected with </w:delText>
        </w:r>
      </w:del>
      <w:r w:rsidR="00502BBA">
        <w:t>3 mg/kg</w:t>
      </w:r>
      <w:ins w:id="177" w:author="Erin Stephenson" w:date="2019-03-08T16:05:00Z">
        <w:r w:rsidR="004B474D">
          <w:t>/d</w:t>
        </w:r>
      </w:ins>
      <w:ins w:id="178" w:author="Erin Stephenson" w:date="2019-03-08T16:08:00Z">
        <w:r w:rsidR="000655C9">
          <w:t xml:space="preserve">). </w:t>
        </w:r>
      </w:ins>
      <w:ins w:id="179" w:author="Erin Stephenson" w:date="2019-03-08T16:09:00Z">
        <w:r w:rsidR="0062778A">
          <w:t xml:space="preserve">Mice were then switched to a high fat diet, during which time mice continued to receive daily injections of either vehicle or rapamycin. </w:t>
        </w:r>
      </w:ins>
      <w:del w:id="180" w:author="Erin Stephenson" w:date="2019-03-08T16:08:00Z">
        <w:r w:rsidR="00502BBA" w:rsidDel="000655C9">
          <w:delText xml:space="preserve"> of rapamycin or </w:delText>
        </w:r>
      </w:del>
      <w:del w:id="181" w:author="Erin Stephenson" w:date="2019-03-08T16:10:00Z">
        <w:r w:rsidR="00502BBA" w:rsidDel="0062778A">
          <w:delText xml:space="preserve">a </w:delText>
        </w:r>
        <w:commentRangeStart w:id="182"/>
        <w:r w:rsidR="00502BBA" w:rsidDel="0062778A">
          <w:delText xml:space="preserve">vehicle </w:delText>
        </w:r>
        <w:commentRangeEnd w:id="182"/>
        <w:r w:rsidR="00502BBA" w:rsidDel="0062778A">
          <w:rPr>
            <w:rStyle w:val="CommentReference"/>
          </w:rPr>
          <w:commentReference w:id="182"/>
        </w:r>
      </w:del>
      <w:del w:id="183" w:author="Erin Stephenson" w:date="2019-03-08T16:07:00Z">
        <w:r w:rsidR="00502BBA" w:rsidDel="000655C9">
          <w:delText xml:space="preserve">(1% Tween, 1% PEG-8000).  </w:delText>
        </w:r>
      </w:del>
      <w:del w:id="184" w:author="Erin Stephenson" w:date="2019-03-08T16:10:00Z">
        <w:r w:rsidR="00502BBA" w:rsidDel="0062778A">
          <w:delText>For acute studies, animals were injected daily before switching diet to a high fat diet</w:delText>
        </w:r>
        <w:r w:rsidR="00AC7808" w:rsidDel="0062778A">
          <w:delText>.</w:delText>
        </w:r>
        <w:r w:rsidR="00502BBA" w:rsidDel="0062778A">
          <w:delText xml:space="preserve"> </w:delText>
        </w:r>
      </w:del>
      <w:moveFromRangeStart w:id="185" w:author="Erin Stephenson" w:date="2019-03-08T16:13:00Z" w:name="move2954020"/>
      <w:moveFrom w:id="186" w:author="Erin Stephenson" w:date="2019-03-08T16:13:00Z">
        <w:ins w:id="187" w:author="Microsoft Office User" w:date="2019-03-08T15:39:00Z">
          <w:r w:rsidDel="003E0F4D">
            <w:rPr>
              <w:bCs/>
            </w:rPr>
            <w:t>Adipose tissue depot weights were determined post-mortem for both the left and right hand side and combined as total weights.</w:t>
          </w:r>
          <w:r w:rsidDel="003E0F4D">
            <w:t xml:space="preserve">  </w:t>
          </w:r>
        </w:ins>
      </w:moveFrom>
      <w:moveFromRangeEnd w:id="185"/>
    </w:p>
    <w:p w14:paraId="01B056BA" w14:textId="2D6CB591" w:rsidR="0045067A" w:rsidRDefault="0045067A" w:rsidP="0045067A">
      <w:pPr>
        <w:pStyle w:val="Heading2"/>
      </w:pPr>
      <w:r>
        <w:t>Western Blotting</w:t>
      </w:r>
    </w:p>
    <w:p w14:paraId="64FBDD7B" w14:textId="1705FA05"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Proteins were separated by SDS-PAGE and blotted with antibodies described in the figure legends.  </w:t>
      </w:r>
      <w:commentRangeStart w:id="188"/>
      <w:r>
        <w:t>Antibodies</w:t>
      </w:r>
      <w:r w:rsidR="002D65EF">
        <w:t xml:space="preserve"> used in this study were</w:t>
      </w:r>
      <w:r>
        <w:t xml:space="preserve"> raised against </w:t>
      </w:r>
      <w:r w:rsidR="00723E82">
        <w:t xml:space="preserve">pS6 (pSer236/236, Cell Signaling #2211), S6 (Cell Signaling #2317), </w:t>
      </w:r>
      <w:r w:rsidR="009365EA">
        <w:t>GAPDH and Sarcolipin</w:t>
      </w:r>
      <w:r w:rsidR="002D65EF">
        <w:t xml:space="preserve">.  </w:t>
      </w:r>
      <w:commentRangeEnd w:id="188"/>
      <w:r w:rsidR="00A269C3">
        <w:rPr>
          <w:rStyle w:val="CommentReference"/>
        </w:rPr>
        <w:commentReference w:id="188"/>
      </w:r>
      <w:r w:rsidR="002D65EF">
        <w:t>Blots were visualized on a LiCor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49B1FB80" w:rsidR="00F82FCB" w:rsidRDefault="00F82FCB" w:rsidP="00F82FCB">
      <w:pPr>
        <w:pStyle w:val="Heading2"/>
      </w:pPr>
      <w:r>
        <w:lastRenderedPageBreak/>
        <w:t>RNA</w:t>
      </w:r>
      <w:r w:rsidR="00863DEF">
        <w:t xml:space="preserve"> S</w:t>
      </w:r>
      <w:r>
        <w:t>eq</w:t>
      </w:r>
      <w:r w:rsidR="00863DEF">
        <w:t>uencing</w:t>
      </w:r>
      <w:r>
        <w:t xml:space="preserve"> Analysis</w:t>
      </w:r>
      <w:r w:rsidR="00863DEF">
        <w:t xml:space="preserve"> and Bioinformatics</w:t>
      </w:r>
    </w:p>
    <w:p w14:paraId="7BC1C3E2" w14:textId="1FB5CF61" w:rsidR="00A269C3" w:rsidRPr="007151C0" w:rsidRDefault="00A269C3" w:rsidP="00F82FCB">
      <w:pPr>
        <w:pStyle w:val="Heading2"/>
        <w:rPr>
          <w:rFonts w:asciiTheme="minorHAnsi" w:eastAsiaTheme="minorEastAsia" w:hAnsiTheme="minorHAnsi" w:cstheme="minorBidi"/>
          <w:b w:val="0"/>
          <w:bCs w:val="0"/>
          <w:color w:val="auto"/>
          <w:sz w:val="24"/>
          <w:szCs w:val="24"/>
        </w:rPr>
      </w:pPr>
      <w:r w:rsidRPr="00A269C3">
        <w:rPr>
          <w:rFonts w:asciiTheme="minorHAnsi" w:eastAsiaTheme="minorEastAsia" w:hAnsiTheme="minorHAnsi" w:cstheme="minorBidi"/>
          <w:b w:val="0"/>
          <w:bCs w:val="0"/>
          <w:color w:val="auto"/>
          <w:sz w:val="24"/>
          <w:szCs w:val="24"/>
        </w:rPr>
        <w:t>Total RNA</w:t>
      </w:r>
      <w:r>
        <w:rPr>
          <w:rFonts w:asciiTheme="minorHAnsi" w:eastAsiaTheme="minorEastAsia" w:hAnsiTheme="minorHAnsi" w:cstheme="minorBidi"/>
          <w:b w:val="0"/>
          <w:bCs w:val="0"/>
          <w:color w:val="auto"/>
          <w:sz w:val="24"/>
          <w:szCs w:val="24"/>
        </w:rPr>
        <w:t xml:space="preserve"> was purified using </w:t>
      </w:r>
      <w:r w:rsidR="005208D2">
        <w:rPr>
          <w:rFonts w:asciiTheme="minorHAnsi" w:eastAsiaTheme="minorEastAsia" w:hAnsiTheme="minorHAnsi" w:cstheme="minorBidi"/>
          <w:b w:val="0"/>
          <w:bCs w:val="0"/>
          <w:color w:val="auto"/>
          <w:sz w:val="24"/>
          <w:szCs w:val="24"/>
        </w:rPr>
        <w:t xml:space="preserve">a Pure Link RNA mini kit from </w:t>
      </w:r>
      <w:r>
        <w:rPr>
          <w:rFonts w:asciiTheme="minorHAnsi" w:eastAsiaTheme="minorEastAsia" w:hAnsiTheme="minorHAnsi" w:cstheme="minorBidi"/>
          <w:b w:val="0"/>
          <w:bCs w:val="0"/>
          <w:color w:val="auto"/>
          <w:sz w:val="24"/>
          <w:szCs w:val="24"/>
        </w:rPr>
        <w:t xml:space="preserve">Life Technologies and then analyzed using an Agielent Bioanalyzer DNA High </w:t>
      </w:r>
      <w:r w:rsidR="00F346A2">
        <w:rPr>
          <w:rFonts w:asciiTheme="minorHAnsi" w:eastAsiaTheme="minorEastAsia" w:hAnsiTheme="minorHAnsi" w:cstheme="minorBidi"/>
          <w:b w:val="0"/>
          <w:bCs w:val="0"/>
          <w:color w:val="auto"/>
          <w:sz w:val="24"/>
          <w:szCs w:val="24"/>
        </w:rPr>
        <w:t>Sensitivity</w:t>
      </w:r>
      <w:r>
        <w:rPr>
          <w:rFonts w:asciiTheme="minorHAnsi" w:eastAsiaTheme="minorEastAsia" w:hAnsiTheme="minorHAnsi" w:cstheme="minorBidi"/>
          <w:b w:val="0"/>
          <w:bCs w:val="0"/>
          <w:color w:val="auto"/>
          <w:sz w:val="24"/>
          <w:szCs w:val="24"/>
        </w:rPr>
        <w:t xml:space="preserve"> kit.  All samples had a RNA Integrity number</w:t>
      </w:r>
      <w:ins w:id="189" w:author="Erin Stephenson" w:date="2019-03-08T16:17:00Z">
        <w:r w:rsidR="00285248">
          <w:rPr>
            <w:rFonts w:asciiTheme="minorHAnsi" w:eastAsiaTheme="minorEastAsia" w:hAnsiTheme="minorHAnsi" w:cstheme="minorBidi"/>
            <w:b w:val="0"/>
            <w:bCs w:val="0"/>
            <w:color w:val="auto"/>
            <w:sz w:val="24"/>
            <w:szCs w:val="24"/>
          </w:rPr>
          <w:t>s</w:t>
        </w:r>
      </w:ins>
      <w:r>
        <w:rPr>
          <w:rFonts w:asciiTheme="minorHAnsi" w:eastAsiaTheme="minorEastAsia" w:hAnsiTheme="minorHAnsi" w:cstheme="minorBidi"/>
          <w:b w:val="0"/>
          <w:bCs w:val="0"/>
          <w:color w:val="auto"/>
          <w:sz w:val="24"/>
          <w:szCs w:val="24"/>
        </w:rPr>
        <w:t xml:space="preserve"> &gt;7.9.  The RNA</w:t>
      </w:r>
      <w:r w:rsidRPr="00A269C3">
        <w:rPr>
          <w:rFonts w:asciiTheme="minorHAnsi" w:eastAsiaTheme="minorEastAsia" w:hAnsiTheme="minorHAnsi" w:cstheme="minorBidi"/>
          <w:b w:val="0"/>
          <w:bCs w:val="0"/>
          <w:color w:val="auto"/>
          <w:sz w:val="24"/>
          <w:szCs w:val="24"/>
        </w:rPr>
        <w:t xml:space="preserve"> (1 μg) was enriched for Poly A RNA using </w:t>
      </w:r>
      <w:r w:rsidR="005208D2">
        <w:rPr>
          <w:rFonts w:asciiTheme="minorHAnsi" w:eastAsiaTheme="minorEastAsia" w:hAnsiTheme="minorHAnsi" w:cstheme="minorBidi"/>
          <w:b w:val="0"/>
          <w:bCs w:val="0"/>
          <w:color w:val="auto"/>
          <w:sz w:val="24"/>
          <w:szCs w:val="24"/>
        </w:rPr>
        <w:t xml:space="preserve">an </w:t>
      </w:r>
      <w:r w:rsidRPr="00A269C3">
        <w:rPr>
          <w:rFonts w:asciiTheme="minorHAnsi" w:eastAsiaTheme="minorEastAsia" w:hAnsiTheme="minorHAnsi" w:cstheme="minorBidi"/>
          <w:b w:val="0"/>
          <w:bCs w:val="0"/>
          <w:color w:val="auto"/>
          <w:sz w:val="24"/>
          <w:szCs w:val="24"/>
        </w:rPr>
        <w:t>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w:t>
      </w:r>
      <w:r>
        <w:rPr>
          <w:rFonts w:asciiTheme="minorHAnsi" w:eastAsiaTheme="minorEastAsia" w:hAnsiTheme="minorHAnsi" w:cstheme="minorBidi"/>
          <w:b w:val="0"/>
          <w:bCs w:val="0"/>
          <w:color w:val="auto"/>
          <w:sz w:val="24"/>
          <w:szCs w:val="24"/>
        </w:rPr>
        <w:t xml:space="preserve">  Alignments were made to the mouse genome GRCm38.75 using Tophat 2.0.10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[40]</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xml:space="preserve"> and Bowtie 1.0.0 </w:t>
      </w:r>
      <w:r>
        <w:rPr>
          <w:rFonts w:asciiTheme="minorHAnsi" w:eastAsiaTheme="minorEastAsia" w:hAnsiTheme="minorHAnsi" w:cstheme="minorBidi"/>
          <w:b w:val="0"/>
          <w:bCs w:val="0"/>
          <w:color w:val="auto"/>
          <w:sz w:val="24"/>
          <w:szCs w:val="24"/>
        </w:rPr>
        <w:fldChar w:fldCharType="begin" w:fldLock="1"/>
      </w:r>
      <w:r>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[41]</w:t>
      </w:r>
      <w:r>
        <w:rPr>
          <w:rFonts w:asciiTheme="minorHAnsi" w:eastAsiaTheme="minorEastAsia" w:hAnsiTheme="minorHAnsi" w:cstheme="minorBidi"/>
          <w:b w:val="0"/>
          <w:bCs w:val="0"/>
          <w:color w:val="auto"/>
          <w:sz w:val="24"/>
          <w:szCs w:val="24"/>
        </w:rPr>
        <w:fldChar w:fldCharType="end"/>
      </w:r>
      <w:r w:rsidR="0087402B">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Pr>
          <w:rFonts w:asciiTheme="minorHAnsi" w:eastAsiaTheme="minorEastAsia" w:hAnsiTheme="minorHAnsi" w:cstheme="minorBidi"/>
          <w:b w:val="0"/>
          <w:bCs w:val="0"/>
          <w:color w:val="auto"/>
          <w:sz w:val="24"/>
          <w:szCs w:val="24"/>
        </w:rPr>
        <w:fldChar w:fldCharType="begin" w:fldLock="1"/>
      </w:r>
      <w:r w:rsidR="00F346A2">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Pr>
          <w:rFonts w:asciiTheme="minorHAnsi" w:eastAsiaTheme="minorEastAsia" w:hAnsiTheme="minorHAnsi" w:cstheme="minorBidi"/>
          <w:b w:val="0"/>
          <w:bCs w:val="0"/>
          <w:color w:val="auto"/>
          <w:sz w:val="24"/>
          <w:szCs w:val="24"/>
        </w:rPr>
        <w:fldChar w:fldCharType="separate"/>
      </w:r>
      <w:r w:rsidRPr="00A269C3">
        <w:rPr>
          <w:rFonts w:asciiTheme="minorHAnsi" w:eastAsiaTheme="minorEastAsia" w:hAnsiTheme="minorHAnsi" w:cstheme="minorBidi"/>
          <w:b w:val="0"/>
          <w:bCs w:val="0"/>
          <w:noProof/>
          <w:color w:val="auto"/>
          <w:sz w:val="24"/>
          <w:szCs w:val="24"/>
        </w:rPr>
        <w:t>[42]</w:t>
      </w:r>
      <w:r>
        <w:rPr>
          <w:rFonts w:asciiTheme="minorHAnsi" w:eastAsiaTheme="minorEastAsia" w:hAnsiTheme="minorHAnsi" w:cstheme="minorBidi"/>
          <w:b w:val="0"/>
          <w:bCs w:val="0"/>
          <w:color w:val="auto"/>
          <w:sz w:val="24"/>
          <w:szCs w:val="24"/>
        </w:rPr>
        <w:fldChar w:fldCharType="end"/>
      </w:r>
      <w:r>
        <w:rPr>
          <w:rFonts w:asciiTheme="minorHAnsi" w:eastAsiaTheme="minorEastAsia" w:hAnsiTheme="minorHAnsi" w:cstheme="minorBidi"/>
          <w:b w:val="0"/>
          <w:bCs w:val="0"/>
          <w:color w:val="auto"/>
          <w:sz w:val="24"/>
          <w:szCs w:val="24"/>
        </w:rPr>
        <w:t>.  Differential expression analyses were performed using DESeq</w:t>
      </w:r>
      <w:r w:rsidR="00F346A2">
        <w:rPr>
          <w:rFonts w:asciiTheme="minorHAnsi" w:eastAsiaTheme="minorEastAsia" w:hAnsiTheme="minorHAnsi" w:cstheme="minorBidi"/>
          <w:b w:val="0"/>
          <w:bCs w:val="0"/>
          <w:color w:val="auto"/>
          <w:sz w:val="24"/>
          <w:szCs w:val="24"/>
        </w:rPr>
        <w:t xml:space="preserve">2 version 1.20.0 </w:t>
      </w:r>
      <w:r w:rsidR="00F346A2">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Pr>
          <w:rFonts w:asciiTheme="minorHAnsi" w:eastAsiaTheme="minorEastAsia" w:hAnsiTheme="minorHAnsi" w:cstheme="minorBidi"/>
          <w:b w:val="0"/>
          <w:bCs w:val="0"/>
          <w:color w:val="auto"/>
          <w:sz w:val="24"/>
          <w:szCs w:val="24"/>
        </w:rPr>
        <w:fldChar w:fldCharType="separate"/>
      </w:r>
      <w:r w:rsidR="00F346A2" w:rsidRPr="00F346A2">
        <w:rPr>
          <w:rFonts w:asciiTheme="minorHAnsi" w:eastAsiaTheme="minorEastAsia" w:hAnsiTheme="minorHAnsi" w:cstheme="minorBidi"/>
          <w:b w:val="0"/>
          <w:bCs w:val="0"/>
          <w:noProof/>
          <w:color w:val="auto"/>
          <w:sz w:val="24"/>
          <w:szCs w:val="24"/>
        </w:rPr>
        <w:t>[43]</w:t>
      </w:r>
      <w:r w:rsidR="00F346A2">
        <w:rPr>
          <w:rFonts w:asciiTheme="minorHAnsi" w:eastAsiaTheme="minorEastAsia" w:hAnsiTheme="minorHAnsi" w:cstheme="minorBidi"/>
          <w:b w:val="0"/>
          <w:bCs w:val="0"/>
          <w:color w:val="auto"/>
          <w:sz w:val="24"/>
          <w:szCs w:val="24"/>
        </w:rPr>
        <w:fldChar w:fldCharType="end"/>
      </w:r>
      <w:r w:rsidR="00F346A2">
        <w:rPr>
          <w:rFonts w:asciiTheme="minorHAnsi" w:eastAsiaTheme="minorEastAsia" w:hAnsiTheme="minorHAnsi" w:cstheme="minorBidi"/>
          <w:b w:val="0"/>
          <w:bCs w:val="0"/>
          <w:color w:val="auto"/>
          <w:sz w:val="24"/>
          <w:szCs w:val="24"/>
        </w:rPr>
        <w:t xml:space="preserve">.  All results are presented in Supplementary </w:t>
      </w:r>
      <w:r w:rsidR="003B3167">
        <w:rPr>
          <w:rFonts w:asciiTheme="minorHAnsi" w:eastAsiaTheme="minorEastAsia" w:hAnsiTheme="minorHAnsi" w:cstheme="minorBidi"/>
          <w:b w:val="0"/>
          <w:bCs w:val="0"/>
          <w:color w:val="auto"/>
          <w:sz w:val="24"/>
          <w:szCs w:val="24"/>
        </w:rPr>
        <w:t>Table</w:t>
      </w:r>
      <w:r w:rsidR="00F346A2">
        <w:rPr>
          <w:rFonts w:asciiTheme="minorHAnsi" w:eastAsiaTheme="minorEastAsia" w:hAnsiTheme="minorHAnsi" w:cstheme="minorBidi"/>
          <w:b w:val="0"/>
          <w:bCs w:val="0"/>
          <w:color w:val="auto"/>
          <w:sz w:val="24"/>
          <w:szCs w:val="24"/>
        </w:rPr>
        <w:t xml:space="preserve"> 1, and </w:t>
      </w:r>
      <w:r w:rsidR="005208D2">
        <w:rPr>
          <w:rFonts w:asciiTheme="minorHAnsi" w:eastAsiaTheme="minorEastAsia" w:hAnsiTheme="minorHAnsi" w:cstheme="minorBidi"/>
          <w:b w:val="0"/>
          <w:bCs w:val="0"/>
          <w:color w:val="auto"/>
          <w:sz w:val="24"/>
          <w:szCs w:val="24"/>
        </w:rPr>
        <w:t>deposited</w:t>
      </w:r>
      <w:r w:rsidR="00F346A2">
        <w:rPr>
          <w:rFonts w:asciiTheme="minorHAnsi" w:eastAsiaTheme="minorEastAsia" w:hAnsiTheme="minorHAnsi" w:cstheme="minorBidi"/>
          <w:b w:val="0"/>
          <w:bCs w:val="0"/>
          <w:color w:val="auto"/>
          <w:sz w:val="24"/>
          <w:szCs w:val="24"/>
        </w:rPr>
        <w:t xml:space="preserve"> into the Gene Expression Omnibus as </w:t>
      </w:r>
      <w:commentRangeStart w:id="190"/>
      <w:r w:rsidR="00F346A2">
        <w:rPr>
          <w:rFonts w:asciiTheme="minorHAnsi" w:eastAsiaTheme="minorEastAsia" w:hAnsiTheme="minorHAnsi" w:cstheme="minorBidi"/>
          <w:b w:val="0"/>
          <w:bCs w:val="0"/>
          <w:color w:val="auto"/>
          <w:sz w:val="24"/>
          <w:szCs w:val="24"/>
        </w:rPr>
        <w:t>XXXX</w:t>
      </w:r>
      <w:commentRangeEnd w:id="190"/>
      <w:r w:rsidR="00F346A2">
        <w:rPr>
          <w:rStyle w:val="CommentReference"/>
          <w:rFonts w:asciiTheme="minorHAnsi" w:eastAsiaTheme="minorEastAsia" w:hAnsiTheme="minorHAnsi" w:cstheme="minorBidi"/>
          <w:b w:val="0"/>
          <w:bCs w:val="0"/>
          <w:color w:val="auto"/>
        </w:rPr>
        <w:commentReference w:id="190"/>
      </w:r>
      <w:r w:rsidR="00F346A2">
        <w:rPr>
          <w:rFonts w:asciiTheme="minorHAnsi" w:eastAsiaTheme="minorEastAsia" w:hAnsiTheme="minorHAnsi" w:cstheme="minorBidi"/>
          <w:b w:val="0"/>
          <w:bCs w:val="0"/>
          <w:color w:val="auto"/>
          <w:sz w:val="24"/>
          <w:szCs w:val="24"/>
        </w:rPr>
        <w:t>.</w:t>
      </w:r>
      <w:r w:rsidR="00800F89">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Pr>
          <w:rFonts w:asciiTheme="minorHAnsi" w:eastAsiaTheme="minorEastAsia" w:hAnsiTheme="minorHAnsi" w:cstheme="minorBidi"/>
          <w:b w:val="0"/>
          <w:bCs w:val="0"/>
          <w:color w:val="auto"/>
          <w:sz w:val="24"/>
          <w:szCs w:val="24"/>
        </w:rPr>
        <w:t xml:space="preserve">Reactome, </w:t>
      </w:r>
      <w:r w:rsidR="00B421EE">
        <w:rPr>
          <w:rFonts w:asciiTheme="minorHAnsi" w:eastAsiaTheme="minorEastAsia" w:hAnsiTheme="minorHAnsi" w:cstheme="minorBidi"/>
          <w:b w:val="0"/>
          <w:bCs w:val="0"/>
          <w:color w:val="auto"/>
          <w:sz w:val="24"/>
          <w:szCs w:val="24"/>
        </w:rPr>
        <w:t xml:space="preserve">TRANSFAC and CGP provided as part of MSigDB v6.2 </w:t>
      </w:r>
      <w:r w:rsidR="00B421EE">
        <w:rPr>
          <w:rFonts w:asciiTheme="minorHAnsi" w:eastAsiaTheme="minorEastAsia" w:hAnsiTheme="minorHAnsi" w:cstheme="minorBidi"/>
          <w:b w:val="0"/>
          <w:bCs w:val="0"/>
          <w:color w:val="auto"/>
          <w:sz w:val="24"/>
          <w:szCs w:val="24"/>
        </w:rPr>
        <w:fldChar w:fldCharType="begin" w:fldLock="1"/>
      </w:r>
      <w:r w:rsidR="00B421EE">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Pr>
          <w:rFonts w:asciiTheme="minorHAnsi" w:eastAsiaTheme="minorEastAsia" w:hAnsiTheme="minorHAnsi" w:cstheme="minorBidi"/>
          <w:b w:val="0"/>
          <w:bCs w:val="0"/>
          <w:color w:val="auto"/>
          <w:sz w:val="24"/>
          <w:szCs w:val="24"/>
        </w:rPr>
        <w:fldChar w:fldCharType="separate"/>
      </w:r>
      <w:r w:rsidR="00B421EE" w:rsidRPr="00B421EE">
        <w:rPr>
          <w:rFonts w:asciiTheme="minorHAnsi" w:eastAsiaTheme="minorEastAsia" w:hAnsiTheme="minorHAnsi" w:cstheme="minorBidi"/>
          <w:b w:val="0"/>
          <w:bCs w:val="0"/>
          <w:noProof/>
          <w:color w:val="auto"/>
          <w:sz w:val="24"/>
          <w:szCs w:val="24"/>
        </w:rPr>
        <w:t>[44,45]</w:t>
      </w:r>
      <w:r w:rsidR="00B421EE">
        <w:rPr>
          <w:rFonts w:asciiTheme="minorHAnsi" w:eastAsiaTheme="minorEastAsia" w:hAnsiTheme="minorHAnsi" w:cstheme="minorBidi"/>
          <w:b w:val="0"/>
          <w:bCs w:val="0"/>
          <w:color w:val="auto"/>
          <w:sz w:val="24"/>
          <w:szCs w:val="24"/>
        </w:rPr>
        <w:fldChar w:fldCharType="end"/>
      </w:r>
      <w:r w:rsidR="00B421EE">
        <w:rPr>
          <w:rFonts w:asciiTheme="minorHAnsi" w:eastAsiaTheme="minorEastAsia" w:hAnsiTheme="minorHAnsi" w:cstheme="minorBidi"/>
          <w:b w:val="0"/>
          <w:bCs w:val="0"/>
          <w:color w:val="auto"/>
          <w:sz w:val="24"/>
          <w:szCs w:val="24"/>
        </w:rPr>
        <w:t xml:space="preserve">.  </w:t>
      </w:r>
      <w:r w:rsidR="00CB360B">
        <w:rPr>
          <w:rFonts w:asciiTheme="minorHAnsi" w:eastAsiaTheme="minorEastAsia" w:hAnsiTheme="minorHAnsi" w:cstheme="minorBidi"/>
          <w:b w:val="0"/>
          <w:bCs w:val="0"/>
          <w:color w:val="auto"/>
          <w:sz w:val="24"/>
          <w:szCs w:val="24"/>
        </w:rPr>
        <w:t>All pathways that met significance at an adjusted p-value of 0.25 are</w:t>
      </w:r>
      <w:r w:rsidR="00B421EE">
        <w:rPr>
          <w:rFonts w:asciiTheme="minorHAnsi" w:eastAsiaTheme="minorEastAsia" w:hAnsiTheme="minorHAnsi" w:cstheme="minorBidi"/>
          <w:b w:val="0"/>
          <w:bCs w:val="0"/>
          <w:color w:val="auto"/>
          <w:sz w:val="24"/>
          <w:szCs w:val="24"/>
        </w:rPr>
        <w:t xml:space="preserve"> presented in Supplementary Table 2.</w:t>
      </w:r>
      <w:r w:rsidR="00512B02">
        <w:rPr>
          <w:rFonts w:asciiTheme="minorHAnsi" w:eastAsiaTheme="minorEastAsia" w:hAnsiTheme="minorHAnsi" w:cstheme="minorBidi"/>
          <w:b w:val="0"/>
          <w:bCs w:val="0"/>
          <w:color w:val="auto"/>
          <w:sz w:val="24"/>
          <w:szCs w:val="24"/>
        </w:rPr>
        <w:t xml:space="preserve">  For comparison </w:t>
      </w:r>
      <w:r w:rsidR="007151C0">
        <w:rPr>
          <w:rFonts w:asciiTheme="minorHAnsi" w:eastAsiaTheme="minorEastAsia" w:hAnsiTheme="minorHAnsi" w:cstheme="minorBidi"/>
          <w:b w:val="0"/>
          <w:bCs w:val="0"/>
          <w:color w:val="auto"/>
          <w:sz w:val="24"/>
          <w:szCs w:val="24"/>
        </w:rPr>
        <w:t xml:space="preserve">of differentially expressed genes we re-analyzed just the </w:t>
      </w:r>
      <w:r w:rsidR="007151C0">
        <w:rPr>
          <w:rFonts w:asciiTheme="minorHAnsi" w:eastAsiaTheme="minorEastAsia" w:hAnsiTheme="minorHAnsi" w:cstheme="minorBidi"/>
          <w:b w:val="0"/>
          <w:bCs w:val="0"/>
          <w:i/>
          <w:color w:val="auto"/>
          <w:sz w:val="24"/>
          <w:szCs w:val="24"/>
        </w:rPr>
        <w:t>Tsc2</w:t>
      </w:r>
      <w:r w:rsidR="007151C0">
        <w:rPr>
          <w:rFonts w:asciiTheme="minorHAnsi" w:eastAsiaTheme="minorEastAsia" w:hAnsiTheme="minorHAnsi" w:cstheme="minorBidi"/>
          <w:b w:val="0"/>
          <w:bCs w:val="0"/>
          <w:color w:val="auto"/>
          <w:sz w:val="24"/>
          <w:szCs w:val="24"/>
        </w:rPr>
        <w:t xml:space="preserve"> knockout MEFs from </w:t>
      </w:r>
      <w:r w:rsidR="007151C0" w:rsidRPr="007151C0">
        <w:rPr>
          <w:rFonts w:asciiTheme="minorHAnsi" w:eastAsiaTheme="minorEastAsia" w:hAnsiTheme="minorHAnsi" w:cstheme="minorBidi"/>
          <w:b w:val="0"/>
          <w:bCs w:val="0"/>
          <w:color w:val="auto"/>
          <w:sz w:val="24"/>
          <w:szCs w:val="24"/>
        </w:rPr>
        <w:t>GSE21755</w:t>
      </w:r>
      <w:r w:rsidR="007151C0">
        <w:rPr>
          <w:rFonts w:asciiTheme="minorHAnsi" w:eastAsiaTheme="minorEastAsia" w:hAnsiTheme="minorHAnsi" w:cstheme="minorBidi"/>
          <w:b w:val="0"/>
          <w:bCs w:val="0"/>
          <w:color w:val="auto"/>
          <w:sz w:val="24"/>
          <w:szCs w:val="24"/>
        </w:rPr>
        <w:t xml:space="preserve"> </w:t>
      </w:r>
      <w:r w:rsidR="007151C0">
        <w:rPr>
          <w:rFonts w:asciiTheme="minorHAnsi" w:eastAsiaTheme="minorEastAsia" w:hAnsiTheme="minorHAnsi" w:cstheme="minorBidi"/>
          <w:b w:val="0"/>
          <w:bCs w:val="0"/>
          <w:color w:val="auto"/>
          <w:sz w:val="24"/>
          <w:szCs w:val="24"/>
        </w:rPr>
        <w:fldChar w:fldCharType="begin" w:fldLock="1"/>
      </w:r>
      <w:r w:rsidR="007151C0">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operties":{"noteIndex":0},"schema":"https://github.com/citation-style-language/schema/raw/master/csl-citation.json"}</w:instrText>
      </w:r>
      <w:r w:rsidR="007151C0">
        <w:rPr>
          <w:rFonts w:asciiTheme="minorHAnsi" w:eastAsiaTheme="minorEastAsia" w:hAnsiTheme="minorHAnsi" w:cstheme="minorBidi"/>
          <w:b w:val="0"/>
          <w:bCs w:val="0"/>
          <w:color w:val="auto"/>
          <w:sz w:val="24"/>
          <w:szCs w:val="24"/>
        </w:rPr>
        <w:fldChar w:fldCharType="separate"/>
      </w:r>
      <w:r w:rsidR="007151C0" w:rsidRPr="007151C0">
        <w:rPr>
          <w:rFonts w:asciiTheme="minorHAnsi" w:eastAsiaTheme="minorEastAsia" w:hAnsiTheme="minorHAnsi" w:cstheme="minorBidi"/>
          <w:b w:val="0"/>
          <w:bCs w:val="0"/>
          <w:noProof/>
          <w:color w:val="auto"/>
          <w:sz w:val="24"/>
          <w:szCs w:val="24"/>
        </w:rPr>
        <w:t>[46]</w:t>
      </w:r>
      <w:r w:rsidR="007151C0">
        <w:rPr>
          <w:rFonts w:asciiTheme="minorHAnsi" w:eastAsiaTheme="minorEastAsia" w:hAnsiTheme="minorHAnsi" w:cstheme="minorBidi"/>
          <w:b w:val="0"/>
          <w:bCs w:val="0"/>
          <w:color w:val="auto"/>
          <w:sz w:val="24"/>
          <w:szCs w:val="24"/>
        </w:rPr>
        <w:fldChar w:fldCharType="end"/>
      </w:r>
      <w:r w:rsidR="007151C0">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34C473E1" w:rsidR="00F82FCB" w:rsidRPr="00A269C3" w:rsidRDefault="00F82FCB" w:rsidP="00F82FCB">
      <w:pPr>
        <w:pStyle w:val="Heading2"/>
        <w:rPr>
          <w:rFonts w:asciiTheme="minorHAnsi" w:eastAsiaTheme="minorEastAsia" w:hAnsiTheme="minorHAnsi" w:cstheme="minorBidi"/>
          <w:b w:val="0"/>
          <w:bCs w:val="0"/>
          <w:color w:val="auto"/>
          <w:sz w:val="24"/>
          <w:szCs w:val="24"/>
        </w:rPr>
      </w:pPr>
      <w:commentRangeStart w:id="191"/>
      <w:r>
        <w:t xml:space="preserve">NADH </w:t>
      </w:r>
      <w:ins w:id="192" w:author="Erin Stephenson" w:date="2019-03-08T16:32:00Z">
        <w:r w:rsidR="000D52B5">
          <w:t xml:space="preserve">Tetrazolium Reductase </w:t>
        </w:r>
      </w:ins>
      <w:r>
        <w:t>Staining</w:t>
      </w:r>
      <w:del w:id="193" w:author="Erin Stephenson" w:date="2019-03-08T16:32:00Z">
        <w:r w:rsidDel="000D52B5">
          <w:delText xml:space="preserve"> of Muscle Sections</w:delText>
        </w:r>
        <w:commentRangeEnd w:id="191"/>
        <w:r w:rsidR="00BA3BA0" w:rsidDel="000D52B5">
          <w:rPr>
            <w:rStyle w:val="CommentReference"/>
            <w:rFonts w:asciiTheme="minorHAnsi" w:eastAsiaTheme="minorEastAsia" w:hAnsiTheme="minorHAnsi" w:cstheme="minorBidi"/>
            <w:b w:val="0"/>
            <w:bCs w:val="0"/>
            <w:color w:val="auto"/>
          </w:rPr>
          <w:commentReference w:id="191"/>
        </w:r>
      </w:del>
    </w:p>
    <w:p w14:paraId="297FA3EB" w14:textId="4B889B2C" w:rsidR="00024386" w:rsidRPr="00A11350" w:rsidRDefault="00A11350" w:rsidP="00AE30D5">
      <w:pPr>
        <w:pStyle w:val="Heading2"/>
        <w:rPr>
          <w:ins w:id="194" w:author="Erin Stephenson" w:date="2019-03-08T16:18:00Z"/>
          <w:b w:val="0"/>
          <w:sz w:val="24"/>
          <w:szCs w:val="24"/>
          <w:rPrChange w:id="195" w:author="Erin Stephenson" w:date="2019-03-08T16:25:00Z">
            <w:rPr>
              <w:ins w:id="196" w:author="Erin Stephenson" w:date="2019-03-08T16:18:00Z"/>
            </w:rPr>
          </w:rPrChange>
        </w:rPr>
      </w:pPr>
      <w:ins w:id="197" w:author="Erin Stephenson" w:date="2019-03-08T16:23:00Z">
        <w:r w:rsidRPr="00A11350">
          <w:rPr>
            <w:b w:val="0"/>
            <w:sz w:val="24"/>
            <w:szCs w:val="24"/>
            <w:rPrChange w:id="198" w:author="Erin Stephenson" w:date="2019-03-08T16:25:00Z">
              <w:rPr>
                <w:b w:val="0"/>
              </w:rPr>
            </w:rPrChange>
          </w:rPr>
          <w:t xml:space="preserve">Quadriceps </w:t>
        </w:r>
      </w:ins>
      <w:ins w:id="199" w:author="Erin Stephenson" w:date="2019-03-08T16:25:00Z">
        <w:r>
          <w:rPr>
            <w:b w:val="0"/>
            <w:sz w:val="24"/>
            <w:szCs w:val="24"/>
          </w:rPr>
          <w:t xml:space="preserve">muscles </w:t>
        </w:r>
      </w:ins>
      <w:ins w:id="200" w:author="Erin Stephenson" w:date="2019-03-08T16:23:00Z">
        <w:r w:rsidRPr="00A11350">
          <w:rPr>
            <w:b w:val="0"/>
            <w:sz w:val="24"/>
            <w:szCs w:val="24"/>
            <w:rPrChange w:id="201" w:author="Erin Stephenson" w:date="2019-03-08T16:25:00Z">
              <w:rPr>
                <w:b w:val="0"/>
              </w:rPr>
            </w:rPrChange>
          </w:rPr>
          <w:t>were frozen in isopentane</w:t>
        </w:r>
      </w:ins>
      <w:ins w:id="202" w:author="Erin Stephenson" w:date="2019-03-08T16:25:00Z">
        <w:r>
          <w:rPr>
            <w:b w:val="0"/>
            <w:sz w:val="24"/>
            <w:szCs w:val="24"/>
          </w:rPr>
          <w:t>, mounted in OTC</w:t>
        </w:r>
      </w:ins>
      <w:ins w:id="203" w:author="Erin Stephenson" w:date="2019-03-08T16:23:00Z">
        <w:r w:rsidRPr="00A11350">
          <w:rPr>
            <w:b w:val="0"/>
            <w:sz w:val="24"/>
            <w:szCs w:val="24"/>
            <w:rPrChange w:id="204" w:author="Erin Stephenson" w:date="2019-03-08T16:25:00Z">
              <w:rPr>
                <w:b w:val="0"/>
              </w:rPr>
            </w:rPrChange>
          </w:rPr>
          <w:t xml:space="preserve"> and sectioned </w:t>
        </w:r>
      </w:ins>
      <w:ins w:id="205" w:author="Erin Stephenson" w:date="2019-03-08T16:24:00Z">
        <w:r w:rsidRPr="00A11350">
          <w:rPr>
            <w:b w:val="0"/>
            <w:sz w:val="24"/>
            <w:szCs w:val="24"/>
          </w:rPr>
          <w:t xml:space="preserve">using </w:t>
        </w:r>
        <w:r w:rsidRPr="00A11350">
          <w:rPr>
            <w:b w:val="0"/>
            <w:sz w:val="24"/>
            <w:szCs w:val="24"/>
            <w:rPrChange w:id="206" w:author="Erin Stephenson" w:date="2019-03-08T16:25:00Z">
              <w:rPr>
                <w:b w:val="0"/>
              </w:rPr>
            </w:rPrChange>
          </w:rPr>
          <w:t xml:space="preserve">a cryostat </w:t>
        </w:r>
      </w:ins>
      <w:ins w:id="207" w:author="Erin Stephenson" w:date="2019-03-08T16:23:00Z">
        <w:r w:rsidRPr="00A11350">
          <w:rPr>
            <w:b w:val="0"/>
            <w:sz w:val="24"/>
            <w:szCs w:val="24"/>
            <w:rPrChange w:id="208" w:author="Erin Stephenson" w:date="2019-03-08T16:25:00Z">
              <w:rPr>
                <w:b w:val="0"/>
              </w:rPr>
            </w:rPrChange>
          </w:rPr>
          <w:t>to 10</w:t>
        </w:r>
      </w:ins>
      <w:ins w:id="209" w:author="Erin Stephenson" w:date="2019-03-08T16:25:00Z">
        <w:r>
          <w:rPr>
            <w:b w:val="0"/>
            <w:sz w:val="24"/>
            <w:szCs w:val="24"/>
          </w:rPr>
          <w:t xml:space="preserve"> </w:t>
        </w:r>
      </w:ins>
      <w:ins w:id="210" w:author="Erin Stephenson" w:date="2019-03-08T16:24:00Z">
        <w:r w:rsidRPr="00A11350">
          <w:rPr>
            <w:rFonts w:ascii="Garamond" w:hAnsi="Garamond"/>
            <w:b w:val="0"/>
            <w:sz w:val="24"/>
            <w:szCs w:val="24"/>
            <w:rPrChange w:id="211" w:author="Erin Stephenson" w:date="2019-03-08T16:25:00Z">
              <w:rPr>
                <w:rFonts w:ascii="Garamond" w:hAnsi="Garamond"/>
                <w:b w:val="0"/>
              </w:rPr>
            </w:rPrChange>
          </w:rPr>
          <w:t>µ</w:t>
        </w:r>
        <w:r w:rsidRPr="00A11350">
          <w:rPr>
            <w:b w:val="0"/>
            <w:sz w:val="24"/>
            <w:szCs w:val="24"/>
            <w:rPrChange w:id="212" w:author="Erin Stephenson" w:date="2019-03-08T16:25:00Z">
              <w:rPr>
                <w:b w:val="0"/>
              </w:rPr>
            </w:rPrChange>
          </w:rPr>
          <w:t>m thickness</w:t>
        </w:r>
      </w:ins>
      <w:ins w:id="213" w:author="Erin Stephenson" w:date="2019-03-08T16:25:00Z">
        <w:r>
          <w:rPr>
            <w:b w:val="0"/>
            <w:sz w:val="24"/>
            <w:szCs w:val="24"/>
          </w:rPr>
          <w:t xml:space="preserve">. </w:t>
        </w:r>
      </w:ins>
      <w:ins w:id="214" w:author="Erin Stephenson" w:date="2019-03-08T16:27:00Z">
        <w:r w:rsidR="000A3D43">
          <w:rPr>
            <w:b w:val="0"/>
            <w:sz w:val="24"/>
            <w:szCs w:val="24"/>
          </w:rPr>
          <w:t xml:space="preserve">Frozen sections were incubated </w:t>
        </w:r>
      </w:ins>
      <w:ins w:id="215" w:author="Erin Stephenson" w:date="2019-03-08T16:44:00Z">
        <w:r w:rsidR="00105481">
          <w:rPr>
            <w:b w:val="0"/>
            <w:sz w:val="24"/>
            <w:szCs w:val="24"/>
          </w:rPr>
          <w:t>at 37</w:t>
        </w:r>
        <w:r w:rsidR="00105481">
          <w:rPr>
            <w:rFonts w:ascii="Garamond" w:hAnsi="Garamond"/>
            <w:b w:val="0"/>
            <w:sz w:val="24"/>
            <w:szCs w:val="24"/>
          </w:rPr>
          <w:t>°</w:t>
        </w:r>
        <w:r w:rsidR="00105481">
          <w:rPr>
            <w:b w:val="0"/>
            <w:sz w:val="24"/>
            <w:szCs w:val="24"/>
          </w:rPr>
          <w:t>C</w:t>
        </w:r>
        <w:r w:rsidR="00105481">
          <w:rPr>
            <w:b w:val="0"/>
            <w:sz w:val="24"/>
            <w:szCs w:val="24"/>
          </w:rPr>
          <w:t xml:space="preserve"> </w:t>
        </w:r>
      </w:ins>
      <w:ins w:id="216" w:author="Erin Stephenson" w:date="2019-03-08T16:29:00Z">
        <w:r w:rsidR="000A3D43">
          <w:rPr>
            <w:b w:val="0"/>
            <w:sz w:val="24"/>
            <w:szCs w:val="24"/>
          </w:rPr>
          <w:t xml:space="preserve">for 30 min </w:t>
        </w:r>
      </w:ins>
      <w:ins w:id="217" w:author="Erin Stephenson" w:date="2019-03-08T16:27:00Z">
        <w:r w:rsidR="000A3D43">
          <w:rPr>
            <w:b w:val="0"/>
            <w:sz w:val="24"/>
            <w:szCs w:val="24"/>
          </w:rPr>
          <w:t xml:space="preserve">in </w:t>
        </w:r>
      </w:ins>
      <w:ins w:id="218" w:author="Erin Stephenson" w:date="2019-03-08T16:44:00Z">
        <w:r w:rsidR="00105481">
          <w:rPr>
            <w:b w:val="0"/>
            <w:sz w:val="24"/>
            <w:szCs w:val="24"/>
          </w:rPr>
          <w:t xml:space="preserve">pre-warmed </w:t>
        </w:r>
      </w:ins>
      <w:ins w:id="219" w:author="Erin Stephenson" w:date="2019-03-08T16:27:00Z">
        <w:r w:rsidR="000A3D43">
          <w:rPr>
            <w:b w:val="0"/>
            <w:sz w:val="24"/>
            <w:szCs w:val="24"/>
          </w:rPr>
          <w:t xml:space="preserve">Tris buffer </w:t>
        </w:r>
      </w:ins>
      <w:ins w:id="220" w:author="Erin Stephenson" w:date="2019-03-08T16:33:00Z">
        <w:r w:rsidR="000D52B5">
          <w:rPr>
            <w:b w:val="0"/>
            <w:sz w:val="24"/>
            <w:szCs w:val="24"/>
          </w:rPr>
          <w:t>[200mM]</w:t>
        </w:r>
        <w:r w:rsidR="000D52B5">
          <w:rPr>
            <w:b w:val="0"/>
            <w:sz w:val="24"/>
            <w:szCs w:val="24"/>
          </w:rPr>
          <w:t>, pH7.4,</w:t>
        </w:r>
        <w:r w:rsidR="000D52B5">
          <w:rPr>
            <w:b w:val="0"/>
            <w:sz w:val="24"/>
            <w:szCs w:val="24"/>
          </w:rPr>
          <w:t xml:space="preserve"> </w:t>
        </w:r>
      </w:ins>
      <w:ins w:id="221" w:author="Erin Stephenson" w:date="2019-03-08T16:27:00Z">
        <w:r w:rsidR="000A3D43">
          <w:rPr>
            <w:b w:val="0"/>
            <w:sz w:val="24"/>
            <w:szCs w:val="24"/>
          </w:rPr>
          <w:t>containing nitro</w:t>
        </w:r>
      </w:ins>
      <w:ins w:id="222" w:author="Erin Stephenson" w:date="2019-03-08T16:35:00Z">
        <w:r w:rsidR="002B47DD">
          <w:rPr>
            <w:b w:val="0"/>
            <w:sz w:val="24"/>
            <w:szCs w:val="24"/>
          </w:rPr>
          <w:t xml:space="preserve"> </w:t>
        </w:r>
      </w:ins>
      <w:ins w:id="223" w:author="Erin Stephenson" w:date="2019-03-08T16:27:00Z">
        <w:r w:rsidR="000A3D43">
          <w:rPr>
            <w:b w:val="0"/>
            <w:sz w:val="24"/>
            <w:szCs w:val="24"/>
          </w:rPr>
          <w:t xml:space="preserve">blue </w:t>
        </w:r>
      </w:ins>
      <w:ins w:id="224" w:author="Erin Stephenson" w:date="2019-03-08T16:35:00Z">
        <w:r w:rsidR="002B47DD">
          <w:rPr>
            <w:b w:val="0"/>
            <w:sz w:val="24"/>
            <w:szCs w:val="24"/>
          </w:rPr>
          <w:t xml:space="preserve">tetrazolium </w:t>
        </w:r>
      </w:ins>
      <w:ins w:id="225" w:author="Erin Stephenson" w:date="2019-03-08T16:41:00Z">
        <w:r w:rsidR="00023E0F">
          <w:rPr>
            <w:b w:val="0"/>
            <w:sz w:val="24"/>
            <w:szCs w:val="24"/>
          </w:rPr>
          <w:t>[</w:t>
        </w:r>
      </w:ins>
      <w:ins w:id="226" w:author="Erin Stephenson" w:date="2019-03-08T16:43:00Z">
        <w:r w:rsidR="00941314">
          <w:rPr>
            <w:b w:val="0"/>
            <w:sz w:val="24"/>
            <w:szCs w:val="24"/>
          </w:rPr>
          <w:t xml:space="preserve">245 </w:t>
        </w:r>
        <w:r w:rsidR="00941314">
          <w:rPr>
            <w:rFonts w:ascii="Garamond" w:hAnsi="Garamond"/>
            <w:b w:val="0"/>
            <w:sz w:val="24"/>
            <w:szCs w:val="24"/>
          </w:rPr>
          <w:t>µ</w:t>
        </w:r>
        <w:r w:rsidR="00941314">
          <w:rPr>
            <w:b w:val="0"/>
            <w:sz w:val="24"/>
            <w:szCs w:val="24"/>
          </w:rPr>
          <w:t xml:space="preserve">M] </w:t>
        </w:r>
      </w:ins>
      <w:ins w:id="227" w:author="Erin Stephenson" w:date="2019-03-08T16:27:00Z">
        <w:r w:rsidR="000A3D43">
          <w:rPr>
            <w:b w:val="0"/>
            <w:sz w:val="24"/>
            <w:szCs w:val="24"/>
          </w:rPr>
          <w:t xml:space="preserve">and NADH </w:t>
        </w:r>
      </w:ins>
      <w:ins w:id="228" w:author="Erin Stephenson" w:date="2019-03-08T16:43:00Z">
        <w:r w:rsidR="00941314">
          <w:rPr>
            <w:b w:val="0"/>
            <w:sz w:val="24"/>
            <w:szCs w:val="24"/>
          </w:rPr>
          <w:t>[1.13 mM]</w:t>
        </w:r>
      </w:ins>
      <w:ins w:id="229" w:author="Erin Stephenson" w:date="2019-03-08T16:29:00Z">
        <w:r w:rsidR="000A3D43">
          <w:rPr>
            <w:b w:val="0"/>
            <w:sz w:val="24"/>
            <w:szCs w:val="24"/>
          </w:rPr>
          <w:t>.</w:t>
        </w:r>
      </w:ins>
      <w:ins w:id="230" w:author="Erin Stephenson" w:date="2019-03-08T16:44:00Z">
        <w:r w:rsidR="00105481">
          <w:rPr>
            <w:b w:val="0"/>
            <w:sz w:val="24"/>
            <w:szCs w:val="24"/>
          </w:rPr>
          <w:t xml:space="preserve"> </w:t>
        </w:r>
      </w:ins>
      <w:ins w:id="231" w:author="Erin Stephenson" w:date="2019-03-08T16:46:00Z">
        <w:r w:rsidR="00B508DD">
          <w:rPr>
            <w:b w:val="0"/>
            <w:sz w:val="24"/>
            <w:szCs w:val="24"/>
          </w:rPr>
          <w:t>Sections were rinsed in water, dehydrated</w:t>
        </w:r>
      </w:ins>
      <w:ins w:id="232" w:author="Erin Stephenson" w:date="2019-03-08T16:57:00Z">
        <w:r w:rsidR="00D57C8E">
          <w:rPr>
            <w:b w:val="0"/>
            <w:sz w:val="24"/>
            <w:szCs w:val="24"/>
          </w:rPr>
          <w:t>,</w:t>
        </w:r>
      </w:ins>
      <w:bookmarkStart w:id="233" w:name="_GoBack"/>
      <w:bookmarkEnd w:id="233"/>
      <w:ins w:id="234" w:author="Erin Stephenson" w:date="2019-03-08T16:46:00Z">
        <w:r w:rsidR="00B508DD">
          <w:rPr>
            <w:b w:val="0"/>
            <w:sz w:val="24"/>
            <w:szCs w:val="24"/>
          </w:rPr>
          <w:t xml:space="preserve"> and mounted under coverslips. S</w:t>
        </w:r>
      </w:ins>
      <w:ins w:id="235" w:author="Erin Stephenson" w:date="2019-03-08T16:45:00Z">
        <w:r w:rsidR="00EF2394">
          <w:rPr>
            <w:b w:val="0"/>
            <w:sz w:val="24"/>
            <w:szCs w:val="24"/>
          </w:rPr>
          <w:t>taining was visualized</w:t>
        </w:r>
      </w:ins>
      <w:ins w:id="236" w:author="Erin Stephenson" w:date="2019-03-08T16:44:00Z">
        <w:r w:rsidR="00EF2394">
          <w:rPr>
            <w:b w:val="0"/>
            <w:sz w:val="24"/>
            <w:szCs w:val="24"/>
          </w:rPr>
          <w:t xml:space="preserve"> </w:t>
        </w:r>
      </w:ins>
      <w:ins w:id="237" w:author="Erin Stephenson" w:date="2019-03-08T16:47:00Z">
        <w:r w:rsidR="0024205C">
          <w:rPr>
            <w:b w:val="0"/>
            <w:sz w:val="24"/>
            <w:szCs w:val="24"/>
          </w:rPr>
          <w:t xml:space="preserve">and photographed </w:t>
        </w:r>
      </w:ins>
      <w:ins w:id="238" w:author="Erin Stephenson" w:date="2019-03-08T16:45:00Z">
        <w:r w:rsidR="0024205C">
          <w:rPr>
            <w:b w:val="0"/>
            <w:sz w:val="24"/>
            <w:szCs w:val="24"/>
          </w:rPr>
          <w:t xml:space="preserve">using </w:t>
        </w:r>
      </w:ins>
      <w:ins w:id="239" w:author="Erin Stephenson" w:date="2019-03-08T16:53:00Z">
        <w:r w:rsidR="00C17855">
          <w:rPr>
            <w:b w:val="0"/>
            <w:sz w:val="24"/>
            <w:szCs w:val="24"/>
          </w:rPr>
          <w:t xml:space="preserve">an </w:t>
        </w:r>
      </w:ins>
      <w:ins w:id="240" w:author="Erin Stephenson" w:date="2019-03-08T16:45:00Z">
        <w:r w:rsidR="0024205C">
          <w:rPr>
            <w:b w:val="0"/>
            <w:sz w:val="24"/>
            <w:szCs w:val="24"/>
          </w:rPr>
          <w:t>E</w:t>
        </w:r>
      </w:ins>
      <w:ins w:id="241" w:author="Erin Stephenson" w:date="2019-03-08T16:48:00Z">
        <w:r w:rsidR="0024205C">
          <w:rPr>
            <w:b w:val="0"/>
            <w:sz w:val="24"/>
            <w:szCs w:val="24"/>
          </w:rPr>
          <w:t>vos</w:t>
        </w:r>
      </w:ins>
      <w:ins w:id="242" w:author="Erin Stephenson" w:date="2019-03-08T16:52:00Z">
        <w:r w:rsidR="00E511CC">
          <w:rPr>
            <w:b w:val="0"/>
            <w:sz w:val="24"/>
            <w:szCs w:val="24"/>
          </w:rPr>
          <w:t xml:space="preserve"> XL Core</w:t>
        </w:r>
      </w:ins>
      <w:ins w:id="243" w:author="Erin Stephenson" w:date="2019-03-08T16:53:00Z">
        <w:r w:rsidR="00C17855">
          <w:rPr>
            <w:b w:val="0"/>
            <w:sz w:val="24"/>
            <w:szCs w:val="24"/>
          </w:rPr>
          <w:t xml:space="preserve"> transmitted-light inverted imaging system (</w:t>
        </w:r>
      </w:ins>
      <w:ins w:id="244" w:author="Erin Stephenson" w:date="2019-03-08T16:55:00Z">
        <w:r w:rsidR="001C6BCC">
          <w:rPr>
            <w:b w:val="0"/>
            <w:sz w:val="24"/>
            <w:szCs w:val="24"/>
          </w:rPr>
          <w:t xml:space="preserve">Thermo Fisher Scientific, </w:t>
        </w:r>
      </w:ins>
      <w:ins w:id="245" w:author="Erin Stephenson" w:date="2019-03-08T16:56:00Z">
        <w:r w:rsidR="001C6BCC">
          <w:rPr>
            <w:b w:val="0"/>
            <w:sz w:val="24"/>
            <w:szCs w:val="24"/>
          </w:rPr>
          <w:t>Waltham, MA</w:t>
        </w:r>
      </w:ins>
      <w:ins w:id="246" w:author="Erin Stephenson" w:date="2019-03-08T16:48:00Z">
        <w:r w:rsidR="0024205C">
          <w:rPr>
            <w:b w:val="0"/>
            <w:sz w:val="24"/>
            <w:szCs w:val="24"/>
          </w:rPr>
          <w:t>)</w:t>
        </w:r>
      </w:ins>
      <w:ins w:id="247" w:author="Erin Stephenson" w:date="2019-03-08T16:55:00Z">
        <w:r w:rsidR="001C6BCC">
          <w:rPr>
            <w:b w:val="0"/>
            <w:sz w:val="24"/>
            <w:szCs w:val="24"/>
          </w:rPr>
          <w:t>.</w:t>
        </w:r>
      </w:ins>
    </w:p>
    <w:p w14:paraId="25428308" w14:textId="03A99F67" w:rsidR="00AE30D5" w:rsidRDefault="00AE30D5" w:rsidP="00AE30D5">
      <w:pPr>
        <w:pStyle w:val="Heading2"/>
      </w:pPr>
      <w:r>
        <w:t>Statistical Analyses</w:t>
      </w:r>
    </w:p>
    <w:p w14:paraId="08382C47" w14:textId="00374A03" w:rsidR="00396BD8" w:rsidRPr="00396BD8" w:rsidRDefault="00D52992" w:rsidP="00396BD8">
      <w:r>
        <w:t>All statistical ana</w:t>
      </w:r>
      <w:r w:rsidR="00AC53AD">
        <w:t>lyses were performed using the R</w:t>
      </w:r>
      <w:r>
        <w:t xml:space="preserve">, version 3.2.2 </w:t>
      </w:r>
      <w:r>
        <w:fldChar w:fldCharType="begin" w:fldLock="1"/>
      </w:r>
      <w:r w:rsidR="007151C0">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[46]"},"properties":{"noteIndex":0},"schema":"https://github.com/citation-style-language/schema/raw/master/csl-citation.json"}</w:instrText>
      </w:r>
      <w:r>
        <w:fldChar w:fldCharType="separate"/>
      </w:r>
      <w:r w:rsidR="007151C0" w:rsidRPr="007151C0">
        <w:rPr>
          <w:noProof/>
        </w:rPr>
        <w:t>[47]</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151C0">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[47]"},"properties":{"noteIndex":0},"schema":"https://github.com/citation-style-language/schema/raw/master/csl-citation.json"}</w:instrText>
      </w:r>
      <w:r>
        <w:fldChar w:fldCharType="separate"/>
      </w:r>
      <w:r w:rsidR="007151C0" w:rsidRPr="007151C0">
        <w:rPr>
          <w:noProof/>
        </w:rPr>
        <w:t>[48]</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Levene’s test.  </w:t>
      </w:r>
      <w:r w:rsidR="004E21CF">
        <w:t>For survival analyses and Cox proportional hazard tests, the survival package was used (version 2.38-3)</w:t>
      </w:r>
      <w:r w:rsidR="004E21CF">
        <w:fldChar w:fldCharType="begin" w:fldLock="1"/>
      </w:r>
      <w:r w:rsidR="007151C0">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[48,49]"},"properties":{"noteIndex":0},"schema":"https://github.com/citation-style-language/schema/raw/master/csl-citation.json"}</w:instrText>
      </w:r>
      <w:r w:rsidR="004E21CF">
        <w:fldChar w:fldCharType="separate"/>
      </w:r>
      <w:r w:rsidR="007151C0" w:rsidRPr="007151C0">
        <w:rPr>
          <w:noProof/>
        </w:rPr>
        <w:t>[49,50]</w:t>
      </w:r>
      <w:r w:rsidR="004E21CF">
        <w:fldChar w:fldCharType="end"/>
      </w:r>
      <w:r w:rsidR="004E21CF">
        <w:t xml:space="preserve">.  </w:t>
      </w:r>
      <w:r w:rsidR="009D4913">
        <w:t xml:space="preserve">We tested the assumptions of proportional hazards (with Shoenfeld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7151C0">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[50]"},"properties":{"noteIndex":0},"schema":"https://github.com/citation-style-language/schema/raw/master/csl-citation.json"}</w:instrText>
      </w:r>
      <w:r w:rsidR="00D05FF7">
        <w:fldChar w:fldCharType="separate"/>
      </w:r>
      <w:r w:rsidR="007151C0" w:rsidRPr="007151C0">
        <w:rPr>
          <w:noProof/>
        </w:rPr>
        <w:t>[51]</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0"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lastRenderedPageBreak/>
        <w:t>Results</w:t>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r>
        <w:rPr>
          <w:i/>
        </w:rPr>
        <w:t>Ckmm-Cre</w:t>
      </w:r>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This increase in thermogenesis was more apparent during the active dark phase (17% increased in males, 7.5% increased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248"/>
      <w:r w:rsidR="00C64A2D">
        <w:t>Figure 1E</w:t>
      </w:r>
      <w:commentRangeEnd w:id="248"/>
      <w:r w:rsidR="00C64A2D">
        <w:rPr>
          <w:rStyle w:val="CommentReference"/>
        </w:rPr>
        <w:commentReference w:id="248"/>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30942FAC"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w:t>
      </w:r>
      <w:r w:rsidR="0087648E">
        <w:lastRenderedPageBreak/>
        <w:t xml:space="preserve">of </w:t>
      </w:r>
      <w:r w:rsidR="0087648E">
        <w:rPr>
          <w:i/>
        </w:rPr>
        <w:t xml:space="preserve">Tsc1 </w:t>
      </w:r>
      <w:r w:rsidR="0087648E">
        <w:t>also observed reductions in fat mass</w:t>
      </w:r>
      <w:r>
        <w:t xml:space="preserve"> </w:t>
      </w:r>
      <w:r>
        <w:fldChar w:fldCharType="begin" w:fldLock="1"/>
      </w:r>
      <w:r w:rsidR="007151C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[31,52]","plainTextFormattedCitation":"[31,52]","previouslyFormattedCitation":"[31,51]"},"properties":{"noteIndex":0},"schema":"https://github.com/citation-style-language/schema/raw/master/csl-citation.json"}</w:instrText>
      </w:r>
      <w:r>
        <w:fldChar w:fldCharType="separate"/>
      </w:r>
      <w:r w:rsidR="007151C0" w:rsidRPr="007151C0">
        <w:rPr>
          <w:noProof/>
        </w:rPr>
        <w:t>[31,52]</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w:t>
      </w:r>
      <w:r w:rsidR="004B4AFF">
        <w:t>79</w:t>
      </w:r>
      <w:r w:rsidR="0038168E">
        <w:t>%</w:t>
      </w:r>
      <w:r w:rsidR="0022606C">
        <w:t xml:space="preserve"> and </w:t>
      </w:r>
      <w:r w:rsidR="0038168E">
        <w:t>7</w:t>
      </w:r>
      <w:r w:rsidR="004B4AFF">
        <w:t>6</w:t>
      </w:r>
      <w:r w:rsidR="0038168E">
        <w:t>% respectively,</w:t>
      </w:r>
      <w:r w:rsidR="00482AEB">
        <w:t xml:space="preserve"> each p&lt;</w:t>
      </w:r>
      <w:r w:rsidR="004B4AFF">
        <w:t>0.0001</w:t>
      </w:r>
      <w:r w:rsidR="00EE675F">
        <w:t xml:space="preserve">; </w:t>
      </w:r>
      <w:r w:rsidR="00B04B43">
        <w:t>Figure 2</w:t>
      </w:r>
      <w:r w:rsidR="009D095F">
        <w:t>C</w:t>
      </w:r>
      <w:r w:rsidR="0087648E">
        <w:t>).</w:t>
      </w:r>
    </w:p>
    <w:p w14:paraId="3AF0DF1B" w14:textId="77777777" w:rsidR="0087648E" w:rsidRDefault="0087648E" w:rsidP="0087648E"/>
    <w:p w14:paraId="7690800A" w14:textId="77777777" w:rsidR="007A6E04"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knockout mice were resistant 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In terms of lean mass, </w:t>
      </w:r>
      <w:r w:rsidR="00135321">
        <w:t xml:space="preserve">there were no significant differences with the knockout </w:t>
      </w:r>
      <w:r w:rsidR="00B04B43">
        <w:t>(Figure 3</w:t>
      </w:r>
      <w:r w:rsidR="003C3B52">
        <w:t>B</w:t>
      </w:r>
      <w:r w:rsidR="00135321">
        <w:t>, p=0.941</w:t>
      </w:r>
      <w:r>
        <w:t>)</w:t>
      </w:r>
      <w:r w:rsidR="00F72D7F">
        <w:t>, though as expected female lean mass was lower</w:t>
      </w:r>
      <w:r w:rsidR="003C3B52">
        <w:t xml:space="preserve"> than that of male mice</w:t>
      </w:r>
      <w:r w:rsidR="00F72D7F">
        <w:t>.</w:t>
      </w:r>
      <w:r>
        <w:t xml:space="preserve">  Upon sacrifice, fat pads were excised from these animals, and consistent with the body composition determinations, we observed a </w:t>
      </w:r>
      <w:r w:rsidR="00E11990">
        <w:t>75-80</w:t>
      </w:r>
      <w:r>
        <w:t>% reduction in perigonadal and inguinal fat pad mass for both males and females (all p&lt;</w:t>
      </w:r>
      <w:r w:rsidR="00E11990">
        <w:t>0.001</w:t>
      </w:r>
      <w:r w:rsidR="009454E4">
        <w:t>; Figure 3C</w:t>
      </w:r>
      <w:r>
        <w:t xml:space="preserve">).  </w:t>
      </w:r>
    </w:p>
    <w:p w14:paraId="5B53D118" w14:textId="77777777" w:rsidR="007A6E04" w:rsidRDefault="007A6E04" w:rsidP="0087648E"/>
    <w:p w14:paraId="15BC992A" w14:textId="391C451B" w:rsidR="00B04B43" w:rsidRDefault="009454E4" w:rsidP="0087648E">
      <w:r>
        <w:t xml:space="preserve">To test whether </w:t>
      </w:r>
      <w:r w:rsidR="009E23FE">
        <w:t>the reductions in fat mass</w:t>
      </w:r>
      <w:r>
        <w:t xml:space="preserve"> </w:t>
      </w:r>
      <w:r w:rsidR="009E23FE">
        <w:t>were</w:t>
      </w:r>
      <w:r>
        <w:t xml:space="preserve"> the result of </w:t>
      </w:r>
      <w:r w:rsidR="00A22BB0">
        <w:t>aberrant</w:t>
      </w:r>
      <w:r>
        <w:t xml:space="preserve"> fat accumulation in non-adipose tissue</w:t>
      </w:r>
      <w:r w:rsidR="009E23FE">
        <w:t xml:space="preserve">, or a form of lipodystrophy </w:t>
      </w:r>
      <w:r>
        <w:t xml:space="preserve">we performed insulin tolerance tests.  </w:t>
      </w:r>
      <w:r w:rsidR="00A22BB0">
        <w:t>As shown in Figure 3D, both</w:t>
      </w:r>
      <w:r w:rsidR="009F1160">
        <w:t xml:space="preserve"> male and female knockout mice were more insulin sensitive after </w:t>
      </w:r>
      <w:commentRangeStart w:id="249"/>
      <w:r w:rsidR="009F1160">
        <w:t xml:space="preserve">HFD treatment, </w:t>
      </w:r>
      <w:commentRangeEnd w:id="249"/>
      <w:r w:rsidR="00A22BB0">
        <w:rPr>
          <w:rStyle w:val="CommentReference"/>
        </w:rPr>
        <w:commentReference w:id="249"/>
      </w:r>
      <w:r w:rsidR="009F1160">
        <w:t>consistent with the hypothesis that the lower adiposity results in improved insulin sensitivity.</w:t>
      </w:r>
      <w:r w:rsidR="0087648E">
        <w:t xml:space="preserve">  These data support the hypothesis that muscle </w:t>
      </w:r>
      <w:r w:rsidR="0087648E">
        <w:rPr>
          <w:i/>
        </w:rPr>
        <w:t xml:space="preserve">Tsc1I </w:t>
      </w:r>
      <w:r w:rsidR="0087648E">
        <w:t xml:space="preserve">knockout prevents adipose tissue expansion during a high fat diet, </w:t>
      </w:r>
      <w:r w:rsidR="00EC0891">
        <w:t>and is consistent with elevated energy expenditure.</w:t>
      </w:r>
      <w:r w:rsidR="0087648E">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29E3C283"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w:t>
      </w:r>
      <w:r w:rsidR="006E719C">
        <w:t>W</w:t>
      </w:r>
      <w:r>
        <w:t xml:space="preserve">e identified </w:t>
      </w:r>
      <w:r w:rsidR="00496562">
        <w:t>4403</w:t>
      </w:r>
      <w:r>
        <w:t xml:space="preserve"> significantly differentially expressed genes in these animals, including </w:t>
      </w:r>
      <w:r w:rsidR="00496562">
        <w:t>2464</w:t>
      </w:r>
      <w:r>
        <w:t xml:space="preserve"> upregulated genes and </w:t>
      </w:r>
      <w:r w:rsidR="00496562">
        <w:t>1939</w:t>
      </w:r>
      <w:r>
        <w:t xml:space="preserve"> downregulated genes (see Supplementary Table 1</w:t>
      </w:r>
      <w:r w:rsidR="00834945">
        <w:t xml:space="preserve"> for complete list</w:t>
      </w:r>
      <w:r>
        <w:t xml:space="preserve">).  To gain some insights into the pathways and networks associated with these genes, we performed </w:t>
      </w:r>
      <w:r w:rsidR="00C21535">
        <w:t xml:space="preserve">gene-set enrichment analyses </w:t>
      </w:r>
      <w:r>
        <w:t>on this dataset</w:t>
      </w:r>
      <w:r w:rsidR="003F5B88">
        <w:t>, finding 674 differentially regulated gene sets</w:t>
      </w:r>
      <w:r w:rsidR="00DB5881">
        <w:t xml:space="preserve"> (see Supplementary Table 2)</w:t>
      </w:r>
      <w:r>
        <w:t xml:space="preserve">. </w:t>
      </w:r>
      <w:r w:rsidR="00DB5881">
        <w:t xml:space="preserve">Among the significantly enriched gene sets </w:t>
      </w:r>
      <w:r w:rsidR="00863DEF">
        <w:t xml:space="preserve">were </w:t>
      </w:r>
      <w:r>
        <w:t xml:space="preserve">genes regulated by </w:t>
      </w:r>
      <w:r w:rsidRPr="004D440C">
        <w:rPr>
          <w:i/>
        </w:rPr>
        <w:t>Tsc2</w:t>
      </w:r>
      <w:r>
        <w:t xml:space="preserve"> deletion in MEFs and by treatment with rapamycin </w:t>
      </w:r>
      <w:r>
        <w:fldChar w:fldCharType="begin" w:fldLock="1"/>
      </w:r>
      <w:r w:rsidR="007151C0">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[46,53]","plainTextFormattedCitation":"[46,53]","previouslyFormattedCitation":"[52,53]"},"properties":{"noteIndex":0},"schema":"https://github.com/citation-style-language/schema/raw/master/csl-citation.json"}</w:instrText>
      </w:r>
      <w:r>
        <w:fldChar w:fldCharType="separate"/>
      </w:r>
      <w:r w:rsidR="007151C0" w:rsidRPr="007151C0">
        <w:rPr>
          <w:noProof/>
        </w:rPr>
        <w:t>[46,53]</w:t>
      </w:r>
      <w:r>
        <w:fldChar w:fldCharType="end"/>
      </w:r>
      <w:r w:rsidR="007E574F">
        <w:t xml:space="preserve">, indicating there are a core set of mTORC1 dependent genes in many tissue types.  </w:t>
      </w:r>
      <w:r w:rsidR="00CC1398">
        <w:t>Consistent with this, we</w:t>
      </w:r>
      <w:r w:rsidR="007E574F">
        <w:t xml:space="preserve"> found that 58% of the differentially expressed genes in our muscles overlapped with </w:t>
      </w:r>
      <w:r w:rsidR="00C00B6F">
        <w:t xml:space="preserve">previously published </w:t>
      </w:r>
      <w:r w:rsidR="007E574F">
        <w:t xml:space="preserve">differentially expressed genes in </w:t>
      </w:r>
      <w:r w:rsidR="007E574F">
        <w:rPr>
          <w:i/>
        </w:rPr>
        <w:t>Tsc2</w:t>
      </w:r>
      <w:r w:rsidR="007E574F">
        <w:t xml:space="preserve"> knockout MEFs </w:t>
      </w:r>
      <w:r w:rsidR="007E574F">
        <w:fldChar w:fldCharType="begin" w:fldLock="1"/>
      </w:r>
      <w:r w:rsidR="007151C0">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[53]"},"properties":{"noteIndex":0},"schema":"https://github.com/citation-style-language/schema/raw/master/csl-citation.json"}</w:instrText>
      </w:r>
      <w:r w:rsidR="007E574F">
        <w:fldChar w:fldCharType="separate"/>
      </w:r>
      <w:r w:rsidR="007151C0" w:rsidRPr="007151C0">
        <w:rPr>
          <w:noProof/>
        </w:rPr>
        <w:t>[46]</w:t>
      </w:r>
      <w:r w:rsidR="007E574F">
        <w:fldChar w:fldCharType="end"/>
      </w:r>
      <w:r>
        <w:t>.</w:t>
      </w:r>
      <w:r w:rsidR="007E574F" w:rsidRPr="007E574F">
        <w:t xml:space="preserve"> </w:t>
      </w:r>
      <w:r w:rsidR="00C00B6F">
        <w:t>W</w:t>
      </w:r>
      <w:r w:rsidR="007E574F">
        <w:t xml:space="preserve">e identified several gene sets that were upregulated including IGF1 targets in MCF-7 cells </w:t>
      </w:r>
      <w:r w:rsidR="007E574F">
        <w:fldChar w:fldCharType="begin" w:fldLock="1"/>
      </w:r>
      <w:r w:rsidR="00B421EE">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[54]","plainTextFormattedCitation":"[54]","previouslyFormattedCitation":"[54]"},"properties":{"noteIndex":0},"schema":"https://github.com/citation-style-language/schema/raw/master/csl-citation.json"}</w:instrText>
      </w:r>
      <w:r w:rsidR="007E574F">
        <w:fldChar w:fldCharType="separate"/>
      </w:r>
      <w:r w:rsidR="00B421EE" w:rsidRPr="00B421EE">
        <w:rPr>
          <w:noProof/>
        </w:rPr>
        <w:t>[54]</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0A6497">
        <w:t>4</w:t>
      </w:r>
      <w:r w:rsidR="006E719C">
        <w:t>A</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0A6497">
        <w:t>4</w:t>
      </w:r>
      <w:r w:rsidR="006E719C">
        <w:t>B</w:t>
      </w:r>
      <w:r w:rsidR="00B04B43">
        <w:t>).</w:t>
      </w:r>
    </w:p>
    <w:p w14:paraId="59D0B110" w14:textId="77777777" w:rsidR="00F82FCB" w:rsidRDefault="00F82FCB" w:rsidP="003669B1"/>
    <w:p w14:paraId="7AA0CBBF" w14:textId="1E9C010D" w:rsidR="00F82FCB" w:rsidRDefault="007E574F" w:rsidP="003669B1">
      <w:r>
        <w:lastRenderedPageBreak/>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776D93">
        <w:t>4C</w:t>
      </w:r>
      <w:r w:rsidR="00F82FCB">
        <w:t xml:space="preserve">).   Consistent with this and previous studies on </w:t>
      </w:r>
      <w:r w:rsidR="00F82FCB" w:rsidRPr="00F82FCB">
        <w:rPr>
          <w:i/>
        </w:rPr>
        <w:t>Tsc1</w:t>
      </w:r>
      <w:r w:rsidR="00F82FCB">
        <w:t xml:space="preserve"> knockout muscles we observed substantially more NADH staining of cryopreserved muscle sections (Figure </w:t>
      </w:r>
      <w:r w:rsidR="00396722">
        <w:t>4D</w:t>
      </w:r>
      <w:r w:rsidR="00F82FCB">
        <w:t>).</w:t>
      </w:r>
      <w:r w:rsidR="004905D8">
        <w:t xml:space="preserve">  </w:t>
      </w:r>
      <w:r w:rsidR="003F7532">
        <w:t xml:space="preserve">In terms of the </w:t>
      </w:r>
      <w:r w:rsidR="00654F70">
        <w:t xml:space="preserve">molecular </w:t>
      </w:r>
      <w:r w:rsidR="003F7532">
        <w:t xml:space="preserve">source of </w:t>
      </w:r>
      <w:r w:rsidR="00311779">
        <w:t>thermogenesis</w:t>
      </w:r>
      <w:r w:rsidR="00412036">
        <w:t>,</w:t>
      </w:r>
      <w:r w:rsidR="006374B4">
        <w:t xml:space="preserve"> </w:t>
      </w:r>
      <w:r w:rsidR="00412036">
        <w:t>we</w:t>
      </w:r>
      <w:r w:rsidR="004905D8">
        <w:t xml:space="preserve"> </w:t>
      </w:r>
      <w:r w:rsidR="00311779">
        <w:t xml:space="preserve">first evaluated the expression of the uncoupling proteins UCP1-3 and noted no significant elevations in these transcripts (not shown).  However, we </w:t>
      </w:r>
      <w:r w:rsidR="004905D8">
        <w:t xml:space="preserve">noted that there were dramatic increases in the ER Calcuim pump SERCA2 (encoded by </w:t>
      </w:r>
      <w:r w:rsidR="004905D8">
        <w:rPr>
          <w:i/>
        </w:rPr>
        <w:t>Atp2a2</w:t>
      </w:r>
      <w:r w:rsidR="00396722">
        <w:t>, see Figure 4C</w:t>
      </w:r>
      <w:r w:rsidR="004905D8">
        <w:t>), and its un</w:t>
      </w:r>
      <w:r w:rsidR="00C64A2D">
        <w:t>-</w:t>
      </w:r>
      <w:r w:rsidR="004905D8">
        <w:t xml:space="preserve">coupler Sarcolipin (encoded by </w:t>
      </w:r>
      <w:r w:rsidR="004905D8" w:rsidRPr="004905D8">
        <w:rPr>
          <w:i/>
        </w:rPr>
        <w:t>Sln</w:t>
      </w:r>
      <w:r w:rsidR="00B04B43">
        <w:t xml:space="preserve">; Figure </w:t>
      </w:r>
      <w:r w:rsidR="00044765">
        <w:t>4E</w:t>
      </w:r>
      <w:r w:rsidR="004905D8">
        <w:t xml:space="preserve">).  </w:t>
      </w:r>
      <w:r w:rsidR="00412036">
        <w:t xml:space="preserve">Sarcolipin has been reported to play a role in muscle-specific thermogenesis </w:t>
      </w:r>
      <w:r w:rsidR="00412036">
        <w:fldChar w:fldCharType="begin" w:fldLock="1"/>
      </w:r>
      <w:r w:rsidR="00B421EE">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fldChar w:fldCharType="separate"/>
      </w:r>
      <w:r w:rsidR="00B421EE" w:rsidRPr="00B421EE">
        <w:rPr>
          <w:noProof/>
        </w:rPr>
        <w:t>[55–58]</w:t>
      </w:r>
      <w:r w:rsidR="00412036">
        <w:fldChar w:fldCharType="end"/>
      </w:r>
      <w:r w:rsidR="00412036">
        <w:t xml:space="preserve">. </w:t>
      </w:r>
      <w:r w:rsidR="004905D8">
        <w:t xml:space="preserve">To </w:t>
      </w:r>
      <w:r w:rsidR="00412036">
        <w:t>evaluate Sarcolipin protein levels</w:t>
      </w:r>
      <w:r w:rsidR="004905D8">
        <w:t xml:space="preserve">, we performed western blotting </w:t>
      </w:r>
      <w:r w:rsidR="00917778">
        <w:t>on</w:t>
      </w:r>
      <w:r w:rsidR="004905D8">
        <w:t xml:space="preserve"> these lysates </w:t>
      </w:r>
      <w:r w:rsidR="00917778">
        <w:t>and found a 4.1 fold increase in Sarcolipin protein</w:t>
      </w:r>
      <w:r w:rsidR="00B04B43">
        <w:t xml:space="preserve"> (</w:t>
      </w:r>
      <w:r w:rsidR="00917778">
        <w:t>p</w:t>
      </w:r>
      <w:r w:rsidR="00224477">
        <w:t>=4.5 x 10</w:t>
      </w:r>
      <w:r w:rsidR="00224477">
        <w:rPr>
          <w:vertAlign w:val="superscript"/>
        </w:rPr>
        <w:t>-6</w:t>
      </w:r>
      <w:r w:rsidR="00224477">
        <w:t xml:space="preserve">; </w:t>
      </w:r>
      <w:r w:rsidR="00B04B43">
        <w:t xml:space="preserve">Figure </w:t>
      </w:r>
      <w:r w:rsidR="00AF076F">
        <w:t>4F</w:t>
      </w:r>
      <w:r w:rsidR="00934670">
        <w:t>, pS6 is shown as a positive control</w:t>
      </w:r>
      <w:r w:rsidR="00B04B43">
        <w:t>)</w:t>
      </w:r>
      <w:r w:rsidR="004905D8">
        <w:t xml:space="preserve">.  We therefore propose that the increased oxidative </w:t>
      </w:r>
      <w:r w:rsidR="00BF2F76">
        <w:t>activity</w:t>
      </w:r>
      <w:r w:rsidR="004905D8">
        <w:t xml:space="preserve"> in these muscles may be related to increased futile cycling of ATP by uncoupled SERCA2 at the ER.</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r w:rsidR="00784182" w:rsidRPr="00784182">
        <w:rPr>
          <w:i/>
        </w:rPr>
        <w:t>Mcu, Micu1</w:t>
      </w:r>
      <w:r w:rsidR="00784182">
        <w:t xml:space="preserve"> and </w:t>
      </w:r>
      <w:r w:rsidR="00784182" w:rsidRPr="00784182">
        <w:rPr>
          <w:i/>
        </w:rPr>
        <w:t>Micu2</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w:t>
      </w:r>
      <w:r w:rsidR="00311779">
        <w:t>Table 1</w:t>
      </w:r>
      <w:r w:rsidR="00784182">
        <w:t xml:space="preserve">).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were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320D5D1" w14:textId="09319138" w:rsidR="00D86AFE" w:rsidRPr="008437EE" w:rsidRDefault="00D86AFE" w:rsidP="00A922D2">
      <w:r>
        <w:t>Skeletal muscle is an extremely important organ for</w:t>
      </w:r>
      <w:r w:rsidR="005F1335">
        <w:t xml:space="preserve"> both energy balance and</w:t>
      </w:r>
      <w:r>
        <w:t xml:space="preserve">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7151C0">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instrText>
      </w:r>
      <w:r>
        <w:fldChar w:fldCharType="separate"/>
      </w:r>
      <w:r w:rsidR="007151C0" w:rsidRPr="007151C0">
        <w:rPr>
          <w:noProof/>
        </w:rPr>
        <w:t>[59,60]</w:t>
      </w:r>
      <w:r>
        <w:fldChar w:fldCharType="end"/>
      </w:r>
      <w:r>
        <w:t>. For example, i</w:t>
      </w:r>
      <w:r w:rsidRPr="00CB1C98">
        <w:t xml:space="preserve">n humans, polymorphisms in </w:t>
      </w:r>
      <w:r w:rsidRPr="00CB1C98">
        <w:rPr>
          <w:i/>
        </w:rPr>
        <w:t>FOXO3</w:t>
      </w:r>
      <w:r>
        <w:rPr>
          <w:i/>
        </w:rPr>
        <w:t>A</w:t>
      </w:r>
      <w:r w:rsidRPr="00CB1C98">
        <w:t xml:space="preserve"> have been </w:t>
      </w:r>
      <w:r w:rsidRPr="00CB1C98">
        <w:lastRenderedPageBreak/>
        <w:t>associated with lengthened lifespan</w:t>
      </w:r>
      <w:r w:rsidRPr="00CB1C98">
        <w:fldChar w:fldCharType="begin" w:fldLock="1"/>
      </w:r>
      <w:r w:rsidR="007151C0">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instrText>
      </w:r>
      <w:r w:rsidRPr="00CB1C98">
        <w:fldChar w:fldCharType="separate"/>
      </w:r>
      <w:r w:rsidR="007151C0" w:rsidRPr="007151C0">
        <w:rPr>
          <w:noProof/>
        </w:rPr>
        <w:t>[60–66]</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7151C0">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instrText>
      </w:r>
      <w:r w:rsidRPr="00CB1C98">
        <w:fldChar w:fldCharType="separate"/>
      </w:r>
      <w:r w:rsidR="007151C0" w:rsidRPr="007151C0">
        <w:rPr>
          <w:noProof/>
        </w:rPr>
        <w:t>[67–69]</w:t>
      </w:r>
      <w:r w:rsidRPr="00CB1C98">
        <w:fldChar w:fldCharType="end"/>
      </w:r>
      <w:r>
        <w:t xml:space="preserve">. </w:t>
      </w:r>
    </w:p>
    <w:p w14:paraId="41D0AC97" w14:textId="77777777" w:rsidR="007D1A22" w:rsidRDefault="007D1A22" w:rsidP="007D1A22"/>
    <w:p w14:paraId="7EB87ED1" w14:textId="25B4FC71"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7151C0">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[70,71]","plainTextFormattedCitation":"[70,71]","previouslyFormattedCitation":"[74,75]"},"properties":{"noteIndex":0},"schema":"https://github.com/citation-style-language/schema/raw/master/csl-citation.json"}</w:instrText>
      </w:r>
      <w:r>
        <w:fldChar w:fldCharType="separate"/>
      </w:r>
      <w:r w:rsidR="007151C0" w:rsidRPr="007151C0">
        <w:rPr>
          <w:noProof/>
        </w:rPr>
        <w:t>[70,71]</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Furthermore</w:t>
      </w:r>
      <w:r w:rsidR="004D5084">
        <w:t>,</w:t>
      </w:r>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7151C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[27,72,73]","plainTextFormattedCitation":"[27,72,73]","previouslyFormattedCitation":"[27,76,77]"},"properties":{"noteIndex":0},"schema":"https://github.com/citation-style-language/schema/raw/master/csl-citation.json"}</w:instrText>
      </w:r>
      <w:r w:rsidR="00CE7860">
        <w:fldChar w:fldCharType="separate"/>
      </w:r>
      <w:r w:rsidR="007151C0" w:rsidRPr="007151C0">
        <w:rPr>
          <w:noProof/>
        </w:rPr>
        <w:t>[27,72,73]</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65FBC1BD"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7151C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instrText>
      </w:r>
      <w:r w:rsidR="002638F5">
        <w:fldChar w:fldCharType="separate"/>
      </w:r>
      <w:r w:rsidR="007151C0" w:rsidRPr="007151C0">
        <w:rPr>
          <w:noProof/>
        </w:rPr>
        <w:t>[31,74,75]</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r w:rsidR="00FB6EEE">
        <w:t>obesogenic</w:t>
      </w:r>
      <w:r w:rsidR="00CD1EC4">
        <w:t xml:space="preserve"> effects of muscle specific </w:t>
      </w:r>
      <w:r w:rsidR="00CD1EC4">
        <w:rPr>
          <w:i/>
        </w:rPr>
        <w:t>Cd36</w:t>
      </w:r>
      <w:r w:rsidR="00CD1EC4">
        <w:t xml:space="preserve"> overexpression </w:t>
      </w:r>
      <w:r w:rsidR="00CD1EC4">
        <w:fldChar w:fldCharType="begin" w:fldLock="1"/>
      </w:r>
      <w:r w:rsidR="007151C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instrText>
      </w:r>
      <w:r w:rsidR="00CD1EC4">
        <w:fldChar w:fldCharType="separate"/>
      </w:r>
      <w:r w:rsidR="007151C0" w:rsidRPr="007151C0">
        <w:rPr>
          <w:noProof/>
        </w:rPr>
        <w:t>[76]</w:t>
      </w:r>
      <w:r w:rsidR="00CD1EC4">
        <w:fldChar w:fldCharType="end"/>
      </w:r>
      <w:r w:rsidR="00CD1EC4">
        <w:t xml:space="preserve"> and with the observation that elevated free fatty acids can promote mitochondrial biogenesis </w:t>
      </w:r>
      <w:r w:rsidR="00CD1EC4">
        <w:fldChar w:fldCharType="begin" w:fldLock="1"/>
      </w:r>
      <w:r w:rsidR="007151C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instrText>
      </w:r>
      <w:r w:rsidR="00CD1EC4">
        <w:fldChar w:fldCharType="separate"/>
      </w:r>
      <w:r w:rsidR="007151C0" w:rsidRPr="007151C0">
        <w:rPr>
          <w:noProof/>
        </w:rPr>
        <w:t>[77]</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7151C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instrText>
      </w:r>
      <w:r w:rsidR="00FD1D50">
        <w:fldChar w:fldCharType="separate"/>
      </w:r>
      <w:r w:rsidR="007151C0" w:rsidRPr="007151C0">
        <w:rPr>
          <w:noProof/>
        </w:rPr>
        <w:t>[55,78]</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r w:rsidR="00CD1EC4" w:rsidRPr="00CD1EC4">
        <w:rPr>
          <w:i/>
        </w:rPr>
        <w:t>Sln</w:t>
      </w:r>
      <w:r w:rsidR="00CD1EC4">
        <w:t xml:space="preserve"> is ablated </w:t>
      </w:r>
      <w:r w:rsidR="00CD1EC4">
        <w:fldChar w:fldCharType="begin" w:fldLock="1"/>
      </w:r>
      <w:r w:rsidR="00B421EE">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CD1EC4">
        <w:fldChar w:fldCharType="separate"/>
      </w:r>
      <w:r w:rsidR="00B421EE" w:rsidRPr="00B421EE">
        <w:rPr>
          <w:noProof/>
        </w:rPr>
        <w:t>[55–57]</w:t>
      </w:r>
      <w:r w:rsidR="00CD1EC4">
        <w:fldChar w:fldCharType="end"/>
      </w:r>
      <w:r w:rsidR="00412036">
        <w:t xml:space="preserve"> and prevention when it is overexpressed </w:t>
      </w:r>
      <w:r w:rsidR="00412036">
        <w:fldChar w:fldCharType="begin" w:fldLock="1"/>
      </w:r>
      <w:r w:rsidR="00B421EE">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Pr>
          <w:rFonts w:ascii="Cambria Math" w:hAnsi="Cambria Math" w:cs="Cambria Math"/>
        </w:rPr>
        <w:instrText>∼</w:instrText>
      </w:r>
      <w:r w:rsidR="00B421EE">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412036">
        <w:fldChar w:fldCharType="separate"/>
      </w:r>
      <w:r w:rsidR="00B421EE" w:rsidRPr="00B421EE">
        <w:rPr>
          <w:noProof/>
        </w:rPr>
        <w:t>[58]</w:t>
      </w:r>
      <w:r w:rsidR="00412036">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250"/>
      <w:r w:rsidR="001E0A5E">
        <w:t xml:space="preserve">XXXX </w:t>
      </w:r>
      <w:commentRangeEnd w:id="250"/>
      <w:r w:rsidR="00E22913">
        <w:rPr>
          <w:rStyle w:val="CommentReference"/>
        </w:rPr>
        <w:commentReference w:id="250"/>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3E0A25B2" w14:textId="769AEC76" w:rsidR="007151C0" w:rsidRPr="007151C0" w:rsidRDefault="00871236" w:rsidP="007151C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7151C0" w:rsidRPr="007151C0">
        <w:rPr>
          <w:rFonts w:ascii="Garamond" w:hAnsi="Garamond" w:cs="Times New Roman"/>
          <w:noProof/>
        </w:rPr>
        <w:t>[1]</w:t>
      </w:r>
      <w:r w:rsidR="007151C0" w:rsidRPr="007151C0">
        <w:rPr>
          <w:rFonts w:ascii="Garamond" w:hAnsi="Garamond" w:cs="Times New Roman"/>
          <w:noProof/>
        </w:rPr>
        <w:tab/>
        <w:t>World Health Organization., 2013. Obesity and Overweight. http://www.who.int/mediacentre/factsheets/fs311/en/.</w:t>
      </w:r>
    </w:p>
    <w:p w14:paraId="2654FAA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w:t>
      </w:r>
      <w:r w:rsidRPr="007151C0">
        <w:rPr>
          <w:rFonts w:ascii="Garamond" w:hAnsi="Garamond" w:cs="Times New Roman"/>
          <w:noProof/>
        </w:rPr>
        <w:tab/>
        <w:t>Leibel, R.L., Hirsch, J., 1984. Diminished energy requirements in reduced-obese patients. Metabolism 33(2): 164–70, Doi: 10.1016/0026-0495(84)90130-6.</w:t>
      </w:r>
    </w:p>
    <w:p w14:paraId="25209C1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w:t>
      </w:r>
      <w:r w:rsidRPr="007151C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6F117D9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w:t>
      </w:r>
      <w:r w:rsidRPr="007151C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0D0B01A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w:t>
      </w:r>
      <w:r w:rsidRPr="007151C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7A4A9BA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w:t>
      </w:r>
      <w:r w:rsidRPr="007151C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1B428D3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w:t>
      </w:r>
      <w:r w:rsidRPr="007151C0">
        <w:rPr>
          <w:rFonts w:ascii="Garamond" w:hAnsi="Garamond" w:cs="Times New Roman"/>
          <w:noProof/>
        </w:rPr>
        <w:tab/>
        <w:t>Efeyan, A., Comb, W.C., Sabatini, D.M., 2015. Nutrient-sensing mechanisms and pathways. Nature 517(7534): 302–10, Doi: 10.1038/nature14190.</w:t>
      </w:r>
    </w:p>
    <w:p w14:paraId="63315E4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[8]</w:t>
      </w:r>
      <w:r w:rsidRPr="007151C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7FA08E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[9]</w:t>
      </w:r>
      <w:r w:rsidRPr="007151C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4E347A9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[10]</w:t>
      </w:r>
      <w:r w:rsidRPr="007151C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4F78E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[11]</w:t>
      </w:r>
      <w:r w:rsidRPr="007151C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59DEEAE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[12]</w:t>
      </w:r>
      <w:r w:rsidRPr="007151C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57E73CD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[13]</w:t>
      </w:r>
      <w:r w:rsidRPr="007151C0">
        <w:rPr>
          <w:rFonts w:ascii="Garamond" w:hAnsi="Garamond" w:cs="Times New Roman"/>
          <w:noProof/>
        </w:rPr>
        <w:tab/>
        <w:t>Hatfield, I., Harvey, I., Yates, E.R., Redd, J.R., Reiter, L.T., Bridges, D., 2015. The role of TORC1 in muscle development in Drosophila. Scientific Reports 5: 9676, Doi: 10.1038/srep09676.</w:t>
      </w:r>
    </w:p>
    <w:p w14:paraId="5D17086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[14]</w:t>
      </w:r>
      <w:r w:rsidRPr="007151C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57A97B7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[15]</w:t>
      </w:r>
      <w:r w:rsidRPr="007151C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BF2FC6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[16]</w:t>
      </w:r>
      <w:r w:rsidRPr="007151C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53C978F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[17]</w:t>
      </w:r>
      <w:r w:rsidRPr="007151C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7331B5F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[18]</w:t>
      </w:r>
      <w:r w:rsidRPr="007151C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551F1E6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[19]</w:t>
      </w:r>
      <w:r w:rsidRPr="007151C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25DDFC2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[20]</w:t>
      </w:r>
      <w:r w:rsidRPr="007151C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501F60D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[21]</w:t>
      </w:r>
      <w:r w:rsidRPr="007151C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5ED3484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[22]</w:t>
      </w:r>
      <w:r w:rsidRPr="007151C0">
        <w:rPr>
          <w:rFonts w:ascii="Garamond" w:hAnsi="Garamond" w:cs="Times New Roman"/>
          <w:noProof/>
        </w:rPr>
        <w:tab/>
        <w:t>Gale, C.R., Martyn, C.N., Cooper, C., Sayer, A.A., 2007. Grip strength, body composition, and mortality. International Journal of Epidemiology 36(1): 228–35, Doi: 10.1093/ije/dyl224.</w:t>
      </w:r>
    </w:p>
    <w:p w14:paraId="6A880D9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[23]</w:t>
      </w:r>
      <w:r w:rsidRPr="007151C0">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007EAFE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[24]</w:t>
      </w:r>
      <w:r w:rsidRPr="007151C0">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172FEEE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[25]</w:t>
      </w:r>
      <w:r w:rsidRPr="007151C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24ED5C5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[26]</w:t>
      </w:r>
      <w:r w:rsidRPr="007151C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40FCC9C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[27]</w:t>
      </w:r>
      <w:r w:rsidRPr="007151C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CD536F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[28]</w:t>
      </w:r>
      <w:r w:rsidRPr="007151C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AA59E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[29]</w:t>
      </w:r>
      <w:r w:rsidRPr="007151C0">
        <w:rPr>
          <w:rFonts w:ascii="Garamond" w:hAnsi="Garamond" w:cs="Times New Roman"/>
          <w:noProof/>
        </w:rPr>
        <w:tab/>
        <w:t>Rolfe, D.F., Brown, G.C., 1997. Cellular energy utilization and molecular origin of standard metabolic rate in mammals. Physiological Reviews 77(3): 731–58.</w:t>
      </w:r>
    </w:p>
    <w:p w14:paraId="5448BBC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[30]</w:t>
      </w:r>
      <w:r w:rsidRPr="007151C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558A39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[31]</w:t>
      </w:r>
      <w:r w:rsidRPr="007151C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34890A6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[32]</w:t>
      </w:r>
      <w:r w:rsidRPr="007151C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0861323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[33]</w:t>
      </w:r>
      <w:r w:rsidRPr="007151C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3D03A2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[34]</w:t>
      </w:r>
      <w:r w:rsidRPr="007151C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54B42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[35]</w:t>
      </w:r>
      <w:r w:rsidRPr="007151C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A9013E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[36]</w:t>
      </w:r>
      <w:r w:rsidRPr="007151C0">
        <w:rPr>
          <w:rFonts w:ascii="Garamond" w:hAnsi="Garamond" w:cs="Times New Roman"/>
          <w:noProof/>
        </w:rPr>
        <w:tab/>
        <w:t>Cuthbertson, D., Smith, K., Babraj, J., Leese, G., Waddell, T., Atherton, P., et al., 2005. Anabolic signaling deficits underlie amino acid resistance of wasting, aging muscle. The FASEB Journal</w:t>
      </w:r>
      <w:r w:rsidRPr="007151C0">
        <w:rPr>
          <w:rFonts w:ascii="Times New Roman" w:hAnsi="Times New Roman" w:cs="Times New Roman"/>
          <w:noProof/>
        </w:rPr>
        <w:t> </w:t>
      </w:r>
      <w:r w:rsidRPr="007151C0">
        <w:rPr>
          <w:rFonts w:ascii="Garamond" w:hAnsi="Garamond" w:cs="Times New Roman"/>
          <w:noProof/>
        </w:rPr>
        <w:t>: Official Publication of the Federation of American Societies for Experimental Biology 19(3): 422–4, Doi: 10.1096/fj.04-2640fje.</w:t>
      </w:r>
    </w:p>
    <w:p w14:paraId="3458A005"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[37]</w:t>
      </w:r>
      <w:r w:rsidRPr="007151C0">
        <w:rPr>
          <w:rFonts w:ascii="Garamond" w:hAnsi="Garamond" w:cs="Times New Roman"/>
          <w:noProof/>
        </w:rPr>
        <w:tab/>
        <w:t>Tschöp, M.H., Speakman, J.R., Arch, J.R.S., Auwerx, J., Brüning, J.C.C., Chan, L., et al., 2011. A guide to analysis of mouse energy metabolism. Nature Methods 9(1): 57–63, Doi: 10.1038/nmeth.1806.</w:t>
      </w:r>
    </w:p>
    <w:p w14:paraId="46FFB981"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lastRenderedPageBreak/>
        <w:t>[38]</w:t>
      </w:r>
      <w:r w:rsidRPr="007151C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5B7C73F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[39]</w:t>
      </w:r>
      <w:r w:rsidRPr="007151C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079860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[40]</w:t>
      </w:r>
      <w:r w:rsidRPr="007151C0">
        <w:rPr>
          <w:rFonts w:ascii="Garamond" w:hAnsi="Garamond" w:cs="Times New Roman"/>
          <w:noProof/>
        </w:rPr>
        <w:tab/>
        <w:t>Kim, D., Pertea, G., Trapnell, C., Pimentel, H., Kelley, R., Salzberg, S.L., 2013. TopHat2: accurate alignment of transcriptomes in the presence of insertions, deletions and gene fusions. Genome Biology 14(4): R36, Doi: 10.1186/gb-2013-14-4-r36.</w:t>
      </w:r>
    </w:p>
    <w:p w14:paraId="61167B7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[41]</w:t>
      </w:r>
      <w:r w:rsidRPr="007151C0">
        <w:rPr>
          <w:rFonts w:ascii="Garamond" w:hAnsi="Garamond" w:cs="Times New Roman"/>
          <w:noProof/>
        </w:rPr>
        <w:tab/>
        <w:t>Langmead, B., Trapnell, C., Pop, M., Salzberg, S.L., 2009. Ultrafast and memory-efficient alignment of short DNA sequences to the human genome. Genome Biology 10(3): R25, Doi: 10.1186/gb-2009-10-3-r25.</w:t>
      </w:r>
    </w:p>
    <w:p w14:paraId="368BCA1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[42]</w:t>
      </w:r>
      <w:r w:rsidRPr="007151C0">
        <w:rPr>
          <w:rFonts w:ascii="Garamond" w:hAnsi="Garamond" w:cs="Times New Roman"/>
          <w:noProof/>
        </w:rPr>
        <w:tab/>
        <w:t>Anders, S., Pyl, P.T., Huber, W., 2015. HTSeq-A Python framework to work with high-throughput sequencing data. Bioinformatics 31(2): 166–9, Doi: 10.1093/bioinformatics/btu638.</w:t>
      </w:r>
    </w:p>
    <w:p w14:paraId="2BD5AFB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[43]</w:t>
      </w:r>
      <w:r w:rsidRPr="007151C0">
        <w:rPr>
          <w:rFonts w:ascii="Garamond" w:hAnsi="Garamond" w:cs="Times New Roman"/>
          <w:noProof/>
        </w:rPr>
        <w:tab/>
        <w:t>Love, M.I., Huber, W., Anders, S., 2014. Moderated estimation of fold change and dispersion for RNA-seq data with DESeq2. Genome Biology 15(12): 550, Doi: 10.1186/s13059-014-0550-8.</w:t>
      </w:r>
    </w:p>
    <w:p w14:paraId="3FC3295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[44]</w:t>
      </w:r>
      <w:r w:rsidRPr="007151C0">
        <w:rPr>
          <w:rFonts w:ascii="Garamond" w:hAnsi="Garamond" w:cs="Times New Roman"/>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3D15E65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[45]</w:t>
      </w:r>
      <w:r w:rsidRPr="007151C0">
        <w:rPr>
          <w:rFonts w:ascii="Garamond" w:hAnsi="Garamond" w:cs="Times New Roman"/>
          <w:noProof/>
        </w:rPr>
        <w:tab/>
        <w:t>Liberzon, A., Subramanian, A., Pinchback, R., Thorvaldsdóttir, H., Tamayo, P., Mesirov, J.P., 2011. Molecular signatures database (MSigDB) 3.0. Bioinformatics 27(12): 1739–40, Doi: 10.1093/bioinformatics/btr260.</w:t>
      </w:r>
    </w:p>
    <w:p w14:paraId="0C327B7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[46]</w:t>
      </w:r>
      <w:r w:rsidRPr="007151C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07B822C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[47]</w:t>
      </w:r>
      <w:r w:rsidRPr="007151C0">
        <w:rPr>
          <w:rFonts w:ascii="Garamond" w:hAnsi="Garamond" w:cs="Times New Roman"/>
          <w:noProof/>
        </w:rPr>
        <w:tab/>
        <w:t>R Core Team., 2013. R: A Language and Environment for Statistical Computing.</w:t>
      </w:r>
    </w:p>
    <w:p w14:paraId="3E1A36B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[48]</w:t>
      </w:r>
      <w:r w:rsidRPr="007151C0">
        <w:rPr>
          <w:rFonts w:ascii="Garamond" w:hAnsi="Garamond" w:cs="Times New Roman"/>
          <w:noProof/>
        </w:rPr>
        <w:tab/>
        <w:t>Bates, D.M., Mächler, M., Bolker, B., Walker, S., 2014. Fitting Linear Mixed-Effects Models using lme4. ArXiv 1406.5823: 1–51.</w:t>
      </w:r>
    </w:p>
    <w:p w14:paraId="0EB27E0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[49]</w:t>
      </w:r>
      <w:r w:rsidRPr="007151C0">
        <w:rPr>
          <w:rFonts w:ascii="Garamond" w:hAnsi="Garamond" w:cs="Times New Roman"/>
          <w:noProof/>
        </w:rPr>
        <w:tab/>
        <w:t>Therneau, T.M., Grambsch, P.M., 2000. Modeling Survival Data: Extending the Cox Model. New York, NY: Springer New York.</w:t>
      </w:r>
    </w:p>
    <w:p w14:paraId="70988636"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[50]</w:t>
      </w:r>
      <w:r w:rsidRPr="007151C0">
        <w:rPr>
          <w:rFonts w:ascii="Garamond" w:hAnsi="Garamond" w:cs="Times New Roman"/>
          <w:noProof/>
        </w:rPr>
        <w:tab/>
        <w:t>Therneau, T., 2012. A Package for Survival Analysis in S. R package version. Survival.</w:t>
      </w:r>
    </w:p>
    <w:p w14:paraId="2661B902"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[51]</w:t>
      </w:r>
      <w:r w:rsidRPr="007151C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0E03511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[52]</w:t>
      </w:r>
      <w:r w:rsidRPr="007151C0">
        <w:rPr>
          <w:rFonts w:ascii="Garamond" w:hAnsi="Garamond" w:cs="Times New Roman"/>
          <w:noProof/>
        </w:rPr>
        <w:tab/>
        <w:t>Guridi, M., Kupr, B., Romanino, K., Lin, S., Falcetta, D., Tintignac, L., et al., 2016. Alterations to mTORC1 signaling in the skeletal muscle differentially affect whole-</w:t>
      </w:r>
      <w:r w:rsidRPr="007151C0">
        <w:rPr>
          <w:rFonts w:ascii="Garamond" w:hAnsi="Garamond" w:cs="Times New Roman"/>
          <w:noProof/>
        </w:rPr>
        <w:lastRenderedPageBreak/>
        <w:t>body metabolism. Skeletal Muscle 6(1): 13, Doi: 10.1186/s13395-016-0084-8.</w:t>
      </w:r>
    </w:p>
    <w:p w14:paraId="304A2D7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[53]</w:t>
      </w:r>
      <w:r w:rsidRPr="007151C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8BE960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[54]</w:t>
      </w:r>
      <w:r w:rsidRPr="007151C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328E710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[55]</w:t>
      </w:r>
      <w:r w:rsidRPr="007151C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D939F6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[56]</w:t>
      </w:r>
      <w:r w:rsidRPr="007151C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43579F5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[57]</w:t>
      </w:r>
      <w:r w:rsidRPr="007151C0">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1388B3C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[58]</w:t>
      </w:r>
      <w:r w:rsidRPr="007151C0">
        <w:rPr>
          <w:rFonts w:ascii="Garamond" w:hAnsi="Garamond" w:cs="Times New Roman"/>
          <w:noProof/>
        </w:rPr>
        <w:tab/>
        <w:t>Maurya, S.K., Periasamy, M., 2015. Sarcolipin is a novel regulator of muscle metabolism and obesity. Pharmacological Research 102: 270–5, Doi: 10.1016/j.phrs.2015.10.020.</w:t>
      </w:r>
    </w:p>
    <w:p w14:paraId="7E65DE1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[59]</w:t>
      </w:r>
      <w:r w:rsidRPr="007151C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50506E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[60]</w:t>
      </w:r>
      <w:r w:rsidRPr="007151C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4CE74FFE"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[61]</w:t>
      </w:r>
      <w:r w:rsidRPr="007151C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60F4AF51"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[62]</w:t>
      </w:r>
      <w:r w:rsidRPr="007151C0">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25F6B3C8"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[63]</w:t>
      </w:r>
      <w:r w:rsidRPr="007151C0">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045BD51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[64]</w:t>
      </w:r>
      <w:r w:rsidRPr="007151C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520A1670"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[65]</w:t>
      </w:r>
      <w:r w:rsidRPr="007151C0">
        <w:rPr>
          <w:rFonts w:ascii="Garamond" w:hAnsi="Garamond" w:cs="Times New Roman"/>
          <w:noProof/>
        </w:rPr>
        <w:tab/>
        <w:t xml:space="preserve">Li, Y., Wang, W.J., Cao, H., Lu, J., Wu, C., Hu, F.Y., et al., 2009. Genetic association </w:t>
      </w:r>
      <w:r w:rsidRPr="007151C0">
        <w:rPr>
          <w:rFonts w:ascii="Garamond" w:hAnsi="Garamond" w:cs="Times New Roman"/>
          <w:noProof/>
        </w:rPr>
        <w:lastRenderedPageBreak/>
        <w:t>of FOXO1A and FOXO3A with longevity trait in Han Chinese populations. Human Molecular Genetics 18(24): 4897–904, Doi: 10.1093/hmg/ddp459.</w:t>
      </w:r>
    </w:p>
    <w:p w14:paraId="680BAD0A"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[66]</w:t>
      </w:r>
      <w:r w:rsidRPr="007151C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2FA371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[67]</w:t>
      </w:r>
      <w:r w:rsidRPr="007151C0">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7421559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[68]</w:t>
      </w:r>
      <w:r w:rsidRPr="007151C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3DDE2819"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[69]</w:t>
      </w:r>
      <w:r w:rsidRPr="007151C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EB52C9D"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[70]</w:t>
      </w:r>
      <w:r w:rsidRPr="007151C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577D3B3B"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[71]</w:t>
      </w:r>
      <w:r w:rsidRPr="007151C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A56291C"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[72]</w:t>
      </w:r>
      <w:r w:rsidRPr="007151C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56741FD7"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[73]</w:t>
      </w:r>
      <w:r w:rsidRPr="007151C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3FF660EF"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[74]</w:t>
      </w:r>
      <w:r w:rsidRPr="007151C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69F184E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[75]</w:t>
      </w:r>
      <w:r w:rsidRPr="007151C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71841763"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[76]</w:t>
      </w:r>
      <w:r w:rsidRPr="007151C0">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38214C4" w14:textId="77777777" w:rsidR="007151C0" w:rsidRPr="007151C0" w:rsidRDefault="007151C0" w:rsidP="007151C0">
      <w:pPr>
        <w:widowControl w:val="0"/>
        <w:autoSpaceDE w:val="0"/>
        <w:autoSpaceDN w:val="0"/>
        <w:adjustRightInd w:val="0"/>
        <w:spacing w:before="100" w:after="100"/>
        <w:ind w:left="640" w:hanging="640"/>
        <w:rPr>
          <w:rFonts w:ascii="Garamond" w:hAnsi="Garamond" w:cs="Times New Roman"/>
          <w:noProof/>
        </w:rPr>
      </w:pPr>
      <w:r w:rsidRPr="007151C0">
        <w:rPr>
          <w:rFonts w:ascii="Garamond" w:hAnsi="Garamond" w:cs="Times New Roman"/>
          <w:noProof/>
        </w:rPr>
        <w:t>[77]</w:t>
      </w:r>
      <w:r w:rsidRPr="007151C0">
        <w:rPr>
          <w:rFonts w:ascii="Garamond" w:hAnsi="Garamond" w:cs="Times New Roman"/>
          <w:noProof/>
        </w:rPr>
        <w:tab/>
        <w:t xml:space="preserve">Garcia-Roves, P., Huss, J.M., Han, D.-H., Hancock, C.R., Iglesias-Gutierrez, E., Chen, M., et al., 2007. Raising plasma fatty acid concentration induces increased </w:t>
      </w:r>
      <w:r w:rsidRPr="007151C0">
        <w:rPr>
          <w:rFonts w:ascii="Garamond" w:hAnsi="Garamond" w:cs="Times New Roman"/>
          <w:noProof/>
        </w:rPr>
        <w:lastRenderedPageBreak/>
        <w:t>biogenesis of mitochondria in skeletal muscle. Proceedings of the National Academy of Sciences of the United States of America 104(25): 10709–13, Doi: 10.1073/pnas.0704024104.</w:t>
      </w:r>
    </w:p>
    <w:p w14:paraId="6063A14E" w14:textId="77777777" w:rsidR="007151C0" w:rsidRPr="007151C0" w:rsidRDefault="007151C0" w:rsidP="007151C0">
      <w:pPr>
        <w:widowControl w:val="0"/>
        <w:autoSpaceDE w:val="0"/>
        <w:autoSpaceDN w:val="0"/>
        <w:adjustRightInd w:val="0"/>
        <w:spacing w:before="100" w:after="100"/>
        <w:ind w:left="640" w:hanging="640"/>
        <w:rPr>
          <w:rFonts w:ascii="Garamond" w:hAnsi="Garamond"/>
          <w:noProof/>
        </w:rPr>
      </w:pPr>
      <w:r w:rsidRPr="007151C0">
        <w:rPr>
          <w:rFonts w:ascii="Garamond" w:hAnsi="Garamond" w:cs="Times New Roman"/>
          <w:noProof/>
        </w:rPr>
        <w:t>[78]</w:t>
      </w:r>
      <w:r w:rsidRPr="007151C0">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06444CA6" w:rsidR="00871236" w:rsidRPr="005149B5" w:rsidRDefault="00871236" w:rsidP="007151C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73BD3E90" w:rsidR="003E7617" w:rsidRPr="001632AB" w:rsidRDefault="003E7617" w:rsidP="003E7617">
      <w:commentRangeStart w:id="251"/>
      <w:r w:rsidRPr="00C10DEF">
        <w:rPr>
          <w:b/>
        </w:rPr>
        <w:t xml:space="preserve">Figure 1: </w:t>
      </w:r>
      <w:r w:rsidR="006D6803">
        <w:rPr>
          <w:b/>
        </w:rPr>
        <w:t xml:space="preserve">mTORC1 </w:t>
      </w:r>
      <w:r w:rsidR="00F200DF">
        <w:rPr>
          <w:b/>
        </w:rPr>
        <w:t>regulates energy expenditure.</w:t>
      </w:r>
      <w:commentRangeEnd w:id="251"/>
      <w:r w:rsidR="008F7204">
        <w:rPr>
          <w:rStyle w:val="CommentReference"/>
        </w:rPr>
        <w:commentReference w:id="251"/>
      </w:r>
      <w:r w:rsidR="001632AB">
        <w:rPr>
          <w:b/>
        </w:rPr>
        <w:t xml:space="preserve">  </w:t>
      </w:r>
      <w:r w:rsidR="001632AB">
        <w:t xml:space="preserve">A) Schematic of rapamycin/high fat diet experiments, with effects on B) energy expenditure and C) ambulatory activity.  Muscle </w:t>
      </w:r>
      <w:r w:rsidR="001632AB">
        <w:rPr>
          <w:i/>
        </w:rPr>
        <w:t>Tsc1</w:t>
      </w:r>
      <w:r w:rsidR="001632AB">
        <w:t xml:space="preserve"> knockout at 70 days of age mice are evaluated by indirect calorimetry for heat production (D), ambulatory activity (E), respiratory exchange ratio (F).  G) </w:t>
      </w:r>
      <w:commentRangeStart w:id="252"/>
      <w:r w:rsidR="001632AB">
        <w:t>Food intake for mice on a NCD or HFD.</w:t>
      </w:r>
      <w:commentRangeEnd w:id="252"/>
      <w:r w:rsidR="001632AB">
        <w:rPr>
          <w:rStyle w:val="CommentReference"/>
        </w:rPr>
        <w:commentReference w:id="252"/>
      </w:r>
    </w:p>
    <w:p w14:paraId="41AFEE05" w14:textId="77777777" w:rsidR="000711BE" w:rsidRDefault="000711BE" w:rsidP="003E7617"/>
    <w:p w14:paraId="77F02DE0" w14:textId="7B79C4B1"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w:t>
      </w:r>
      <w:r w:rsidR="00B509CA">
        <w:t>.</w:t>
      </w:r>
      <w:r w:rsidR="00DB6758">
        <w:t xml:space="preserve">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4744F3">
        <w:t>Mann-Whitney</w:t>
      </w:r>
      <w:r w:rsidR="00DB6758">
        <w:t xml:space="preserve"> test (C</w:t>
      </w:r>
      <w:r w:rsidR="004744F3">
        <w:t>, due to lack of normality</w:t>
      </w:r>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442A8E04" w:rsidR="005008B3" w:rsidRPr="00BC2B3A" w:rsidRDefault="005008B3" w:rsidP="003E7617">
      <w:r w:rsidRPr="00C10DEF">
        <w:rPr>
          <w:b/>
        </w:rPr>
        <w:t xml:space="preserve">Figure 3: </w:t>
      </w:r>
      <w:r w:rsidR="005B6033">
        <w:rPr>
          <w:b/>
        </w:rPr>
        <w:t xml:space="preserve">Muscle </w:t>
      </w:r>
      <w:r w:rsidR="005B6033" w:rsidRPr="005B6033">
        <w:rPr>
          <w:b/>
          <w:i/>
        </w:rPr>
        <w:t>Tsc1</w:t>
      </w:r>
      <w:r w:rsidR="005B6033">
        <w:rPr>
          <w:b/>
        </w:rPr>
        <w:t xml:space="preserve"> Knockout mice are resistant to diet-induced obesity and insulin resistance. </w:t>
      </w:r>
      <w:r w:rsidR="005B6033">
        <w:t>C) Fat pad weights at sacrifice.</w:t>
      </w:r>
      <w:r w:rsidR="00901963">
        <w:t xml:space="preserve">  Statistical significance (p&lt;0.05, n=5/7) was determined via a </w:t>
      </w:r>
      <w:r w:rsidR="005B6033">
        <w:t xml:space="preserve">Welch’s </w:t>
      </w:r>
      <w:r w:rsidR="005B6033">
        <w:rPr>
          <w:i/>
        </w:rPr>
        <w:t>t</w:t>
      </w:r>
      <w:r w:rsidR="00901963">
        <w:t xml:space="preserve"> test </w:t>
      </w:r>
      <w:r w:rsidR="005B6033">
        <w:t xml:space="preserve"> (C, males), a Mann-Whitney </w:t>
      </w:r>
      <w:r w:rsidR="00901963">
        <w:t>(C</w:t>
      </w:r>
      <w:r w:rsidR="005B6033">
        <w:t>, females, due to lack of normality).</w:t>
      </w:r>
    </w:p>
    <w:p w14:paraId="78490DD6" w14:textId="1867AE88" w:rsidR="00B4522B" w:rsidRDefault="00B4522B" w:rsidP="003E7617"/>
    <w:p w14:paraId="5C9F6721" w14:textId="74F596C5" w:rsidR="006821D8" w:rsidRDefault="006821D8" w:rsidP="003E7617">
      <w:r w:rsidRPr="007307B3">
        <w:rPr>
          <w:b/>
        </w:rPr>
        <w:t xml:space="preserve">Figure 4: Transcriptional </w:t>
      </w:r>
      <w:r w:rsidR="005F6EBE">
        <w:rPr>
          <w:b/>
        </w:rPr>
        <w:t xml:space="preserve">and structural </w:t>
      </w:r>
      <w:r w:rsidRPr="007307B3">
        <w:rPr>
          <w:b/>
        </w:rPr>
        <w:t xml:space="preserve">changes </w:t>
      </w:r>
      <w:r w:rsidR="007307B3" w:rsidRPr="007307B3">
        <w:rPr>
          <w:b/>
        </w:rPr>
        <w:t xml:space="preserve">in </w:t>
      </w:r>
      <w:r w:rsidR="007307B3" w:rsidRPr="007307B3">
        <w:rPr>
          <w:b/>
          <w:i/>
        </w:rPr>
        <w:t xml:space="preserve">Tsc1 </w:t>
      </w:r>
      <w:r w:rsidR="007307B3" w:rsidRPr="007307B3">
        <w:rPr>
          <w:b/>
        </w:rPr>
        <w:t>knockout muscles.</w:t>
      </w:r>
      <w:r w:rsidR="007307B3">
        <w:rPr>
          <w:b/>
        </w:rPr>
        <w:t xml:space="preserve">  </w:t>
      </w:r>
      <w:r w:rsidR="007307B3">
        <w:t>A</w:t>
      </w:r>
      <w:r w:rsidR="005F6EBE">
        <w:t>) Expression of A) Amino Acid Transporters B) Fatty Acid Transporters from RNAseq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Default="005F6EBE" w:rsidP="003E7617"/>
    <w:p w14:paraId="7F483492" w14:textId="379C8F3F" w:rsidR="00B558A8" w:rsidRPr="00B558A8" w:rsidRDefault="00B558A8" w:rsidP="003E7617">
      <w:pPr>
        <w:rPr>
          <w:b/>
        </w:rPr>
      </w:pPr>
      <w:r w:rsidRPr="00B558A8">
        <w:rPr>
          <w:b/>
        </w:rPr>
        <w:t xml:space="preserve">Figure 5: Survival curve of male muscle </w:t>
      </w:r>
      <w:r w:rsidRPr="00B558A8">
        <w:rPr>
          <w:b/>
          <w:i/>
        </w:rPr>
        <w:t>Tsc1</w:t>
      </w:r>
      <w:r w:rsidRPr="00B558A8">
        <w:rPr>
          <w:b/>
        </w:rPr>
        <w:t xml:space="preserve"> knockout mice on a normal chow diet.</w:t>
      </w:r>
      <w:r>
        <w:rPr>
          <w:b/>
        </w:rPr>
        <w:t xml:space="preserve">  </w:t>
      </w:r>
      <w:r w:rsidRPr="00B558A8">
        <w:t>Dotted lines indicate age at which 50% of animals died.</w:t>
      </w:r>
    </w:p>
    <w:p w14:paraId="204F8236" w14:textId="77777777" w:rsidR="005F6EBE" w:rsidRPr="007307B3" w:rsidRDefault="005F6EBE"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28FAD026" w:rsidR="00A01F29" w:rsidRDefault="00A01F29" w:rsidP="003E7617">
      <w:r w:rsidRPr="00A01F29">
        <w:rPr>
          <w:b/>
        </w:rPr>
        <w:t xml:space="preserve">Supplementary Table 1: Gene expression differences in muscle </w:t>
      </w:r>
      <w:r w:rsidRPr="00A01F29">
        <w:rPr>
          <w:b/>
          <w:i/>
        </w:rPr>
        <w:t xml:space="preserve">Tsc1 </w:t>
      </w:r>
      <w:r w:rsidRPr="00A01F29">
        <w:rPr>
          <w:b/>
        </w:rPr>
        <w:t xml:space="preserve">knockout quadriceps.  </w:t>
      </w:r>
      <w:r w:rsidR="00406E98">
        <w:t>Full results of differential expression analysis.</w:t>
      </w:r>
    </w:p>
    <w:p w14:paraId="39100E02" w14:textId="37F63227" w:rsidR="00406E98" w:rsidRDefault="00406E98" w:rsidP="003E7617"/>
    <w:p w14:paraId="3C0AE787" w14:textId="5440931C" w:rsidR="00406E98" w:rsidRDefault="00406E98" w:rsidP="00406E98">
      <w:r w:rsidRPr="00A01F29">
        <w:rPr>
          <w:b/>
        </w:rPr>
        <w:t xml:space="preserve">Supplementary Table </w:t>
      </w:r>
      <w:r>
        <w:rPr>
          <w:b/>
        </w:rPr>
        <w:t>2</w:t>
      </w:r>
      <w:r w:rsidRPr="00A01F29">
        <w:rPr>
          <w:b/>
        </w:rPr>
        <w:t xml:space="preserve">: </w:t>
      </w:r>
      <w:r>
        <w:rPr>
          <w:b/>
        </w:rPr>
        <w:t xml:space="preserve">Gene set enrichment analysis of </w:t>
      </w:r>
      <w:r>
        <w:rPr>
          <w:b/>
          <w:i/>
        </w:rPr>
        <w:t>Tsc1</w:t>
      </w:r>
      <w:r>
        <w:rPr>
          <w:b/>
        </w:rPr>
        <w:t xml:space="preserve"> knockout quadriceps</w:t>
      </w:r>
      <w:r w:rsidRPr="00A01F29">
        <w:rPr>
          <w:b/>
        </w:rPr>
        <w:t xml:space="preserve">.  </w:t>
      </w:r>
      <w:r>
        <w:t xml:space="preserve">All pathways that met an adjusted p-value of 0.25 are </w:t>
      </w:r>
      <w:r w:rsidR="001174FB">
        <w:t>shown.  NES (net enrichment score) indicates pathway effect size with positive numbers indicating positive enrichment of this gene set in these data.  Gene details are the genes which drove this positive or negative association.</w:t>
      </w:r>
      <w:r w:rsidR="00D4462C">
        <w:t xml:space="preserve">  Both nominal (NOM) and FDR adjusted (FDR) p/q values are shown.</w:t>
      </w:r>
    </w:p>
    <w:p w14:paraId="7AEECA52" w14:textId="77777777" w:rsidR="00406E98" w:rsidRPr="00406E98" w:rsidRDefault="00406E98" w:rsidP="003E7617"/>
    <w:sectPr w:rsidR="00406E98" w:rsidRPr="00406E98" w:rsidSect="00A34EF3">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6F76FF" w:rsidRDefault="006F76FF">
      <w:pPr>
        <w:pStyle w:val="CommentText"/>
      </w:pPr>
      <w:r>
        <w:rPr>
          <w:rStyle w:val="CommentReference"/>
        </w:rPr>
        <w:annotationRef/>
      </w:r>
      <w:r>
        <w:t>Potential reviewers:</w:t>
      </w:r>
      <w:r>
        <w:br/>
        <w:t>Leslie Kozak</w:t>
      </w:r>
    </w:p>
    <w:p w14:paraId="655AA1B3" w14:textId="7C7988D3" w:rsidR="006F76FF" w:rsidRDefault="006F76FF">
      <w:pPr>
        <w:pStyle w:val="CommentText"/>
      </w:pPr>
      <w:r>
        <w:t>Muthu Periasamy</w:t>
      </w:r>
    </w:p>
    <w:p w14:paraId="7A21C46D" w14:textId="03637713" w:rsidR="006F76FF" w:rsidRDefault="006F76FF">
      <w:pPr>
        <w:pStyle w:val="CommentText"/>
      </w:pPr>
      <w:r>
        <w:t>David Guertin</w:t>
      </w:r>
    </w:p>
    <w:p w14:paraId="5D82F0F9" w14:textId="1CD36490" w:rsidR="006F76FF" w:rsidRDefault="006F76FF">
      <w:pPr>
        <w:pStyle w:val="CommentText"/>
      </w:pPr>
      <w:r>
        <w:t>Michael Hall</w:t>
      </w:r>
    </w:p>
    <w:p w14:paraId="19DBB59F" w14:textId="5E88A870" w:rsidR="006F76FF" w:rsidRDefault="006F76FF">
      <w:pPr>
        <w:pStyle w:val="CommentText"/>
      </w:pPr>
      <w:r>
        <w:t>Markus Ruegg</w:t>
      </w:r>
    </w:p>
    <w:p w14:paraId="74C5ACF2" w14:textId="77777777" w:rsidR="006F76FF" w:rsidRDefault="006F76FF">
      <w:pPr>
        <w:pStyle w:val="CommentText"/>
      </w:pPr>
    </w:p>
  </w:comment>
  <w:comment w:id="1" w:author="Dave Bridges" w:date="2018-08-15T13:05:00Z" w:initials="DB">
    <w:p w14:paraId="7A793280" w14:textId="2EF25560" w:rsidR="006F76FF" w:rsidRDefault="006F76FF">
      <w:pPr>
        <w:pStyle w:val="CommentText"/>
      </w:pPr>
      <w:r>
        <w:rPr>
          <w:rStyle w:val="CommentReference"/>
        </w:rPr>
        <w:annotationRef/>
      </w:r>
      <w:r>
        <w:t>DS: Do you want to use a middle initial?</w:t>
      </w:r>
    </w:p>
  </w:comment>
  <w:comment w:id="2" w:author="Dave Bridges" w:date="2019-03-04T14:11:00Z" w:initials="DB">
    <w:p w14:paraId="70A1AC74" w14:textId="6440C48B" w:rsidR="006F76FF" w:rsidRDefault="006F76FF">
      <w:pPr>
        <w:pStyle w:val="CommentText"/>
      </w:pPr>
      <w:r>
        <w:rPr>
          <w:rStyle w:val="CommentReference"/>
        </w:rPr>
        <w:annotationRef/>
      </w:r>
      <w:r>
        <w:t>EJS can you write this</w:t>
      </w:r>
    </w:p>
  </w:comment>
  <w:comment w:id="5" w:author="Microsoft Office User" w:date="2019-03-08T14:24:00Z" w:initials="Office">
    <w:p w14:paraId="32BB8A37" w14:textId="14A9FB3C" w:rsidR="006F76FF" w:rsidRDefault="006F76FF">
      <w:pPr>
        <w:pStyle w:val="CommentText"/>
      </w:pPr>
      <w:r>
        <w:rPr>
          <w:rStyle w:val="CommentReference"/>
        </w:rPr>
        <w:annotationRef/>
      </w:r>
      <w:r>
        <w:t>This sentence seems kind of redundant since you’ve already stated the mechanisms aren’t known. ES</w:t>
      </w:r>
    </w:p>
  </w:comment>
  <w:comment w:id="18" w:author="Dave Bridges" w:date="2016-10-25T19:52:00Z" w:initials="DB">
    <w:p w14:paraId="67942093" w14:textId="77777777" w:rsidR="006F76FF" w:rsidRDefault="006F76FF" w:rsidP="004E21CF">
      <w:pPr>
        <w:pStyle w:val="CommentText"/>
      </w:pPr>
      <w:r>
        <w:rPr>
          <w:rStyle w:val="CommentReference"/>
        </w:rPr>
        <w:annotationRef/>
      </w:r>
      <w:r>
        <w:t>Dave: check that these are all longitudinal studies</w:t>
      </w:r>
    </w:p>
  </w:comment>
  <w:comment w:id="19" w:author="Dave Bridges" w:date="2018-01-04T14:48:00Z" w:initials="DB">
    <w:p w14:paraId="38B28BF5" w14:textId="77777777" w:rsidR="006F76FF" w:rsidRDefault="006F76FF" w:rsidP="004E21CF">
      <w:pPr>
        <w:pStyle w:val="CommentText"/>
      </w:pPr>
      <w:r>
        <w:rPr>
          <w:rStyle w:val="CommentReference"/>
        </w:rPr>
        <w:annotationRef/>
      </w:r>
      <w:r>
        <w:t>Make a point to say how Tsc deletion results in mTORC1 gain of function</w:t>
      </w:r>
    </w:p>
  </w:comment>
  <w:comment w:id="26" w:author="Microsoft Office User" w:date="2019-03-08T14:28:00Z" w:initials="Office">
    <w:p w14:paraId="3B86FE88" w14:textId="7D0BA9E1" w:rsidR="006F76FF" w:rsidRDefault="006F76FF">
      <w:pPr>
        <w:pStyle w:val="CommentText"/>
      </w:pPr>
      <w:r>
        <w:rPr>
          <w:rStyle w:val="CommentReference"/>
        </w:rPr>
        <w:annotationRef/>
      </w:r>
      <w:r>
        <w:t xml:space="preserve">Thought it might be good to include something about how there is a fiber type switch and increased mTORC1 activity in human muscle with aging. I am not sure how to edit the reference library via github, so I typed in the refs for now. ES  </w:t>
      </w:r>
    </w:p>
  </w:comment>
  <w:comment w:id="34" w:author="Dave Bridges" w:date="2015-09-11T08:32:00Z" w:initials="DB">
    <w:p w14:paraId="780C7A5B" w14:textId="4D228BDB" w:rsidR="006F76FF" w:rsidRDefault="006F76FF">
      <w:pPr>
        <w:pStyle w:val="CommentText"/>
      </w:pPr>
      <w:r>
        <w:rPr>
          <w:rStyle w:val="CommentReference"/>
        </w:rPr>
        <w:annotationRef/>
      </w:r>
      <w:r>
        <w:t>JeAnna can you find out the stock number for the normal chow diets</w:t>
      </w:r>
    </w:p>
  </w:comment>
  <w:comment w:id="41" w:author="Dave Bridges" w:date="2015-11-04T11:16:00Z" w:initials="DB">
    <w:p w14:paraId="515A300A" w14:textId="77777777" w:rsidR="006F76FF" w:rsidRDefault="006F76FF" w:rsidP="00AC7808">
      <w:pPr>
        <w:pStyle w:val="CommentText"/>
      </w:pPr>
      <w:r>
        <w:rPr>
          <w:rStyle w:val="CommentReference"/>
        </w:rPr>
        <w:annotationRef/>
      </w:r>
      <w:r>
        <w:t>Check this</w:t>
      </w:r>
    </w:p>
  </w:comment>
  <w:comment w:id="42" w:author="Microsoft Office User" w:date="2019-03-08T14:37:00Z" w:initials="Office">
    <w:p w14:paraId="710489AD" w14:textId="7D75361D" w:rsidR="006F76FF" w:rsidRDefault="006F76FF">
      <w:pPr>
        <w:pStyle w:val="CommentText"/>
      </w:pPr>
      <w:r>
        <w:rPr>
          <w:rStyle w:val="CommentReference"/>
        </w:rPr>
        <w:annotationRef/>
      </w:r>
      <w:r>
        <w:t>Do you need to say how they were euthanized? This might be journal- specific, but I personally appreciate when an author includes this information. ES</w:t>
      </w:r>
    </w:p>
    <w:p w14:paraId="34DCF49B" w14:textId="77777777" w:rsidR="006F76FF" w:rsidRDefault="006F76FF">
      <w:pPr>
        <w:pStyle w:val="CommentText"/>
      </w:pPr>
    </w:p>
  </w:comment>
  <w:comment w:id="57" w:author="Dave Bridges" w:date="2019-03-01T12:49:00Z" w:initials="DB">
    <w:p w14:paraId="1CCD1F8A" w14:textId="6AE1A8C0" w:rsidR="006F76FF" w:rsidRDefault="006F76FF">
      <w:pPr>
        <w:pStyle w:val="CommentText"/>
      </w:pPr>
      <w:r>
        <w:rPr>
          <w:rStyle w:val="CommentReference"/>
        </w:rPr>
        <w:annotationRef/>
      </w:r>
      <w:r>
        <w:t>Erin please write this section for the ITT’s on the HFD mice (what ages, what does of insulin, how long were they fasted).</w:t>
      </w:r>
    </w:p>
  </w:comment>
  <w:comment w:id="58" w:author="Microsoft Office User" w:date="2019-03-08T15:23:00Z" w:initials="Office">
    <w:p w14:paraId="210790D4" w14:textId="18BF1813" w:rsidR="006F76FF" w:rsidRDefault="006F76FF">
      <w:pPr>
        <w:pStyle w:val="CommentText"/>
      </w:pPr>
      <w:r>
        <w:rPr>
          <w:rStyle w:val="CommentReference"/>
        </w:rPr>
        <w:annotationRef/>
      </w:r>
      <w:r>
        <w:t>Dave, do you think we need to calculate/include the AUC for the insulin curves? ES</w:t>
      </w:r>
    </w:p>
  </w:comment>
  <w:comment w:id="158" w:author="Microsoft Office User" w:date="2019-03-08T15:48:00Z" w:initials="Office">
    <w:p w14:paraId="6635F9F9" w14:textId="60AF204A" w:rsidR="006F76FF" w:rsidRDefault="006F76FF">
      <w:pPr>
        <w:pStyle w:val="CommentText"/>
      </w:pPr>
      <w:r>
        <w:rPr>
          <w:rStyle w:val="CommentReference"/>
        </w:rPr>
        <w:annotationRef/>
      </w:r>
      <w:r>
        <w:t xml:space="preserve">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since I think it is more informative. This is personal preference though. Mostly it just seems a bit weird that you would graph one set of mice one way (VO2 in columns) and another set of mice differently (EE as a line graph). </w:t>
      </w:r>
      <w:r w:rsidR="00285248">
        <w:t>ES</w:t>
      </w:r>
    </w:p>
  </w:comment>
  <w:comment w:id="182" w:author="Dave Bridges" w:date="2015-12-18T16:04:00Z" w:initials="DB">
    <w:p w14:paraId="035440B0" w14:textId="479E538E" w:rsidR="006F76FF" w:rsidRDefault="006F76FF">
      <w:pPr>
        <w:pStyle w:val="CommentText"/>
      </w:pPr>
      <w:r>
        <w:rPr>
          <w:rStyle w:val="CommentReference"/>
        </w:rPr>
        <w:annotationRef/>
      </w:r>
      <w:r>
        <w:t>Erin, please update this to reflect the timing of the rapamycin/CLAMS experiment</w:t>
      </w:r>
    </w:p>
  </w:comment>
  <w:comment w:id="188" w:author="Dave Bridges" w:date="2019-03-04T10:18:00Z" w:initials="DB">
    <w:p w14:paraId="695813AD" w14:textId="7FD12BA0" w:rsidR="006F76FF" w:rsidRDefault="006F76FF">
      <w:pPr>
        <w:pStyle w:val="CommentText"/>
      </w:pPr>
      <w:r>
        <w:rPr>
          <w:rStyle w:val="CommentReference"/>
        </w:rPr>
        <w:annotationRef/>
      </w:r>
      <w:r>
        <w:t>Update with antibodies and RRIDs</w:t>
      </w:r>
    </w:p>
  </w:comment>
  <w:comment w:id="190" w:author="Dave Bridges" w:date="2019-03-04T10:30:00Z" w:initials="DB">
    <w:p w14:paraId="1B8ECEAF" w14:textId="460A86D2" w:rsidR="006F76FF" w:rsidRDefault="006F76FF">
      <w:pPr>
        <w:pStyle w:val="CommentText"/>
      </w:pPr>
      <w:r>
        <w:rPr>
          <w:rStyle w:val="CommentReference"/>
        </w:rPr>
        <w:annotationRef/>
      </w:r>
      <w:r>
        <w:t>Quynh please add the accession number for this study</w:t>
      </w:r>
    </w:p>
  </w:comment>
  <w:comment w:id="191" w:author="Dave Bridges" w:date="2016-06-09T17:16:00Z" w:initials="DB">
    <w:p w14:paraId="55D27F74" w14:textId="311898B7" w:rsidR="006F76FF" w:rsidRDefault="006F76FF">
      <w:pPr>
        <w:pStyle w:val="CommentText"/>
      </w:pPr>
      <w:r>
        <w:rPr>
          <w:rStyle w:val="CommentReference"/>
        </w:rPr>
        <w:annotationRef/>
      </w:r>
      <w:r>
        <w:t>EJS please write</w:t>
      </w:r>
    </w:p>
  </w:comment>
  <w:comment w:id="248" w:author="Dave Bridges" w:date="2019-01-30T09:37:00Z" w:initials="DB">
    <w:p w14:paraId="243B2BC8" w14:textId="52B3E612" w:rsidR="006F76FF" w:rsidRDefault="006F76FF">
      <w:pPr>
        <w:pStyle w:val="CommentText"/>
      </w:pPr>
      <w:r>
        <w:rPr>
          <w:rStyle w:val="CommentReference"/>
        </w:rPr>
        <w:annotationRef/>
      </w:r>
      <w:r>
        <w:t>Update this figure</w:t>
      </w:r>
    </w:p>
  </w:comment>
  <w:comment w:id="249" w:author="Dave Bridges" w:date="2019-03-01T14:56:00Z" w:initials="DB">
    <w:p w14:paraId="4DD8205B" w14:textId="5D77B1D9" w:rsidR="006F76FF" w:rsidRDefault="006F76FF">
      <w:pPr>
        <w:pStyle w:val="CommentText"/>
      </w:pPr>
      <w:r>
        <w:rPr>
          <w:rStyle w:val="CommentReference"/>
        </w:rPr>
        <w:annotationRef/>
      </w:r>
      <w:r>
        <w:t>Calculate effect size and p-value</w:t>
      </w:r>
    </w:p>
  </w:comment>
  <w:comment w:id="250" w:author="Dave Bridges" w:date="2015-09-08T08:54:00Z" w:initials="DB">
    <w:p w14:paraId="4C23780D" w14:textId="380AB939" w:rsidR="006F76FF" w:rsidRDefault="006F76FF">
      <w:pPr>
        <w:pStyle w:val="CommentText"/>
      </w:pPr>
      <w:r>
        <w:rPr>
          <w:rStyle w:val="CommentReference"/>
        </w:rPr>
        <w:annotationRef/>
      </w:r>
      <w:r>
        <w:t>ARS, which grant(s) do you want to use here?</w:t>
      </w:r>
    </w:p>
  </w:comment>
  <w:comment w:id="251" w:author="Dave Bridges" w:date="2019-02-28T14:34:00Z" w:initials="DB">
    <w:p w14:paraId="4673376A" w14:textId="6E675161" w:rsidR="006F76FF" w:rsidRDefault="006F76FF">
      <w:pPr>
        <w:pStyle w:val="CommentText"/>
      </w:pPr>
      <w:r>
        <w:rPr>
          <w:rStyle w:val="CommentReference"/>
        </w:rPr>
        <w:annotationRef/>
      </w:r>
      <w:r>
        <w:t>Need to add asterisks</w:t>
      </w:r>
    </w:p>
  </w:comment>
  <w:comment w:id="252" w:author="Dave Bridges" w:date="2019-03-04T14:37:00Z" w:initials="DB">
    <w:p w14:paraId="3E15FFEA" w14:textId="12F8A550" w:rsidR="006F76FF" w:rsidRDefault="006F76FF">
      <w:pPr>
        <w:pStyle w:val="CommentText"/>
      </w:pPr>
      <w:r>
        <w:rPr>
          <w:rStyle w:val="CommentReference"/>
        </w:rPr>
        <w:annotationRef/>
      </w:r>
      <w:r>
        <w:t>Waiting for last two cages, will re-graph D-G without backgrounds.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7A793280" w15:done="0"/>
  <w15:commentEx w15:paraId="70A1AC74" w15:done="0"/>
  <w15:commentEx w15:paraId="32BB8A37" w15:done="0"/>
  <w15:commentEx w15:paraId="67942093" w15:done="0"/>
  <w15:commentEx w15:paraId="38B28BF5" w15:done="0"/>
  <w15:commentEx w15:paraId="3B86FE88" w15:done="0"/>
  <w15:commentEx w15:paraId="780C7A5B" w15:done="0"/>
  <w15:commentEx w15:paraId="515A300A" w15:done="0"/>
  <w15:commentEx w15:paraId="34DCF49B" w15:done="0"/>
  <w15:commentEx w15:paraId="1CCD1F8A" w15:done="0"/>
  <w15:commentEx w15:paraId="210790D4" w15:done="0"/>
  <w15:commentEx w15:paraId="6635F9F9" w15:done="0"/>
  <w15:commentEx w15:paraId="035440B0" w15:done="0"/>
  <w15:commentEx w15:paraId="695813AD" w15:done="0"/>
  <w15:commentEx w15:paraId="1B8ECEAF" w15:done="0"/>
  <w15:commentEx w15:paraId="55D27F74" w15:done="0"/>
  <w15:commentEx w15:paraId="243B2BC8" w15:done="0"/>
  <w15:commentEx w15:paraId="4DD8205B" w15:done="0"/>
  <w15:commentEx w15:paraId="4C23780D" w15:done="0"/>
  <w15:commentEx w15:paraId="4673376A" w15:done="0"/>
  <w15:commentEx w15:paraId="3E15FF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0A1AC74" w16cid:durableId="2027B07B"/>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95813AD" w16cid:durableId="20277A04"/>
  <w16cid:commentId w16cid:paraId="1B8ECEAF" w16cid:durableId="20277CB8"/>
  <w16cid:commentId w16cid:paraId="55D27F74" w16cid:durableId="1F1E93DC"/>
  <w16cid:commentId w16cid:paraId="243B2BC8" w16cid:durableId="1FFBEEDB"/>
  <w16cid:commentId w16cid:paraId="4DD8205B" w16cid:durableId="2023C680"/>
  <w16cid:commentId w16cid:paraId="4C23780D" w16cid:durableId="1F1E93EA"/>
  <w16cid:commentId w16cid:paraId="4673376A" w16cid:durableId="20226FEB"/>
  <w16cid:commentId w16cid:paraId="3E15FFEA" w16cid:durableId="2027B69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D73AE" w14:textId="77777777" w:rsidR="00770484" w:rsidRDefault="00770484" w:rsidP="00907F04">
      <w:r>
        <w:separator/>
      </w:r>
    </w:p>
  </w:endnote>
  <w:endnote w:type="continuationSeparator" w:id="0">
    <w:p w14:paraId="3E740836" w14:textId="77777777" w:rsidR="00770484" w:rsidRDefault="00770484"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6F76FF" w:rsidRDefault="006F76F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F76FF" w:rsidRDefault="006F76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6F76FF" w:rsidRDefault="006F76F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7C8E">
      <w:rPr>
        <w:rStyle w:val="PageNumber"/>
        <w:noProof/>
      </w:rPr>
      <w:t>4</w:t>
    </w:r>
    <w:r>
      <w:rPr>
        <w:rStyle w:val="PageNumber"/>
      </w:rPr>
      <w:fldChar w:fldCharType="end"/>
    </w:r>
  </w:p>
  <w:p w14:paraId="493E31A3" w14:textId="77777777" w:rsidR="006F76FF" w:rsidRDefault="006F76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87E93" w14:textId="77777777" w:rsidR="00770484" w:rsidRDefault="00770484" w:rsidP="00907F04">
      <w:r>
        <w:separator/>
      </w:r>
    </w:p>
  </w:footnote>
  <w:footnote w:type="continuationSeparator" w:id="0">
    <w:p w14:paraId="3F93B656" w14:textId="77777777" w:rsidR="00770484" w:rsidRDefault="00770484"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10A8C"/>
    <w:rsid w:val="00023E0F"/>
    <w:rsid w:val="00024386"/>
    <w:rsid w:val="00026298"/>
    <w:rsid w:val="00037C8C"/>
    <w:rsid w:val="00040A63"/>
    <w:rsid w:val="00041ED7"/>
    <w:rsid w:val="00044765"/>
    <w:rsid w:val="00053F9A"/>
    <w:rsid w:val="00062D30"/>
    <w:rsid w:val="000654BB"/>
    <w:rsid w:val="000655C9"/>
    <w:rsid w:val="0006561D"/>
    <w:rsid w:val="000711BE"/>
    <w:rsid w:val="000740D6"/>
    <w:rsid w:val="000743D3"/>
    <w:rsid w:val="0008433C"/>
    <w:rsid w:val="00085075"/>
    <w:rsid w:val="000850D2"/>
    <w:rsid w:val="00090C3D"/>
    <w:rsid w:val="000A25BD"/>
    <w:rsid w:val="000A3D43"/>
    <w:rsid w:val="000A6497"/>
    <w:rsid w:val="000B3C34"/>
    <w:rsid w:val="000B72BD"/>
    <w:rsid w:val="000C2BF5"/>
    <w:rsid w:val="000C5F3E"/>
    <w:rsid w:val="000D2A60"/>
    <w:rsid w:val="000D52B5"/>
    <w:rsid w:val="000E6F5D"/>
    <w:rsid w:val="000F13F0"/>
    <w:rsid w:val="001037A6"/>
    <w:rsid w:val="00105481"/>
    <w:rsid w:val="00105909"/>
    <w:rsid w:val="00106DC4"/>
    <w:rsid w:val="00107884"/>
    <w:rsid w:val="00111E04"/>
    <w:rsid w:val="00112FF8"/>
    <w:rsid w:val="0011510C"/>
    <w:rsid w:val="001174FB"/>
    <w:rsid w:val="00123A01"/>
    <w:rsid w:val="00135321"/>
    <w:rsid w:val="00140E42"/>
    <w:rsid w:val="0014290F"/>
    <w:rsid w:val="001510C9"/>
    <w:rsid w:val="001632AB"/>
    <w:rsid w:val="0017194A"/>
    <w:rsid w:val="001736D0"/>
    <w:rsid w:val="00190F17"/>
    <w:rsid w:val="00194ECE"/>
    <w:rsid w:val="001A6A7C"/>
    <w:rsid w:val="001A6B81"/>
    <w:rsid w:val="001A7E83"/>
    <w:rsid w:val="001B3936"/>
    <w:rsid w:val="001B5133"/>
    <w:rsid w:val="001B6F0D"/>
    <w:rsid w:val="001B7D99"/>
    <w:rsid w:val="001C6BCC"/>
    <w:rsid w:val="001D5E0D"/>
    <w:rsid w:val="001D6E41"/>
    <w:rsid w:val="001E0A5E"/>
    <w:rsid w:val="001F1F8C"/>
    <w:rsid w:val="00200537"/>
    <w:rsid w:val="00200D61"/>
    <w:rsid w:val="00205F41"/>
    <w:rsid w:val="00216640"/>
    <w:rsid w:val="0021683F"/>
    <w:rsid w:val="00217BA9"/>
    <w:rsid w:val="00221DBF"/>
    <w:rsid w:val="00224477"/>
    <w:rsid w:val="0022606C"/>
    <w:rsid w:val="00227168"/>
    <w:rsid w:val="00232F5F"/>
    <w:rsid w:val="0023334D"/>
    <w:rsid w:val="00237F34"/>
    <w:rsid w:val="0024205C"/>
    <w:rsid w:val="00245445"/>
    <w:rsid w:val="00247862"/>
    <w:rsid w:val="00250F5B"/>
    <w:rsid w:val="00260872"/>
    <w:rsid w:val="002613DA"/>
    <w:rsid w:val="002638F5"/>
    <w:rsid w:val="002648CF"/>
    <w:rsid w:val="00266DA2"/>
    <w:rsid w:val="00270732"/>
    <w:rsid w:val="00275E69"/>
    <w:rsid w:val="0028395B"/>
    <w:rsid w:val="00285248"/>
    <w:rsid w:val="0029157D"/>
    <w:rsid w:val="002A7B4B"/>
    <w:rsid w:val="002B47DD"/>
    <w:rsid w:val="002B4B3F"/>
    <w:rsid w:val="002B4C32"/>
    <w:rsid w:val="002C7201"/>
    <w:rsid w:val="002C7364"/>
    <w:rsid w:val="002D0FAF"/>
    <w:rsid w:val="002D3D11"/>
    <w:rsid w:val="002D65EF"/>
    <w:rsid w:val="002D7887"/>
    <w:rsid w:val="002D7B1C"/>
    <w:rsid w:val="002E0659"/>
    <w:rsid w:val="002E25A9"/>
    <w:rsid w:val="002E45D2"/>
    <w:rsid w:val="002E4621"/>
    <w:rsid w:val="002E6FE7"/>
    <w:rsid w:val="002F1BC5"/>
    <w:rsid w:val="00303444"/>
    <w:rsid w:val="00311779"/>
    <w:rsid w:val="00316486"/>
    <w:rsid w:val="0032099B"/>
    <w:rsid w:val="00325100"/>
    <w:rsid w:val="00331B56"/>
    <w:rsid w:val="00331F69"/>
    <w:rsid w:val="00334230"/>
    <w:rsid w:val="0033583C"/>
    <w:rsid w:val="003406C3"/>
    <w:rsid w:val="003407C9"/>
    <w:rsid w:val="00344094"/>
    <w:rsid w:val="00345E99"/>
    <w:rsid w:val="00352D83"/>
    <w:rsid w:val="00353984"/>
    <w:rsid w:val="00362533"/>
    <w:rsid w:val="00365FE9"/>
    <w:rsid w:val="003669B1"/>
    <w:rsid w:val="00373D35"/>
    <w:rsid w:val="003743AA"/>
    <w:rsid w:val="0038153C"/>
    <w:rsid w:val="0038168E"/>
    <w:rsid w:val="003840F7"/>
    <w:rsid w:val="0038762E"/>
    <w:rsid w:val="0039397E"/>
    <w:rsid w:val="00395526"/>
    <w:rsid w:val="0039667E"/>
    <w:rsid w:val="00396722"/>
    <w:rsid w:val="00396BD8"/>
    <w:rsid w:val="003A0720"/>
    <w:rsid w:val="003A2798"/>
    <w:rsid w:val="003B3167"/>
    <w:rsid w:val="003B35C6"/>
    <w:rsid w:val="003B6C80"/>
    <w:rsid w:val="003C3B52"/>
    <w:rsid w:val="003D55EC"/>
    <w:rsid w:val="003E0F4D"/>
    <w:rsid w:val="003E7617"/>
    <w:rsid w:val="003F5B88"/>
    <w:rsid w:val="003F5BD8"/>
    <w:rsid w:val="003F5FAC"/>
    <w:rsid w:val="003F6A53"/>
    <w:rsid w:val="003F7532"/>
    <w:rsid w:val="00403E87"/>
    <w:rsid w:val="00404B3E"/>
    <w:rsid w:val="00406E98"/>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744F3"/>
    <w:rsid w:val="00482AEB"/>
    <w:rsid w:val="004905D8"/>
    <w:rsid w:val="00496562"/>
    <w:rsid w:val="00496EF3"/>
    <w:rsid w:val="004A2F25"/>
    <w:rsid w:val="004A33CD"/>
    <w:rsid w:val="004A7A2F"/>
    <w:rsid w:val="004B474D"/>
    <w:rsid w:val="004B4AFF"/>
    <w:rsid w:val="004B4BBE"/>
    <w:rsid w:val="004B5ADF"/>
    <w:rsid w:val="004C18FC"/>
    <w:rsid w:val="004C281E"/>
    <w:rsid w:val="004C5CD7"/>
    <w:rsid w:val="004C6C48"/>
    <w:rsid w:val="004D0DD4"/>
    <w:rsid w:val="004D4201"/>
    <w:rsid w:val="004D440C"/>
    <w:rsid w:val="004D5084"/>
    <w:rsid w:val="004D7062"/>
    <w:rsid w:val="004E21CF"/>
    <w:rsid w:val="004F062C"/>
    <w:rsid w:val="004F3112"/>
    <w:rsid w:val="004F7AD9"/>
    <w:rsid w:val="005008B3"/>
    <w:rsid w:val="00502679"/>
    <w:rsid w:val="00502BBA"/>
    <w:rsid w:val="00504B90"/>
    <w:rsid w:val="0050751B"/>
    <w:rsid w:val="00512B02"/>
    <w:rsid w:val="005149B5"/>
    <w:rsid w:val="00515D2C"/>
    <w:rsid w:val="005169CA"/>
    <w:rsid w:val="005208D2"/>
    <w:rsid w:val="0052183D"/>
    <w:rsid w:val="00526B0E"/>
    <w:rsid w:val="00531AD6"/>
    <w:rsid w:val="005365AD"/>
    <w:rsid w:val="00545313"/>
    <w:rsid w:val="00561996"/>
    <w:rsid w:val="00573A9D"/>
    <w:rsid w:val="00574315"/>
    <w:rsid w:val="005838B0"/>
    <w:rsid w:val="00583F7C"/>
    <w:rsid w:val="005858D1"/>
    <w:rsid w:val="005A04FA"/>
    <w:rsid w:val="005B6033"/>
    <w:rsid w:val="005D5319"/>
    <w:rsid w:val="005E7779"/>
    <w:rsid w:val="005F1335"/>
    <w:rsid w:val="005F1E8E"/>
    <w:rsid w:val="005F6EBE"/>
    <w:rsid w:val="005F789C"/>
    <w:rsid w:val="00611922"/>
    <w:rsid w:val="00620D72"/>
    <w:rsid w:val="00620F42"/>
    <w:rsid w:val="00623C92"/>
    <w:rsid w:val="0062778A"/>
    <w:rsid w:val="00631986"/>
    <w:rsid w:val="006374B4"/>
    <w:rsid w:val="00643A13"/>
    <w:rsid w:val="0064581C"/>
    <w:rsid w:val="006469A7"/>
    <w:rsid w:val="00652649"/>
    <w:rsid w:val="00652BAC"/>
    <w:rsid w:val="00652E5B"/>
    <w:rsid w:val="00654F70"/>
    <w:rsid w:val="00662B0A"/>
    <w:rsid w:val="006638A2"/>
    <w:rsid w:val="00667E61"/>
    <w:rsid w:val="006740A2"/>
    <w:rsid w:val="006821D8"/>
    <w:rsid w:val="006823FC"/>
    <w:rsid w:val="006847F1"/>
    <w:rsid w:val="00686640"/>
    <w:rsid w:val="00692503"/>
    <w:rsid w:val="006929D3"/>
    <w:rsid w:val="00697482"/>
    <w:rsid w:val="006B24A7"/>
    <w:rsid w:val="006B552C"/>
    <w:rsid w:val="006B5821"/>
    <w:rsid w:val="006C5190"/>
    <w:rsid w:val="006C7920"/>
    <w:rsid w:val="006D5C06"/>
    <w:rsid w:val="006D6803"/>
    <w:rsid w:val="006D6FB2"/>
    <w:rsid w:val="006E719C"/>
    <w:rsid w:val="006E7ABB"/>
    <w:rsid w:val="006F352E"/>
    <w:rsid w:val="006F51AF"/>
    <w:rsid w:val="006F5D2C"/>
    <w:rsid w:val="006F76FF"/>
    <w:rsid w:val="00706C80"/>
    <w:rsid w:val="007151C0"/>
    <w:rsid w:val="0072331D"/>
    <w:rsid w:val="00723E82"/>
    <w:rsid w:val="0072553D"/>
    <w:rsid w:val="007276B1"/>
    <w:rsid w:val="00730779"/>
    <w:rsid w:val="007307B3"/>
    <w:rsid w:val="00731EED"/>
    <w:rsid w:val="00736644"/>
    <w:rsid w:val="00740A10"/>
    <w:rsid w:val="00741F23"/>
    <w:rsid w:val="00745DCE"/>
    <w:rsid w:val="00750372"/>
    <w:rsid w:val="00762918"/>
    <w:rsid w:val="00762EF3"/>
    <w:rsid w:val="00770484"/>
    <w:rsid w:val="00770A53"/>
    <w:rsid w:val="007756BC"/>
    <w:rsid w:val="00776A6D"/>
    <w:rsid w:val="00776D93"/>
    <w:rsid w:val="00784182"/>
    <w:rsid w:val="00794576"/>
    <w:rsid w:val="00794D56"/>
    <w:rsid w:val="00796DC1"/>
    <w:rsid w:val="007A6E04"/>
    <w:rsid w:val="007B0A52"/>
    <w:rsid w:val="007B5953"/>
    <w:rsid w:val="007B624A"/>
    <w:rsid w:val="007B7563"/>
    <w:rsid w:val="007B7AEB"/>
    <w:rsid w:val="007C0FAF"/>
    <w:rsid w:val="007C4F6A"/>
    <w:rsid w:val="007C5911"/>
    <w:rsid w:val="007D199B"/>
    <w:rsid w:val="007D1A22"/>
    <w:rsid w:val="007D4121"/>
    <w:rsid w:val="007D6682"/>
    <w:rsid w:val="007E30D2"/>
    <w:rsid w:val="007E387B"/>
    <w:rsid w:val="007E574F"/>
    <w:rsid w:val="007F46DE"/>
    <w:rsid w:val="007F68D4"/>
    <w:rsid w:val="007F72CB"/>
    <w:rsid w:val="007F73C7"/>
    <w:rsid w:val="00800F89"/>
    <w:rsid w:val="00802891"/>
    <w:rsid w:val="0080402E"/>
    <w:rsid w:val="00804E7C"/>
    <w:rsid w:val="00814360"/>
    <w:rsid w:val="00815FB0"/>
    <w:rsid w:val="00823A14"/>
    <w:rsid w:val="00827F3E"/>
    <w:rsid w:val="00834945"/>
    <w:rsid w:val="00841897"/>
    <w:rsid w:val="00841CC6"/>
    <w:rsid w:val="00842DEC"/>
    <w:rsid w:val="008437EE"/>
    <w:rsid w:val="0085280E"/>
    <w:rsid w:val="00853CF1"/>
    <w:rsid w:val="008545F6"/>
    <w:rsid w:val="0086281F"/>
    <w:rsid w:val="00863DEF"/>
    <w:rsid w:val="00863F83"/>
    <w:rsid w:val="00864774"/>
    <w:rsid w:val="00864B68"/>
    <w:rsid w:val="00867669"/>
    <w:rsid w:val="00871236"/>
    <w:rsid w:val="0087402B"/>
    <w:rsid w:val="0087648E"/>
    <w:rsid w:val="00881C69"/>
    <w:rsid w:val="00882B61"/>
    <w:rsid w:val="00887CEF"/>
    <w:rsid w:val="008932E1"/>
    <w:rsid w:val="008947CA"/>
    <w:rsid w:val="008A11B9"/>
    <w:rsid w:val="008A506B"/>
    <w:rsid w:val="008B1EB7"/>
    <w:rsid w:val="008B795B"/>
    <w:rsid w:val="008C44ED"/>
    <w:rsid w:val="008C51BA"/>
    <w:rsid w:val="008E02A2"/>
    <w:rsid w:val="008E070C"/>
    <w:rsid w:val="008E07CF"/>
    <w:rsid w:val="008F615C"/>
    <w:rsid w:val="008F7204"/>
    <w:rsid w:val="009010AA"/>
    <w:rsid w:val="00901916"/>
    <w:rsid w:val="00901963"/>
    <w:rsid w:val="00907F04"/>
    <w:rsid w:val="00910E93"/>
    <w:rsid w:val="009112B4"/>
    <w:rsid w:val="009162BF"/>
    <w:rsid w:val="00917778"/>
    <w:rsid w:val="00921CEC"/>
    <w:rsid w:val="009234CA"/>
    <w:rsid w:val="00926840"/>
    <w:rsid w:val="00931A46"/>
    <w:rsid w:val="00934670"/>
    <w:rsid w:val="009365EA"/>
    <w:rsid w:val="00940644"/>
    <w:rsid w:val="00941314"/>
    <w:rsid w:val="00944379"/>
    <w:rsid w:val="009452DB"/>
    <w:rsid w:val="009454E4"/>
    <w:rsid w:val="00972512"/>
    <w:rsid w:val="00974B1E"/>
    <w:rsid w:val="00980BD7"/>
    <w:rsid w:val="00981CA9"/>
    <w:rsid w:val="009914DA"/>
    <w:rsid w:val="00991A54"/>
    <w:rsid w:val="00996376"/>
    <w:rsid w:val="009A382D"/>
    <w:rsid w:val="009B110D"/>
    <w:rsid w:val="009B5ED5"/>
    <w:rsid w:val="009D095F"/>
    <w:rsid w:val="009D0FFE"/>
    <w:rsid w:val="009D1EBE"/>
    <w:rsid w:val="009D4913"/>
    <w:rsid w:val="009E23FE"/>
    <w:rsid w:val="009F1160"/>
    <w:rsid w:val="009F47C8"/>
    <w:rsid w:val="00A01F29"/>
    <w:rsid w:val="00A04704"/>
    <w:rsid w:val="00A04A3A"/>
    <w:rsid w:val="00A055D7"/>
    <w:rsid w:val="00A078F6"/>
    <w:rsid w:val="00A10EEA"/>
    <w:rsid w:val="00A11350"/>
    <w:rsid w:val="00A15A7B"/>
    <w:rsid w:val="00A205FE"/>
    <w:rsid w:val="00A22BB0"/>
    <w:rsid w:val="00A269C3"/>
    <w:rsid w:val="00A34EF3"/>
    <w:rsid w:val="00A40A23"/>
    <w:rsid w:val="00A526B3"/>
    <w:rsid w:val="00A5785E"/>
    <w:rsid w:val="00A64165"/>
    <w:rsid w:val="00A760EE"/>
    <w:rsid w:val="00A77C1A"/>
    <w:rsid w:val="00A81190"/>
    <w:rsid w:val="00A81C56"/>
    <w:rsid w:val="00A82176"/>
    <w:rsid w:val="00A84192"/>
    <w:rsid w:val="00A8581A"/>
    <w:rsid w:val="00A85F86"/>
    <w:rsid w:val="00A86399"/>
    <w:rsid w:val="00A922D2"/>
    <w:rsid w:val="00AA0DC8"/>
    <w:rsid w:val="00AB3D88"/>
    <w:rsid w:val="00AC305E"/>
    <w:rsid w:val="00AC53AD"/>
    <w:rsid w:val="00AC73D9"/>
    <w:rsid w:val="00AC7808"/>
    <w:rsid w:val="00AE30D5"/>
    <w:rsid w:val="00AF076F"/>
    <w:rsid w:val="00AF0847"/>
    <w:rsid w:val="00AF5598"/>
    <w:rsid w:val="00B04B43"/>
    <w:rsid w:val="00B07D41"/>
    <w:rsid w:val="00B10A19"/>
    <w:rsid w:val="00B1423F"/>
    <w:rsid w:val="00B20F63"/>
    <w:rsid w:val="00B2365E"/>
    <w:rsid w:val="00B3409A"/>
    <w:rsid w:val="00B355DD"/>
    <w:rsid w:val="00B4027F"/>
    <w:rsid w:val="00B4185D"/>
    <w:rsid w:val="00B421EE"/>
    <w:rsid w:val="00B4522B"/>
    <w:rsid w:val="00B457C1"/>
    <w:rsid w:val="00B508DD"/>
    <w:rsid w:val="00B509CA"/>
    <w:rsid w:val="00B55111"/>
    <w:rsid w:val="00B558A8"/>
    <w:rsid w:val="00B77490"/>
    <w:rsid w:val="00B80ABE"/>
    <w:rsid w:val="00B83F46"/>
    <w:rsid w:val="00B909C6"/>
    <w:rsid w:val="00B90CD2"/>
    <w:rsid w:val="00B91EDD"/>
    <w:rsid w:val="00B96350"/>
    <w:rsid w:val="00BA2E17"/>
    <w:rsid w:val="00BA3BA0"/>
    <w:rsid w:val="00BB1B0B"/>
    <w:rsid w:val="00BB27F2"/>
    <w:rsid w:val="00BC2B30"/>
    <w:rsid w:val="00BC2B3A"/>
    <w:rsid w:val="00BE33EC"/>
    <w:rsid w:val="00BF1208"/>
    <w:rsid w:val="00BF2F76"/>
    <w:rsid w:val="00C00B6F"/>
    <w:rsid w:val="00C10DEF"/>
    <w:rsid w:val="00C13E13"/>
    <w:rsid w:val="00C17855"/>
    <w:rsid w:val="00C21535"/>
    <w:rsid w:val="00C4123A"/>
    <w:rsid w:val="00C50D02"/>
    <w:rsid w:val="00C5101F"/>
    <w:rsid w:val="00C64A2D"/>
    <w:rsid w:val="00C6712D"/>
    <w:rsid w:val="00C868B8"/>
    <w:rsid w:val="00C913F9"/>
    <w:rsid w:val="00CA664B"/>
    <w:rsid w:val="00CB219E"/>
    <w:rsid w:val="00CB360B"/>
    <w:rsid w:val="00CC1398"/>
    <w:rsid w:val="00CD0EDE"/>
    <w:rsid w:val="00CD1EC4"/>
    <w:rsid w:val="00CE506D"/>
    <w:rsid w:val="00CE61CD"/>
    <w:rsid w:val="00CE66CE"/>
    <w:rsid w:val="00CE7860"/>
    <w:rsid w:val="00CE7E88"/>
    <w:rsid w:val="00CF031D"/>
    <w:rsid w:val="00CF2D53"/>
    <w:rsid w:val="00D011BE"/>
    <w:rsid w:val="00D04DA3"/>
    <w:rsid w:val="00D05FF7"/>
    <w:rsid w:val="00D07027"/>
    <w:rsid w:val="00D07952"/>
    <w:rsid w:val="00D14A5F"/>
    <w:rsid w:val="00D2057A"/>
    <w:rsid w:val="00D300E1"/>
    <w:rsid w:val="00D4462C"/>
    <w:rsid w:val="00D45DD4"/>
    <w:rsid w:val="00D515A5"/>
    <w:rsid w:val="00D52992"/>
    <w:rsid w:val="00D5799A"/>
    <w:rsid w:val="00D57C8E"/>
    <w:rsid w:val="00D75095"/>
    <w:rsid w:val="00D75864"/>
    <w:rsid w:val="00D8601B"/>
    <w:rsid w:val="00D863F7"/>
    <w:rsid w:val="00D86AFE"/>
    <w:rsid w:val="00D92193"/>
    <w:rsid w:val="00D9375B"/>
    <w:rsid w:val="00D95C50"/>
    <w:rsid w:val="00DA21D3"/>
    <w:rsid w:val="00DB5881"/>
    <w:rsid w:val="00DB6758"/>
    <w:rsid w:val="00DC1E3E"/>
    <w:rsid w:val="00DC211A"/>
    <w:rsid w:val="00DC6626"/>
    <w:rsid w:val="00DD1135"/>
    <w:rsid w:val="00DD2A58"/>
    <w:rsid w:val="00DD3A40"/>
    <w:rsid w:val="00DD3F13"/>
    <w:rsid w:val="00DD4A00"/>
    <w:rsid w:val="00DE3A03"/>
    <w:rsid w:val="00DE6A31"/>
    <w:rsid w:val="00DF797E"/>
    <w:rsid w:val="00E00396"/>
    <w:rsid w:val="00E0148A"/>
    <w:rsid w:val="00E01C7B"/>
    <w:rsid w:val="00E01EB0"/>
    <w:rsid w:val="00E11990"/>
    <w:rsid w:val="00E11C5F"/>
    <w:rsid w:val="00E22913"/>
    <w:rsid w:val="00E2598A"/>
    <w:rsid w:val="00E25A0B"/>
    <w:rsid w:val="00E26D9D"/>
    <w:rsid w:val="00E32EF3"/>
    <w:rsid w:val="00E35E47"/>
    <w:rsid w:val="00E447C3"/>
    <w:rsid w:val="00E451BF"/>
    <w:rsid w:val="00E511CC"/>
    <w:rsid w:val="00E522BC"/>
    <w:rsid w:val="00E55F38"/>
    <w:rsid w:val="00E5766D"/>
    <w:rsid w:val="00E6036F"/>
    <w:rsid w:val="00E70F1A"/>
    <w:rsid w:val="00E7425C"/>
    <w:rsid w:val="00E83625"/>
    <w:rsid w:val="00E93970"/>
    <w:rsid w:val="00E97C7F"/>
    <w:rsid w:val="00EA6963"/>
    <w:rsid w:val="00EB4395"/>
    <w:rsid w:val="00EB6CB5"/>
    <w:rsid w:val="00EC0891"/>
    <w:rsid w:val="00ED65EB"/>
    <w:rsid w:val="00EE0421"/>
    <w:rsid w:val="00EE675F"/>
    <w:rsid w:val="00EE7DA9"/>
    <w:rsid w:val="00EF2394"/>
    <w:rsid w:val="00F007AD"/>
    <w:rsid w:val="00F00E78"/>
    <w:rsid w:val="00F0463F"/>
    <w:rsid w:val="00F07541"/>
    <w:rsid w:val="00F1021D"/>
    <w:rsid w:val="00F10B8B"/>
    <w:rsid w:val="00F10F89"/>
    <w:rsid w:val="00F200DF"/>
    <w:rsid w:val="00F30796"/>
    <w:rsid w:val="00F311C5"/>
    <w:rsid w:val="00F346A2"/>
    <w:rsid w:val="00F51352"/>
    <w:rsid w:val="00F52887"/>
    <w:rsid w:val="00F57B88"/>
    <w:rsid w:val="00F60DC7"/>
    <w:rsid w:val="00F64D91"/>
    <w:rsid w:val="00F704E4"/>
    <w:rsid w:val="00F70CE4"/>
    <w:rsid w:val="00F72D7F"/>
    <w:rsid w:val="00F7415D"/>
    <w:rsid w:val="00F75ACE"/>
    <w:rsid w:val="00F80B95"/>
    <w:rsid w:val="00F811D4"/>
    <w:rsid w:val="00F82FCB"/>
    <w:rsid w:val="00F901B5"/>
    <w:rsid w:val="00F94801"/>
    <w:rsid w:val="00F951B7"/>
    <w:rsid w:val="00FA15D0"/>
    <w:rsid w:val="00FB180A"/>
    <w:rsid w:val="00FB6A44"/>
    <w:rsid w:val="00FB6EEE"/>
    <w:rsid w:val="00FC02AD"/>
    <w:rsid w:val="00FD0A14"/>
    <w:rsid w:val="00FD1D50"/>
    <w:rsid w:val="00FD43D2"/>
    <w:rsid w:val="00FD5D91"/>
    <w:rsid w:val="00FE087F"/>
    <w:rsid w:val="00FE63C1"/>
    <w:rsid w:val="00FF3C2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820EF-742C-D845-859C-8CC4C9FE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16</Pages>
  <Words>48828</Words>
  <Characters>278320</Characters>
  <Application>Microsoft Macintosh Word</Application>
  <DocSecurity>0</DocSecurity>
  <Lines>2319</Lines>
  <Paragraphs>652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326496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Erin Stephenson</cp:lastModifiedBy>
  <cp:revision>400</cp:revision>
  <cp:lastPrinted>2019-03-04T17:31:00Z</cp:lastPrinted>
  <dcterms:created xsi:type="dcterms:W3CDTF">2015-07-01T15:40:00Z</dcterms:created>
  <dcterms:modified xsi:type="dcterms:W3CDTF">2019-03-08T22:57:00Z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