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C53CD4">
      <w:pPr>
        <w:pStyle w:val="Heading1"/>
      </w:pPr>
      <w:r w:rsidRPr="0099408D">
        <w:t>Title:</w:t>
      </w:r>
    </w:p>
    <w:p w14:paraId="26F75320" w14:textId="197A1B51" w:rsidR="00245445" w:rsidRPr="003B1DBE" w:rsidRDefault="00033EA6" w:rsidP="00C53CD4">
      <w:pPr>
        <w:pStyle w:val="Heading1"/>
      </w:pPr>
      <w:r w:rsidRPr="003B1DBE">
        <w:t xml:space="preserve">Skeletal </w:t>
      </w:r>
      <w:r w:rsidR="00245445" w:rsidRPr="003B1DBE">
        <w:t xml:space="preserve">Muscle mTORC1 Activation </w:t>
      </w:r>
      <w:r w:rsidR="000740D6" w:rsidRPr="003B1DBE">
        <w:t>Increase</w:t>
      </w:r>
      <w:r w:rsidRPr="003B1DBE">
        <w:t>s</w:t>
      </w:r>
      <w:r w:rsidR="000740D6" w:rsidRPr="003B1DBE">
        <w:t xml:space="preserve"> Energy Expenditure and </w:t>
      </w:r>
      <w:r w:rsidRPr="003B1DBE">
        <w:t xml:space="preserve">Reduces </w:t>
      </w:r>
      <w:r w:rsidR="0064581C" w:rsidRPr="003B1DBE">
        <w:t xml:space="preserve">Longevity </w:t>
      </w:r>
      <w:r w:rsidR="00B91EDD" w:rsidRPr="003B1DBE">
        <w:t>in Mice</w:t>
      </w:r>
    </w:p>
    <w:p w14:paraId="29CFA5A4" w14:textId="77777777" w:rsidR="0099408D" w:rsidRDefault="0099408D" w:rsidP="00C53CD4"/>
    <w:p w14:paraId="3CFFF71E" w14:textId="11435F23" w:rsidR="0099408D" w:rsidRPr="0060111B" w:rsidRDefault="0099408D" w:rsidP="00C53CD4">
      <w:pPr>
        <w:rPr>
          <w:b/>
        </w:rPr>
      </w:pPr>
      <w:r w:rsidRPr="0060111B">
        <w:rPr>
          <w:b/>
        </w:rPr>
        <w:t>Author names and affiliations:</w:t>
      </w:r>
    </w:p>
    <w:p w14:paraId="27026BB1" w14:textId="760C401B" w:rsidR="00D71F75" w:rsidRPr="00D71F75" w:rsidRDefault="00E32EF3" w:rsidP="00C53CD4">
      <w:pPr>
        <w:rPr>
          <w:vertAlign w:val="superscript"/>
        </w:rPr>
      </w:pPr>
      <w:r w:rsidRPr="00D71F75">
        <w:t xml:space="preserve">Erin </w:t>
      </w:r>
      <w:r w:rsidR="00736644" w:rsidRPr="00D71F75">
        <w:t xml:space="preserve">J. </w:t>
      </w:r>
      <w:r w:rsidRPr="00D71F75">
        <w:t>Stephenson</w:t>
      </w:r>
      <w:r w:rsidR="00D71F75" w:rsidRPr="00D71F75">
        <w:rPr>
          <w:vertAlign w:val="superscript"/>
        </w:rPr>
        <w:t>1,2,4</w:t>
      </w:r>
      <w:r w:rsidRPr="00D71F75">
        <w:t xml:space="preserve">, </w:t>
      </w:r>
      <w:proofErr w:type="spellStart"/>
      <w:r w:rsidR="00496EF3" w:rsidRPr="00D71F75">
        <w:t>JeAnna</w:t>
      </w:r>
      <w:proofErr w:type="spellEnd"/>
      <w:r w:rsidR="003669B1" w:rsidRPr="00D71F75">
        <w:t xml:space="preserve"> R.</w:t>
      </w:r>
      <w:r w:rsidR="00496EF3" w:rsidRPr="00D71F75">
        <w:t xml:space="preserve"> Redd</w:t>
      </w:r>
      <w:r w:rsidR="00D71F75" w:rsidRPr="00D71F75">
        <w:rPr>
          <w:vertAlign w:val="superscript"/>
        </w:rPr>
        <w:t>1,4,5</w:t>
      </w:r>
      <w:r w:rsidR="00496EF3" w:rsidRPr="00D71F75">
        <w:t xml:space="preserve">, </w:t>
      </w:r>
      <w:r w:rsidR="002E0659" w:rsidRPr="00D71F75">
        <w:t>Detrick Snyder</w:t>
      </w:r>
      <w:r w:rsidR="00D71F75" w:rsidRPr="00D71F75">
        <w:rPr>
          <w:vertAlign w:val="superscript"/>
        </w:rPr>
        <w:t>5</w:t>
      </w:r>
      <w:r w:rsidR="002E0659" w:rsidRPr="00D71F75">
        <w:t xml:space="preserve">, </w:t>
      </w:r>
      <w:r w:rsidR="00040A63" w:rsidRPr="00D71F75">
        <w:t>Quynh T. Tran</w:t>
      </w:r>
      <w:r w:rsidR="00D71F75" w:rsidRPr="00D71F75">
        <w:rPr>
          <w:vertAlign w:val="superscript"/>
        </w:rPr>
        <w:t>3</w:t>
      </w:r>
      <w:r w:rsidR="00040A63" w:rsidRPr="00D71F75">
        <w:t xml:space="preserve">, </w:t>
      </w:r>
      <w:proofErr w:type="spellStart"/>
      <w:r w:rsidR="00762918" w:rsidRPr="00D71F75">
        <w:t>Binbin</w:t>
      </w:r>
      <w:proofErr w:type="spellEnd"/>
      <w:r w:rsidR="00762918" w:rsidRPr="00D71F75">
        <w:t xml:space="preserve"> </w:t>
      </w:r>
      <w:r w:rsidR="00A8280B" w:rsidRPr="00D71F75">
        <w:t>Lu</w:t>
      </w:r>
      <w:r w:rsidR="00A8280B">
        <w:rPr>
          <w:vertAlign w:val="superscript"/>
        </w:rPr>
        <w:t>8</w:t>
      </w:r>
      <w:r w:rsidR="00762918" w:rsidRPr="00D71F75">
        <w:t xml:space="preserve">, </w:t>
      </w:r>
      <w:r w:rsidR="00496EF3" w:rsidRPr="00D71F75">
        <w:t>Matthew J. Peloquin</w:t>
      </w:r>
      <w:r w:rsidR="00D71F75" w:rsidRPr="00D71F75">
        <w:rPr>
          <w:vertAlign w:val="superscript"/>
        </w:rPr>
        <w:t>1,4</w:t>
      </w:r>
      <w:r w:rsidR="00496EF3" w:rsidRPr="00D71F75">
        <w:t xml:space="preserve">, </w:t>
      </w:r>
      <w:r w:rsidR="00906E5A" w:rsidRPr="00D71F75">
        <w:t>Molly C. Mulcahy</w:t>
      </w:r>
      <w:r w:rsidR="00D71F75" w:rsidRPr="00D71F75">
        <w:rPr>
          <w:vertAlign w:val="superscript"/>
        </w:rPr>
        <w:t>5</w:t>
      </w:r>
      <w:r w:rsidR="00906E5A" w:rsidRPr="00D71F75">
        <w:t xml:space="preserve">, </w:t>
      </w:r>
      <w:r w:rsidR="00A81C56" w:rsidRPr="00D71F75">
        <w:t>Innocence Harvey</w:t>
      </w:r>
      <w:r w:rsidR="00D71F75" w:rsidRPr="00D71F75">
        <w:rPr>
          <w:vertAlign w:val="superscript"/>
        </w:rPr>
        <w:t>1,5</w:t>
      </w:r>
      <w:r w:rsidR="00A81C56" w:rsidRPr="00D71F75">
        <w:t xml:space="preserve">, </w:t>
      </w:r>
      <w:r w:rsidR="0050751B" w:rsidRPr="00D71F75">
        <w:t xml:space="preserve">Kaleigh </w:t>
      </w:r>
      <w:r w:rsidR="00957822" w:rsidRPr="00D71F75">
        <w:t>Fisher</w:t>
      </w:r>
      <w:r w:rsidR="00957822">
        <w:rPr>
          <w:vertAlign w:val="superscript"/>
        </w:rPr>
        <w:t>7</w:t>
      </w:r>
      <w:r w:rsidR="0050751B" w:rsidRPr="00D71F75">
        <w:t xml:space="preserve">, </w:t>
      </w:r>
      <w:r w:rsidR="00D863F7" w:rsidRPr="00D71F75">
        <w:t>Joan C. Han</w:t>
      </w:r>
      <w:r w:rsidR="00D71F75" w:rsidRPr="00D71F75">
        <w:rPr>
          <w:vertAlign w:val="superscript"/>
        </w:rPr>
        <w:t>1,2,4</w:t>
      </w:r>
      <w:r w:rsidR="00D863F7" w:rsidRPr="00D71F75">
        <w:t xml:space="preserve">, </w:t>
      </w:r>
      <w:r w:rsidR="00363043" w:rsidRPr="00D71F75">
        <w:t xml:space="preserve">Nathan </w:t>
      </w:r>
      <w:r w:rsidR="00957822" w:rsidRPr="00D71F75">
        <w:t>Qi</w:t>
      </w:r>
      <w:r w:rsidR="00957822">
        <w:rPr>
          <w:vertAlign w:val="superscript"/>
        </w:rPr>
        <w:t>6</w:t>
      </w:r>
      <w:r w:rsidR="00450320" w:rsidRPr="00450320">
        <w:rPr>
          <w:vertAlign w:val="superscript"/>
        </w:rPr>
        <w:t>,</w:t>
      </w:r>
      <w:r w:rsidR="00957822">
        <w:rPr>
          <w:vertAlign w:val="superscript"/>
        </w:rPr>
        <w:t>7</w:t>
      </w:r>
      <w:r w:rsidR="00363043" w:rsidRPr="00D71F75">
        <w:t xml:space="preserve">, </w:t>
      </w:r>
      <w:r w:rsidRPr="00D71F75">
        <w:t xml:space="preserve">Alan R. </w:t>
      </w:r>
      <w:r w:rsidR="00450320" w:rsidRPr="00D71F75">
        <w:t>Saltiel</w:t>
      </w:r>
      <w:r w:rsidR="00450320">
        <w:rPr>
          <w:vertAlign w:val="superscript"/>
        </w:rPr>
        <w:t>8</w:t>
      </w:r>
      <w:r w:rsidR="00D71F75" w:rsidRPr="00D71F75">
        <w:rPr>
          <w:vertAlign w:val="superscript"/>
        </w:rPr>
        <w:t>,</w:t>
      </w:r>
      <w:r w:rsidR="00450320">
        <w:rPr>
          <w:vertAlign w:val="superscript"/>
        </w:rPr>
        <w:t>9</w:t>
      </w:r>
      <w:r w:rsidR="00450320" w:rsidRPr="00D71F75">
        <w:t xml:space="preserve"> </w:t>
      </w:r>
      <w:r w:rsidR="00926840" w:rsidRPr="00D71F75">
        <w:t>and Dave Bridges</w:t>
      </w:r>
      <w:r w:rsidR="00D71F75" w:rsidRPr="009137E9">
        <w:rPr>
          <w:vertAlign w:val="superscript"/>
        </w:rPr>
        <w:t>*</w:t>
      </w:r>
      <w:r w:rsidR="009137E9" w:rsidRPr="009137E9">
        <w:rPr>
          <w:vertAlign w:val="superscript"/>
        </w:rPr>
        <w:t>,</w:t>
      </w:r>
      <w:r w:rsidR="00D71F75" w:rsidRPr="00D71F75">
        <w:rPr>
          <w:vertAlign w:val="superscript"/>
        </w:rPr>
        <w:t>1,2,4,5</w:t>
      </w:r>
      <w:r w:rsidR="00A8280B">
        <w:rPr>
          <w:vertAlign w:val="superscript"/>
        </w:rPr>
        <w:t>,8</w:t>
      </w:r>
    </w:p>
    <w:p w14:paraId="27EE8500" w14:textId="2865AB3A"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Physiology,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F9D3302" w14:textId="32427550"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Pediatrics,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56536BC5" w14:textId="77E3362B"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Preventative Medicine,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73163B5" w14:textId="052AC3CB" w:rsidR="00CA4E21" w:rsidRPr="0060111B" w:rsidRDefault="00CA4E21" w:rsidP="0060111B">
      <w:pPr>
        <w:pStyle w:val="ListParagraph"/>
        <w:numPr>
          <w:ilvl w:val="0"/>
          <w:numId w:val="7"/>
        </w:numPr>
        <w:rPr>
          <w:rFonts w:ascii="Arial" w:hAnsi="Arial" w:cs="Arial"/>
        </w:rPr>
      </w:pPr>
      <w:r w:rsidRPr="0060111B">
        <w:rPr>
          <w:rFonts w:ascii="Arial" w:hAnsi="Arial" w:cs="Arial"/>
        </w:rPr>
        <w:t>Children’s Foundation Research Institute, Le Bonheur Children’s Hospital, Memphis, T</w:t>
      </w:r>
      <w:r w:rsidR="00D71F75" w:rsidRPr="0060111B">
        <w:rPr>
          <w:rFonts w:ascii="Arial" w:hAnsi="Arial" w:cs="Arial"/>
        </w:rPr>
        <w:t>ennessee</w:t>
      </w:r>
      <w:r w:rsidRPr="0060111B">
        <w:rPr>
          <w:rFonts w:ascii="Arial" w:hAnsi="Arial" w:cs="Arial"/>
        </w:rPr>
        <w:t>, U.S.A.</w:t>
      </w:r>
    </w:p>
    <w:p w14:paraId="4B92AA59" w14:textId="615DF182" w:rsidR="00CA4E21" w:rsidRPr="0060111B" w:rsidRDefault="00D71F75" w:rsidP="0060111B">
      <w:pPr>
        <w:pStyle w:val="ListParagraph"/>
        <w:numPr>
          <w:ilvl w:val="0"/>
          <w:numId w:val="7"/>
        </w:numPr>
        <w:rPr>
          <w:rFonts w:ascii="Arial" w:hAnsi="Arial" w:cs="Arial"/>
        </w:rPr>
      </w:pPr>
      <w:r w:rsidRPr="0060111B">
        <w:rPr>
          <w:rFonts w:ascii="Arial" w:hAnsi="Arial" w:cs="Arial"/>
        </w:rPr>
        <w:t xml:space="preserve">Department of Nutritional Sciences, University of Michigan School of Public Health, Ann Arbor, Michigan, U.S.A. </w:t>
      </w:r>
      <w:r w:rsidR="00CA4E21" w:rsidRPr="0060111B">
        <w:rPr>
          <w:rFonts w:ascii="Arial" w:hAnsi="Arial" w:cs="Arial"/>
        </w:rPr>
        <w:t xml:space="preserve"> </w:t>
      </w:r>
    </w:p>
    <w:p w14:paraId="6C06E835" w14:textId="36D4825B" w:rsidR="00450320" w:rsidRPr="0060111B" w:rsidRDefault="00450320" w:rsidP="0060111B">
      <w:pPr>
        <w:pStyle w:val="ListParagraph"/>
        <w:numPr>
          <w:ilvl w:val="0"/>
          <w:numId w:val="7"/>
        </w:numPr>
        <w:rPr>
          <w:rFonts w:ascii="Arial" w:hAnsi="Arial" w:cs="Arial"/>
        </w:rPr>
      </w:pPr>
      <w:r w:rsidRPr="0060111B">
        <w:rPr>
          <w:rFonts w:ascii="Arial" w:hAnsi="Arial" w:cs="Arial"/>
        </w:rPr>
        <w:t>Department of Molecular &amp; Integrative Physiology, University of Michigan Medical School, Ann Arbor, Michigan, U.S.A.</w:t>
      </w:r>
    </w:p>
    <w:p w14:paraId="7C87923A" w14:textId="78210531" w:rsidR="00D71F75" w:rsidRPr="0060111B" w:rsidRDefault="00D71F75" w:rsidP="0060111B">
      <w:pPr>
        <w:pStyle w:val="ListParagraph"/>
        <w:numPr>
          <w:ilvl w:val="0"/>
          <w:numId w:val="7"/>
        </w:numPr>
        <w:rPr>
          <w:rFonts w:ascii="Arial" w:hAnsi="Arial" w:cs="Arial"/>
        </w:rPr>
      </w:pPr>
      <w:r w:rsidRPr="0060111B">
        <w:rPr>
          <w:rFonts w:ascii="Arial" w:hAnsi="Arial" w:cs="Arial"/>
        </w:rPr>
        <w:t>Department of Internal Medicine, University of Michigan Medical School, Ann Arbor, Michigan, U.S.A.</w:t>
      </w:r>
    </w:p>
    <w:p w14:paraId="636CA520" w14:textId="77777777" w:rsidR="00D71F75" w:rsidRPr="0060111B" w:rsidRDefault="00D71F75" w:rsidP="0060111B">
      <w:pPr>
        <w:pStyle w:val="ListParagraph"/>
        <w:numPr>
          <w:ilvl w:val="0"/>
          <w:numId w:val="7"/>
        </w:numPr>
        <w:rPr>
          <w:rFonts w:ascii="Arial" w:hAnsi="Arial" w:cs="Arial"/>
        </w:rPr>
      </w:pPr>
      <w:r w:rsidRPr="0060111B">
        <w:rPr>
          <w:rFonts w:ascii="Arial" w:hAnsi="Arial" w:cs="Arial"/>
        </w:rPr>
        <w:t>Life Sciences Institute, University of Michigan Medical Center, Ann Arbor, Michigan, U.S.A.</w:t>
      </w:r>
    </w:p>
    <w:p w14:paraId="2E77E437" w14:textId="66033671" w:rsidR="0099408D" w:rsidRDefault="00D71F75" w:rsidP="0060111B">
      <w:pPr>
        <w:pStyle w:val="ListParagraph"/>
        <w:numPr>
          <w:ilvl w:val="0"/>
          <w:numId w:val="7"/>
        </w:numPr>
      </w:pPr>
      <w:r w:rsidRPr="0060111B">
        <w:rPr>
          <w:rFonts w:ascii="Arial" w:hAnsi="Arial" w:cs="Arial"/>
        </w:rPr>
        <w:t xml:space="preserve">Institute for Diabetes and Metabolic Health, University of California San Diego, San Diego, </w:t>
      </w:r>
    </w:p>
    <w:p w14:paraId="48448DE9" w14:textId="77777777" w:rsidR="0060111B" w:rsidRDefault="0060111B" w:rsidP="00C53CD4"/>
    <w:p w14:paraId="29EA402F" w14:textId="5E71A144" w:rsidR="0099408D" w:rsidRPr="0060111B" w:rsidRDefault="0099408D" w:rsidP="00C53CD4">
      <w:pPr>
        <w:rPr>
          <w:b/>
        </w:rPr>
      </w:pPr>
      <w:r w:rsidRPr="0060111B">
        <w:rPr>
          <w:b/>
        </w:rPr>
        <w:t>Corresponding author:</w:t>
      </w:r>
    </w:p>
    <w:p w14:paraId="7D3045CB" w14:textId="744C67FD" w:rsidR="0099408D" w:rsidRDefault="0099408D" w:rsidP="00C53CD4">
      <w:pPr>
        <w:rPr>
          <w:color w:val="000000" w:themeColor="text1"/>
        </w:rPr>
      </w:pPr>
      <w:r>
        <w:rPr>
          <w:color w:val="000000" w:themeColor="text1"/>
        </w:rPr>
        <w:t>Dave Bridges</w:t>
      </w:r>
      <w:r>
        <w:rPr>
          <w:color w:val="000000" w:themeColor="text1"/>
        </w:rPr>
        <w:tab/>
        <w:t xml:space="preserve">Email address: </w:t>
      </w:r>
      <w:hyperlink r:id="rId8" w:history="1">
        <w:r w:rsidRPr="0099408D">
          <w:rPr>
            <w:rStyle w:val="Hyperlink"/>
            <w:szCs w:val="22"/>
          </w:rPr>
          <w:t>davebrid@umich.edu</w:t>
        </w:r>
      </w:hyperlink>
      <w:r w:rsidRPr="00D71F75">
        <w:rPr>
          <w:color w:val="000000" w:themeColor="text1"/>
        </w:rPr>
        <w:t xml:space="preserve"> </w:t>
      </w:r>
    </w:p>
    <w:p w14:paraId="4E80D8F9" w14:textId="2B5113C5" w:rsidR="0099408D" w:rsidRPr="00D71F75" w:rsidRDefault="0099408D" w:rsidP="00C53CD4">
      <w:r>
        <w:t xml:space="preserve">Postal address: </w:t>
      </w:r>
      <w:r w:rsidRPr="00D71F75">
        <w:t>3866 SPH I 1415 Washington Heights Ann Arbor, Michigan 48109-2029</w:t>
      </w:r>
      <w:r>
        <w:t xml:space="preserve"> Telephone: +1 </w:t>
      </w:r>
      <w:r w:rsidRPr="00450320">
        <w:t>(734) 764-1266</w:t>
      </w:r>
    </w:p>
    <w:p w14:paraId="6698BAA2" w14:textId="77777777" w:rsidR="0052352B" w:rsidRPr="00D71F75" w:rsidRDefault="0052352B" w:rsidP="00C53CD4"/>
    <w:p w14:paraId="2DB9F244" w14:textId="03E9D624" w:rsidR="002A052A" w:rsidRDefault="002A052A" w:rsidP="00C53CD4">
      <w:r>
        <w:rPr>
          <w:b/>
        </w:rPr>
        <w:t xml:space="preserve">Running title: </w:t>
      </w:r>
      <w:r>
        <w:t>Muscle mTORC1 and Energy Expenditure</w:t>
      </w:r>
    </w:p>
    <w:p w14:paraId="20CAC0B8" w14:textId="77777777" w:rsidR="0060111B" w:rsidRDefault="0060111B" w:rsidP="00C53CD4">
      <w:pPr>
        <w:rPr>
          <w:b/>
        </w:rPr>
      </w:pPr>
    </w:p>
    <w:p w14:paraId="3CC8DE7F" w14:textId="0905062E" w:rsidR="002A052A" w:rsidRPr="002A052A" w:rsidRDefault="002A052A" w:rsidP="00C53CD4">
      <w:r>
        <w:rPr>
          <w:b/>
        </w:rPr>
        <w:t xml:space="preserve">Keywords: </w:t>
      </w:r>
      <w:r w:rsidRPr="002A052A">
        <w:t>   mammalian target of rapamycin (mTOR)</w:t>
      </w:r>
      <w:r>
        <w:t>, skeletal muscle, energy metabolism, obesity, cell signaling, calcium ATPase, cell metabolism, aging</w:t>
      </w:r>
    </w:p>
    <w:p w14:paraId="7B50CFB5" w14:textId="77777777" w:rsidR="002D338B" w:rsidRPr="002D338B" w:rsidRDefault="002D338B" w:rsidP="00C53CD4"/>
    <w:p w14:paraId="1FE2BA50" w14:textId="77777777" w:rsidR="003B1DBE" w:rsidRDefault="003B1DBE" w:rsidP="00C53CD4">
      <w:pPr>
        <w:rPr>
          <w:color w:val="000000" w:themeColor="text1"/>
          <w:szCs w:val="22"/>
        </w:rPr>
      </w:pPr>
      <w:r>
        <w:br w:type="page"/>
      </w:r>
    </w:p>
    <w:p w14:paraId="18FD25D7" w14:textId="6266E16B" w:rsidR="007B624A" w:rsidRDefault="007B624A" w:rsidP="00C53CD4">
      <w:pPr>
        <w:pStyle w:val="Heading1"/>
      </w:pPr>
      <w:r w:rsidRPr="00D71F75">
        <w:lastRenderedPageBreak/>
        <w:t>Abstract</w:t>
      </w:r>
    </w:p>
    <w:p w14:paraId="62CCB5CA" w14:textId="77777777" w:rsidR="003B1DBE" w:rsidRPr="003B1DBE" w:rsidRDefault="003B1DBE" w:rsidP="00C53CD4"/>
    <w:p w14:paraId="00DFB8E4" w14:textId="637EA5A1" w:rsidR="00ED673B" w:rsidRDefault="0035485C" w:rsidP="00C53CD4">
      <w:r w:rsidRPr="00D71F75">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t>This study aimed to identify mTORC1-dependent mechanisms in skeletal muscle that regulate energy balance and aging.</w:t>
      </w:r>
      <w:r w:rsidR="00ED673B">
        <w:t xml:space="preserve"> </w:t>
      </w:r>
      <w:r>
        <w:t>W</w:t>
      </w:r>
      <w:r w:rsidRPr="00D71F75">
        <w:t xml:space="preserve">e generated mice with </w:t>
      </w:r>
      <w:proofErr w:type="spellStart"/>
      <w:r w:rsidRPr="00D71F75">
        <w:rPr>
          <w:i/>
        </w:rPr>
        <w:t>Ckmm-Cre</w:t>
      </w:r>
      <w:proofErr w:type="spellEnd"/>
      <w:r w:rsidRPr="00D71F75">
        <w:t xml:space="preserve"> driven </w:t>
      </w:r>
      <w:r w:rsidR="00994466">
        <w:t>knockout</w:t>
      </w:r>
      <w:r w:rsidRPr="00D71F75">
        <w:t xml:space="preserve"> of </w:t>
      </w:r>
      <w:r w:rsidRPr="00D71F75">
        <w:rPr>
          <w:i/>
        </w:rPr>
        <w:t>Tsc1</w:t>
      </w:r>
      <w:r w:rsidR="00557E42">
        <w:rPr>
          <w:i/>
        </w:rPr>
        <w:t xml:space="preserve"> </w:t>
      </w:r>
      <w:r w:rsidR="00557E42">
        <w:t>(Tuberous Sclerosis Complex 1)</w:t>
      </w:r>
      <w:r w:rsidRPr="00D71F75">
        <w:rPr>
          <w:i/>
        </w:rPr>
        <w:t>,</w:t>
      </w:r>
      <w:r w:rsidRPr="00D71F75">
        <w:t xml:space="preserve"> which confers constitutive activation of mTORC1 in skeletal muscle</w:t>
      </w:r>
      <w:r>
        <w:t xml:space="preserve"> and performed u</w:t>
      </w:r>
      <w:r w:rsidRPr="00D71F75">
        <w:t>nbiased transcriptional analys</w:t>
      </w:r>
      <w:r>
        <w:t>e</w:t>
      </w:r>
      <w:r w:rsidRPr="00D71F75">
        <w:t xml:space="preserve">s </w:t>
      </w:r>
      <w:r>
        <w:t xml:space="preserve">to </w:t>
      </w:r>
      <w:r w:rsidRPr="00D71F75">
        <w:t>identif</w:t>
      </w:r>
      <w:r>
        <w:t>y</w:t>
      </w:r>
      <w:r w:rsidRPr="00D71F75">
        <w:t xml:space="preserve"> pathways and candidate genes that may explain how skeletal muscle mTORC1 activity regulates energy balance and aging.</w:t>
      </w:r>
      <w:r w:rsidR="00ED673B">
        <w:t xml:space="preserve">  </w:t>
      </w:r>
      <w:r>
        <w:t>Activation of skeletal muscle mTORC1 produced a</w:t>
      </w:r>
      <w:r w:rsidRPr="00D71F75">
        <w:t xml:space="preserve"> striking resistance to diet- and age-induced obesity</w:t>
      </w:r>
      <w:r>
        <w:t xml:space="preserve"> without inducing systemic insulin resistance</w:t>
      </w:r>
      <w:r w:rsidRPr="00D71F75">
        <w:t xml:space="preserve">. We </w:t>
      </w:r>
      <w:r>
        <w:t xml:space="preserve">found </w:t>
      </w:r>
      <w:r w:rsidRPr="00D71F75">
        <w:t xml:space="preserve">that increases in energy expenditure following a high fat diet </w:t>
      </w:r>
      <w:r>
        <w:t>were</w:t>
      </w:r>
      <w:r w:rsidRPr="00D71F75">
        <w:t xml:space="preserve"> mTORC1-dependent and that elevated energy expenditure caused by ablation of </w:t>
      </w:r>
      <w:r w:rsidRPr="00D71F75">
        <w:rPr>
          <w:i/>
        </w:rPr>
        <w:t>Tsc1</w:t>
      </w:r>
      <w:r w:rsidRPr="00D71F75">
        <w:t xml:space="preserve"> coincide</w:t>
      </w:r>
      <w:r>
        <w:t>d</w:t>
      </w:r>
      <w:r w:rsidRPr="00D71F75">
        <w:t xml:space="preserve"> with the upregulation of skeletal muscle-specific thermogenic </w:t>
      </w:r>
      <w:r w:rsidR="00FF45FE">
        <w:t>transcriptional changes</w:t>
      </w:r>
      <w:r w:rsidRPr="00D71F75">
        <w:t xml:space="preserve"> that </w:t>
      </w:r>
      <w:r w:rsidR="00FF45FE">
        <w:t>suggest a role for</w:t>
      </w:r>
      <w:r w:rsidRPr="00D71F75">
        <w:t xml:space="preserve"> sarcolipin-driven futile cycling of Ca</w:t>
      </w:r>
      <w:r w:rsidRPr="00D71F75">
        <w:rPr>
          <w:vertAlign w:val="superscript"/>
        </w:rPr>
        <w:t xml:space="preserve">2+ </w:t>
      </w:r>
      <w:r w:rsidRPr="00D71F75">
        <w:t>through SERCA2</w:t>
      </w:r>
      <w:r w:rsidR="00557E42">
        <w:t xml:space="preserve"> (</w:t>
      </w:r>
      <w:proofErr w:type="spellStart"/>
      <w:r w:rsidR="00557E42" w:rsidRPr="00557E42">
        <w:t>sarco</w:t>
      </w:r>
      <w:proofErr w:type="spellEnd"/>
      <w:r w:rsidR="00557E42" w:rsidRPr="00557E42">
        <w:t>/endoplasmic reticulum Ca</w:t>
      </w:r>
      <w:r w:rsidR="00557E42" w:rsidRPr="00557E42">
        <w:rPr>
          <w:vertAlign w:val="superscript"/>
        </w:rPr>
        <w:t>2+</w:t>
      </w:r>
      <w:r w:rsidR="00557E42" w:rsidRPr="00557E42">
        <w:t>-ATPase</w:t>
      </w:r>
      <w:r w:rsidR="00557E42">
        <w:t xml:space="preserve"> 2)</w:t>
      </w:r>
      <w:r w:rsidRPr="00D71F75">
        <w:t xml:space="preserve">. </w:t>
      </w:r>
      <w:r w:rsidR="00B93D9E">
        <w:t>With respect to longevity, we show that</w:t>
      </w:r>
      <w:r w:rsidRPr="00D71F75">
        <w:t xml:space="preserve"> </w:t>
      </w:r>
      <w:r w:rsidR="00B93D9E">
        <w:t>ablation of</w:t>
      </w:r>
      <w:r w:rsidRPr="00D71F75">
        <w:t xml:space="preserve"> </w:t>
      </w:r>
      <w:r w:rsidR="00B93D9E" w:rsidRPr="00B93D9E">
        <w:rPr>
          <w:i/>
        </w:rPr>
        <w:t>Tsc1</w:t>
      </w:r>
      <w:r w:rsidR="00B93D9E">
        <w:t xml:space="preserve"> </w:t>
      </w:r>
      <w:r w:rsidRPr="00B93D9E">
        <w:t>in</w:t>
      </w:r>
      <w:r w:rsidRPr="00D71F75">
        <w:t xml:space="preserve"> skeletal muscle reduces </w:t>
      </w:r>
      <w:r w:rsidR="00B93D9E">
        <w:t xml:space="preserve">organismal </w:t>
      </w:r>
      <w:r w:rsidRPr="00D71F75">
        <w:t xml:space="preserve">lifespan. These findings support the hypothesis that activation of mTORC1 and its downstream targets, specifically in skeletal muscle, may play a role in nutrient-dependent thermogenesis and aging. </w:t>
      </w:r>
    </w:p>
    <w:p w14:paraId="0F3D2703" w14:textId="77777777" w:rsidR="00ED673B" w:rsidRDefault="00ED673B" w:rsidP="00C53CD4">
      <w:r>
        <w:br w:type="page"/>
      </w:r>
    </w:p>
    <w:p w14:paraId="71FDA0F9" w14:textId="77777777" w:rsidR="00995DC3" w:rsidRDefault="00995DC3" w:rsidP="00C53CD4"/>
    <w:p w14:paraId="42A16D24" w14:textId="02261F53" w:rsidR="007B624A" w:rsidRPr="00D71F75" w:rsidRDefault="007B624A" w:rsidP="00C53CD4">
      <w:pPr>
        <w:pStyle w:val="Heading1"/>
      </w:pPr>
      <w:r w:rsidRPr="00D71F75">
        <w:t>Introduction</w:t>
      </w:r>
    </w:p>
    <w:p w14:paraId="5533CCD9" w14:textId="77777777" w:rsidR="003B1DBE" w:rsidRDefault="003B1DBE" w:rsidP="00C53CD4"/>
    <w:p w14:paraId="0F4F6248" w14:textId="4ED4CFC6" w:rsidR="00AC73D9" w:rsidRPr="00D71F75" w:rsidRDefault="00D45DD4" w:rsidP="00C53CD4">
      <w:r w:rsidRPr="00D71F75">
        <w:t xml:space="preserve">Obesity is a worldwide health problem, with comorbidities including diabetes, cardiovascular </w:t>
      </w:r>
      <w:r w:rsidR="00E2598A" w:rsidRPr="00D71F75">
        <w:t xml:space="preserve">and liver disease </w:t>
      </w:r>
      <w:r w:rsidR="00E2598A" w:rsidRPr="00D71F75">
        <w:fldChar w:fldCharType="begin" w:fldLock="1"/>
      </w:r>
      <w:r w:rsidR="0014294C">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fldChar w:fldCharType="separate"/>
      </w:r>
      <w:r w:rsidR="0014294C" w:rsidRPr="0014294C">
        <w:rPr>
          <w:noProof/>
        </w:rPr>
        <w:t>(1)</w:t>
      </w:r>
      <w:r w:rsidR="00E2598A" w:rsidRPr="00D71F75">
        <w:fldChar w:fldCharType="end"/>
      </w:r>
      <w:r w:rsidR="00E2598A" w:rsidRPr="00D71F75">
        <w:t>.</w:t>
      </w:r>
      <w:r w:rsidR="003B75DD" w:rsidRPr="00D71F75">
        <w:t xml:space="preserve">  </w:t>
      </w:r>
      <w:r w:rsidR="007932C6">
        <w:t>At the root of obesity is impaired energy balance, or a combination of elevated energy intake and reduced energy expenditure.  G</w:t>
      </w:r>
      <w:r w:rsidR="00974B1E" w:rsidRPr="00D71F75">
        <w:t xml:space="preserve">enetic and dietary modifiers of energy expenditure are not well </w:t>
      </w:r>
      <w:r w:rsidR="006929D3" w:rsidRPr="00D71F75">
        <w:t>understood</w:t>
      </w:r>
      <w:r w:rsidR="00974B1E" w:rsidRPr="00D71F75">
        <w:t xml:space="preserve">, </w:t>
      </w:r>
      <w:r w:rsidR="00B93E46" w:rsidRPr="00D71F75">
        <w:t xml:space="preserve">but there is evidence that </w:t>
      </w:r>
      <w:r w:rsidR="0053186E" w:rsidRPr="00D71F75">
        <w:t xml:space="preserve">signaling through </w:t>
      </w:r>
      <w:r w:rsidR="00B93E46" w:rsidRPr="00D71F75">
        <w:t xml:space="preserve">the </w:t>
      </w:r>
      <w:r w:rsidR="00B350F7" w:rsidRPr="00D71F75">
        <w:t>m</w:t>
      </w:r>
      <w:r w:rsidR="0054445A" w:rsidRPr="00D71F75">
        <w:t>echanistic</w:t>
      </w:r>
      <w:r w:rsidR="00B350F7" w:rsidRPr="00D71F75">
        <w:t xml:space="preserve"> Target of Rapamycin </w:t>
      </w:r>
      <w:r w:rsidR="0054445A" w:rsidRPr="00D71F75">
        <w:t>Complex 1</w:t>
      </w:r>
      <w:r w:rsidR="00AB0F5C" w:rsidRPr="00D71F75">
        <w:t xml:space="preserve"> </w:t>
      </w:r>
      <w:r w:rsidR="00B350F7" w:rsidRPr="00D71F75">
        <w:t>(mTOR</w:t>
      </w:r>
      <w:r w:rsidR="0054445A" w:rsidRPr="00D71F75">
        <w:t>C1</w:t>
      </w:r>
      <w:r w:rsidR="00B350F7" w:rsidRPr="00D71F75">
        <w:t>)</w:t>
      </w:r>
      <w:r w:rsidR="00B93E46" w:rsidRPr="00D71F75">
        <w:t xml:space="preserve"> may play a role </w:t>
      </w:r>
      <w:r w:rsidR="00256914" w:rsidRPr="00D71F75">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(2–5)","plainTextFormattedCitation":"(2–5)","previouslyFormattedCitation":"(2–5)"},"properties":{"noteIndex":0},"schema":"https://github.com/citation-style-language/schema/raw/master/csl-citation.json"}</w:instrText>
      </w:r>
      <w:r w:rsidR="00256914" w:rsidRPr="00D71F75">
        <w:fldChar w:fldCharType="separate"/>
      </w:r>
      <w:r w:rsidR="0014294C" w:rsidRPr="0014294C">
        <w:rPr>
          <w:noProof/>
        </w:rPr>
        <w:t>(2–5)</w:t>
      </w:r>
      <w:r w:rsidR="00256914" w:rsidRPr="00D71F75">
        <w:fldChar w:fldCharType="end"/>
      </w:r>
      <w:r w:rsidR="00256914" w:rsidRPr="00D71F75">
        <w:t>.</w:t>
      </w:r>
      <w:r w:rsidR="006B7FED">
        <w:t xml:space="preserve">  As a nutrient and energy sensing kinase, this hypothesis is attractive since it is well established that in response to elevated caloric intake, energy expenditure increases </w:t>
      </w:r>
      <w:r w:rsidR="006B7FED">
        <w:fldChar w:fldCharType="begin" w:fldLock="1"/>
      </w:r>
      <w:r w:rsidR="0014294C">
        <w:instrText>ADDIN CSL_CITATION {"citationItems":[{"id":"ITEM-1","itemData":{"ISBN":"0002-9165 (Print)","ISSN":"00029165","PMID":"3165600","abstract":"The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hyperglycemia.","author":[{"dropping-particle":"","family":"Acheson","given":"Kevin J.","non-dropping-particle":"","parse-names":false,"suffix":""},{"dropping-particle":"","family":"Schutz","given":"Yves","non-dropping-particle":"","parse-names":false,"suffix":""},{"dropping-particle":"","family":"Bessard","given":"T.","non-dropping-particle":"","parse-names":false,"suffix":""},{"dropping-particle":"","family":"Anantharaman","given":"K.","non-dropping-particle":"","parse-names":false,"suffix":""},{"dropping-particle":"","family":"Flatt","given":"J. P.","non-dropping-particle":"","parse-names":false,"suffix":""},{"dropping-particle":"","family":"Jequier","given":"E.","non-dropping-particle":"","parse-names":false,"suffix":""}],"container-title":"American Journal of Clinical Nutrition","id":"ITEM-1","issue":"2","issued":{"date-parts":[["1988"]]},"page":"240-247","title":"Glycoprotein storage capacity and de novo lipogenesis during massive carbohydrate overfeeding in man","type":"article-magazine","volume":"48"},"uris":["http://www.mendeley.com/documents/?uuid=98474bea-ec84-459e-ab98-737e0eab7279"]},{"id":"ITEM-2","itemData":{"DOI":"10.1056/NEJM199503093321001","ISSN":"0028-4793","PMID":"7632212","abstract":"BACKGROUND: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weight.","type":"article-journal","volume":"332"},"uris":["http://www.mendeley.com/documents/?uuid=c64cd671-fcbd-4af3-b306-7bde4593d0ef"]},{"id":"ITEM-3","itemData":{"DOI":"10.1093/ajcn/56.4.641","ISSN":"00029165","PMID":"1414963","abstract":"Possible adaptive mechanisms that may defend against weight gain during periods of excessive energy intake were investigated by overfeeding six lean and three overweight young men by 50% above baseline requirements with a mixed diet for 42 d [6.2 ± 1.9 MJ/d (x̄ ± SD), or a total of 265 ± 45 MJ]. Mean weight gain was 7.6 ± 1.6 kg (58 ± 18% fat). The energy cost of tissue deposition (28.7 ± 4.4 MJ/kg) matched the theoretical cost (26.0 MJ/kg). Basal metabolic rate (BMR) increased by 0.9 ± 0.4 MJ/d and daily energy expenditure assessed by whole-body calorimetry (CAL EE) increased by 1.8 ± 0.5 MJ/d. Total free-living energy expenditure (TEE) measured by doubly labeled water increased by 1.4 ± 2.0 MJ/d. Activity and thermogenesis (computed as CAL EE - BMR and TEE - BMR) increased by only 0.9 ± 0.4 and 0.9 ± 2.1 MJ/d, respectively. All outcomes were consistent with theoretical changes due to the increased fat-free mass, body weight, and energy intake. There was no evidence of any active energy-dissipating mechanisms.","author":[{"dropping-particle":"","family":"Diaz","given":"E. O.","non-dropping-particle":"","parse-names":false,"suffix":""},{"dropping-particle":"","family":"Prentice","given":"A. M.","non-dropping-particle":"","parse-names":false,"suffix":""},{"dropping-particle":"","family":"Goldberg","given":"G. R.","non-dropping-particle":"","parse-names":false,"suffix":""},{"dropping-particle":"","family":"Murgatroyd","given":"P. R.","non-dropping-particle":"","parse-names":false,"suffix":""},{"dropping-particle":"","family":"Coward","given":"W. A.","non-dropping-particle":"","parse-names":false,"suffix":""}],"container-title":"American Journal of Clinical Nutrition","id":"ITEM-3","issue":"4","issued":{"date-parts":[["1992"]]},"page":"641-655","title":"Metabolic response to experimental overfeeding in lean and overweight healthy volunteers","type":"article-journal","volume":"56"},"uris":["http://www.mendeley.com/documents/?uuid=58aade94-757c-47aa-b7bd-4cb38e6c6ac1"]}],"mendeley":{"formattedCitation":"(6–8)","plainTextFormattedCitation":"(6–8)","previouslyFormattedCitation":"(6–8)"},"properties":{"noteIndex":0},"schema":"https://github.com/citation-style-language/schema/raw/master/csl-citation.json"}</w:instrText>
      </w:r>
      <w:r w:rsidR="006B7FED">
        <w:fldChar w:fldCharType="separate"/>
      </w:r>
      <w:r w:rsidR="0014294C" w:rsidRPr="0014294C">
        <w:rPr>
          <w:noProof/>
        </w:rPr>
        <w:t>(6–8)</w:t>
      </w:r>
      <w:r w:rsidR="006B7FED">
        <w:fldChar w:fldCharType="end"/>
      </w:r>
      <w:r w:rsidR="006B7FED">
        <w:t xml:space="preserve">.  This physiological adaptation allows for stable control of body composition.  </w:t>
      </w:r>
      <w:r w:rsidR="007A34A2">
        <w:t xml:space="preserve">This may be of clinical significance, as individuals with elevated adaptive thermogenic responses to weight loss tend to have more difficulty sustaining the reduced body size </w:t>
      </w:r>
      <w:r w:rsidR="007A34A2">
        <w:fldChar w:fldCharType="begin" w:fldLock="1"/>
      </w:r>
      <w:r w:rsidR="0014294C">
        <w:instrText>ADDIN CSL_CITATION {"citationItems":[{"id":"ITEM-1","itemData":{"DOI":"10.1016/j.metabol.2020.154303","ISBN":"8618340316","ISSN":"00260495","abstract":"The COVID-19 outbreak spread in China and is a threat to the world. The aims of this study to help health workers better understand the epidemic of the COVID-19 and provide different control strategies toward Hubei Province and other regions in China. A comprehensive search of the Chinese Center for Disease Control and Prevention official websites and announcements was performed between 20 Jan 2019 and 29 Feb 2020. The relevant data of the distribution of the infection on each reported day were obtained.Up to 29 Feb 2020, 79,824 confirmed cases with the COVID-19 including 66,907 in Hubei Province and 12,377 in other administrative regions were reported.The SARS-COV-2 showed faster epidemic trends compared with the 2003-SARS-CoV. A total of 2,870 deaths have been reported with a mortality of 3.6%. The mortality of the COVID-19 was nationwide among 79,824 confirmed cases, significantly higher in Hubei Province than that in other regions(4.1% versus 0.84%). Since 1 Feb 2020 the number of discharged cases exceeded the number of the dead. By 29 Feb 2020, the number of discharged patients was 41,625, which exceeded the number of hospitalized patients, and the trend has further increased. The infection of the SARS-COV-2 is spreading and increasing nationwide, and Hubei Province is the main epidemic area, with higher mortality. The outbreak is now under initial control especially in other regions outside of Hubei Province. Due to the different epidemic characteristics between Hubei Province and other regions, we should focus on different prevention and control strategies.","author":[{"dropping-particle":"","family":"Heinitz","given":"Sascha","non-dropping-particle":"","parse-names":false,"suffix":""},{"dropping-particle":"","family":"Hollstein","given":"Tim","non-dropping-particle":"","parse-names":false,"suffix":""},{"dropping-particle":"","family":"Ando","given":"Takafumi","non-dropping-particle":"","parse-names":false,"suffix":""},{"dropping-particle":"","family":"Walter","given":"Mary","non-dropping-particle":"","parse-names":false,"suffix":""},{"dropping-particle":"","family":"Basolo","given":"Alessio","non-dropping-particle":"","parse-names":false,"suffix":""},{"dropping-particle":"","family":"Krakoff","given":"Jonathan","non-dropping-particle":"","parse-names":false,"suffix":""},{"dropping-particle":"","family":"Votruba","given":"Susanne B.","non-dropping-particle":"","parse-names":false,"suffix":""},{"dropping-particle":"","family":"Piaggi","given":"Paolo","non-dropping-particle":"","parse-names":false,"suffix":""}],"container-title":"Metabolism","id":"ITEM-1","issue":"Iii","issued":{"date-parts":[["2020","6"]]},"page":"154303","publisher":"Published by Elsevier Inc","title":"Early Adaptive Thermogenesis Is a Determinant of Weight Loss after Six Weeks of Caloric Restriction in Overweight Subjects","type":"article-journal"},"uris":["http://www.mendeley.com/documents/?uuid=df9e843c-eec6-4cb7-b339-8a699da72634"]},{"id":"ITEM-2","itemData":{"DOI":"10.2337/db14-1881","ISBN":"1939-327X (Electronic)\\r0012-1797 (Linking)","ISSN":"0012-1797","PMID":"25964395","abstract":"Successful weight loss is variable for reasons not fully elucidated. Whether effective weight loss results from smaller reductions in energy expenditure during caloric restriction is not known. We analyzed whether obese individuals with a \"thrifty\" phenotype, that is, greater reductions in 24-h energy expenditure during fasting and smaller increases with overfeeding, lose less weight during caloric restriction than those with a \"spendthrift\" phenotype. During a weight-maintaining period, 24-h energy expenditure responses to fasting and 200% overfeeding were measured in a whole-room indirect calorimeter. Volunteers then underwent 6 weeks of 50% caloric restriction. We calculated the daily energy deficit (kilocalories per day) during caloric restriction, incorporating energy intake and waste, energy expenditure, and daily activity. We found that a smaller reduction in 24-h energy expenditure during fasting and a larger response to overfeeding predicted more weight loss over 6 weeks, even after accounting for age, sex, race, and baseline weight, as well as a greater rate of energy deficit accumulation. The success of dietary weight loss efforts is influenced by the energy expenditure response to caloric restriction. Greater decreases in energy expenditure during caloric restriction predict less weight loss, indicating the presence of thrifty and spendthrift phenotypes in obese humans.","author":[{"dropping-particle":"","family":"Reinhardt","given":"Martin","non-dropping-particle":"","parse-names":false,"suffix":""},{"dropping-particle":"","family":"Thearle","given":"Marie S.","non-dropping-particle":"","parse-names":false,"suffix":""},{"dropping-particle":"","family":"Ibrahim","given":"Mostafa","non-dropping-particle":"","parse-names":false,"suffix":""},{"dropping-particle":"","family":"Hohenadel","given":"Maximilian G.","non-dropping-particle":"","parse-names":false,"suffix":""},{"dropping-particle":"","family":"Bogardus","given":"Clifton","non-dropping-particle":"","parse-names":false,"suffix":""},{"dropping-particle":"","family":"Krakoff","given":"Jonathan","non-dropping-particle":"","parse-names":false,"suffix":""},{"dropping-particle":"","family":"Votruba","given":"Susanne B.","non-dropping-particle":"","parse-names":false,"suffix":""}],"container-title":"Diabetes","id":"ITEM-2","issue":"April","issued":{"date-parts":[["2015"]]},"page":"db141881","title":"A Human Thrifty Phenotype Associated With Less Weight Loss During Caloric Restriction","type":"article-journal","volume":"64"},"uris":["http://www.mendeley.com/documents/?uuid=0e8f532a-acac-44bf-9bb6-04d789132046"]}],"mendeley":{"formattedCitation":"(9, 10)","plainTextFormattedCitation":"(9, 10)","previouslyFormattedCitation":"(9, 10)"},"properties":{"noteIndex":0},"schema":"https://github.com/citation-style-language/schema/raw/master/csl-citation.json"}</w:instrText>
      </w:r>
      <w:r w:rsidR="007A34A2">
        <w:fldChar w:fldCharType="separate"/>
      </w:r>
      <w:r w:rsidR="0014294C" w:rsidRPr="0014294C">
        <w:rPr>
          <w:noProof/>
        </w:rPr>
        <w:t>(9, 10)</w:t>
      </w:r>
      <w:r w:rsidR="007A34A2">
        <w:fldChar w:fldCharType="end"/>
      </w:r>
      <w:r w:rsidR="007A34A2">
        <w:t>.</w:t>
      </w:r>
    </w:p>
    <w:p w14:paraId="737A3082" w14:textId="77777777" w:rsidR="00AC73D9" w:rsidRPr="00D71F75" w:rsidRDefault="00AC73D9" w:rsidP="00C53CD4"/>
    <w:p w14:paraId="08A61801" w14:textId="6D32AAA4" w:rsidR="009D1EBE" w:rsidRPr="00D71F75" w:rsidRDefault="004D4201" w:rsidP="00C53CD4">
      <w:r w:rsidRPr="00D71F75">
        <w:t xml:space="preserve">mTORC1 is a nutrient responsive protein kinase complex expressed in all known eukaryotic cells.  This complex is activated by anabolic signals </w:t>
      </w:r>
      <w:r w:rsidR="006929D3" w:rsidRPr="00D71F75">
        <w:t>including</w:t>
      </w:r>
      <w:r w:rsidRPr="00D71F75">
        <w:t xml:space="preserve"> insulin, amino acids and energy abundance</w:t>
      </w:r>
      <w:r w:rsidR="00DA47E4" w:rsidRPr="00D71F75">
        <w:t xml:space="preserve">, and repressed during periods of energy </w:t>
      </w:r>
      <w:r w:rsidR="009C1699" w:rsidRPr="00D71F75">
        <w:t xml:space="preserve">and nutrient </w:t>
      </w:r>
      <w:r w:rsidR="00DA47E4" w:rsidRPr="00D71F75">
        <w:t>deprivation</w:t>
      </w:r>
      <w:r w:rsidRPr="00D71F75">
        <w:t xml:space="preserve"> (see </w:t>
      </w:r>
      <w:r w:rsidRPr="00D71F75">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Pr="00D71F75">
        <w:fldChar w:fldCharType="separate"/>
      </w:r>
      <w:r w:rsidR="0014294C" w:rsidRPr="0014294C">
        <w:rPr>
          <w:noProof/>
        </w:rPr>
        <w:t>(11)</w:t>
      </w:r>
      <w:r w:rsidRPr="00D71F75">
        <w:fldChar w:fldCharType="end"/>
      </w:r>
      <w:r w:rsidR="00A86399" w:rsidRPr="00D71F75">
        <w:t xml:space="preserve"> </w:t>
      </w:r>
      <w:r w:rsidRPr="00D71F75">
        <w:t xml:space="preserve">for review).  mTORC1 integrates these signals, and helps co-ordinate anabolic processes </w:t>
      </w:r>
      <w:r w:rsidR="006929D3" w:rsidRPr="00D71F75">
        <w:t xml:space="preserve">such </w:t>
      </w:r>
      <w:r w:rsidRPr="00D71F75">
        <w:t>a</w:t>
      </w:r>
      <w:r w:rsidR="004F062C" w:rsidRPr="00D71F75">
        <w:t xml:space="preserve">s </w:t>
      </w:r>
      <w:r w:rsidR="00C71D45" w:rsidRPr="00D71F75">
        <w:t xml:space="preserve">protein synthesis, </w:t>
      </w:r>
      <w:r w:rsidR="004F062C" w:rsidRPr="00D71F75">
        <w:t>lipogenesis</w:t>
      </w:r>
      <w:r w:rsidR="00C13E13" w:rsidRPr="00D71F75">
        <w:t xml:space="preserv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(12–14)","plainTextFormattedCitation":"(12–14)","previouslyFormattedCitation":"(12–14)"},"properties":{"noteIndex":0},"schema":"https://github.com/citation-style-language/schema/raw/master/csl-citation.json"}</w:instrText>
      </w:r>
      <w:r w:rsidR="00C13E13" w:rsidRPr="00D71F75">
        <w:fldChar w:fldCharType="separate"/>
      </w:r>
      <w:r w:rsidR="0014294C" w:rsidRPr="0014294C">
        <w:rPr>
          <w:noProof/>
        </w:rPr>
        <w:t>(12–14)</w:t>
      </w:r>
      <w:r w:rsidR="00C13E13" w:rsidRPr="00D71F75">
        <w:fldChar w:fldCharType="end"/>
      </w:r>
      <w:r w:rsidR="00C13E13" w:rsidRPr="00D71F75">
        <w:t xml:space="preserve">, </w:t>
      </w:r>
      <w:r w:rsidR="004F062C" w:rsidRPr="00D71F75">
        <w:t xml:space="preserve">glycogenesis </w:t>
      </w:r>
      <w:r w:rsidR="004F062C" w:rsidRPr="00D71F75">
        <w:fldChar w:fldCharType="begin" w:fldLock="1"/>
      </w:r>
      <w:r w:rsidR="0014294C">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(15)","plainTextFormattedCitation":"(15)","previouslyFormattedCitation":"(15)"},"properties":{"noteIndex":0},"schema":"https://github.com/citation-style-language/schema/raw/master/csl-citation.json"}</w:instrText>
      </w:r>
      <w:r w:rsidR="004F062C" w:rsidRPr="00D71F75">
        <w:fldChar w:fldCharType="separate"/>
      </w:r>
      <w:r w:rsidR="0014294C" w:rsidRPr="0014294C">
        <w:rPr>
          <w:noProof/>
        </w:rPr>
        <w:t>(15)</w:t>
      </w:r>
      <w:r w:rsidR="004F062C" w:rsidRPr="00D71F75">
        <w:fldChar w:fldCharType="end"/>
      </w:r>
      <w:r w:rsidR="002F2243" w:rsidRPr="00D71F75">
        <w:t xml:space="preserve"> and</w:t>
      </w:r>
      <w:r w:rsidR="004F062C" w:rsidRPr="00D71F75">
        <w:t xml:space="preserve"> </w:t>
      </w:r>
      <w:r w:rsidRPr="00D71F75">
        <w:t>cellular differentiation</w:t>
      </w:r>
      <w:r w:rsidR="004F062C" w:rsidRPr="00D71F75">
        <w:t xml:space="preserve"> </w:t>
      </w:r>
      <w:r w:rsidR="004F062C" w:rsidRPr="00D71F75">
        <w:fldChar w:fldCharType="begin" w:fldLock="1"/>
      </w:r>
      <w:r w:rsidR="0014294C">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(16–18)","plainTextFormattedCitation":"(16–18)","previouslyFormattedCitation":"(16–18)"},"properties":{"noteIndex":0},"schema":"https://github.com/citation-style-language/schema/raw/master/csl-citation.json"}</w:instrText>
      </w:r>
      <w:r w:rsidR="004F062C" w:rsidRPr="00D71F75">
        <w:fldChar w:fldCharType="separate"/>
      </w:r>
      <w:r w:rsidR="0014294C" w:rsidRPr="0014294C">
        <w:rPr>
          <w:noProof/>
        </w:rPr>
        <w:t>(16–18)</w:t>
      </w:r>
      <w:r w:rsidR="004F062C" w:rsidRPr="00D71F75">
        <w:fldChar w:fldCharType="end"/>
      </w:r>
      <w:r w:rsidR="002F2243" w:rsidRPr="00D71F75">
        <w:t>,</w:t>
      </w:r>
      <w:r w:rsidR="00C13E13" w:rsidRPr="00D71F75">
        <w:t xml:space="preserve"> while </w:t>
      </w:r>
      <w:r w:rsidR="002748C8" w:rsidRPr="00D71F75">
        <w:t xml:space="preserve">also </w:t>
      </w:r>
      <w:r w:rsidR="00C13E13" w:rsidRPr="00D71F75">
        <w:t xml:space="preserve">promoting insulin resistance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deficiencies.","type":"article-journal","volume":"14"},"uris":["http://www.mendeley.com/documents/?uuid=a7a425ac-80da-43e8-8e18-25721c6592ad"]}],"mendeley":{"formattedCitation":"(12, 19)","plainTextFormattedCitation":"(12, 19)","previouslyFormattedCitation":"(12, 19)"},"properties":{"noteIndex":0},"schema":"https://github.com/citation-style-language/schema/raw/master/csl-citation.json"}</w:instrText>
      </w:r>
      <w:r w:rsidR="00C13E13" w:rsidRPr="00D71F75">
        <w:fldChar w:fldCharType="separate"/>
      </w:r>
      <w:r w:rsidR="0014294C" w:rsidRPr="0014294C">
        <w:rPr>
          <w:noProof/>
        </w:rPr>
        <w:t>(12, 19)</w:t>
      </w:r>
      <w:r w:rsidR="00C13E13" w:rsidRPr="00D71F75">
        <w:fldChar w:fldCharType="end"/>
      </w:r>
      <w:r w:rsidR="009D1EBE" w:rsidRPr="00D71F75">
        <w:t>.  These effects are often</w:t>
      </w:r>
      <w:r w:rsidR="00C13E13" w:rsidRPr="00D71F75">
        <w:t xml:space="preserve"> tissue</w:t>
      </w:r>
      <w:r w:rsidR="009D1EBE" w:rsidRPr="00D71F75">
        <w:t>-specific, reflecting the cell-type specific responses to elevated nutrient and energy status</w:t>
      </w:r>
      <w:r w:rsidR="00275E69" w:rsidRPr="00D71F75">
        <w:t>.</w:t>
      </w:r>
    </w:p>
    <w:p w14:paraId="362B1C30" w14:textId="77777777" w:rsidR="004E21CF" w:rsidRPr="00D71F75" w:rsidRDefault="004E21CF" w:rsidP="00C53CD4"/>
    <w:p w14:paraId="246C7065" w14:textId="5CBB3BCB" w:rsidR="006D1412" w:rsidRPr="00D71F75" w:rsidRDefault="0053186E" w:rsidP="00C53CD4">
      <w:r w:rsidRPr="00D71F75">
        <w:t xml:space="preserve">Skeletal muscle is the major site of postprandial glucose disposal and the primary determinant of resting energy expenditure in mammals </w:t>
      </w:r>
      <w:r w:rsidRPr="00D71F75">
        <w:fldChar w:fldCharType="begin" w:fldLock="1"/>
      </w:r>
      <w:r w:rsidR="0014294C">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mammals.","type":"article-journal","volume":"77"},"uris":["http://www.mendeley.com/documents/?uuid=3ed00070-020e-4aaa-bce0-5ad0a4faa1f9"]}],"mendeley":{"formattedCitation":"(20, 21)","plainTextFormattedCitation":"(20, 21)","previouslyFormattedCitation":"(20, 21)"},"properties":{"noteIndex":0},"schema":"https://github.com/citation-style-language/schema/raw/master/csl-citation.json"}</w:instrText>
      </w:r>
      <w:r w:rsidRPr="00D71F75">
        <w:fldChar w:fldCharType="separate"/>
      </w:r>
      <w:r w:rsidR="0014294C" w:rsidRPr="0014294C">
        <w:rPr>
          <w:noProof/>
        </w:rPr>
        <w:t>(20, 21)</w:t>
      </w:r>
      <w:r w:rsidRPr="00D71F75">
        <w:fldChar w:fldCharType="end"/>
      </w:r>
      <w:r w:rsidRPr="00D71F75">
        <w:t xml:space="preserve">.  Constitutive activation of mTORC1, via muscle-specific deletion of its negative regulator </w:t>
      </w:r>
      <w:r w:rsidRPr="00D71F75">
        <w:rPr>
          <w:i/>
        </w:rPr>
        <w:t>Tsc1</w:t>
      </w:r>
      <w:r w:rsidRPr="00D71F75">
        <w:t xml:space="preserve">, </w:t>
      </w:r>
      <w:r w:rsidR="00065C1C" w:rsidRPr="00D71F75">
        <w:t xml:space="preserve">results in age-related </w:t>
      </w:r>
      <w:proofErr w:type="spellStart"/>
      <w:r w:rsidR="00065C1C" w:rsidRPr="00D71F75">
        <w:t>myoatrophy</w:t>
      </w:r>
      <w:proofErr w:type="spellEnd"/>
      <w:r w:rsidR="00065C1C" w:rsidRPr="00D71F75">
        <w:t xml:space="preserve">, </w:t>
      </w:r>
      <w:r w:rsidRPr="00D71F75">
        <w:t xml:space="preserve">dysregulation of autophagy </w:t>
      </w:r>
      <w:r w:rsidR="00065C1C" w:rsidRPr="00D71F75">
        <w:t xml:space="preserve">induction and increased expression of mitochondrial enzymes </w:t>
      </w:r>
      <w:r w:rsidRPr="00D71F75">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FGF21","type":"article-journal","volume":"8"},"uris":["http://www.mendeley.com/documents/?uuid=657c7b73-0513-4458-8465-cfaef5a488ef"]}],"mendeley":{"formattedCitation":"(3, 22, 23)","plainTextFormattedCitation":"(3, 22, 23)","previouslyFormattedCitation":"(3, 22, 23)"},"properties":{"noteIndex":0},"schema":"https://github.com/citation-style-language/schema/raw/master/csl-citation.json"}</w:instrText>
      </w:r>
      <w:r w:rsidRPr="00D71F75">
        <w:fldChar w:fldCharType="separate"/>
      </w:r>
      <w:r w:rsidR="0014294C" w:rsidRPr="0014294C">
        <w:rPr>
          <w:noProof/>
        </w:rPr>
        <w:t>(3, 22, 23)</w:t>
      </w:r>
      <w:r w:rsidRPr="00D71F75">
        <w:fldChar w:fldCharType="end"/>
      </w:r>
      <w:r w:rsidR="00065C1C" w:rsidRPr="00D71F75">
        <w:t xml:space="preserve">. </w:t>
      </w:r>
      <w:r w:rsidRPr="00D71F75">
        <w:t>Consistent with th</w:t>
      </w:r>
      <w:r w:rsidR="00065C1C" w:rsidRPr="00D71F75">
        <w:t>e latter</w:t>
      </w:r>
      <w:r w:rsidRPr="00D71F75">
        <w:t xml:space="preserve">, cell culture models implicate mTORC1 as a positive regulator of mitochondrial </w:t>
      </w:r>
      <w:r w:rsidR="0011285B" w:rsidRPr="00D71F75">
        <w:t xml:space="preserve">biogenesis </w:t>
      </w:r>
      <w:r w:rsidRPr="00D71F75">
        <w:t xml:space="preserve">and </w:t>
      </w:r>
      <w:r w:rsidR="0011285B" w:rsidRPr="00D71F75">
        <w:t xml:space="preserve">aerobic </w:t>
      </w:r>
      <w:r w:rsidRPr="00D71F75">
        <w:t xml:space="preserve">ATP production </w:t>
      </w:r>
      <w:r w:rsidRPr="00D71F75">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(24–26)","plainTextFormattedCitation":"(24–26)","previouslyFormattedCitation":"(24–26)"},"properties":{"noteIndex":0},"schema":"https://github.com/citation-style-language/schema/raw/master/csl-citation.json"}</w:instrText>
      </w:r>
      <w:r w:rsidRPr="00D71F75">
        <w:fldChar w:fldCharType="separate"/>
      </w:r>
      <w:r w:rsidR="0014294C" w:rsidRPr="0014294C">
        <w:rPr>
          <w:noProof/>
        </w:rPr>
        <w:t>(24–26)</w:t>
      </w:r>
      <w:r w:rsidRPr="00D71F75">
        <w:fldChar w:fldCharType="end"/>
      </w:r>
      <w:r w:rsidR="004E4BB8" w:rsidRPr="00D71F75">
        <w:t>.</w:t>
      </w:r>
      <w:r w:rsidRPr="00D71F75">
        <w:t xml:space="preserve"> </w:t>
      </w:r>
      <w:r w:rsidR="004E4BB8" w:rsidRPr="00D71F75">
        <w:t>During</w:t>
      </w:r>
      <w:r w:rsidR="00065C1C" w:rsidRPr="00D71F75">
        <w:t xml:space="preserve"> the </w:t>
      </w:r>
      <w:r w:rsidR="00CD600C" w:rsidRPr="00D71F75">
        <w:t>aging process</w:t>
      </w:r>
      <w:r w:rsidR="002748C8" w:rsidRPr="00D71F75">
        <w:t>,</w:t>
      </w:r>
      <w:r w:rsidR="00CD600C" w:rsidRPr="00D71F75">
        <w:t xml:space="preserve"> </w:t>
      </w:r>
      <w:r w:rsidRPr="00D71F75">
        <w:t xml:space="preserve">skeletal muscle exhibits a fiber-type transformation towards </w:t>
      </w:r>
      <w:r w:rsidR="00CD600C" w:rsidRPr="00D71F75">
        <w:t xml:space="preserve">a </w:t>
      </w:r>
      <w:r w:rsidRPr="00D71F75">
        <w:t xml:space="preserve">more oxidative </w:t>
      </w:r>
      <w:r w:rsidR="00CD600C" w:rsidRPr="00D71F75">
        <w:t>phenotype</w:t>
      </w:r>
      <w:r w:rsidR="002F2243" w:rsidRPr="00D71F75">
        <w:t>, concomitant with increased mTORC1 activity</w:t>
      </w:r>
      <w:r w:rsidR="004E4BB8" w:rsidRPr="00D71F75">
        <w:t>.</w:t>
      </w:r>
      <w:r w:rsidRPr="00D71F75">
        <w:t xml:space="preserve"> </w:t>
      </w:r>
      <w:r w:rsidR="00886804" w:rsidRPr="00D71F75">
        <w:t xml:space="preserve">In line with </w:t>
      </w:r>
      <w:r w:rsidR="005E2A8A" w:rsidRPr="00D71F75">
        <w:t xml:space="preserve">these </w:t>
      </w:r>
      <w:r w:rsidR="00CD600C" w:rsidRPr="00D71F75">
        <w:t>observation</w:t>
      </w:r>
      <w:r w:rsidR="005E2A8A" w:rsidRPr="00D71F75">
        <w:t>s</w:t>
      </w:r>
      <w:r w:rsidR="00886804" w:rsidRPr="00D71F75">
        <w:t>,</w:t>
      </w:r>
      <w:r w:rsidR="006929D3" w:rsidRPr="00D71F75">
        <w:t xml:space="preserve"> s</w:t>
      </w:r>
      <w:r w:rsidR="004E21CF" w:rsidRPr="00D71F75">
        <w:t xml:space="preserve">everal studies have implicated mTORC1 inhibition as a mechanism of organismal lifespan extension in yeast, worms and mammals </w:t>
      </w:r>
      <w:r w:rsidR="004E21CF" w:rsidRPr="00D71F75">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004E21CF" w:rsidRPr="00D71F75">
        <w:fldChar w:fldCharType="separate"/>
      </w:r>
      <w:r w:rsidR="0014294C" w:rsidRPr="0014294C">
        <w:rPr>
          <w:noProof/>
        </w:rPr>
        <w:t>(27–29)</w:t>
      </w:r>
      <w:r w:rsidR="004E21CF" w:rsidRPr="00D71F75">
        <w:fldChar w:fldCharType="end"/>
      </w:r>
      <w:r w:rsidR="00886804" w:rsidRPr="00D71F75">
        <w:t xml:space="preserve">; however, </w:t>
      </w:r>
      <w:r w:rsidR="004E21CF" w:rsidRPr="00D71F75">
        <w:t xml:space="preserve">the tissue or tissues that link mTORC1 activity to lifespan have not </w:t>
      </w:r>
      <w:r w:rsidR="00841897" w:rsidRPr="00D71F75">
        <w:t xml:space="preserve">yet </w:t>
      </w:r>
      <w:r w:rsidR="004E21CF" w:rsidRPr="00D71F75">
        <w:t xml:space="preserve">been identified. </w:t>
      </w:r>
    </w:p>
    <w:p w14:paraId="0A0B9E52" w14:textId="77777777" w:rsidR="00066817" w:rsidRPr="00D71F75" w:rsidRDefault="00066817" w:rsidP="00C53CD4"/>
    <w:p w14:paraId="7AF896F9" w14:textId="09A24B0B" w:rsidR="003B1DBE" w:rsidRDefault="004E21CF" w:rsidP="0060111B">
      <w:r w:rsidRPr="00D71F75">
        <w:t>Skeletal muscle is an important tissue for understanding aging</w:t>
      </w:r>
      <w:r w:rsidR="00840134" w:rsidRPr="00D71F75">
        <w:t>, insulin sensitivity</w:t>
      </w:r>
      <w:r w:rsidR="00CD600C" w:rsidRPr="00D71F75">
        <w:t xml:space="preserve"> and changes in </w:t>
      </w:r>
      <w:r w:rsidR="006D1412" w:rsidRPr="00D71F75">
        <w:t xml:space="preserve">energy </w:t>
      </w:r>
      <w:r w:rsidR="00CD600C" w:rsidRPr="00D71F75">
        <w:t>metabolism</w:t>
      </w:r>
      <w:r w:rsidRPr="00D71F75">
        <w:t xml:space="preserve">, as functional differences in muscle strength predict lifespan in </w:t>
      </w:r>
      <w:r w:rsidR="00A80D8C" w:rsidRPr="00D71F75">
        <w:t>humans</w:t>
      </w:r>
      <w:r w:rsidR="00DA47E4" w:rsidRPr="00D71F75">
        <w:t xml:space="preserve"> </w:t>
      </w:r>
      <w:r w:rsidRPr="00D71F75">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D71F75">
        <w:fldChar w:fldCharType="separate"/>
      </w:r>
      <w:r w:rsidR="0014294C" w:rsidRPr="0014294C">
        <w:rPr>
          <w:noProof/>
        </w:rPr>
        <w:t>(30–35)</w:t>
      </w:r>
      <w:r w:rsidRPr="00D71F75">
        <w:fldChar w:fldCharType="end"/>
      </w:r>
      <w:r w:rsidRPr="00D71F75">
        <w:t>.  Furthermore, mTORC1 regulates several important</w:t>
      </w:r>
      <w:r w:rsidR="006D1412" w:rsidRPr="00D71F75">
        <w:t xml:space="preserve"> metabolic</w:t>
      </w:r>
      <w:r w:rsidRPr="00D71F75">
        <w:t xml:space="preserve"> processes in muscle; including oxidative stress, the unfolded protein response, autophagy and lipid metabolism</w:t>
      </w:r>
      <w:r w:rsidR="00841897" w:rsidRPr="00D71F75">
        <w:t xml:space="preserve"> </w:t>
      </w:r>
      <w:r w:rsidRPr="00D71F75">
        <w:fldChar w:fldCharType="begin" w:fldLock="1"/>
      </w:r>
      <w:r w:rsidR="0014294C">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gluconeogenesis.","type":"article-journal","volume":"107"},"uris":["http://www.mendeley.com/documents/?uuid=2e898fef-e65a-4ede-9156-f326ec9ee236"]}],"mendeley":{"formattedCitation":"(22, 36, 37)","plainTextFormattedCitation":"(22, 36, 37)","previouslyFormattedCitation":"(22, 36, 37)"},"properties":{"noteIndex":0},"schema":"https://github.com/citation-style-language/schema/raw/master/csl-citation.json"}</w:instrText>
      </w:r>
      <w:r w:rsidRPr="00D71F75">
        <w:fldChar w:fldCharType="separate"/>
      </w:r>
      <w:r w:rsidR="0014294C" w:rsidRPr="0014294C">
        <w:rPr>
          <w:noProof/>
        </w:rPr>
        <w:t>(22, 36, 37)</w:t>
      </w:r>
      <w:r w:rsidRPr="00D71F75">
        <w:fldChar w:fldCharType="end"/>
      </w:r>
      <w:r w:rsidRPr="00D71F75">
        <w:t xml:space="preserve">. </w:t>
      </w:r>
      <w:r w:rsidR="006D1412" w:rsidRPr="00D71F75">
        <w:t xml:space="preserve">Here, we have performed unbiased transcriptional analyses to identify pathways and candidate genes that may explain how skeletal muscle mTORC1 activity regulates energy balance and aging. </w:t>
      </w:r>
      <w:r w:rsidR="00373CA9" w:rsidRPr="00D71F75">
        <w:t xml:space="preserve">We </w:t>
      </w:r>
      <w:r w:rsidR="00EE7766" w:rsidRPr="00D71F75">
        <w:t>show</w:t>
      </w:r>
      <w:r w:rsidR="00373CA9" w:rsidRPr="00D71F75">
        <w:t xml:space="preserve"> that chronic mTORC1 activation in skeletal muscle (via deletion of its negative regulator, </w:t>
      </w:r>
      <w:r w:rsidR="00373CA9" w:rsidRPr="00D71F75">
        <w:rPr>
          <w:i/>
        </w:rPr>
        <w:t>Tsc1</w:t>
      </w:r>
      <w:r w:rsidR="00373CA9" w:rsidRPr="00D71F75">
        <w:t>) promote</w:t>
      </w:r>
      <w:r w:rsidR="00EE7766" w:rsidRPr="00D71F75">
        <w:t>s</w:t>
      </w:r>
      <w:r w:rsidR="00373CA9" w:rsidRPr="00D71F75">
        <w:t xml:space="preserve"> </w:t>
      </w:r>
      <w:r w:rsidR="00EE7766" w:rsidRPr="00D71F75">
        <w:t xml:space="preserve">increased </w:t>
      </w:r>
      <w:r w:rsidR="00373CA9" w:rsidRPr="00D71F75">
        <w:t>energy expenditure, but reduce</w:t>
      </w:r>
      <w:r w:rsidR="00EE7766" w:rsidRPr="00D71F75">
        <w:t>d</w:t>
      </w:r>
      <w:r w:rsidR="00373CA9" w:rsidRPr="00D71F75">
        <w:t xml:space="preserve"> lifespan.</w:t>
      </w:r>
    </w:p>
    <w:p w14:paraId="7019B3A8" w14:textId="77777777" w:rsidR="003B1DBE" w:rsidRDefault="003B1DBE" w:rsidP="00C53CD4">
      <w:pPr>
        <w:pStyle w:val="Heading1"/>
      </w:pPr>
    </w:p>
    <w:p w14:paraId="76D4A8B2" w14:textId="1A8080AB" w:rsidR="007B624A" w:rsidRPr="0052352B" w:rsidRDefault="007B624A" w:rsidP="00C53CD4">
      <w:pPr>
        <w:pStyle w:val="Heading1"/>
      </w:pPr>
      <w:r w:rsidRPr="0052352B">
        <w:t>Results</w:t>
      </w:r>
    </w:p>
    <w:p w14:paraId="67FACF5E" w14:textId="46C3F496" w:rsidR="00EE7DA9" w:rsidRPr="0052352B" w:rsidRDefault="00EE7DA9" w:rsidP="0060111B">
      <w:pPr>
        <w:pStyle w:val="Heading2"/>
      </w:pPr>
      <w:r w:rsidRPr="0052352B">
        <w:t xml:space="preserve">Rapamycin Treatment </w:t>
      </w:r>
      <w:r w:rsidR="002548BC" w:rsidRPr="0052352B">
        <w:t xml:space="preserve">Blunts </w:t>
      </w:r>
      <w:r w:rsidRPr="0052352B">
        <w:t>High Fat Diet</w:t>
      </w:r>
      <w:r w:rsidR="002548BC" w:rsidRPr="0052352B">
        <w:t>-</w:t>
      </w:r>
      <w:r w:rsidRPr="0052352B">
        <w:t>Induced Increases in Energy Expenditure</w:t>
      </w:r>
    </w:p>
    <w:p w14:paraId="20200573" w14:textId="3DD759F1" w:rsidR="003F29AF" w:rsidRPr="0052352B" w:rsidRDefault="00F0463F" w:rsidP="00C53CD4">
      <w:r w:rsidRPr="0052352B">
        <w:t xml:space="preserve">To test whether mTORC1 plays a role in </w:t>
      </w:r>
      <w:r w:rsidR="00353984" w:rsidRPr="0052352B">
        <w:t xml:space="preserve">the short-term </w:t>
      </w:r>
      <w:r w:rsidR="001B072E" w:rsidRPr="0052352B">
        <w:t xml:space="preserve">thermogenic </w:t>
      </w:r>
      <w:r w:rsidR="00353984" w:rsidRPr="0052352B">
        <w:t xml:space="preserve">responses to </w:t>
      </w:r>
      <w:r w:rsidR="001B5133" w:rsidRPr="0052352B">
        <w:t>obesogenic</w:t>
      </w:r>
      <w:r w:rsidR="00353984" w:rsidRPr="0052352B">
        <w:t xml:space="preserve"> diets, we measured </w:t>
      </w:r>
      <w:r w:rsidR="00515D25" w:rsidRPr="0052352B">
        <w:t xml:space="preserve">the total </w:t>
      </w:r>
      <w:r w:rsidR="00353984" w:rsidRPr="0052352B">
        <w:t xml:space="preserve">energy expenditure </w:t>
      </w:r>
      <w:r w:rsidR="00357C70" w:rsidRPr="0052352B">
        <w:t xml:space="preserve">of </w:t>
      </w:r>
      <w:r w:rsidR="00E63919" w:rsidRPr="0052352B">
        <w:t xml:space="preserve">C57BL6/J </w:t>
      </w:r>
      <w:r w:rsidR="00357C70" w:rsidRPr="0052352B">
        <w:t xml:space="preserve">mice </w:t>
      </w:r>
      <w:r w:rsidR="00353984" w:rsidRPr="0052352B">
        <w:t xml:space="preserve">during </w:t>
      </w:r>
      <w:r w:rsidR="00357C70" w:rsidRPr="0052352B">
        <w:t xml:space="preserve">a </w:t>
      </w:r>
      <w:r w:rsidR="00353984" w:rsidRPr="0052352B">
        <w:t xml:space="preserve">dietary </w:t>
      </w:r>
      <w:r w:rsidR="0087648E" w:rsidRPr="0052352B">
        <w:t>shift</w:t>
      </w:r>
      <w:r w:rsidR="00711C00" w:rsidRPr="0052352B">
        <w:t xml:space="preserve"> between </w:t>
      </w:r>
      <w:r w:rsidR="00357C70" w:rsidRPr="0052352B">
        <w:t xml:space="preserve">low fat </w:t>
      </w:r>
      <w:r w:rsidR="005A4940" w:rsidRPr="0052352B">
        <w:t xml:space="preserve">(chow) </w:t>
      </w:r>
      <w:r w:rsidR="00357C70" w:rsidRPr="0052352B">
        <w:t xml:space="preserve">and </w:t>
      </w:r>
      <w:r w:rsidR="005A4940" w:rsidRPr="0052352B">
        <w:t>HFD</w:t>
      </w:r>
      <w:r w:rsidR="007A62B1" w:rsidRPr="0052352B">
        <w:t xml:space="preserve"> in the presence or absence of the specific mTOR inhibitor rapamycin</w:t>
      </w:r>
      <w:r w:rsidR="0087648E" w:rsidRPr="0052352B">
        <w:t xml:space="preserve">.  As </w:t>
      </w:r>
      <w:r w:rsidR="002E6520" w:rsidRPr="0052352B">
        <w:t xml:space="preserve">depicted </w:t>
      </w:r>
      <w:r w:rsidR="0087648E" w:rsidRPr="0052352B">
        <w:t>in Figure 1</w:t>
      </w:r>
      <w:r w:rsidR="00353984" w:rsidRPr="0052352B">
        <w:t xml:space="preserve">A, </w:t>
      </w:r>
      <w:r w:rsidR="00357C70" w:rsidRPr="0052352B">
        <w:t xml:space="preserve">individually </w:t>
      </w:r>
      <w:r w:rsidR="00395526" w:rsidRPr="0052352B">
        <w:t xml:space="preserve">housed </w:t>
      </w:r>
      <w:r w:rsidR="002E6520" w:rsidRPr="0052352B">
        <w:t>animals were</w:t>
      </w:r>
      <w:r w:rsidR="00395526" w:rsidRPr="0052352B">
        <w:t xml:space="preserve"> vehicle-</w:t>
      </w:r>
      <w:r w:rsidR="00353984" w:rsidRPr="0052352B">
        <w:t xml:space="preserve">injected </w:t>
      </w:r>
      <w:r w:rsidR="00395526" w:rsidRPr="0052352B">
        <w:t xml:space="preserve">daily </w:t>
      </w:r>
      <w:r w:rsidR="00353984" w:rsidRPr="0052352B">
        <w:t xml:space="preserve">for </w:t>
      </w:r>
      <w:r w:rsidR="002E6520" w:rsidRPr="0052352B">
        <w:t xml:space="preserve">four </w:t>
      </w:r>
      <w:r w:rsidR="00353984" w:rsidRPr="0052352B">
        <w:t>days</w:t>
      </w:r>
      <w:r w:rsidR="002E6520" w:rsidRPr="0052352B">
        <w:t>, followed by three days of either vehicle or rapamycin injection</w:t>
      </w:r>
      <w:r w:rsidR="00353984" w:rsidRPr="0052352B">
        <w:t xml:space="preserve">.  </w:t>
      </w:r>
      <w:r w:rsidR="00395526" w:rsidRPr="0052352B">
        <w:t xml:space="preserve">After </w:t>
      </w:r>
      <w:r w:rsidR="007A62B1" w:rsidRPr="0052352B">
        <w:t>three</w:t>
      </w:r>
      <w:r w:rsidR="00395526" w:rsidRPr="0052352B">
        <w:t xml:space="preserve"> days of </w:t>
      </w:r>
      <w:r w:rsidR="007A62B1" w:rsidRPr="0052352B">
        <w:t>treatment</w:t>
      </w:r>
      <w:r w:rsidR="00395526" w:rsidRPr="0052352B">
        <w:t xml:space="preserve">, all animals were moved from </w:t>
      </w:r>
      <w:r w:rsidR="002548BC" w:rsidRPr="0052352B">
        <w:t xml:space="preserve">a </w:t>
      </w:r>
      <w:r w:rsidR="00395526" w:rsidRPr="0052352B">
        <w:t xml:space="preserve">chow diet to </w:t>
      </w:r>
      <w:r w:rsidR="0017194A" w:rsidRPr="0052352B">
        <w:t>HFD</w:t>
      </w:r>
      <w:r w:rsidR="00395526" w:rsidRPr="0052352B">
        <w:t>.  As sho</w:t>
      </w:r>
      <w:r w:rsidR="0087648E" w:rsidRPr="0052352B">
        <w:t>wn in Figure 1</w:t>
      </w:r>
      <w:r w:rsidR="00395526" w:rsidRPr="0052352B">
        <w:t xml:space="preserve">B, </w:t>
      </w:r>
      <w:r w:rsidR="00DC1E3E" w:rsidRPr="0052352B">
        <w:t>the switch to HFD</w:t>
      </w:r>
      <w:r w:rsidR="00395526" w:rsidRPr="0052352B">
        <w:t xml:space="preserve"> caused </w:t>
      </w:r>
      <w:r w:rsidR="00B603A2" w:rsidRPr="0052352B">
        <w:t>an</w:t>
      </w:r>
      <w:r w:rsidR="00D92193" w:rsidRPr="0052352B">
        <w:t xml:space="preserve"> </w:t>
      </w:r>
      <w:r w:rsidR="007626E2" w:rsidRPr="0052352B">
        <w:t>8.1</w:t>
      </w:r>
      <w:r w:rsidR="00D92193" w:rsidRPr="0052352B">
        <w:t>%</w:t>
      </w:r>
      <w:r w:rsidR="00395526" w:rsidRPr="0052352B">
        <w:t xml:space="preserve"> increase in </w:t>
      </w:r>
      <w:r w:rsidR="002548BC" w:rsidRPr="0052352B">
        <w:t>total energy expenditure</w:t>
      </w:r>
      <w:r w:rsidR="004C1AFF" w:rsidRPr="0052352B">
        <w:t xml:space="preserve"> </w:t>
      </w:r>
      <w:r w:rsidR="00395526" w:rsidRPr="0052352B">
        <w:t>in the vehicle</w:t>
      </w:r>
      <w:r w:rsidR="00502BBA" w:rsidRPr="0052352B">
        <w:t xml:space="preserve"> injected</w:t>
      </w:r>
      <w:r w:rsidR="00395526" w:rsidRPr="0052352B">
        <w:t xml:space="preserve"> </w:t>
      </w:r>
      <w:r w:rsidR="002548BC" w:rsidRPr="0052352B">
        <w:t xml:space="preserve">mice during </w:t>
      </w:r>
      <w:r w:rsidR="00D92193" w:rsidRPr="0052352B">
        <w:t xml:space="preserve">the dark phase and a </w:t>
      </w:r>
      <w:r w:rsidR="007626E2" w:rsidRPr="0052352B">
        <w:t>6.4</w:t>
      </w:r>
      <w:r w:rsidR="00D92193" w:rsidRPr="0052352B">
        <w:t xml:space="preserve">% increase </w:t>
      </w:r>
      <w:r w:rsidR="002548BC" w:rsidRPr="0052352B">
        <w:t>during</w:t>
      </w:r>
      <w:r w:rsidR="00D92193" w:rsidRPr="0052352B">
        <w:t xml:space="preserve"> the light phase</w:t>
      </w:r>
      <w:r w:rsidR="00395526" w:rsidRPr="0052352B">
        <w:t xml:space="preserve">.  </w:t>
      </w:r>
      <w:r w:rsidR="002548BC" w:rsidRPr="0052352B">
        <w:t xml:space="preserve">Compared to vehicle treated mice, rapamycin </w:t>
      </w:r>
      <w:r w:rsidR="00D05C69" w:rsidRPr="0052352B">
        <w:t>injection suppressed the HFD-induced increase</w:t>
      </w:r>
      <w:r w:rsidR="00DD3A40" w:rsidRPr="0052352B">
        <w:t xml:space="preserve"> </w:t>
      </w:r>
      <w:r w:rsidR="00DD3A40" w:rsidRPr="0052352B">
        <w:lastRenderedPageBreak/>
        <w:t xml:space="preserve">in </w:t>
      </w:r>
      <w:r w:rsidR="002548BC" w:rsidRPr="0052352B">
        <w:t>energy expenditure</w:t>
      </w:r>
      <w:r w:rsidR="007626E2" w:rsidRPr="0052352B">
        <w:t xml:space="preserve"> </w:t>
      </w:r>
      <w:r w:rsidR="00DD3A40" w:rsidRPr="0052352B">
        <w:t>(p=</w:t>
      </w:r>
      <w:r w:rsidR="007626E2" w:rsidRPr="0052352B">
        <w:t>2.1</w:t>
      </w:r>
      <w:r w:rsidR="00DD3A40" w:rsidRPr="0052352B">
        <w:t>x 10</w:t>
      </w:r>
      <w:r w:rsidR="00DD3A40" w:rsidRPr="0052352B">
        <w:rPr>
          <w:vertAlign w:val="superscript"/>
        </w:rPr>
        <w:t>-</w:t>
      </w:r>
      <w:r w:rsidR="007626E2" w:rsidRPr="0052352B">
        <w:rPr>
          <w:vertAlign w:val="superscript"/>
        </w:rPr>
        <w:t>4</w:t>
      </w:r>
      <w:r w:rsidR="00DD3A40" w:rsidRPr="0052352B">
        <w:t>)</w:t>
      </w:r>
      <w:r w:rsidR="00A33880" w:rsidRPr="0052352B">
        <w:t>.</w:t>
      </w:r>
      <w:r w:rsidR="0010266D" w:rsidRPr="0052352B">
        <w:t xml:space="preserve"> </w:t>
      </w:r>
      <w:r w:rsidR="00A33880" w:rsidRPr="0052352B">
        <w:t xml:space="preserve">Notably, </w:t>
      </w:r>
      <w:r w:rsidR="0010266D" w:rsidRPr="0052352B">
        <w:t>t</w:t>
      </w:r>
      <w:r w:rsidR="00DD3A40" w:rsidRPr="0052352B">
        <w:t>hese effects were</w:t>
      </w:r>
      <w:r w:rsidR="00395526" w:rsidRPr="0052352B">
        <w:t xml:space="preserve"> not associated with </w:t>
      </w:r>
      <w:r w:rsidR="00A33880" w:rsidRPr="0052352B">
        <w:t xml:space="preserve">decreases </w:t>
      </w:r>
      <w:r w:rsidR="00395526" w:rsidRPr="0052352B">
        <w:t xml:space="preserve">in physical activity </w:t>
      </w:r>
      <w:r w:rsidR="0087648E" w:rsidRPr="0052352B">
        <w:t>(Figure 1</w:t>
      </w:r>
      <w:r w:rsidR="00F00E78" w:rsidRPr="0052352B">
        <w:t>C</w:t>
      </w:r>
      <w:r w:rsidR="00395526" w:rsidRPr="0052352B">
        <w:t>).</w:t>
      </w:r>
      <w:r w:rsidR="0017194A" w:rsidRPr="0052352B">
        <w:t xml:space="preserve">  These data </w:t>
      </w:r>
      <w:r w:rsidR="004D7062" w:rsidRPr="0052352B">
        <w:t>support the hypothesis</w:t>
      </w:r>
      <w:r w:rsidR="0017194A" w:rsidRPr="0052352B">
        <w:t xml:space="preserve"> that mTORC1 is required for the increase in energy expenditure </w:t>
      </w:r>
      <w:r w:rsidR="0010266D" w:rsidRPr="0052352B">
        <w:t xml:space="preserve">observed </w:t>
      </w:r>
      <w:r w:rsidR="0017194A" w:rsidRPr="0052352B">
        <w:t xml:space="preserve">in response to </w:t>
      </w:r>
      <w:r w:rsidR="00BD5001" w:rsidRPr="0052352B">
        <w:t xml:space="preserve">acute </w:t>
      </w:r>
      <w:r w:rsidR="0017194A" w:rsidRPr="0052352B">
        <w:t>HFD feeding.</w:t>
      </w:r>
      <w:r w:rsidR="00A04A3A" w:rsidRPr="0052352B">
        <w:t xml:space="preserve">  </w:t>
      </w:r>
    </w:p>
    <w:p w14:paraId="7A82AE45" w14:textId="32F39C67" w:rsidR="0087648E" w:rsidRPr="0052352B" w:rsidRDefault="0087648E" w:rsidP="0060111B">
      <w:pPr>
        <w:pStyle w:val="Heading2"/>
      </w:pPr>
      <w:r w:rsidRPr="0052352B">
        <w:t>Activation of mTORC1 in Muscle Increase</w:t>
      </w:r>
      <w:r w:rsidR="00CA1143" w:rsidRPr="0052352B">
        <w:t>s</w:t>
      </w:r>
      <w:r w:rsidRPr="0052352B">
        <w:t xml:space="preserve"> Energy Expenditure</w:t>
      </w:r>
    </w:p>
    <w:p w14:paraId="0A3BFE51" w14:textId="7DFBBEE5" w:rsidR="00A472DC" w:rsidRPr="0052352B" w:rsidRDefault="0087648E" w:rsidP="00C53CD4">
      <w:r w:rsidRPr="0052352B">
        <w:t xml:space="preserve">To test whether </w:t>
      </w:r>
      <w:r w:rsidR="001E275B" w:rsidRPr="0052352B">
        <w:t xml:space="preserve">skeletal </w:t>
      </w:r>
      <w:r w:rsidRPr="0052352B">
        <w:t xml:space="preserve">muscle mTORC1 activation </w:t>
      </w:r>
      <w:r w:rsidR="00706666" w:rsidRPr="0052352B">
        <w:t xml:space="preserve">would </w:t>
      </w:r>
      <w:r w:rsidR="002831C7" w:rsidRPr="0052352B">
        <w:t xml:space="preserve">result in </w:t>
      </w:r>
      <w:r w:rsidR="00706666" w:rsidRPr="0052352B">
        <w:t>increase</w:t>
      </w:r>
      <w:r w:rsidR="002831C7" w:rsidRPr="0052352B">
        <w:t>s in</w:t>
      </w:r>
      <w:r w:rsidRPr="0052352B">
        <w:t xml:space="preserve"> energy expenditure,</w:t>
      </w:r>
      <w:r w:rsidR="00F07541" w:rsidRPr="0052352B">
        <w:t xml:space="preserve"> we performed </w:t>
      </w:r>
      <w:r w:rsidR="004D0DD4" w:rsidRPr="0052352B">
        <w:t xml:space="preserve">indirect </w:t>
      </w:r>
      <w:r w:rsidR="00F07541" w:rsidRPr="0052352B">
        <w:t>calorimetry studies on</w:t>
      </w:r>
      <w:r w:rsidRPr="0052352B">
        <w:t xml:space="preserve"> </w:t>
      </w:r>
      <w:proofErr w:type="spellStart"/>
      <w:r w:rsidRPr="0052352B">
        <w:rPr>
          <w:i/>
        </w:rPr>
        <w:t>Ckmm-Cre</w:t>
      </w:r>
      <w:proofErr w:type="spellEnd"/>
      <w:r w:rsidRPr="0052352B">
        <w:t xml:space="preserve"> driven</w:t>
      </w:r>
      <w:r w:rsidR="00F07541" w:rsidRPr="0052352B">
        <w:t xml:space="preserve"> </w:t>
      </w:r>
      <w:r w:rsidRPr="0052352B">
        <w:rPr>
          <w:i/>
        </w:rPr>
        <w:t>Tsc1</w:t>
      </w:r>
      <w:r w:rsidRPr="0052352B">
        <w:t xml:space="preserve"> knockout</w:t>
      </w:r>
      <w:r w:rsidR="00F07541" w:rsidRPr="0052352B">
        <w:t xml:space="preserve"> mice</w:t>
      </w:r>
      <w:r w:rsidRPr="0052352B">
        <w:t>.</w:t>
      </w:r>
      <w:r w:rsidR="00F07541" w:rsidRPr="0052352B">
        <w:t xml:space="preserve"> </w:t>
      </w:r>
      <w:r w:rsidR="00A213B7">
        <w:t>These mice have elevated mTORC1 signaling</w:t>
      </w:r>
      <w:r w:rsidR="00EE6822">
        <w:t xml:space="preserve">, as determined by phosphorylation of S6 in all muscle tissues tested (quadriceps, tibialis anterior, extensor </w:t>
      </w:r>
      <w:proofErr w:type="spellStart"/>
      <w:r w:rsidR="00EE6822">
        <w:t>digitorum</w:t>
      </w:r>
      <w:proofErr w:type="spellEnd"/>
      <w:r w:rsidR="00EE6822">
        <w:t xml:space="preserve"> longus and heart), but no non-muscle tissues (brown and inguinal white adipose tissue, spleen, liver or kidneys) suggesting effective and muscle-specific mTORC1 activation (Supplementary Figure 1).  </w:t>
      </w:r>
      <w:r w:rsidR="00DD4690" w:rsidRPr="0052352B">
        <w:t>We</w:t>
      </w:r>
      <w:r w:rsidRPr="0052352B">
        <w:t xml:space="preserve"> observed </w:t>
      </w:r>
      <w:r w:rsidR="00706666" w:rsidRPr="0052352B">
        <w:t xml:space="preserve">increased total </w:t>
      </w:r>
      <w:r w:rsidRPr="0052352B">
        <w:t xml:space="preserve">energy expenditure in muscle specific </w:t>
      </w:r>
      <w:r w:rsidRPr="0052352B">
        <w:rPr>
          <w:i/>
        </w:rPr>
        <w:t>Tsc1</w:t>
      </w:r>
      <w:r w:rsidRPr="0052352B">
        <w:t xml:space="preserve"> knockout </w:t>
      </w:r>
      <w:r w:rsidR="00BC442F" w:rsidRPr="0052352B">
        <w:t xml:space="preserve">mice </w:t>
      </w:r>
      <w:r w:rsidRPr="0052352B">
        <w:t>(Figure 1</w:t>
      </w:r>
      <w:r w:rsidR="007F73C7" w:rsidRPr="0052352B">
        <w:t>D</w:t>
      </w:r>
      <w:r w:rsidR="00DC6626" w:rsidRPr="0052352B">
        <w:t>, p&lt;1 x 10</w:t>
      </w:r>
      <w:r w:rsidR="005C6482" w:rsidRPr="0052352B">
        <w:rPr>
          <w:vertAlign w:val="superscript"/>
        </w:rPr>
        <w:t>-</w:t>
      </w:r>
      <w:r w:rsidR="00DC6626" w:rsidRPr="0052352B">
        <w:rPr>
          <w:vertAlign w:val="superscript"/>
        </w:rPr>
        <w:t>6</w:t>
      </w:r>
      <w:r w:rsidRPr="0052352B">
        <w:t>)</w:t>
      </w:r>
      <w:r w:rsidR="00C339F2" w:rsidRPr="0052352B">
        <w:t>, and t</w:t>
      </w:r>
      <w:r w:rsidR="00DC6626" w:rsidRPr="0052352B">
        <w:t>h</w:t>
      </w:r>
      <w:r w:rsidR="00BC442F" w:rsidRPr="0052352B">
        <w:t xml:space="preserve">e magnitude </w:t>
      </w:r>
      <w:r w:rsidR="00741314" w:rsidRPr="0052352B">
        <w:t>of this</w:t>
      </w:r>
      <w:r w:rsidR="00DC6626" w:rsidRPr="0052352B">
        <w:t xml:space="preserve"> </w:t>
      </w:r>
      <w:r w:rsidR="002470AA" w:rsidRPr="0052352B">
        <w:t xml:space="preserve">difference </w:t>
      </w:r>
      <w:r w:rsidR="00DC6626" w:rsidRPr="0052352B">
        <w:t xml:space="preserve">was </w:t>
      </w:r>
      <w:r w:rsidR="00BC442F" w:rsidRPr="0052352B">
        <w:t>greater</w:t>
      </w:r>
      <w:r w:rsidR="00DC6626" w:rsidRPr="0052352B">
        <w:t xml:space="preserve"> during the dark </w:t>
      </w:r>
      <w:r w:rsidR="002831C7" w:rsidRPr="0052352B">
        <w:t xml:space="preserve">(active) </w:t>
      </w:r>
      <w:r w:rsidR="00DC6626" w:rsidRPr="0052352B">
        <w:t>phase (</w:t>
      </w:r>
      <w:r w:rsidR="00D20A99" w:rsidRPr="0052352B">
        <w:t>7.0</w:t>
      </w:r>
      <w:r w:rsidR="00DC6626" w:rsidRPr="0052352B">
        <w:t>%</w:t>
      </w:r>
      <w:r w:rsidR="002274D7" w:rsidRPr="0052352B">
        <w:t xml:space="preserve"> increase</w:t>
      </w:r>
      <w:r w:rsidR="00DC6626" w:rsidRPr="0052352B">
        <w:t xml:space="preserve"> in males, </w:t>
      </w:r>
      <w:r w:rsidR="00D20A99" w:rsidRPr="0052352B">
        <w:t>6.8</w:t>
      </w:r>
      <w:r w:rsidR="00DC6626" w:rsidRPr="0052352B">
        <w:t>%</w:t>
      </w:r>
      <w:r w:rsidR="002274D7" w:rsidRPr="0052352B">
        <w:t xml:space="preserve"> increase </w:t>
      </w:r>
      <w:r w:rsidR="00DC6626" w:rsidRPr="0052352B">
        <w:t>in female</w:t>
      </w:r>
      <w:r w:rsidR="00BC442F" w:rsidRPr="0052352B">
        <w:t>s</w:t>
      </w:r>
      <w:r w:rsidR="00DC6626" w:rsidRPr="0052352B">
        <w:t xml:space="preserve">). </w:t>
      </w:r>
      <w:r w:rsidR="00E36AE7" w:rsidRPr="0052352B">
        <w:t xml:space="preserve">Although </w:t>
      </w:r>
      <w:r w:rsidR="005C6482" w:rsidRPr="0052352B">
        <w:t xml:space="preserve">the greatest energy expenditure differences primarily </w:t>
      </w:r>
      <w:r w:rsidR="00E36AE7" w:rsidRPr="0052352B">
        <w:t xml:space="preserve">occurred </w:t>
      </w:r>
      <w:r w:rsidR="005C6482" w:rsidRPr="0052352B">
        <w:t>during the active phase, we did not observe any</w:t>
      </w:r>
      <w:r w:rsidR="00350EC3" w:rsidRPr="0052352B">
        <w:t xml:space="preserve"> </w:t>
      </w:r>
      <w:r w:rsidRPr="0052352B">
        <w:t xml:space="preserve">differences in physical activity </w:t>
      </w:r>
      <w:r w:rsidR="00472BDC" w:rsidRPr="0052352B">
        <w:t>(Figure 1</w:t>
      </w:r>
      <w:r w:rsidR="007F73C7" w:rsidRPr="0052352B">
        <w:t>E</w:t>
      </w:r>
      <w:r w:rsidR="00472BDC" w:rsidRPr="0052352B">
        <w:softHyphen/>
      </w:r>
      <w:r w:rsidR="00472BDC" w:rsidRPr="0052352B">
        <w:softHyphen/>
      </w:r>
      <w:r w:rsidR="00472BDC" w:rsidRPr="0052352B">
        <w:softHyphen/>
      </w:r>
      <w:r w:rsidR="00472BDC" w:rsidRPr="0052352B">
        <w:softHyphen/>
      </w:r>
      <w:r w:rsidRPr="0052352B">
        <w:t>)</w:t>
      </w:r>
      <w:r w:rsidR="008638B8" w:rsidRPr="0052352B">
        <w:t xml:space="preserve">.  </w:t>
      </w:r>
      <w:r w:rsidR="00E36AE7" w:rsidRPr="0052352B">
        <w:t>W</w:t>
      </w:r>
      <w:r w:rsidR="008638B8" w:rsidRPr="0052352B">
        <w:t>hile there</w:t>
      </w:r>
      <w:r w:rsidR="00B44CBD" w:rsidRPr="0052352B">
        <w:t xml:space="preserve"> were no </w:t>
      </w:r>
      <w:r w:rsidR="004829BA" w:rsidRPr="0052352B">
        <w:t xml:space="preserve">significant </w:t>
      </w:r>
      <w:r w:rsidR="00B44CBD" w:rsidRPr="0052352B">
        <w:t xml:space="preserve">differences in the </w:t>
      </w:r>
      <w:r w:rsidR="007F73C7" w:rsidRPr="0052352B">
        <w:t xml:space="preserve">respiratory exchange ratio </w:t>
      </w:r>
      <w:r w:rsidR="00350EC3" w:rsidRPr="0052352B">
        <w:t xml:space="preserve">(RER) </w:t>
      </w:r>
      <w:r w:rsidR="00B44CBD" w:rsidRPr="0052352B">
        <w:t xml:space="preserve">between knockout and </w:t>
      </w:r>
      <w:r w:rsidR="00255565" w:rsidRPr="0052352B">
        <w:t>control</w:t>
      </w:r>
      <w:r w:rsidR="00B44CBD" w:rsidRPr="0052352B">
        <w:t xml:space="preserve"> male mice </w:t>
      </w:r>
      <w:r w:rsidR="007F73C7" w:rsidRPr="0052352B">
        <w:t>(Figure 1F)</w:t>
      </w:r>
      <w:r w:rsidR="00B44CBD" w:rsidRPr="0052352B">
        <w:t>,</w:t>
      </w:r>
      <w:r w:rsidR="007F73C7" w:rsidRPr="0052352B">
        <w:t xml:space="preserve"> female muscle </w:t>
      </w:r>
      <w:r w:rsidR="007F73C7" w:rsidRPr="0052352B">
        <w:rPr>
          <w:i/>
        </w:rPr>
        <w:t>Tsc1</w:t>
      </w:r>
      <w:r w:rsidR="007F73C7" w:rsidRPr="0052352B">
        <w:t xml:space="preserve"> knockout mice had </w:t>
      </w:r>
      <w:r w:rsidR="008638B8" w:rsidRPr="0052352B">
        <w:t xml:space="preserve">a </w:t>
      </w:r>
      <w:r w:rsidR="002470AA" w:rsidRPr="0052352B">
        <w:t>lower</w:t>
      </w:r>
      <w:r w:rsidR="00B44CBD" w:rsidRPr="0052352B">
        <w:t xml:space="preserve"> </w:t>
      </w:r>
      <w:r w:rsidR="008638B8" w:rsidRPr="0052352B">
        <w:t xml:space="preserve">RER </w:t>
      </w:r>
      <w:r w:rsidR="00B44CBD" w:rsidRPr="0052352B">
        <w:t>during the dark period (</w:t>
      </w:r>
      <w:r w:rsidR="002831C7" w:rsidRPr="0052352B">
        <w:t xml:space="preserve">suggestive of </w:t>
      </w:r>
      <w:r w:rsidR="00B44CBD" w:rsidRPr="0052352B">
        <w:t>greater</w:t>
      </w:r>
      <w:r w:rsidR="007F73C7" w:rsidRPr="0052352B">
        <w:t xml:space="preserve"> lipid utilization</w:t>
      </w:r>
      <w:r w:rsidR="008638B8" w:rsidRPr="0052352B">
        <w:t xml:space="preserve"> while </w:t>
      </w:r>
      <w:r w:rsidR="00BD5001" w:rsidRPr="0052352B">
        <w:t>active</w:t>
      </w:r>
      <w:r w:rsidR="00B44CBD" w:rsidRPr="0052352B">
        <w:t>)</w:t>
      </w:r>
      <w:r w:rsidR="007F73C7" w:rsidRPr="0052352B">
        <w:t>,</w:t>
      </w:r>
      <w:r w:rsidR="00B44CBD" w:rsidRPr="0052352B">
        <w:t xml:space="preserve"> and </w:t>
      </w:r>
      <w:r w:rsidR="008638B8" w:rsidRPr="0052352B">
        <w:t xml:space="preserve">a </w:t>
      </w:r>
      <w:r w:rsidR="00B44CBD" w:rsidRPr="0052352B">
        <w:t xml:space="preserve">higher </w:t>
      </w:r>
      <w:r w:rsidR="00350EC3" w:rsidRPr="0052352B">
        <w:t>RER</w:t>
      </w:r>
      <w:r w:rsidR="007F73C7" w:rsidRPr="0052352B">
        <w:t xml:space="preserve"> during the </w:t>
      </w:r>
      <w:r w:rsidR="00B44CBD" w:rsidRPr="0052352B">
        <w:t>light period (</w:t>
      </w:r>
      <w:r w:rsidR="002831C7" w:rsidRPr="0052352B">
        <w:t xml:space="preserve">suggestive </w:t>
      </w:r>
      <w:r w:rsidR="00B44CBD" w:rsidRPr="0052352B">
        <w:t xml:space="preserve">of </w:t>
      </w:r>
      <w:r w:rsidR="002831C7" w:rsidRPr="0052352B">
        <w:t xml:space="preserve">greater </w:t>
      </w:r>
      <w:r w:rsidR="00B44CBD" w:rsidRPr="0052352B">
        <w:t>carbohydrate utilization</w:t>
      </w:r>
      <w:r w:rsidR="008638B8" w:rsidRPr="0052352B">
        <w:t xml:space="preserve"> while </w:t>
      </w:r>
      <w:r w:rsidR="00BD5001" w:rsidRPr="0052352B">
        <w:t>resting</w:t>
      </w:r>
      <w:r w:rsidR="00B44CBD" w:rsidRPr="0052352B">
        <w:t xml:space="preserve">) compared to their </w:t>
      </w:r>
      <w:r w:rsidR="00255565" w:rsidRPr="0052352B">
        <w:t>control</w:t>
      </w:r>
      <w:r w:rsidR="00B44CBD" w:rsidRPr="0052352B">
        <w:t xml:space="preserve"> counterparts</w:t>
      </w:r>
      <w:r w:rsidR="00552951" w:rsidRPr="0052352B">
        <w:t xml:space="preserve">. </w:t>
      </w:r>
      <w:r w:rsidR="00643371" w:rsidRPr="0052352B">
        <w:t xml:space="preserve">This </w:t>
      </w:r>
      <w:r w:rsidR="004829BA" w:rsidRPr="0052352B">
        <w:t xml:space="preserve">finding </w:t>
      </w:r>
      <w:r w:rsidR="00643371" w:rsidRPr="0052352B">
        <w:t xml:space="preserve">is corroborated by rates of carbohydrate and lipid oxidation (Figure 1 G and H), </w:t>
      </w:r>
      <w:r w:rsidR="00BA03E6" w:rsidRPr="0052352B">
        <w:t>and may</w:t>
      </w:r>
      <w:r w:rsidR="00552951" w:rsidRPr="0052352B">
        <w:t xml:space="preserve"> suggest </w:t>
      </w:r>
      <w:r w:rsidR="00F704E4" w:rsidRPr="0052352B">
        <w:t>sex</w:t>
      </w:r>
      <w:r w:rsidR="00552951" w:rsidRPr="0052352B">
        <w:t>ua</w:t>
      </w:r>
      <w:r w:rsidR="00BD5001" w:rsidRPr="0052352B">
        <w:t>l</w:t>
      </w:r>
      <w:r w:rsidR="00552951" w:rsidRPr="0052352B">
        <w:t xml:space="preserve"> </w:t>
      </w:r>
      <w:r w:rsidR="0073198A" w:rsidRPr="0052352B">
        <w:t xml:space="preserve">dimorphism </w:t>
      </w:r>
      <w:r w:rsidR="00BD5001" w:rsidRPr="0052352B">
        <w:t>in</w:t>
      </w:r>
      <w:r w:rsidR="0073198A" w:rsidRPr="0052352B">
        <w:t xml:space="preserve"> how muscle </w:t>
      </w:r>
      <w:r w:rsidR="002C4DA5" w:rsidRPr="0052352B">
        <w:t>mTORC1 signaling</w:t>
      </w:r>
      <w:r w:rsidR="00552951" w:rsidRPr="0052352B">
        <w:t xml:space="preserve"> </w:t>
      </w:r>
      <w:r w:rsidR="0073198A" w:rsidRPr="0052352B">
        <w:t>affects</w:t>
      </w:r>
      <w:r w:rsidR="000739C0" w:rsidRPr="0052352B">
        <w:t xml:space="preserve"> </w:t>
      </w:r>
      <w:r w:rsidR="007F73C7" w:rsidRPr="0052352B">
        <w:t>metabolic flexibility</w:t>
      </w:r>
      <w:r w:rsidRPr="0052352B">
        <w:t>.  T</w:t>
      </w:r>
      <w:r w:rsidR="00BA03E6" w:rsidRPr="0052352B">
        <w:t>ogether, t</w:t>
      </w:r>
      <w:r w:rsidRPr="0052352B">
        <w:t xml:space="preserve">hese data are consistent with a physiological role </w:t>
      </w:r>
      <w:r w:rsidR="00A472DC" w:rsidRPr="0052352B">
        <w:t xml:space="preserve">for </w:t>
      </w:r>
      <w:r w:rsidRPr="0052352B">
        <w:t>mTORC1 in moderating organismal energy expenditure.</w:t>
      </w:r>
      <w:r w:rsidR="00C64A2D" w:rsidRPr="0052352B">
        <w:t xml:space="preserve">  </w:t>
      </w:r>
    </w:p>
    <w:p w14:paraId="1FC6F806" w14:textId="02C0A12B" w:rsidR="00184574" w:rsidRPr="0052352B" w:rsidRDefault="00184574" w:rsidP="0060111B">
      <w:pPr>
        <w:pStyle w:val="Heading2"/>
      </w:pPr>
      <w:r w:rsidRPr="0052352B">
        <w:t>A</w:t>
      </w:r>
      <w:r w:rsidR="00D70AAD" w:rsidRPr="0052352B">
        <w:t xml:space="preserve">ctivation of mTORC1 in Muscle does not alter energy intake </w:t>
      </w:r>
    </w:p>
    <w:p w14:paraId="29FCD5C2" w14:textId="3DFBBFD9" w:rsidR="00526B0E" w:rsidRPr="0052352B" w:rsidRDefault="00C64A2D" w:rsidP="00C53CD4">
      <w:r w:rsidRPr="0052352B">
        <w:t xml:space="preserve">We next evaluated </w:t>
      </w:r>
      <w:r w:rsidR="00CC0342" w:rsidRPr="0052352B">
        <w:t xml:space="preserve">the effect of </w:t>
      </w:r>
      <w:proofErr w:type="spellStart"/>
      <w:r w:rsidR="00CC0342" w:rsidRPr="0052352B">
        <w:rPr>
          <w:i/>
        </w:rPr>
        <w:t>Ckmm-Cre</w:t>
      </w:r>
      <w:proofErr w:type="spellEnd"/>
      <w:r w:rsidR="00CC0342" w:rsidRPr="0052352B">
        <w:t xml:space="preserve"> driven </w:t>
      </w:r>
      <w:r w:rsidR="00CC0342" w:rsidRPr="0052352B">
        <w:rPr>
          <w:i/>
        </w:rPr>
        <w:t>Tsc1</w:t>
      </w:r>
      <w:r w:rsidR="00CC0342" w:rsidRPr="0052352B">
        <w:t xml:space="preserve"> knockout </w:t>
      </w:r>
      <w:r w:rsidR="004F3EC4" w:rsidRPr="0052352B">
        <w:t>on energy intake in</w:t>
      </w:r>
      <w:r w:rsidRPr="0052352B">
        <w:t xml:space="preserve"> animals </w:t>
      </w:r>
      <w:r w:rsidR="00CC0342" w:rsidRPr="0052352B">
        <w:t>receiving either</w:t>
      </w:r>
      <w:r w:rsidRPr="0052352B">
        <w:t xml:space="preserve"> </w:t>
      </w:r>
      <w:r w:rsidR="00BF7DE2" w:rsidRPr="0052352B">
        <w:t xml:space="preserve">standard laboratory chow </w:t>
      </w:r>
      <w:r w:rsidR="00CC0342" w:rsidRPr="0052352B">
        <w:t xml:space="preserve">or </w:t>
      </w:r>
      <w:r w:rsidR="00350EC3" w:rsidRPr="0052352B">
        <w:t>HFD</w:t>
      </w:r>
      <w:r w:rsidRPr="0052352B">
        <w:t>. As shown in Figure 1</w:t>
      </w:r>
      <w:r w:rsidR="008330F3" w:rsidRPr="0052352B">
        <w:t>I</w:t>
      </w:r>
      <w:r w:rsidR="007C443F" w:rsidRPr="0052352B">
        <w:t xml:space="preserve">, </w:t>
      </w:r>
      <w:r w:rsidR="00BF7DE2" w:rsidRPr="0052352B">
        <w:t xml:space="preserve">mice receiving the </w:t>
      </w:r>
      <w:r w:rsidR="005A4940" w:rsidRPr="0052352B">
        <w:t>HFD</w:t>
      </w:r>
      <w:r w:rsidRPr="0052352B">
        <w:t xml:space="preserve"> ingested more calories</w:t>
      </w:r>
      <w:r w:rsidR="002D7E15" w:rsidRPr="0052352B">
        <w:t xml:space="preserve"> than </w:t>
      </w:r>
      <w:r w:rsidR="00A13266" w:rsidRPr="0052352B">
        <w:t xml:space="preserve">mice </w:t>
      </w:r>
      <w:r w:rsidR="00BF7DE2" w:rsidRPr="0052352B">
        <w:t>receiving chow</w:t>
      </w:r>
      <w:r w:rsidR="00642358" w:rsidRPr="0052352B">
        <w:t xml:space="preserve"> (p</w:t>
      </w:r>
      <w:r w:rsidR="00111E5E" w:rsidRPr="0052352B">
        <w:t>&lt;0.001)</w:t>
      </w:r>
      <w:r w:rsidR="007C443F" w:rsidRPr="0052352B">
        <w:t>;</w:t>
      </w:r>
      <w:r w:rsidRPr="0052352B">
        <w:t xml:space="preserve"> </w:t>
      </w:r>
      <w:r w:rsidR="007C443F" w:rsidRPr="0052352B">
        <w:t xml:space="preserve">however, </w:t>
      </w:r>
      <w:r w:rsidRPr="0052352B">
        <w:t xml:space="preserve">there </w:t>
      </w:r>
      <w:r w:rsidR="00A13266" w:rsidRPr="0052352B">
        <w:t xml:space="preserve">were </w:t>
      </w:r>
      <w:r w:rsidRPr="0052352B">
        <w:t>no difference</w:t>
      </w:r>
      <w:r w:rsidR="00A13266" w:rsidRPr="0052352B">
        <w:t>s</w:t>
      </w:r>
      <w:r w:rsidRPr="0052352B">
        <w:t xml:space="preserve"> in energy intake between </w:t>
      </w:r>
      <w:r w:rsidR="00255565" w:rsidRPr="0052352B">
        <w:t>control</w:t>
      </w:r>
      <w:r w:rsidRPr="0052352B">
        <w:t xml:space="preserve"> and muscle </w:t>
      </w:r>
      <w:r w:rsidRPr="0052352B">
        <w:rPr>
          <w:i/>
        </w:rPr>
        <w:t>Tsc1</w:t>
      </w:r>
      <w:r w:rsidRPr="0052352B">
        <w:t xml:space="preserve"> knockout mice</w:t>
      </w:r>
      <w:r w:rsidR="002C645C" w:rsidRPr="0052352B">
        <w:t xml:space="preserve"> within each diet </w:t>
      </w:r>
      <w:r w:rsidR="00111E5E" w:rsidRPr="0052352B">
        <w:t>(p=0.426)</w:t>
      </w:r>
      <w:r w:rsidR="004D47F7" w:rsidRPr="0052352B">
        <w:t>, and no differences between sexes</w:t>
      </w:r>
      <w:r w:rsidR="00EE62F5" w:rsidRPr="0052352B">
        <w:t xml:space="preserve"> </w:t>
      </w:r>
      <w:r w:rsidR="004D47F7" w:rsidRPr="0052352B">
        <w:t>(p=0.785)</w:t>
      </w:r>
      <w:r w:rsidRPr="0052352B">
        <w:t>.</w:t>
      </w:r>
      <w:r w:rsidR="00001ABF" w:rsidRPr="0052352B">
        <w:t xml:space="preserve"> </w:t>
      </w:r>
      <w:r w:rsidR="004D47F7" w:rsidRPr="0052352B">
        <w:t xml:space="preserve">While not significant, there was a slight elevation in </w:t>
      </w:r>
      <w:r w:rsidR="00A13266" w:rsidRPr="0052352B">
        <w:t xml:space="preserve">the energy </w:t>
      </w:r>
      <w:r w:rsidR="004D47F7" w:rsidRPr="0052352B">
        <w:t xml:space="preserve">intake </w:t>
      </w:r>
      <w:r w:rsidR="00A13266" w:rsidRPr="0052352B">
        <w:t xml:space="preserve">of male </w:t>
      </w:r>
      <w:r w:rsidR="004D47F7" w:rsidRPr="0052352B">
        <w:t>knockout mice</w:t>
      </w:r>
      <w:r w:rsidR="00A13266" w:rsidRPr="0052352B">
        <w:t xml:space="preserve"> receiving HFD</w:t>
      </w:r>
      <w:r w:rsidR="004D47F7" w:rsidRPr="0052352B">
        <w:t>, consistent with p</w:t>
      </w:r>
      <w:r w:rsidR="00001ABF" w:rsidRPr="0052352B">
        <w:t xml:space="preserve">revious reports that show mice with </w:t>
      </w:r>
      <w:r w:rsidR="00016504" w:rsidRPr="0052352B">
        <w:rPr>
          <w:i/>
        </w:rPr>
        <w:t>ACTA</w:t>
      </w:r>
      <w:r w:rsidR="00001ABF" w:rsidRPr="0052352B">
        <w:rPr>
          <w:i/>
        </w:rPr>
        <w:t>1-Cre</w:t>
      </w:r>
      <w:r w:rsidR="00001ABF" w:rsidRPr="0052352B">
        <w:t xml:space="preserve"> driven </w:t>
      </w:r>
      <w:r w:rsidR="00001ABF" w:rsidRPr="0052352B">
        <w:rPr>
          <w:i/>
        </w:rPr>
        <w:t>Tsc1</w:t>
      </w:r>
      <w:r w:rsidR="00001ABF" w:rsidRPr="0052352B">
        <w:t xml:space="preserve"> knockout eat more food </w:t>
      </w:r>
      <w:r w:rsidR="00675194" w:rsidRPr="0052352B">
        <w:t xml:space="preserve">relative to their body weight </w:t>
      </w:r>
      <w:r w:rsidR="00001ABF" w:rsidRPr="0052352B">
        <w:t xml:space="preserve">than control mice when </w:t>
      </w:r>
      <w:r w:rsidR="00F93B2F" w:rsidRPr="0052352B">
        <w:t>provided</w:t>
      </w:r>
      <w:r w:rsidR="00001ABF" w:rsidRPr="0052352B">
        <w:t xml:space="preserve"> a diet consisting of 60% calories from fat </w:t>
      </w:r>
      <w:r w:rsidR="008F623B" w:rsidRPr="0052352B">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(2)","plainTextFormattedCitation":"(2)","previouslyFormattedCitation":"(2)"},"properties":{"noteIndex":0},"schema":"https://github.com/citation-style-language/schema/raw/master/csl-citation.json"}</w:instrText>
      </w:r>
      <w:r w:rsidR="008F623B" w:rsidRPr="0052352B">
        <w:fldChar w:fldCharType="separate"/>
      </w:r>
      <w:r w:rsidR="0014294C" w:rsidRPr="0014294C">
        <w:rPr>
          <w:noProof/>
        </w:rPr>
        <w:t>(2)</w:t>
      </w:r>
      <w:r w:rsidR="008F623B" w:rsidRPr="0052352B">
        <w:fldChar w:fldCharType="end"/>
      </w:r>
      <w:r w:rsidR="008F623B" w:rsidRPr="0052352B">
        <w:t>.</w:t>
      </w:r>
      <w:r w:rsidR="009C04BA" w:rsidRPr="0052352B">
        <w:t xml:space="preserve">  </w:t>
      </w:r>
    </w:p>
    <w:p w14:paraId="2C271624" w14:textId="7051874E" w:rsidR="0087648E" w:rsidRPr="0052352B" w:rsidRDefault="00350EC3" w:rsidP="0060111B">
      <w:pPr>
        <w:pStyle w:val="Heading2"/>
      </w:pPr>
      <w:r w:rsidRPr="0052352B">
        <w:t>Activation of mTORC1 in Muscle</w:t>
      </w:r>
      <w:r w:rsidR="0087648E" w:rsidRPr="0052352B">
        <w:t xml:space="preserve"> Causes Resistance to Age- and Diet-Induced Obesity</w:t>
      </w:r>
    </w:p>
    <w:p w14:paraId="45ABD6D1" w14:textId="4BF898C4" w:rsidR="0087648E" w:rsidRDefault="006D5C5F" w:rsidP="00C53CD4">
      <w:r w:rsidRPr="0052352B">
        <w:t xml:space="preserve">Given </w:t>
      </w:r>
      <w:r w:rsidR="000831A2" w:rsidRPr="0052352B">
        <w:t xml:space="preserve">our </w:t>
      </w:r>
      <w:r w:rsidRPr="0052352B">
        <w:t>finding that mTORC1 activation in skeletal muscle caused elevated energy expenditure in the absence of increased energy intake</w:t>
      </w:r>
      <w:r w:rsidR="000831A2" w:rsidRPr="0052352B">
        <w:t xml:space="preserve"> or physical activity</w:t>
      </w:r>
      <w:r w:rsidRPr="0052352B">
        <w:t>, we sought to</w:t>
      </w:r>
      <w:r w:rsidR="00BB27F2" w:rsidRPr="0052352B">
        <w:t xml:space="preserve"> understand the physiological significance of </w:t>
      </w:r>
      <w:r w:rsidR="00BB2B9F" w:rsidRPr="0052352B">
        <w:t>mTORC1 activation on body composition</w:t>
      </w:r>
      <w:r w:rsidRPr="0052352B">
        <w:t>.</w:t>
      </w:r>
      <w:r w:rsidR="00BB27F2" w:rsidRPr="0052352B">
        <w:t xml:space="preserve"> </w:t>
      </w:r>
      <w:r w:rsidRPr="0052352B">
        <w:t>The b</w:t>
      </w:r>
      <w:r w:rsidR="0087648E" w:rsidRPr="0052352B">
        <w:t xml:space="preserve">ody </w:t>
      </w:r>
      <w:r w:rsidR="007B6981" w:rsidRPr="0052352B">
        <w:t xml:space="preserve">weights (Figure 2A) and </w:t>
      </w:r>
      <w:r w:rsidR="0087648E" w:rsidRPr="0052352B">
        <w:t xml:space="preserve">composition </w:t>
      </w:r>
      <w:r w:rsidR="007B6981" w:rsidRPr="0052352B">
        <w:t xml:space="preserve">(Figure 2B-C) </w:t>
      </w:r>
      <w:r w:rsidR="0087648E" w:rsidRPr="0052352B">
        <w:t xml:space="preserve">of </w:t>
      </w:r>
      <w:r w:rsidR="002F1BC5" w:rsidRPr="0052352B">
        <w:t>male</w:t>
      </w:r>
      <w:r w:rsidR="0087648E" w:rsidRPr="0052352B">
        <w:t xml:space="preserve"> muscle </w:t>
      </w:r>
      <w:r w:rsidR="0087648E" w:rsidRPr="0052352B">
        <w:rPr>
          <w:i/>
        </w:rPr>
        <w:t xml:space="preserve">Tsc1 </w:t>
      </w:r>
      <w:r w:rsidR="0087648E" w:rsidRPr="0052352B">
        <w:t xml:space="preserve">knockout </w:t>
      </w:r>
      <w:r w:rsidR="002D4421" w:rsidRPr="0052352B">
        <w:t xml:space="preserve">mice </w:t>
      </w:r>
      <w:r w:rsidR="007B6981" w:rsidRPr="0052352B">
        <w:t xml:space="preserve">given </w:t>
      </w:r>
      <w:r w:rsidR="002D4421" w:rsidRPr="0052352B">
        <w:t xml:space="preserve">a </w:t>
      </w:r>
      <w:r w:rsidR="007B6981" w:rsidRPr="0052352B">
        <w:t xml:space="preserve">normal </w:t>
      </w:r>
      <w:r w:rsidR="002D4421" w:rsidRPr="0052352B">
        <w:t xml:space="preserve">chow diet </w:t>
      </w:r>
      <w:r w:rsidRPr="0052352B">
        <w:t xml:space="preserve">was determined </w:t>
      </w:r>
      <w:r w:rsidR="008F69AE" w:rsidRPr="0052352B">
        <w:t xml:space="preserve">weekly, </w:t>
      </w:r>
      <w:r w:rsidR="0087648E" w:rsidRPr="0052352B">
        <w:t xml:space="preserve">over the course of </w:t>
      </w:r>
      <w:r w:rsidR="00F007AD" w:rsidRPr="0052352B">
        <w:t>7</w:t>
      </w:r>
      <w:r w:rsidR="0087648E" w:rsidRPr="0052352B">
        <w:t xml:space="preserve"> months.  </w:t>
      </w:r>
      <w:r w:rsidR="00F007AD" w:rsidRPr="0052352B">
        <w:t>As animals aged</w:t>
      </w:r>
      <w:r w:rsidR="000831A2" w:rsidRPr="0052352B">
        <w:t xml:space="preserve">, </w:t>
      </w:r>
      <w:r w:rsidR="00255565" w:rsidRPr="0052352B">
        <w:t>control</w:t>
      </w:r>
      <w:r w:rsidR="00F007AD" w:rsidRPr="0052352B">
        <w:t xml:space="preserve"> mice accreted </w:t>
      </w:r>
      <w:r w:rsidR="007052FB" w:rsidRPr="0052352B">
        <w:t xml:space="preserve">body </w:t>
      </w:r>
      <w:r w:rsidR="00F007AD" w:rsidRPr="0052352B">
        <w:t xml:space="preserve">fat, </w:t>
      </w:r>
      <w:r w:rsidR="00475646" w:rsidRPr="0052352B">
        <w:t xml:space="preserve">whereas </w:t>
      </w:r>
      <w:r w:rsidR="007052FB" w:rsidRPr="0052352B">
        <w:t xml:space="preserve">fat mass gains were </w:t>
      </w:r>
      <w:r w:rsidR="003067C7" w:rsidRPr="0052352B">
        <w:t xml:space="preserve">minimal in the knockout group; </w:t>
      </w:r>
      <w:r w:rsidR="007052FB" w:rsidRPr="0052352B">
        <w:t xml:space="preserve">a striking </w:t>
      </w:r>
      <w:r w:rsidR="00770A53" w:rsidRPr="0052352B">
        <w:t>84</w:t>
      </w:r>
      <w:r w:rsidR="00DE6A31" w:rsidRPr="0052352B">
        <w:t xml:space="preserve">% </w:t>
      </w:r>
      <w:r w:rsidR="003067C7" w:rsidRPr="0052352B">
        <w:t>difference</w:t>
      </w:r>
      <w:r w:rsidR="009E0A86" w:rsidRPr="0052352B">
        <w:t xml:space="preserve"> being observed</w:t>
      </w:r>
      <w:r w:rsidR="003067C7" w:rsidRPr="0052352B">
        <w:t xml:space="preserve"> </w:t>
      </w:r>
      <w:r w:rsidR="00C974E4" w:rsidRPr="0052352B">
        <w:t>between knockout and</w:t>
      </w:r>
      <w:r w:rsidR="003067C7" w:rsidRPr="0052352B">
        <w:t xml:space="preserve"> control</w:t>
      </w:r>
      <w:r w:rsidR="007052FB" w:rsidRPr="0052352B">
        <w:t xml:space="preserve"> group</w:t>
      </w:r>
      <w:r w:rsidR="003067C7" w:rsidRPr="0052352B">
        <w:t>s</w:t>
      </w:r>
      <w:r w:rsidR="00F007AD" w:rsidRPr="0052352B">
        <w:t xml:space="preserve"> </w:t>
      </w:r>
      <w:r w:rsidR="00B04B43" w:rsidRPr="0052352B">
        <w:t>(Figures 2</w:t>
      </w:r>
      <w:r w:rsidR="007B6981" w:rsidRPr="0052352B">
        <w:t>B</w:t>
      </w:r>
      <w:r w:rsidR="00DE6A31" w:rsidRPr="0052352B">
        <w:t>, p=1.7 x 10</w:t>
      </w:r>
      <w:r w:rsidR="00DE6A31" w:rsidRPr="0052352B">
        <w:rPr>
          <w:vertAlign w:val="superscript"/>
        </w:rPr>
        <w:t>-10</w:t>
      </w:r>
      <w:r w:rsidR="0087648E" w:rsidRPr="0052352B">
        <w:t xml:space="preserve">). Previous </w:t>
      </w:r>
      <w:r w:rsidR="00BB27F2" w:rsidRPr="0052352B">
        <w:t>work</w:t>
      </w:r>
      <w:r w:rsidR="0087648E" w:rsidRPr="0052352B">
        <w:t xml:space="preserve"> using </w:t>
      </w:r>
      <w:r w:rsidR="0087648E" w:rsidRPr="0052352B">
        <w:rPr>
          <w:i/>
        </w:rPr>
        <w:t>ACTA1-Cre</w:t>
      </w:r>
      <w:r w:rsidR="0087648E" w:rsidRPr="0052352B">
        <w:t xml:space="preserve"> mediated knockout of </w:t>
      </w:r>
      <w:r w:rsidR="0087648E" w:rsidRPr="0052352B">
        <w:rPr>
          <w:i/>
        </w:rPr>
        <w:t xml:space="preserve">Tsc1 </w:t>
      </w:r>
      <w:r w:rsidR="0087648E" w:rsidRPr="0052352B">
        <w:t xml:space="preserve">also </w:t>
      </w:r>
      <w:r w:rsidR="006E57D3" w:rsidRPr="0052352B">
        <w:t xml:space="preserve">report lower body </w:t>
      </w:r>
      <w:r w:rsidR="0087648E" w:rsidRPr="0052352B">
        <w:t xml:space="preserve">fat </w:t>
      </w:r>
      <w:r w:rsidR="00D22614" w:rsidRPr="0052352B">
        <w:t>accumulation</w:t>
      </w:r>
      <w:r w:rsidR="006E57D3" w:rsidRPr="0052352B">
        <w:t xml:space="preserve"> </w:t>
      </w:r>
      <w:r w:rsidR="0059407C" w:rsidRPr="0052352B">
        <w:t xml:space="preserve">in knockouts </w:t>
      </w:r>
      <w:r w:rsidR="006E57D3" w:rsidRPr="0052352B">
        <w:t xml:space="preserve">compared to control mice </w:t>
      </w:r>
      <w:r w:rsidR="00BB27F2"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BB27F2" w:rsidRPr="0052352B">
        <w:fldChar w:fldCharType="separate"/>
      </w:r>
      <w:r w:rsidR="0014294C" w:rsidRPr="0014294C">
        <w:rPr>
          <w:noProof/>
        </w:rPr>
        <w:t>(2, 3)</w:t>
      </w:r>
      <w:r w:rsidR="00BB27F2" w:rsidRPr="0052352B">
        <w:fldChar w:fldCharType="end"/>
      </w:r>
      <w:r w:rsidR="0087648E" w:rsidRPr="0052352B">
        <w:t xml:space="preserve">, </w:t>
      </w:r>
      <w:r w:rsidR="00475646" w:rsidRPr="0052352B">
        <w:t xml:space="preserve">concomitant </w:t>
      </w:r>
      <w:r w:rsidR="0059407C" w:rsidRPr="0052352B">
        <w:t xml:space="preserve">with </w:t>
      </w:r>
      <w:r w:rsidR="00475646" w:rsidRPr="0052352B">
        <w:t>reduction</w:t>
      </w:r>
      <w:r w:rsidR="0059407C" w:rsidRPr="0052352B">
        <w:t>s</w:t>
      </w:r>
      <w:r w:rsidR="00475646" w:rsidRPr="0052352B">
        <w:t xml:space="preserve"> </w:t>
      </w:r>
      <w:r w:rsidR="00016504" w:rsidRPr="0052352B">
        <w:t>in</w:t>
      </w:r>
      <w:r w:rsidR="00475646" w:rsidRPr="0052352B">
        <w:t xml:space="preserve"> </w:t>
      </w:r>
      <w:r w:rsidR="0087648E" w:rsidRPr="0052352B">
        <w:t xml:space="preserve">lean mass </w:t>
      </w:r>
      <w:r w:rsidR="0087648E" w:rsidRPr="0052352B">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23)","plainTextFormattedCitation":"(3, 23)","previouslyFormattedCitation":"(3, 23)"},"properties":{"noteIndex":0},"schema":"https://github.com/citation-style-language/schema/raw/master/csl-citation.json"}</w:instrText>
      </w:r>
      <w:r w:rsidR="0087648E" w:rsidRPr="0052352B">
        <w:fldChar w:fldCharType="separate"/>
      </w:r>
      <w:r w:rsidR="0014294C" w:rsidRPr="0014294C">
        <w:rPr>
          <w:noProof/>
        </w:rPr>
        <w:t>(3, 23)</w:t>
      </w:r>
      <w:r w:rsidR="0087648E" w:rsidRPr="0052352B">
        <w:fldChar w:fldCharType="end"/>
      </w:r>
      <w:r w:rsidR="00324A98">
        <w:t>.  We did not observe reduced lean mass in our</w:t>
      </w:r>
      <w:r w:rsidR="00475646" w:rsidRPr="0052352B">
        <w:t xml:space="preserve"> study </w:t>
      </w:r>
      <w:r w:rsidR="00472BDC" w:rsidRPr="0052352B">
        <w:t>(Figure 2</w:t>
      </w:r>
      <w:r w:rsidR="007B6981" w:rsidRPr="0052352B">
        <w:t>C</w:t>
      </w:r>
      <w:r w:rsidR="00404B3E" w:rsidRPr="0052352B">
        <w:t>, p=0.743 at endpoint</w:t>
      </w:r>
      <w:r w:rsidR="00472BDC" w:rsidRPr="0052352B">
        <w:t>)</w:t>
      </w:r>
      <w:r w:rsidR="00324A98">
        <w:t xml:space="preserve">, likely due to </w:t>
      </w:r>
      <w:r w:rsidR="00BF707F">
        <w:t xml:space="preserve">our </w:t>
      </w:r>
      <w:r w:rsidR="00324A98">
        <w:t xml:space="preserve">different </w:t>
      </w:r>
      <w:proofErr w:type="spellStart"/>
      <w:r w:rsidR="00324A98">
        <w:t>Cre</w:t>
      </w:r>
      <w:proofErr w:type="spellEnd"/>
      <w:r w:rsidR="00BF707F">
        <w:t xml:space="preserve"> drivers</w:t>
      </w:r>
      <w:r w:rsidR="0087648E" w:rsidRPr="0052352B">
        <w:t xml:space="preserve">. To determine </w:t>
      </w:r>
      <w:r w:rsidR="003B4152" w:rsidRPr="0052352B">
        <w:t>if redu</w:t>
      </w:r>
      <w:r w:rsidR="00C974E4" w:rsidRPr="0052352B">
        <w:t>ctions in</w:t>
      </w:r>
      <w:r w:rsidR="003B4152" w:rsidRPr="0052352B">
        <w:t xml:space="preserve"> </w:t>
      </w:r>
      <w:r w:rsidR="00C974E4" w:rsidRPr="0052352B">
        <w:t>body fat</w:t>
      </w:r>
      <w:r w:rsidR="003B4152" w:rsidRPr="0052352B">
        <w:t xml:space="preserve"> </w:t>
      </w:r>
      <w:r w:rsidR="00CA643B" w:rsidRPr="0052352B">
        <w:t xml:space="preserve">gains </w:t>
      </w:r>
      <w:r w:rsidR="00C974E4" w:rsidRPr="0052352B">
        <w:t xml:space="preserve">were </w:t>
      </w:r>
      <w:r w:rsidR="0087648E" w:rsidRPr="0052352B">
        <w:t xml:space="preserve">adipose depot-specific, we </w:t>
      </w:r>
      <w:r w:rsidR="003B4152" w:rsidRPr="0052352B">
        <w:t xml:space="preserve">determined </w:t>
      </w:r>
      <w:r w:rsidR="0087648E" w:rsidRPr="0052352B">
        <w:t xml:space="preserve">the weights of </w:t>
      </w:r>
      <w:r w:rsidR="003B4152" w:rsidRPr="0052352B">
        <w:t>subcutaneous (</w:t>
      </w:r>
      <w:proofErr w:type="spellStart"/>
      <w:r w:rsidR="003B4152" w:rsidRPr="0052352B">
        <w:t>dorsolumbar</w:t>
      </w:r>
      <w:proofErr w:type="spellEnd"/>
      <w:r w:rsidR="000739C0" w:rsidRPr="0052352B">
        <w:t>-</w:t>
      </w:r>
      <w:r w:rsidR="003B4152" w:rsidRPr="0052352B">
        <w:t>inguinal) and visceral (</w:t>
      </w:r>
      <w:r w:rsidR="00343477" w:rsidRPr="0052352B">
        <w:t>epididymal</w:t>
      </w:r>
      <w:r w:rsidR="003B4152" w:rsidRPr="0052352B">
        <w:t xml:space="preserve">) </w:t>
      </w:r>
      <w:r w:rsidR="0087648E" w:rsidRPr="0052352B">
        <w:t xml:space="preserve">fat pads from </w:t>
      </w:r>
      <w:r w:rsidR="00126C14" w:rsidRPr="0052352B">
        <w:t xml:space="preserve">male </w:t>
      </w:r>
      <w:r w:rsidR="00255565" w:rsidRPr="0052352B">
        <w:t>control</w:t>
      </w:r>
      <w:r w:rsidR="0087648E" w:rsidRPr="0052352B">
        <w:t xml:space="preserve"> and </w:t>
      </w:r>
      <w:r w:rsidR="0087648E" w:rsidRPr="0052352B">
        <w:rPr>
          <w:i/>
        </w:rPr>
        <w:t>Tsc1</w:t>
      </w:r>
      <w:r w:rsidR="0087648E" w:rsidRPr="0052352B">
        <w:t xml:space="preserve"> knockout mice, and found that both fat </w:t>
      </w:r>
      <w:r w:rsidR="00B874FC" w:rsidRPr="0052352B">
        <w:t xml:space="preserve">depots </w:t>
      </w:r>
      <w:r w:rsidR="0087648E" w:rsidRPr="0052352B">
        <w:t xml:space="preserve">were </w:t>
      </w:r>
      <w:r w:rsidR="00C310DF" w:rsidRPr="0052352B">
        <w:t xml:space="preserve">markedly lighter </w:t>
      </w:r>
      <w:r w:rsidR="00B04B43" w:rsidRPr="0052352B">
        <w:t>(</w:t>
      </w:r>
      <w:r w:rsidR="0091078F" w:rsidRPr="0052352B">
        <w:t xml:space="preserve">decreased </w:t>
      </w:r>
      <w:r w:rsidR="004B4AFF" w:rsidRPr="0052352B">
        <w:t>79</w:t>
      </w:r>
      <w:r w:rsidR="0038168E" w:rsidRPr="0052352B">
        <w:t>%</w:t>
      </w:r>
      <w:r w:rsidR="0022606C" w:rsidRPr="0052352B">
        <w:t xml:space="preserve"> and </w:t>
      </w:r>
      <w:r w:rsidR="0038168E" w:rsidRPr="0052352B">
        <w:t>7</w:t>
      </w:r>
      <w:r w:rsidR="004B4AFF" w:rsidRPr="0052352B">
        <w:t>6</w:t>
      </w:r>
      <w:r w:rsidR="0038168E" w:rsidRPr="0052352B">
        <w:t>%</w:t>
      </w:r>
      <w:r w:rsidR="00A04A86" w:rsidRPr="0052352B">
        <w:t>,</w:t>
      </w:r>
      <w:r w:rsidR="0038168E" w:rsidRPr="0052352B">
        <w:t xml:space="preserve"> respectively,</w:t>
      </w:r>
      <w:r w:rsidR="00482AEB" w:rsidRPr="0052352B">
        <w:t xml:space="preserve"> each p&lt;</w:t>
      </w:r>
      <w:r w:rsidR="004B4AFF" w:rsidRPr="0052352B">
        <w:t>0.0001</w:t>
      </w:r>
      <w:r w:rsidR="00EE675F" w:rsidRPr="0052352B">
        <w:t xml:space="preserve">; </w:t>
      </w:r>
      <w:r w:rsidR="00B04B43" w:rsidRPr="0052352B">
        <w:t>Figure 2</w:t>
      </w:r>
      <w:r w:rsidR="007B6981" w:rsidRPr="0052352B">
        <w:t>D</w:t>
      </w:r>
      <w:r w:rsidR="0087648E" w:rsidRPr="0052352B">
        <w:t>).</w:t>
      </w:r>
      <w:r w:rsidR="00675194" w:rsidRPr="0052352B">
        <w:t xml:space="preserve"> Together, these findings demonstrate that skeletal muscle mTORC1 </w:t>
      </w:r>
      <w:r w:rsidR="009D4FB7" w:rsidRPr="0052352B">
        <w:t>activation results in lower adiposity gains across the lifespan.</w:t>
      </w:r>
    </w:p>
    <w:p w14:paraId="2FCBDFDD" w14:textId="77777777" w:rsidR="00432D4F" w:rsidRPr="0052352B" w:rsidRDefault="00432D4F" w:rsidP="00C53CD4"/>
    <w:p w14:paraId="6A868B7A" w14:textId="6222E900" w:rsidR="00363043" w:rsidRPr="0052352B" w:rsidRDefault="00BE2E30" w:rsidP="0060111B">
      <w:pPr>
        <w:pStyle w:val="Heading2"/>
      </w:pPr>
      <w:r w:rsidRPr="0052352B">
        <w:t>Activation of mTORC1 in Muscle Does Not Induce Systemic Insulin Resistance</w:t>
      </w:r>
    </w:p>
    <w:p w14:paraId="2B0F47A4" w14:textId="7E4299FA" w:rsidR="003167BD" w:rsidRPr="00BE06D4" w:rsidRDefault="00674F21" w:rsidP="00C53CD4">
      <w:r w:rsidRPr="0052352B">
        <w:t xml:space="preserve">Activation of </w:t>
      </w:r>
      <w:r w:rsidR="009E0A86" w:rsidRPr="0052352B">
        <w:t xml:space="preserve">mTORC1 </w:t>
      </w:r>
      <w:r w:rsidRPr="0052352B">
        <w:t xml:space="preserve">has been reported to </w:t>
      </w:r>
      <w:r w:rsidR="009E0A86" w:rsidRPr="0052352B">
        <w:t xml:space="preserve">induce </w:t>
      </w:r>
      <w:r w:rsidR="00291971" w:rsidRPr="0052352B">
        <w:t xml:space="preserve">systemic </w:t>
      </w:r>
      <w:r w:rsidR="009E0A86" w:rsidRPr="0052352B">
        <w:t>insulin resistance</w:t>
      </w:r>
      <w:r w:rsidR="00E12B9F" w:rsidRPr="0052352B">
        <w:t xml:space="preserve"> </w:t>
      </w:r>
      <w:r w:rsidR="00A1024B" w:rsidRPr="0052352B">
        <w:t>in some systems</w:t>
      </w:r>
      <w:r w:rsidR="00A95CA5" w:rsidRPr="0052352B">
        <w:t>,</w:t>
      </w:r>
      <w:r w:rsidR="00A1024B" w:rsidRPr="0052352B">
        <w:t xml:space="preserve"> </w:t>
      </w:r>
      <w:r w:rsidR="00363043" w:rsidRPr="0052352B">
        <w:t xml:space="preserve">so we </w:t>
      </w:r>
      <w:r w:rsidRPr="0052352B">
        <w:t xml:space="preserve">next determined </w:t>
      </w:r>
      <w:r w:rsidR="00363043" w:rsidRPr="0052352B">
        <w:t xml:space="preserve">insulin sensitivity </w:t>
      </w:r>
      <w:r w:rsidRPr="0052352B">
        <w:t xml:space="preserve">in </w:t>
      </w:r>
      <w:r w:rsidR="00363043" w:rsidRPr="0052352B">
        <w:t>these mice</w:t>
      </w:r>
      <w:r w:rsidRPr="0052352B">
        <w:t xml:space="preserve"> by insulin tolerance test</w:t>
      </w:r>
      <w:r w:rsidR="00363043" w:rsidRPr="0052352B">
        <w:t>. As shown in Figure 2</w:t>
      </w:r>
      <w:r w:rsidR="007B6981" w:rsidRPr="0052352B">
        <w:t>E</w:t>
      </w:r>
      <w:r w:rsidR="00363043" w:rsidRPr="0052352B">
        <w:t xml:space="preserve">, male </w:t>
      </w:r>
      <w:r w:rsidR="00363043" w:rsidRPr="0052352B">
        <w:lastRenderedPageBreak/>
        <w:t xml:space="preserve">knockout mice </w:t>
      </w:r>
      <w:r w:rsidRPr="0052352B">
        <w:t>had similar insulin responsiveness</w:t>
      </w:r>
      <w:r w:rsidR="00363043" w:rsidRPr="0052352B">
        <w:t xml:space="preserve"> to </w:t>
      </w:r>
      <w:r w:rsidRPr="0052352B">
        <w:t>control</w:t>
      </w:r>
      <w:r w:rsidR="00363043" w:rsidRPr="0052352B">
        <w:t xml:space="preserve"> mice.  </w:t>
      </w:r>
      <w:r w:rsidR="00DC12BA">
        <w:t xml:space="preserve">This was unexpected, as cell-based studies suggest </w:t>
      </w:r>
      <w:r w:rsidR="00BE06D4">
        <w:t>improvement</w:t>
      </w:r>
      <w:r w:rsidR="00DC12BA">
        <w:t xml:space="preserve"> of insulin signaling with mTORC1 </w:t>
      </w:r>
      <w:r w:rsidR="00BE06D4">
        <w:t xml:space="preserve">inhibition </w:t>
      </w:r>
      <w:r w:rsidR="00BE06D4">
        <w:fldChar w:fldCharType="begin" w:fldLock="1"/>
      </w:r>
      <w:r w:rsidR="0014294C">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(59–61)","plainTextFormattedCitation":"(59–61)","previouslyFormattedCitation":"(58–60)"},"properties":{"noteIndex":0},"schema":"https://github.com/citation-style-language/schema/raw/master/csl-citation.json"}</w:instrText>
      </w:r>
      <w:r w:rsidR="00BE06D4">
        <w:fldChar w:fldCharType="separate"/>
      </w:r>
      <w:r w:rsidR="0014294C" w:rsidRPr="0014294C">
        <w:rPr>
          <w:noProof/>
        </w:rPr>
        <w:t>(59–61)</w:t>
      </w:r>
      <w:r w:rsidR="00BE06D4">
        <w:fldChar w:fldCharType="end"/>
      </w:r>
      <w:r w:rsidR="006E5A5C">
        <w:t xml:space="preserve">, though it is consistent with prior muscle </w:t>
      </w:r>
      <w:r w:rsidR="006E5A5C">
        <w:rPr>
          <w:i/>
        </w:rPr>
        <w:t xml:space="preserve">Tsc1 </w:t>
      </w:r>
      <w:r w:rsidR="006E5A5C" w:rsidRPr="006E5A5C">
        <w:t>knockout</w:t>
      </w:r>
      <w:r w:rsidR="006E5A5C">
        <w:t xml:space="preserve"> models </w:t>
      </w:r>
      <w:r w:rsidR="006E5A5C">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FGF21","type":"article-journal","volume":"8"},"uris":["http://www.mendeley.com/documents/?uuid=657c7b73-0513-4458-8465-cfaef5a488ef"]}],"mendeley":{"formattedCitation":"(2, 3)","plainTextFormattedCitation":"(2, 3)","previouslyFormattedCitation":"(2, 3)"},"properties":{"noteIndex":0},"schema":"https://github.com/citation-style-language/schema/raw/master/csl-citation.json"}</w:instrText>
      </w:r>
      <w:r w:rsidR="006E5A5C">
        <w:fldChar w:fldCharType="separate"/>
      </w:r>
      <w:r w:rsidR="0014294C" w:rsidRPr="0014294C">
        <w:rPr>
          <w:noProof/>
        </w:rPr>
        <w:t>(2, 3)</w:t>
      </w:r>
      <w:r w:rsidR="006E5A5C">
        <w:fldChar w:fldCharType="end"/>
      </w:r>
      <w:r w:rsidR="00BF707F">
        <w:t>.</w:t>
      </w:r>
      <w:r w:rsidR="00DC12BA">
        <w:t xml:space="preserve">  </w:t>
      </w:r>
      <w:r w:rsidR="00363043" w:rsidRPr="0052352B">
        <w:t xml:space="preserve">To </w:t>
      </w:r>
      <w:r w:rsidR="00DC12BA">
        <w:t>understand this</w:t>
      </w:r>
      <w:r w:rsidR="00363043" w:rsidRPr="0052352B">
        <w:t xml:space="preserve"> further, we performed </w:t>
      </w:r>
      <w:proofErr w:type="spellStart"/>
      <w:r w:rsidR="00363043" w:rsidRPr="0052352B">
        <w:t>hyperinsulinemic</w:t>
      </w:r>
      <w:proofErr w:type="spellEnd"/>
      <w:r w:rsidR="00363043" w:rsidRPr="0052352B">
        <w:t xml:space="preserve"> euglycemic clamps, and found similar</w:t>
      </w:r>
      <w:r w:rsidR="00DC12BA">
        <w:t>ly unchanged insulin sensitivity</w:t>
      </w:r>
      <w:r w:rsidR="00363043" w:rsidRPr="0052352B">
        <w:t xml:space="preserve">. </w:t>
      </w:r>
      <w:r w:rsidRPr="0052352B">
        <w:t>The rate of g</w:t>
      </w:r>
      <w:r w:rsidR="00363043" w:rsidRPr="0052352B">
        <w:t>lucose infusion</w:t>
      </w:r>
      <w:r w:rsidRPr="0052352B">
        <w:t xml:space="preserve"> during the clamp </w:t>
      </w:r>
      <w:r w:rsidR="007455FC" w:rsidRPr="0052352B">
        <w:t xml:space="preserve">was not </w:t>
      </w:r>
      <w:r w:rsidRPr="0052352B">
        <w:t>different in knockout mice</w:t>
      </w:r>
      <w:r w:rsidR="007455FC" w:rsidRPr="0052352B">
        <w:t>, nor were glucose turnover rates (Figure 2</w:t>
      </w:r>
      <w:r w:rsidR="007B6981" w:rsidRPr="0052352B">
        <w:t>F</w:t>
      </w:r>
      <w:r w:rsidR="007455FC" w:rsidRPr="0052352B">
        <w:t xml:space="preserve">) or </w:t>
      </w:r>
      <w:r w:rsidRPr="0052352B">
        <w:t xml:space="preserve">the accumulation of </w:t>
      </w:r>
      <w:r w:rsidR="007455FC" w:rsidRPr="0052352B">
        <w:t>2-deoxyglucose in gastrocnemius muscles (Figure 2</w:t>
      </w:r>
      <w:r w:rsidR="007B6981" w:rsidRPr="0052352B">
        <w:t>G</w:t>
      </w:r>
      <w:r w:rsidR="007455FC" w:rsidRPr="0052352B">
        <w:t xml:space="preserve">).  </w:t>
      </w:r>
      <w:r w:rsidR="004A3D95" w:rsidRPr="0052352B">
        <w:t xml:space="preserve">2-deoxyglucose uptake into </w:t>
      </w:r>
      <w:r w:rsidR="004470DC" w:rsidRPr="0052352B">
        <w:t>brown adipose tissue</w:t>
      </w:r>
      <w:r w:rsidRPr="0052352B">
        <w:t xml:space="preserve"> was not different between knockout and control mice, whereas</w:t>
      </w:r>
      <w:r w:rsidR="0021670F" w:rsidRPr="0052352B">
        <w:t xml:space="preserve"> </w:t>
      </w:r>
      <w:r w:rsidR="004470DC" w:rsidRPr="0052352B">
        <w:t xml:space="preserve">2-deoxyglucose uptake into </w:t>
      </w:r>
      <w:r w:rsidR="0021670F" w:rsidRPr="0052352B">
        <w:t xml:space="preserve">both </w:t>
      </w:r>
      <w:r w:rsidR="004470DC" w:rsidRPr="0052352B">
        <w:t xml:space="preserve">subcutaneous and visceral </w:t>
      </w:r>
      <w:r w:rsidRPr="0052352B">
        <w:t xml:space="preserve">white </w:t>
      </w:r>
      <w:r w:rsidR="004470DC" w:rsidRPr="0052352B">
        <w:t>adipose</w:t>
      </w:r>
      <w:r w:rsidR="0021670F" w:rsidRPr="0052352B">
        <w:t xml:space="preserve"> tissue</w:t>
      </w:r>
      <w:r w:rsidR="004470DC" w:rsidRPr="0052352B">
        <w:t xml:space="preserve"> depots was markedly elevated</w:t>
      </w:r>
      <w:r w:rsidR="003D58F6" w:rsidRPr="0052352B">
        <w:t>.</w:t>
      </w:r>
      <w:r w:rsidR="004470DC" w:rsidRPr="0052352B">
        <w:t xml:space="preserve"> </w:t>
      </w:r>
      <w:r w:rsidR="00BE06D4">
        <w:t xml:space="preserve"> </w:t>
      </w:r>
    </w:p>
    <w:p w14:paraId="3AF0DF1B" w14:textId="77777777" w:rsidR="0087648E" w:rsidRPr="0052352B" w:rsidRDefault="0087648E" w:rsidP="00C53CD4"/>
    <w:p w14:paraId="7690800A" w14:textId="27FD1F52" w:rsidR="007A6E04" w:rsidRPr="0052352B" w:rsidRDefault="0087648E" w:rsidP="00C53CD4">
      <w:r w:rsidRPr="0052352B">
        <w:t xml:space="preserve">To determine </w:t>
      </w:r>
      <w:r w:rsidR="003167BD" w:rsidRPr="0052352B">
        <w:t xml:space="preserve">if </w:t>
      </w:r>
      <w:r w:rsidR="003E55B5" w:rsidRPr="0052352B">
        <w:t xml:space="preserve">a </w:t>
      </w:r>
      <w:r w:rsidR="0073113D" w:rsidRPr="0052352B">
        <w:t xml:space="preserve">palatable, </w:t>
      </w:r>
      <w:r w:rsidR="009A2E50" w:rsidRPr="0052352B">
        <w:t>hyper</w:t>
      </w:r>
      <w:r w:rsidR="0073113D" w:rsidRPr="0052352B">
        <w:t>caloric</w:t>
      </w:r>
      <w:r w:rsidR="00771F3C" w:rsidRPr="0052352B">
        <w:t xml:space="preserve"> diet would </w:t>
      </w:r>
      <w:r w:rsidR="003E55B5" w:rsidRPr="0052352B">
        <w:t>induce changes in body composition</w:t>
      </w:r>
      <w:r w:rsidR="00771F3C" w:rsidRPr="0052352B">
        <w:t xml:space="preserve"> </w:t>
      </w:r>
      <w:r w:rsidR="003B4641" w:rsidRPr="0052352B">
        <w:t xml:space="preserve">or insulin sensitivity </w:t>
      </w:r>
      <w:r w:rsidR="003E55B5" w:rsidRPr="0052352B">
        <w:t>in</w:t>
      </w:r>
      <w:r w:rsidR="00126C14" w:rsidRPr="0052352B">
        <w:t xml:space="preserve"> mice with</w:t>
      </w:r>
      <w:r w:rsidR="003E55B5" w:rsidRPr="0052352B">
        <w:t xml:space="preserve"> </w:t>
      </w:r>
      <w:proofErr w:type="spellStart"/>
      <w:r w:rsidR="00126C14" w:rsidRPr="0052352B">
        <w:rPr>
          <w:i/>
        </w:rPr>
        <w:t>Ckmm-Cre</w:t>
      </w:r>
      <w:proofErr w:type="spellEnd"/>
      <w:r w:rsidR="00771F3C" w:rsidRPr="0052352B">
        <w:t xml:space="preserve"> </w:t>
      </w:r>
      <w:r w:rsidR="00126C14" w:rsidRPr="0052352B">
        <w:t xml:space="preserve">driven knockout of </w:t>
      </w:r>
      <w:r w:rsidR="00771F3C" w:rsidRPr="0052352B">
        <w:rPr>
          <w:i/>
        </w:rPr>
        <w:t>Tsc1</w:t>
      </w:r>
      <w:r w:rsidRPr="0052352B">
        <w:t>, we placed mice on a diet containing 45% of calories from fat</w:t>
      </w:r>
      <w:r w:rsidR="00922BBA" w:rsidRPr="0052352B">
        <w:t xml:space="preserve"> and </w:t>
      </w:r>
      <w:r w:rsidR="001B6F0D" w:rsidRPr="0052352B">
        <w:t xml:space="preserve">found that both </w:t>
      </w:r>
      <w:r w:rsidRPr="0052352B">
        <w:t>male and female mice were resistant</w:t>
      </w:r>
      <w:r w:rsidR="000A3727" w:rsidRPr="0052352B">
        <w:t xml:space="preserve"> to</w:t>
      </w:r>
      <w:r w:rsidRPr="0052352B">
        <w:t xml:space="preserve"> </w:t>
      </w:r>
      <w:r w:rsidR="000A3727" w:rsidRPr="0052352B">
        <w:t xml:space="preserve">HFD-induced </w:t>
      </w:r>
      <w:r w:rsidRPr="0052352B">
        <w:t>w</w:t>
      </w:r>
      <w:r w:rsidR="001B6F0D" w:rsidRPr="0052352B">
        <w:t>eight gain.</w:t>
      </w:r>
      <w:r w:rsidR="007C4DA5" w:rsidRPr="0052352B">
        <w:t xml:space="preserve"> (Figure 3A)</w:t>
      </w:r>
      <w:r w:rsidR="001B6F0D" w:rsidRPr="0052352B">
        <w:t xml:space="preserve"> </w:t>
      </w:r>
      <w:r w:rsidR="000A3727" w:rsidRPr="0052352B">
        <w:t>D</w:t>
      </w:r>
      <w:r w:rsidR="0073113D" w:rsidRPr="0052352B">
        <w:t>ifference</w:t>
      </w:r>
      <w:r w:rsidR="000A3727" w:rsidRPr="0052352B">
        <w:t>s</w:t>
      </w:r>
      <w:r w:rsidR="0073113D" w:rsidRPr="0052352B">
        <w:t xml:space="preserve"> in body weight </w:t>
      </w:r>
      <w:r w:rsidR="000A3727" w:rsidRPr="0052352B">
        <w:t xml:space="preserve">were </w:t>
      </w:r>
      <w:r w:rsidR="0073113D" w:rsidRPr="0052352B">
        <w:t>primarily d</w:t>
      </w:r>
      <w:r w:rsidR="000A3727" w:rsidRPr="0052352B">
        <w:t xml:space="preserve">ue to </w:t>
      </w:r>
      <w:r w:rsidR="0073113D" w:rsidRPr="0052352B">
        <w:t xml:space="preserve">differences in </w:t>
      </w:r>
      <w:r w:rsidRPr="0052352B">
        <w:t>fat mass</w:t>
      </w:r>
      <w:r w:rsidR="0073113D" w:rsidRPr="0052352B">
        <w:t>,</w:t>
      </w:r>
      <w:r w:rsidR="0038153C" w:rsidRPr="0052352B">
        <w:t xml:space="preserve"> which</w:t>
      </w:r>
      <w:r w:rsidR="0073113D" w:rsidRPr="0052352B">
        <w:t xml:space="preserve">, compared to </w:t>
      </w:r>
      <w:r w:rsidR="009D4FB7" w:rsidRPr="0052352B">
        <w:t>control</w:t>
      </w:r>
      <w:r w:rsidR="0073113D" w:rsidRPr="0052352B">
        <w:t xml:space="preserve"> mice,</w:t>
      </w:r>
      <w:r w:rsidR="0038153C" w:rsidRPr="0052352B">
        <w:t xml:space="preserve"> was 60% </w:t>
      </w:r>
      <w:r w:rsidR="002470AA" w:rsidRPr="0052352B">
        <w:t xml:space="preserve">lower </w:t>
      </w:r>
      <w:r w:rsidR="0038153C" w:rsidRPr="0052352B">
        <w:t xml:space="preserve">in </w:t>
      </w:r>
      <w:r w:rsidR="0073113D" w:rsidRPr="0052352B">
        <w:t xml:space="preserve">knockout </w:t>
      </w:r>
      <w:r w:rsidR="0038153C" w:rsidRPr="0052352B">
        <w:t xml:space="preserve">males and 58% </w:t>
      </w:r>
      <w:r w:rsidR="002470AA" w:rsidRPr="0052352B">
        <w:t xml:space="preserve">lower </w:t>
      </w:r>
      <w:r w:rsidR="0038153C" w:rsidRPr="0052352B">
        <w:t xml:space="preserve">in </w:t>
      </w:r>
      <w:r w:rsidR="0073113D" w:rsidRPr="0052352B">
        <w:t xml:space="preserve">knockout </w:t>
      </w:r>
      <w:r w:rsidR="0038153C" w:rsidRPr="0052352B">
        <w:t>females by the end of the study</w:t>
      </w:r>
      <w:r w:rsidR="00140E42" w:rsidRPr="0052352B">
        <w:t xml:space="preserve"> (</w:t>
      </w:r>
      <w:r w:rsidR="00B04B43" w:rsidRPr="0052352B">
        <w:t>Figure 3</w:t>
      </w:r>
      <w:r w:rsidR="007C4DA5" w:rsidRPr="0052352B">
        <w:t>B</w:t>
      </w:r>
      <w:r w:rsidR="004F3112" w:rsidRPr="0052352B">
        <w:t>, p</w:t>
      </w:r>
      <w:r w:rsidR="007E387B" w:rsidRPr="0052352B">
        <w:t>&lt;</w:t>
      </w:r>
      <w:r w:rsidR="004F3112" w:rsidRPr="0052352B">
        <w:t>1</w:t>
      </w:r>
      <w:r w:rsidR="00B355DD" w:rsidRPr="0052352B">
        <w:t>.0x10</w:t>
      </w:r>
      <w:r w:rsidR="00B355DD" w:rsidRPr="0052352B">
        <w:rPr>
          <w:vertAlign w:val="superscript"/>
        </w:rPr>
        <w:t>-</w:t>
      </w:r>
      <w:r w:rsidR="007E387B" w:rsidRPr="0052352B">
        <w:rPr>
          <w:vertAlign w:val="superscript"/>
        </w:rPr>
        <w:t>6</w:t>
      </w:r>
      <w:r w:rsidR="007E387B" w:rsidRPr="0052352B">
        <w:t xml:space="preserve"> for each)</w:t>
      </w:r>
      <w:r w:rsidR="00887CEF" w:rsidRPr="0052352B">
        <w:t>.</w:t>
      </w:r>
      <w:r w:rsidR="00925C5F" w:rsidRPr="0052352B">
        <w:t xml:space="preserve"> These data are consistent with previous reports in </w:t>
      </w:r>
      <w:r w:rsidR="00FC019F" w:rsidRPr="0052352B">
        <w:rPr>
          <w:i/>
        </w:rPr>
        <w:t>ACTA1-Cre</w:t>
      </w:r>
      <w:r w:rsidR="00FC019F" w:rsidRPr="0052352B">
        <w:t xml:space="preserve"> mediated </w:t>
      </w:r>
      <w:r w:rsidR="00FC019F" w:rsidRPr="0052352B">
        <w:rPr>
          <w:i/>
        </w:rPr>
        <w:t>Tsc1</w:t>
      </w:r>
      <w:r w:rsidR="00FC019F" w:rsidRPr="0052352B">
        <w:t xml:space="preserve"> knockout mice fed a diet containing 60% calories from fat </w:t>
      </w:r>
      <w:r w:rsidR="005610C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5610C8" w:rsidRPr="0052352B">
        <w:fldChar w:fldCharType="separate"/>
      </w:r>
      <w:r w:rsidR="0014294C" w:rsidRPr="0014294C">
        <w:rPr>
          <w:noProof/>
        </w:rPr>
        <w:t>(2, 3)</w:t>
      </w:r>
      <w:r w:rsidR="005610C8" w:rsidRPr="0052352B">
        <w:fldChar w:fldCharType="end"/>
      </w:r>
      <w:r w:rsidR="00575EEB" w:rsidRPr="0052352B">
        <w:t>;</w:t>
      </w:r>
      <w:r w:rsidR="0079375B" w:rsidRPr="0052352B">
        <w:t xml:space="preserve"> however</w:t>
      </w:r>
      <w:r w:rsidR="00575EEB" w:rsidRPr="0052352B">
        <w:t>,</w:t>
      </w:r>
      <w:r w:rsidR="0079375B" w:rsidRPr="0052352B">
        <w:t xml:space="preserve"> in our </w:t>
      </w:r>
      <w:r w:rsidR="00D62BFB" w:rsidRPr="0052352B">
        <w:t>model</w:t>
      </w:r>
      <w:r w:rsidR="0079375B" w:rsidRPr="0052352B">
        <w:t xml:space="preserve"> l</w:t>
      </w:r>
      <w:r w:rsidR="00A2077A" w:rsidRPr="0052352B">
        <w:t xml:space="preserve">ean masses </w:t>
      </w:r>
      <w:r w:rsidR="009810E6" w:rsidRPr="0052352B">
        <w:t>across</w:t>
      </w:r>
      <w:r w:rsidR="00ED50EC" w:rsidRPr="0052352B">
        <w:t xml:space="preserve"> both sexes </w:t>
      </w:r>
      <w:r w:rsidR="00A2077A" w:rsidRPr="0052352B">
        <w:t xml:space="preserve">were </w:t>
      </w:r>
      <w:r w:rsidR="003B4641" w:rsidRPr="0052352B">
        <w:t xml:space="preserve">not different </w:t>
      </w:r>
      <w:r w:rsidR="00A2077A" w:rsidRPr="0052352B">
        <w:t xml:space="preserve">between </w:t>
      </w:r>
      <w:r w:rsidR="00255565" w:rsidRPr="0052352B">
        <w:t>control</w:t>
      </w:r>
      <w:r w:rsidR="00A2077A" w:rsidRPr="0052352B">
        <w:t xml:space="preserve"> and knockout mice on </w:t>
      </w:r>
      <w:r w:rsidR="000A3727" w:rsidRPr="0052352B">
        <w:t>HFD</w:t>
      </w:r>
      <w:r w:rsidR="00135321" w:rsidRPr="0052352B">
        <w:t xml:space="preserve"> </w:t>
      </w:r>
      <w:r w:rsidR="00B04B43" w:rsidRPr="0052352B">
        <w:t>(Figure 3</w:t>
      </w:r>
      <w:r w:rsidR="007C4DA5" w:rsidRPr="0052352B">
        <w:t>C</w:t>
      </w:r>
      <w:r w:rsidR="00135321" w:rsidRPr="0052352B">
        <w:t>, p=0.941</w:t>
      </w:r>
      <w:r w:rsidRPr="0052352B">
        <w:t>)</w:t>
      </w:r>
      <w:r w:rsidR="00F72D7F" w:rsidRPr="0052352B">
        <w:t>.</w:t>
      </w:r>
      <w:r w:rsidRPr="0052352B">
        <w:t xml:space="preserve"> </w:t>
      </w:r>
      <w:r w:rsidR="006668B8" w:rsidRPr="0052352B">
        <w:t>C</w:t>
      </w:r>
      <w:r w:rsidRPr="0052352B">
        <w:t xml:space="preserve">onsistent with the </w:t>
      </w:r>
      <w:r w:rsidR="00F511D4" w:rsidRPr="0052352B">
        <w:rPr>
          <w:i/>
        </w:rPr>
        <w:t xml:space="preserve">in vivo </w:t>
      </w:r>
      <w:r w:rsidR="001A5F74" w:rsidRPr="0052352B">
        <w:t>body composition</w:t>
      </w:r>
      <w:r w:rsidR="00D62BFB" w:rsidRPr="0052352B">
        <w:t xml:space="preserve"> data</w:t>
      </w:r>
      <w:r w:rsidRPr="0052352B">
        <w:t xml:space="preserve">, we observed a </w:t>
      </w:r>
      <w:r w:rsidR="00E11990" w:rsidRPr="0052352B">
        <w:t>75-80</w:t>
      </w:r>
      <w:r w:rsidRPr="0052352B">
        <w:t xml:space="preserve">% </w:t>
      </w:r>
      <w:r w:rsidR="00BD3178" w:rsidRPr="0052352B">
        <w:t xml:space="preserve">difference </w:t>
      </w:r>
      <w:r w:rsidRPr="0052352B">
        <w:t xml:space="preserve">in </w:t>
      </w:r>
      <w:r w:rsidR="006668B8" w:rsidRPr="0052352B">
        <w:t xml:space="preserve">the weights of both the </w:t>
      </w:r>
      <w:r w:rsidRPr="0052352B">
        <w:t>gonadal and inguinal fat pad</w:t>
      </w:r>
      <w:r w:rsidR="00663D4B" w:rsidRPr="0052352B">
        <w:t xml:space="preserve">s from </w:t>
      </w:r>
      <w:r w:rsidRPr="0052352B">
        <w:t>male and female</w:t>
      </w:r>
      <w:r w:rsidR="00BD3178" w:rsidRPr="0052352B">
        <w:t xml:space="preserve"> knockout</w:t>
      </w:r>
      <w:r w:rsidR="00663D4B" w:rsidRPr="0052352B">
        <w:t xml:space="preserve"> mice</w:t>
      </w:r>
      <w:r w:rsidR="00BD3178" w:rsidRPr="0052352B">
        <w:t xml:space="preserve"> compared to their relative control groups</w:t>
      </w:r>
      <w:r w:rsidRPr="0052352B">
        <w:t xml:space="preserve"> (all p&lt;</w:t>
      </w:r>
      <w:r w:rsidR="00E11990" w:rsidRPr="0052352B">
        <w:t>0.001</w:t>
      </w:r>
      <w:r w:rsidR="009454E4" w:rsidRPr="0052352B">
        <w:t>; Figure 3</w:t>
      </w:r>
      <w:r w:rsidR="007C4DA5" w:rsidRPr="0052352B">
        <w:t>D</w:t>
      </w:r>
      <w:r w:rsidRPr="0052352B">
        <w:t xml:space="preserve">). </w:t>
      </w:r>
      <w:r w:rsidR="009D4FB7" w:rsidRPr="0052352B">
        <w:t xml:space="preserve">Together, these findings demonstrate that mTORC1 activation in skeletal muscle </w:t>
      </w:r>
      <w:r w:rsidR="00125C4B" w:rsidRPr="0052352B">
        <w:t>can protect against adiposity gains under otherwise obesogenic conditions.</w:t>
      </w:r>
      <w:r w:rsidR="009D4FB7" w:rsidRPr="0052352B">
        <w:t xml:space="preserve"> </w:t>
      </w:r>
    </w:p>
    <w:p w14:paraId="64BBBDDA" w14:textId="77777777" w:rsidR="004E36B8" w:rsidRPr="0052352B" w:rsidRDefault="004E36B8" w:rsidP="00C53CD4"/>
    <w:p w14:paraId="6E022E4C" w14:textId="5CBF9D20" w:rsidR="003F29AF" w:rsidRPr="0052352B" w:rsidRDefault="00BF0A41" w:rsidP="00C53CD4">
      <w:r w:rsidRPr="0052352B">
        <w:t>As shown in Figure 3</w:t>
      </w:r>
      <w:r w:rsidR="007C4DA5" w:rsidRPr="0052352B">
        <w:t>E</w:t>
      </w:r>
      <w:r w:rsidR="003B4641" w:rsidRPr="0052352B">
        <w:t>,</w:t>
      </w:r>
      <w:r w:rsidRPr="0052352B">
        <w:t xml:space="preserve"> compared to </w:t>
      </w:r>
      <w:r w:rsidR="00255565" w:rsidRPr="0052352B">
        <w:t>control</w:t>
      </w:r>
      <w:r w:rsidRPr="0052352B">
        <w:t xml:space="preserve"> mice, both male and female muscle </w:t>
      </w:r>
      <w:r w:rsidRPr="0052352B">
        <w:rPr>
          <w:i/>
        </w:rPr>
        <w:t xml:space="preserve">Tsc1 </w:t>
      </w:r>
      <w:r w:rsidRPr="0052352B">
        <w:t xml:space="preserve">knockout mice were more insulin responsive (33% reduction in the area under the </w:t>
      </w:r>
      <w:r w:rsidR="00065263" w:rsidRPr="0052352B">
        <w:t xml:space="preserve">blood glucose </w:t>
      </w:r>
      <w:r w:rsidRPr="0052352B">
        <w:t>curve for females, 45% difference for male mice; p=0.045 and 0.014 respectively). This</w:t>
      </w:r>
      <w:r w:rsidR="000934FE" w:rsidRPr="0052352B">
        <w:t xml:space="preserve"> finding</w:t>
      </w:r>
      <w:r w:rsidRPr="0052352B">
        <w:t xml:space="preserve"> is consistent with the hypothesis that </w:t>
      </w:r>
      <w:r w:rsidR="00D748E0" w:rsidRPr="0052352B">
        <w:t xml:space="preserve">muscle </w:t>
      </w:r>
      <w:r w:rsidR="00D748E0" w:rsidRPr="0052352B">
        <w:rPr>
          <w:i/>
          <w:iCs/>
        </w:rPr>
        <w:t xml:space="preserve">Tsc1 </w:t>
      </w:r>
      <w:r w:rsidR="00D748E0" w:rsidRPr="0052352B">
        <w:t xml:space="preserve">knockout </w:t>
      </w:r>
      <w:r w:rsidRPr="0052352B">
        <w:t xml:space="preserve">mice are not </w:t>
      </w:r>
      <w:proofErr w:type="spellStart"/>
      <w:r w:rsidRPr="0052352B">
        <w:t>lipodystrophic</w:t>
      </w:r>
      <w:proofErr w:type="spellEnd"/>
      <w:r w:rsidR="00D748E0" w:rsidRPr="0052352B">
        <w:t xml:space="preserve"> </w:t>
      </w:r>
      <w:r w:rsidR="004973EC" w:rsidRPr="0052352B">
        <w:t xml:space="preserve">but have improved </w:t>
      </w:r>
      <w:r w:rsidR="003B4641" w:rsidRPr="0052352B">
        <w:t>glycemic control in addition to</w:t>
      </w:r>
      <w:r w:rsidR="004973EC" w:rsidRPr="0052352B">
        <w:t xml:space="preserve"> reduced adiposity</w:t>
      </w:r>
      <w:r w:rsidRPr="0052352B">
        <w:t xml:space="preserve">. We propose that mice with muscle </w:t>
      </w:r>
      <w:r w:rsidRPr="0052352B">
        <w:rPr>
          <w:i/>
        </w:rPr>
        <w:t xml:space="preserve">Tsc1 </w:t>
      </w:r>
      <w:r w:rsidRPr="0052352B">
        <w:t xml:space="preserve">knockout are protected from </w:t>
      </w:r>
      <w:r w:rsidR="00F56BB1" w:rsidRPr="0052352B">
        <w:t xml:space="preserve">HFD-induced </w:t>
      </w:r>
      <w:r w:rsidRPr="0052352B">
        <w:t xml:space="preserve">adipose tissue expansion </w:t>
      </w:r>
      <w:r w:rsidR="00065263" w:rsidRPr="0052352B">
        <w:t xml:space="preserve">as a result of having </w:t>
      </w:r>
      <w:r w:rsidR="00396894" w:rsidRPr="0052352B">
        <w:t>chronically</w:t>
      </w:r>
      <w:r w:rsidR="00065263" w:rsidRPr="0052352B">
        <w:t xml:space="preserve"> elevated</w:t>
      </w:r>
      <w:r w:rsidRPr="0052352B">
        <w:t xml:space="preserve"> energy </w:t>
      </w:r>
      <w:r w:rsidR="00D748E0" w:rsidRPr="0052352B">
        <w:t>expenditure</w:t>
      </w:r>
      <w:r w:rsidRPr="0052352B">
        <w:t>,</w:t>
      </w:r>
      <w:r w:rsidR="00D748E0" w:rsidRPr="0052352B">
        <w:t xml:space="preserve"> and that </w:t>
      </w:r>
      <w:r w:rsidR="00065263" w:rsidRPr="0052352B">
        <w:t xml:space="preserve">the attenuated </w:t>
      </w:r>
      <w:r w:rsidR="00D748E0" w:rsidRPr="0052352B">
        <w:t xml:space="preserve">body fat </w:t>
      </w:r>
      <w:r w:rsidR="00065263" w:rsidRPr="0052352B">
        <w:t xml:space="preserve">gains observed in </w:t>
      </w:r>
      <w:r w:rsidR="00F56BB1" w:rsidRPr="0052352B">
        <w:t xml:space="preserve">muscle </w:t>
      </w:r>
      <w:r w:rsidR="00F56BB1" w:rsidRPr="0052352B">
        <w:rPr>
          <w:i/>
          <w:iCs/>
        </w:rPr>
        <w:t xml:space="preserve">Tsc1 </w:t>
      </w:r>
      <w:r w:rsidR="00F56BB1" w:rsidRPr="0052352B">
        <w:t xml:space="preserve">knockout </w:t>
      </w:r>
      <w:r w:rsidR="00BA1C0C" w:rsidRPr="0052352B">
        <w:t xml:space="preserve">mice </w:t>
      </w:r>
      <w:r w:rsidR="005543FC" w:rsidRPr="0052352B">
        <w:t>facilitates the preservation of</w:t>
      </w:r>
      <w:r w:rsidR="00065263" w:rsidRPr="0052352B">
        <w:t xml:space="preserve"> insulin sensitivity</w:t>
      </w:r>
      <w:r w:rsidR="008626CD" w:rsidRPr="0052352B">
        <w:t xml:space="preserve"> in the face of </w:t>
      </w:r>
      <w:proofErr w:type="gramStart"/>
      <w:r w:rsidR="008626CD" w:rsidRPr="0052352B">
        <w:t>a</w:t>
      </w:r>
      <w:proofErr w:type="gramEnd"/>
      <w:r w:rsidR="008626CD" w:rsidRPr="0052352B">
        <w:t xml:space="preserve"> HFD</w:t>
      </w:r>
      <w:r w:rsidRPr="0052352B">
        <w:t xml:space="preserve">. </w:t>
      </w:r>
    </w:p>
    <w:p w14:paraId="5F6B43F1" w14:textId="2F9AD67B" w:rsidR="00E7425C" w:rsidRPr="0052352B" w:rsidRDefault="00E7425C" w:rsidP="0060111B">
      <w:pPr>
        <w:pStyle w:val="Heading2"/>
      </w:pPr>
      <w:r w:rsidRPr="0052352B">
        <w:t xml:space="preserve">Muscle </w:t>
      </w:r>
      <w:r w:rsidR="00515D55" w:rsidRPr="0052352B">
        <w:t xml:space="preserve">mTORC1 Activation </w:t>
      </w:r>
      <w:r w:rsidR="006946FD" w:rsidRPr="0052352B">
        <w:t>Causes Enrichment of</w:t>
      </w:r>
      <w:r w:rsidR="00F511D4" w:rsidRPr="0052352B">
        <w:t xml:space="preserve"> </w:t>
      </w:r>
      <w:r w:rsidR="006946FD" w:rsidRPr="0052352B">
        <w:t xml:space="preserve">Gene Sets Involved in </w:t>
      </w:r>
      <w:r w:rsidRPr="0052352B">
        <w:t>Fatty Acid</w:t>
      </w:r>
      <w:r w:rsidR="006946FD" w:rsidRPr="0052352B">
        <w:t xml:space="preserve"> </w:t>
      </w:r>
      <w:r w:rsidR="006B1838" w:rsidRPr="0052352B">
        <w:t xml:space="preserve">Uptake </w:t>
      </w:r>
      <w:r w:rsidR="006946FD" w:rsidRPr="0052352B">
        <w:t xml:space="preserve">and </w:t>
      </w:r>
      <w:r w:rsidRPr="0052352B">
        <w:t>Amino Acid Uptake</w:t>
      </w:r>
    </w:p>
    <w:p w14:paraId="5B4441E6" w14:textId="57B1D830" w:rsidR="003F29AF" w:rsidRPr="0052352B" w:rsidRDefault="001E44FD" w:rsidP="00C53CD4">
      <w:r w:rsidRPr="0052352B">
        <w:t>T</w:t>
      </w:r>
      <w:r w:rsidR="0032099B" w:rsidRPr="0052352B">
        <w:t xml:space="preserve">o gain </w:t>
      </w:r>
      <w:r w:rsidR="00510897" w:rsidRPr="0052352B">
        <w:t xml:space="preserve">further </w:t>
      </w:r>
      <w:r w:rsidR="0032099B" w:rsidRPr="0052352B">
        <w:t xml:space="preserve">insight into the </w:t>
      </w:r>
      <w:r w:rsidR="003A3449" w:rsidRPr="0052352B">
        <w:t xml:space="preserve">mTORC1 activity-driven </w:t>
      </w:r>
      <w:r w:rsidR="00510897" w:rsidRPr="0052352B">
        <w:t xml:space="preserve">mechanisms </w:t>
      </w:r>
      <w:r w:rsidR="003A3449" w:rsidRPr="0052352B">
        <w:t xml:space="preserve">within skeletal muscle that </w:t>
      </w:r>
      <w:r w:rsidR="00AD5513" w:rsidRPr="0052352B">
        <w:t xml:space="preserve">increase energy expenditure and </w:t>
      </w:r>
      <w:r w:rsidR="00944C88" w:rsidRPr="0052352B">
        <w:t xml:space="preserve">limit body fat </w:t>
      </w:r>
      <w:r w:rsidR="007B6981" w:rsidRPr="0052352B">
        <w:t>accumulation</w:t>
      </w:r>
      <w:r w:rsidR="00944C88" w:rsidRPr="0052352B">
        <w:t xml:space="preserve"> in</w:t>
      </w:r>
      <w:r w:rsidR="003A3449" w:rsidRPr="0052352B">
        <w:t xml:space="preserve"> </w:t>
      </w:r>
      <w:r w:rsidR="00745B67" w:rsidRPr="0052352B">
        <w:rPr>
          <w:i/>
        </w:rPr>
        <w:t xml:space="preserve">Tsc1 </w:t>
      </w:r>
      <w:r w:rsidR="00745B67" w:rsidRPr="0052352B">
        <w:t>knockout mice</w:t>
      </w:r>
      <w:r w:rsidR="0032099B" w:rsidRPr="0052352B">
        <w:t>, we performed RNA sequencing studies</w:t>
      </w:r>
      <w:r w:rsidR="000E292D" w:rsidRPr="0052352B">
        <w:t xml:space="preserve"> in</w:t>
      </w:r>
      <w:r w:rsidR="00C41800" w:rsidRPr="0052352B">
        <w:t xml:space="preserve"> RNA obtained from</w:t>
      </w:r>
      <w:r w:rsidR="000E292D" w:rsidRPr="0052352B">
        <w:t xml:space="preserve"> </w:t>
      </w:r>
      <w:r w:rsidR="00C41800" w:rsidRPr="0052352B">
        <w:rPr>
          <w:i/>
        </w:rPr>
        <w:t xml:space="preserve">m. </w:t>
      </w:r>
      <w:r w:rsidR="000E292D" w:rsidRPr="0052352B">
        <w:rPr>
          <w:i/>
        </w:rPr>
        <w:t xml:space="preserve">quadriceps </w:t>
      </w:r>
      <w:r w:rsidR="00C41800" w:rsidRPr="0052352B">
        <w:rPr>
          <w:i/>
        </w:rPr>
        <w:t>femoris</w:t>
      </w:r>
      <w:r w:rsidR="000739C0" w:rsidRPr="0052352B">
        <w:t xml:space="preserve"> from </w:t>
      </w:r>
      <w:r w:rsidR="00F072D8" w:rsidRPr="0052352B">
        <w:t>chow</w:t>
      </w:r>
      <w:r w:rsidR="00865238" w:rsidRPr="0052352B">
        <w:t xml:space="preserve">-fed </w:t>
      </w:r>
      <w:r w:rsidR="000739C0" w:rsidRPr="0052352B">
        <w:t xml:space="preserve">male mice with </w:t>
      </w:r>
      <w:proofErr w:type="spellStart"/>
      <w:r w:rsidR="000739C0" w:rsidRPr="0052352B">
        <w:rPr>
          <w:i/>
        </w:rPr>
        <w:t>Ckmm-Cre</w:t>
      </w:r>
      <w:proofErr w:type="spellEnd"/>
      <w:r w:rsidR="000739C0" w:rsidRPr="0052352B">
        <w:t xml:space="preserve"> driven </w:t>
      </w:r>
      <w:r w:rsidR="000739C0" w:rsidRPr="0052352B">
        <w:rPr>
          <w:i/>
        </w:rPr>
        <w:t>Tsc1</w:t>
      </w:r>
      <w:r w:rsidR="000739C0" w:rsidRPr="0052352B">
        <w:t xml:space="preserve"> knockout and their </w:t>
      </w:r>
      <w:proofErr w:type="spellStart"/>
      <w:r w:rsidR="000739C0" w:rsidRPr="0052352B">
        <w:t>floxed</w:t>
      </w:r>
      <w:proofErr w:type="spellEnd"/>
      <w:r w:rsidR="000739C0" w:rsidRPr="0052352B">
        <w:t xml:space="preserve"> litter mates</w:t>
      </w:r>
      <w:r w:rsidR="0032099B" w:rsidRPr="0052352B">
        <w:t>.</w:t>
      </w:r>
      <w:r w:rsidR="006B17F7" w:rsidRPr="0052352B">
        <w:t xml:space="preserve"> </w:t>
      </w:r>
      <w:r w:rsidR="006E719C" w:rsidRPr="0052352B">
        <w:t>W</w:t>
      </w:r>
      <w:r w:rsidR="0032099B" w:rsidRPr="0052352B">
        <w:t xml:space="preserve">e identified </w:t>
      </w:r>
      <w:r w:rsidR="00496562" w:rsidRPr="0052352B">
        <w:t>4403</w:t>
      </w:r>
      <w:r w:rsidR="0032099B" w:rsidRPr="0052352B">
        <w:t xml:space="preserve"> differentially expressed gene</w:t>
      </w:r>
      <w:r w:rsidR="009C10E2" w:rsidRPr="0052352B">
        <w:t xml:space="preserve"> transcript</w:t>
      </w:r>
      <w:r w:rsidR="0032099B" w:rsidRPr="0052352B">
        <w:t xml:space="preserve">s in these animals, including </w:t>
      </w:r>
      <w:r w:rsidR="00496562" w:rsidRPr="0052352B">
        <w:t>2464</w:t>
      </w:r>
      <w:r w:rsidR="0032099B" w:rsidRPr="0052352B">
        <w:t xml:space="preserve"> upregulated genes and </w:t>
      </w:r>
      <w:r w:rsidR="00496562" w:rsidRPr="0052352B">
        <w:t>1939</w:t>
      </w:r>
      <w:r w:rsidR="0032099B" w:rsidRPr="0052352B">
        <w:t xml:space="preserve"> downregulated genes (see Supplementary Table 1</w:t>
      </w:r>
      <w:r w:rsidR="00834945" w:rsidRPr="0052352B">
        <w:t xml:space="preserve"> for complete list</w:t>
      </w:r>
      <w:r w:rsidR="0032099B" w:rsidRPr="0052352B">
        <w:t xml:space="preserve">).  To </w:t>
      </w:r>
      <w:r w:rsidR="00AD5513" w:rsidRPr="0052352B">
        <w:t>identify</w:t>
      </w:r>
      <w:r w:rsidR="0032099B" w:rsidRPr="0052352B">
        <w:t xml:space="preserve"> the pathways and networks associated with these </w:t>
      </w:r>
      <w:r w:rsidR="0073183A" w:rsidRPr="0052352B">
        <w:t xml:space="preserve">differentially expressed </w:t>
      </w:r>
      <w:r w:rsidR="0032099B" w:rsidRPr="0052352B">
        <w:t>gene</w:t>
      </w:r>
      <w:r w:rsidR="009C10E2" w:rsidRPr="0052352B">
        <w:t xml:space="preserve"> tran</w:t>
      </w:r>
      <w:r w:rsidR="0032099B" w:rsidRPr="0052352B">
        <w:t>s</w:t>
      </w:r>
      <w:r w:rsidR="009C10E2" w:rsidRPr="0052352B">
        <w:t>cripts</w:t>
      </w:r>
      <w:r w:rsidR="0032099B" w:rsidRPr="0052352B">
        <w:t xml:space="preserve">, we performed </w:t>
      </w:r>
      <w:r w:rsidR="00C21535" w:rsidRPr="0052352B">
        <w:t>gene-set enrichment analyses</w:t>
      </w:r>
      <w:r w:rsidR="0073183A" w:rsidRPr="0052352B">
        <w:t>,</w:t>
      </w:r>
      <w:r w:rsidR="00C21535" w:rsidRPr="0052352B">
        <w:t xml:space="preserve"> </w:t>
      </w:r>
      <w:r w:rsidR="003F5B88" w:rsidRPr="0052352B">
        <w:t>finding 674 differentially regulated gene sets</w:t>
      </w:r>
      <w:r w:rsidR="00DB5881" w:rsidRPr="0052352B">
        <w:t xml:space="preserve"> (see Supplementary Table 2)</w:t>
      </w:r>
      <w:r w:rsidR="0032099B" w:rsidRPr="0052352B">
        <w:t xml:space="preserve">. </w:t>
      </w:r>
      <w:r w:rsidR="00DB5881" w:rsidRPr="0052352B">
        <w:t xml:space="preserve">Among the significantly enriched gene sets </w:t>
      </w:r>
      <w:r w:rsidR="00863DEF" w:rsidRPr="0052352B">
        <w:t xml:space="preserve">were </w:t>
      </w:r>
      <w:r w:rsidR="0032099B" w:rsidRPr="0052352B">
        <w:t xml:space="preserve">genes </w:t>
      </w:r>
      <w:r w:rsidR="0073183A" w:rsidRPr="0052352B">
        <w:t xml:space="preserve">also </w:t>
      </w:r>
      <w:r w:rsidR="0032099B" w:rsidRPr="0052352B">
        <w:t xml:space="preserve">regulated by </w:t>
      </w:r>
      <w:r w:rsidR="0032099B" w:rsidRPr="0052352B">
        <w:rPr>
          <w:i/>
        </w:rPr>
        <w:t>Tsc2</w:t>
      </w:r>
      <w:r w:rsidR="0032099B" w:rsidRPr="0052352B">
        <w:t xml:space="preserve"> deletion in MEFs</w:t>
      </w:r>
      <w:r w:rsidR="00707E83" w:rsidRPr="0052352B">
        <w:t>,</w:t>
      </w:r>
      <w:r w:rsidR="0032099B" w:rsidRPr="0052352B">
        <w:t xml:space="preserve"> and by treatment with rapamycin </w:t>
      </w:r>
      <w:r w:rsidR="0032099B" w:rsidRPr="0052352B">
        <w:fldChar w:fldCharType="begin" w:fldLock="1"/>
      </w:r>
      <w:r w:rsidR="0014294C">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1","type":"article-journal","volume":"39"},"uris":["http://www.mendeley.com/documents/?uuid=a5ce0cfd-fe4f-4188-94c0-8d86fb44e0c4"]}],"mendeley":{"formattedCitation":"(53, 62)","plainTextFormattedCitation":"(53, 62)","previouslyFormattedCitation":"(52, 61)"},"properties":{"noteIndex":0},"schema":"https://github.com/citation-style-language/schema/raw/master/csl-citation.json"}</w:instrText>
      </w:r>
      <w:r w:rsidR="0032099B" w:rsidRPr="0052352B">
        <w:fldChar w:fldCharType="separate"/>
      </w:r>
      <w:r w:rsidR="0014294C" w:rsidRPr="0014294C">
        <w:rPr>
          <w:noProof/>
        </w:rPr>
        <w:t>(53, 62)</w:t>
      </w:r>
      <w:r w:rsidR="0032099B" w:rsidRPr="0052352B">
        <w:fldChar w:fldCharType="end"/>
      </w:r>
      <w:r w:rsidR="007E574F" w:rsidRPr="0052352B">
        <w:t xml:space="preserve">, indicating there are a core set of mTORC1 dependent genes </w:t>
      </w:r>
      <w:r w:rsidR="00707E83" w:rsidRPr="0052352B">
        <w:t xml:space="preserve">that are similarly regulated across different </w:t>
      </w:r>
      <w:r w:rsidR="007E574F" w:rsidRPr="0052352B">
        <w:t>tissue</w:t>
      </w:r>
      <w:r w:rsidR="00707E83" w:rsidRPr="0052352B">
        <w:t>s</w:t>
      </w:r>
      <w:r w:rsidR="007E574F" w:rsidRPr="0052352B">
        <w:t xml:space="preserve">.  </w:t>
      </w:r>
      <w:r w:rsidR="00CC1398" w:rsidRPr="0052352B">
        <w:t>Consistent with this</w:t>
      </w:r>
      <w:r w:rsidR="003116E9" w:rsidRPr="0052352B">
        <w:t xml:space="preserve"> observation</w:t>
      </w:r>
      <w:r w:rsidR="00CC1398" w:rsidRPr="0052352B">
        <w:t>, we</w:t>
      </w:r>
      <w:r w:rsidR="007E574F" w:rsidRPr="0052352B">
        <w:t xml:space="preserve"> found that 58% of the differentially expressed genes in </w:t>
      </w:r>
      <w:r w:rsidR="00F57113" w:rsidRPr="0052352B">
        <w:t xml:space="preserve">the </w:t>
      </w:r>
      <w:r w:rsidR="007A70A1" w:rsidRPr="0052352B">
        <w:rPr>
          <w:i/>
        </w:rPr>
        <w:t xml:space="preserve">Tsc1 </w:t>
      </w:r>
      <w:r w:rsidR="001A0808" w:rsidRPr="0052352B">
        <w:t>knockout</w:t>
      </w:r>
      <w:r w:rsidR="007E574F" w:rsidRPr="0052352B">
        <w:t xml:space="preserve"> muscles overlapped with </w:t>
      </w:r>
      <w:r w:rsidR="00C00B6F" w:rsidRPr="0052352B">
        <w:t xml:space="preserve">previously published </w:t>
      </w:r>
      <w:r w:rsidR="007E574F" w:rsidRPr="0052352B">
        <w:t xml:space="preserve">differentially expressed genes in </w:t>
      </w:r>
      <w:r w:rsidR="007E574F" w:rsidRPr="0052352B">
        <w:rPr>
          <w:i/>
        </w:rPr>
        <w:t>Tsc2</w:t>
      </w:r>
      <w:r w:rsidR="007E574F" w:rsidRPr="0052352B">
        <w:t xml:space="preserve"> knockout MEFs </w:t>
      </w:r>
      <w:r w:rsidR="007E574F" w:rsidRPr="0052352B">
        <w:fldChar w:fldCharType="begin" w:fldLock="1"/>
      </w:r>
      <w:r w:rsidR="0014294C">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007E574F" w:rsidRPr="0052352B">
        <w:fldChar w:fldCharType="separate"/>
      </w:r>
      <w:r w:rsidR="0014294C" w:rsidRPr="0014294C">
        <w:rPr>
          <w:noProof/>
        </w:rPr>
        <w:t>(53)</w:t>
      </w:r>
      <w:r w:rsidR="007E574F" w:rsidRPr="0052352B">
        <w:fldChar w:fldCharType="end"/>
      </w:r>
      <w:r w:rsidR="0032099B" w:rsidRPr="0052352B">
        <w:t>.</w:t>
      </w:r>
      <w:r w:rsidR="007E574F" w:rsidRPr="0052352B">
        <w:t xml:space="preserve"> </w:t>
      </w:r>
      <w:r w:rsidR="00914681" w:rsidRPr="0052352B">
        <w:t>Other gene sets we</w:t>
      </w:r>
      <w:r w:rsidR="007E574F" w:rsidRPr="0052352B">
        <w:t xml:space="preserve"> identified </w:t>
      </w:r>
      <w:r w:rsidR="00914681" w:rsidRPr="0052352B">
        <w:t xml:space="preserve">as being upregulated </w:t>
      </w:r>
      <w:r w:rsidR="004076F7" w:rsidRPr="0052352B">
        <w:t xml:space="preserve">by </w:t>
      </w:r>
      <w:r w:rsidR="004076F7" w:rsidRPr="0052352B">
        <w:rPr>
          <w:i/>
        </w:rPr>
        <w:t xml:space="preserve">Tsc1 </w:t>
      </w:r>
      <w:r w:rsidR="004076F7" w:rsidRPr="0052352B">
        <w:t xml:space="preserve">ablation </w:t>
      </w:r>
      <w:r w:rsidR="00914681" w:rsidRPr="0052352B">
        <w:t>in skeletal muscle</w:t>
      </w:r>
      <w:r w:rsidR="004076F7" w:rsidRPr="0052352B">
        <w:t xml:space="preserve"> include </w:t>
      </w:r>
      <w:r w:rsidR="007E574F" w:rsidRPr="0052352B">
        <w:t xml:space="preserve">IGF1 targets in MCF-7 cells </w:t>
      </w:r>
      <w:r w:rsidR="007E574F" w:rsidRPr="0052352B">
        <w:fldChar w:fldCharType="begin" w:fldLock="1"/>
      </w:r>
      <w:r w:rsidR="0014294C">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(62)"},"properties":{"noteIndex":0},"schema":"https://github.com/citation-style-language/schema/raw/master/csl-citation.json"}</w:instrText>
      </w:r>
      <w:r w:rsidR="007E574F" w:rsidRPr="0052352B">
        <w:fldChar w:fldCharType="separate"/>
      </w:r>
      <w:r w:rsidR="0014294C" w:rsidRPr="0014294C">
        <w:rPr>
          <w:noProof/>
        </w:rPr>
        <w:t>(63)</w:t>
      </w:r>
      <w:r w:rsidR="007E574F" w:rsidRPr="0052352B">
        <w:fldChar w:fldCharType="end"/>
      </w:r>
      <w:r w:rsidR="007E574F" w:rsidRPr="0052352B">
        <w:t xml:space="preserve">, </w:t>
      </w:r>
      <w:r w:rsidR="003116E9" w:rsidRPr="0052352B">
        <w:t xml:space="preserve">genes </w:t>
      </w:r>
      <w:r w:rsidR="007E574F" w:rsidRPr="0052352B">
        <w:t xml:space="preserve">involved in </w:t>
      </w:r>
      <w:r w:rsidR="00574315" w:rsidRPr="0052352B">
        <w:t xml:space="preserve">protein synthesis, </w:t>
      </w:r>
      <w:r w:rsidR="007E574F" w:rsidRPr="0052352B">
        <w:t xml:space="preserve">amino acid </w:t>
      </w:r>
      <w:r w:rsidR="00B43DA6" w:rsidRPr="0052352B">
        <w:t xml:space="preserve">(Figure 4A) </w:t>
      </w:r>
      <w:r w:rsidR="007E574F" w:rsidRPr="0052352B">
        <w:t xml:space="preserve">and fatty acid </w:t>
      </w:r>
      <w:r w:rsidR="009C10E2" w:rsidRPr="0052352B">
        <w:t>uptake</w:t>
      </w:r>
      <w:r w:rsidR="00B43DA6" w:rsidRPr="0052352B">
        <w:t xml:space="preserve"> (Figure 4B), and calcium trafficking (Figure 4C)</w:t>
      </w:r>
      <w:r w:rsidR="007E574F" w:rsidRPr="0052352B">
        <w:t xml:space="preserve">.  </w:t>
      </w:r>
      <w:r w:rsidR="00574315" w:rsidRPr="0052352B">
        <w:t xml:space="preserve">Most amino acid transporters were increased at the </w:t>
      </w:r>
      <w:r w:rsidR="00D5799A" w:rsidRPr="0052352B">
        <w:t xml:space="preserve">mRNA level (Figure </w:t>
      </w:r>
      <w:r w:rsidR="000A6497" w:rsidRPr="0052352B">
        <w:t>4</w:t>
      </w:r>
      <w:r w:rsidR="006E719C" w:rsidRPr="0052352B">
        <w:t>A</w:t>
      </w:r>
      <w:r w:rsidR="00D5799A" w:rsidRPr="0052352B">
        <w:t xml:space="preserve">), while the fatty acid binding protein </w:t>
      </w:r>
      <w:r w:rsidR="00CF2D53" w:rsidRPr="0052352B">
        <w:rPr>
          <w:i/>
        </w:rPr>
        <w:t>Fabp</w:t>
      </w:r>
      <w:r w:rsidR="00D5799A" w:rsidRPr="0052352B">
        <w:rPr>
          <w:i/>
        </w:rPr>
        <w:t>3</w:t>
      </w:r>
      <w:r w:rsidR="00D5799A" w:rsidRPr="0052352B">
        <w:t xml:space="preserve"> </w:t>
      </w:r>
      <w:r w:rsidR="00540BA7" w:rsidRPr="0052352B">
        <w:t xml:space="preserve">was </w:t>
      </w:r>
      <w:r w:rsidR="009E2D44" w:rsidRPr="0052352B">
        <w:t xml:space="preserve">also </w:t>
      </w:r>
      <w:r w:rsidR="00D5799A" w:rsidRPr="0052352B">
        <w:t xml:space="preserve">increased at the transcriptional level (Figure </w:t>
      </w:r>
      <w:r w:rsidR="000A6497" w:rsidRPr="0052352B">
        <w:t>4</w:t>
      </w:r>
      <w:r w:rsidR="006E719C" w:rsidRPr="0052352B">
        <w:t>B</w:t>
      </w:r>
      <w:r w:rsidR="00B04B43" w:rsidRPr="0052352B">
        <w:t>)</w:t>
      </w:r>
      <w:r w:rsidR="00B64EDE" w:rsidRPr="0052352B">
        <w:t>.</w:t>
      </w:r>
    </w:p>
    <w:p w14:paraId="6E01315E" w14:textId="516F22E7" w:rsidR="00827301" w:rsidRPr="0052352B" w:rsidRDefault="00827301" w:rsidP="0060111B">
      <w:pPr>
        <w:pStyle w:val="Heading2"/>
      </w:pPr>
      <w:r w:rsidRPr="0052352B">
        <w:lastRenderedPageBreak/>
        <w:t xml:space="preserve">Muscle mTORC1 Activation </w:t>
      </w:r>
      <w:r w:rsidR="002229E6" w:rsidRPr="0052352B">
        <w:t xml:space="preserve">Increases Thermogenic Signaling </w:t>
      </w:r>
      <w:r w:rsidR="003B1DBE">
        <w:t>Concomitant with</w:t>
      </w:r>
      <w:r w:rsidR="002229E6" w:rsidRPr="0052352B">
        <w:t xml:space="preserve"> Alterations in </w:t>
      </w:r>
      <w:r w:rsidR="00154F3A" w:rsidRPr="0052352B">
        <w:t>In</w:t>
      </w:r>
      <w:r w:rsidR="00EF0C54" w:rsidRPr="0052352B">
        <w:t>tra</w:t>
      </w:r>
      <w:r w:rsidR="00154F3A" w:rsidRPr="0052352B">
        <w:t xml:space="preserve">myocellular </w:t>
      </w:r>
      <w:r w:rsidRPr="0052352B">
        <w:t>Ca</w:t>
      </w:r>
      <w:r w:rsidRPr="0052352B">
        <w:rPr>
          <w:vertAlign w:val="superscript"/>
        </w:rPr>
        <w:t>2+</w:t>
      </w:r>
      <w:r w:rsidRPr="0052352B">
        <w:t xml:space="preserve"> Dynamics </w:t>
      </w:r>
    </w:p>
    <w:p w14:paraId="691BFF81" w14:textId="34D65B45" w:rsidR="00D86AFE" w:rsidRDefault="00B0472F" w:rsidP="00C53CD4">
      <w:r w:rsidRPr="0052352B">
        <w:t xml:space="preserve">To identify the </w:t>
      </w:r>
      <w:r w:rsidR="00654F70" w:rsidRPr="0052352B">
        <w:t xml:space="preserve">molecular </w:t>
      </w:r>
      <w:r w:rsidRPr="0052352B">
        <w:t xml:space="preserve">mechanisms causing increased energy expenditure </w:t>
      </w:r>
      <w:r w:rsidR="006B1838" w:rsidRPr="0052352B">
        <w:t xml:space="preserve">in </w:t>
      </w:r>
      <w:r w:rsidRPr="0052352B">
        <w:t xml:space="preserve">muscle </w:t>
      </w:r>
      <w:r w:rsidRPr="0052352B">
        <w:rPr>
          <w:i/>
        </w:rPr>
        <w:t>Tsc1</w:t>
      </w:r>
      <w:r w:rsidRPr="0052352B">
        <w:t xml:space="preserve"> knockout mice, </w:t>
      </w:r>
      <w:r w:rsidR="00412036" w:rsidRPr="0052352B">
        <w:t>we</w:t>
      </w:r>
      <w:r w:rsidR="004905D8" w:rsidRPr="0052352B">
        <w:t xml:space="preserve"> </w:t>
      </w:r>
      <w:r w:rsidR="00690748" w:rsidRPr="0052352B">
        <w:t xml:space="preserve">determined </w:t>
      </w:r>
      <w:r w:rsidR="00311779" w:rsidRPr="0052352B">
        <w:t xml:space="preserve">the expression of </w:t>
      </w:r>
      <w:r w:rsidRPr="0052352B">
        <w:t xml:space="preserve">transcripts </w:t>
      </w:r>
      <w:r w:rsidR="003B6AA2" w:rsidRPr="0052352B">
        <w:t>known to be</w:t>
      </w:r>
      <w:r w:rsidRPr="0052352B">
        <w:t xml:space="preserve"> important </w:t>
      </w:r>
      <w:r w:rsidR="003B6AA2" w:rsidRPr="0052352B">
        <w:t>contributors to</w:t>
      </w:r>
      <w:r w:rsidRPr="0052352B">
        <w:t xml:space="preserve"> skeletal </w:t>
      </w:r>
      <w:r w:rsidR="00415E95" w:rsidRPr="0052352B">
        <w:t xml:space="preserve">muscle </w:t>
      </w:r>
      <w:r w:rsidRPr="0052352B">
        <w:t xml:space="preserve">thermogenesis. </w:t>
      </w:r>
      <w:r w:rsidR="00415E95" w:rsidRPr="0052352B">
        <w:t>W</w:t>
      </w:r>
      <w:r w:rsidR="00311779" w:rsidRPr="0052352B">
        <w:t xml:space="preserve">e </w:t>
      </w:r>
      <w:r w:rsidR="00AB7544" w:rsidRPr="0052352B">
        <w:t xml:space="preserve">observed </w:t>
      </w:r>
      <w:r w:rsidR="004905D8" w:rsidRPr="0052352B">
        <w:t xml:space="preserve">dramatic increases in the </w:t>
      </w:r>
      <w:r w:rsidR="00ED5210" w:rsidRPr="0052352B">
        <w:t xml:space="preserve">ATP-dependent </w:t>
      </w:r>
      <w:r w:rsidR="0020060B" w:rsidRPr="0052352B">
        <w:t>SR/</w:t>
      </w:r>
      <w:r w:rsidR="004905D8" w:rsidRPr="0052352B">
        <w:t xml:space="preserve">ER </w:t>
      </w:r>
      <w:r w:rsidR="006B1838" w:rsidRPr="0052352B">
        <w:t xml:space="preserve">Ca2+ </w:t>
      </w:r>
      <w:r w:rsidR="004905D8" w:rsidRPr="0052352B">
        <w:t xml:space="preserve">pump SERCA2 (encoded by </w:t>
      </w:r>
      <w:r w:rsidR="004905D8" w:rsidRPr="0052352B">
        <w:rPr>
          <w:i/>
        </w:rPr>
        <w:t>Atp2a2</w:t>
      </w:r>
      <w:r w:rsidR="00396722" w:rsidRPr="0052352B">
        <w:t xml:space="preserve">, see Figure </w:t>
      </w:r>
      <w:r w:rsidR="00B43DA6" w:rsidRPr="0052352B">
        <w:t>4C</w:t>
      </w:r>
      <w:r w:rsidR="004905D8" w:rsidRPr="0052352B">
        <w:t>), and its un</w:t>
      </w:r>
      <w:r w:rsidR="00C64A2D" w:rsidRPr="0052352B">
        <w:t>-</w:t>
      </w:r>
      <w:r w:rsidR="004905D8" w:rsidRPr="0052352B">
        <w:t xml:space="preserve">coupler Sarcolipin (encoded by </w:t>
      </w:r>
      <w:proofErr w:type="spellStart"/>
      <w:r w:rsidR="004905D8" w:rsidRPr="0052352B">
        <w:rPr>
          <w:i/>
        </w:rPr>
        <w:t>Sln</w:t>
      </w:r>
      <w:proofErr w:type="spellEnd"/>
      <w:r w:rsidR="00B04B43" w:rsidRPr="0052352B">
        <w:t xml:space="preserve">; Figure </w:t>
      </w:r>
      <w:r w:rsidR="00B43DA6" w:rsidRPr="0052352B">
        <w:t>4C</w:t>
      </w:r>
      <w:r w:rsidR="004905D8" w:rsidRPr="0052352B">
        <w:t>)</w:t>
      </w:r>
      <w:r w:rsidRPr="0052352B">
        <w:t>, proteins previously</w:t>
      </w:r>
      <w:r w:rsidR="00412036" w:rsidRPr="0052352B">
        <w:t xml:space="preserve"> reported </w:t>
      </w:r>
      <w:r w:rsidRPr="0052352B">
        <w:t>as playing</w:t>
      </w:r>
      <w:r w:rsidR="00412036" w:rsidRPr="0052352B">
        <w:t xml:space="preserve"> a</w:t>
      </w:r>
      <w:r w:rsidRPr="0052352B">
        <w:t>n integral</w:t>
      </w:r>
      <w:r w:rsidR="00412036" w:rsidRPr="0052352B">
        <w:t xml:space="preserve"> role in muscle-specific thermogenesis </w:t>
      </w:r>
      <w:r w:rsidR="00412036" w:rsidRPr="0052352B">
        <w:fldChar w:fldCharType="begin" w:fldLock="1"/>
      </w:r>
      <w:r w:rsidR="0014294C">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(64–67)","plainTextFormattedCitation":"(64–67)","previouslyFormattedCitation":"(63–66)"},"properties":{"noteIndex":0},"schema":"https://github.com/citation-style-language/schema/raw/master/csl-citation.json"}</w:instrText>
      </w:r>
      <w:r w:rsidR="00412036" w:rsidRPr="0052352B">
        <w:fldChar w:fldCharType="separate"/>
      </w:r>
      <w:r w:rsidR="0014294C" w:rsidRPr="0014294C">
        <w:rPr>
          <w:noProof/>
        </w:rPr>
        <w:t>(64–67)</w:t>
      </w:r>
      <w:r w:rsidR="00412036" w:rsidRPr="0052352B">
        <w:fldChar w:fldCharType="end"/>
      </w:r>
      <w:r w:rsidR="00412036" w:rsidRPr="0052352B">
        <w:t xml:space="preserve">. </w:t>
      </w:r>
      <w:r w:rsidR="003D7B6E" w:rsidRPr="0052352B">
        <w:t>At the protein level,</w:t>
      </w:r>
      <w:r w:rsidR="00412036" w:rsidRPr="0052352B">
        <w:t xml:space="preserve"> Sarcolipin </w:t>
      </w:r>
      <w:r w:rsidR="003D7B6E" w:rsidRPr="0052352B">
        <w:t>was increased</w:t>
      </w:r>
      <w:r w:rsidR="00917778" w:rsidRPr="0052352B">
        <w:t xml:space="preserve"> 4.1</w:t>
      </w:r>
      <w:r w:rsidR="005C6497" w:rsidRPr="0052352B">
        <w:t>-</w:t>
      </w:r>
      <w:r w:rsidR="00917778" w:rsidRPr="0052352B">
        <w:t xml:space="preserve">fold </w:t>
      </w:r>
      <w:r w:rsidR="00B04B43" w:rsidRPr="0052352B">
        <w:t>(</w:t>
      </w:r>
      <w:r w:rsidR="00917778" w:rsidRPr="0052352B">
        <w:t>p</w:t>
      </w:r>
      <w:r w:rsidR="00224477" w:rsidRPr="0052352B">
        <w:t>=4.5 x 10</w:t>
      </w:r>
      <w:r w:rsidR="00224477" w:rsidRPr="0052352B">
        <w:rPr>
          <w:vertAlign w:val="superscript"/>
        </w:rPr>
        <w:t>-6</w:t>
      </w:r>
      <w:r w:rsidR="00224477" w:rsidRPr="0052352B">
        <w:t xml:space="preserve">; </w:t>
      </w:r>
      <w:r w:rsidR="00B04B43" w:rsidRPr="0052352B">
        <w:t xml:space="preserve">Figure </w:t>
      </w:r>
      <w:r w:rsidR="00B43DA6" w:rsidRPr="0052352B">
        <w:t>4D</w:t>
      </w:r>
      <w:r w:rsidR="00934670" w:rsidRPr="0052352B">
        <w:t>, pS6 is shown as a positive control</w:t>
      </w:r>
      <w:r w:rsidR="000E3FEC" w:rsidRPr="0052352B">
        <w:t xml:space="preserve"> for mTORC1 activation</w:t>
      </w:r>
      <w:r w:rsidR="00B04B43" w:rsidRPr="0052352B">
        <w:t>)</w:t>
      </w:r>
      <w:r w:rsidR="004905D8" w:rsidRPr="0052352B">
        <w:t xml:space="preserve">.  </w:t>
      </w:r>
      <w:r w:rsidR="006B1838" w:rsidRPr="0052352B">
        <w:t>W</w:t>
      </w:r>
      <w:r w:rsidR="00AB7544" w:rsidRPr="0052352B">
        <w:t>e</w:t>
      </w:r>
      <w:r w:rsidR="004905D8" w:rsidRPr="0052352B">
        <w:t xml:space="preserve"> propose that the increased </w:t>
      </w:r>
      <w:r w:rsidR="006B1838" w:rsidRPr="0052352B">
        <w:t>energy expenditure</w:t>
      </w:r>
      <w:r w:rsidR="004905D8" w:rsidRPr="0052352B">
        <w:t xml:space="preserve"> </w:t>
      </w:r>
      <w:r w:rsidR="006B1838" w:rsidRPr="0052352B">
        <w:t xml:space="preserve">observed in </w:t>
      </w:r>
      <w:r w:rsidR="00AB7544" w:rsidRPr="0052352B">
        <w:t xml:space="preserve">mice with </w:t>
      </w:r>
      <w:r w:rsidR="00DE71DF" w:rsidRPr="0052352B">
        <w:t xml:space="preserve">muscle-specific </w:t>
      </w:r>
      <w:r w:rsidR="00AB7544" w:rsidRPr="0052352B">
        <w:rPr>
          <w:i/>
        </w:rPr>
        <w:t>Tsc1</w:t>
      </w:r>
      <w:r w:rsidR="00AB7544" w:rsidRPr="0052352B">
        <w:t xml:space="preserve"> ablation </w:t>
      </w:r>
      <w:r w:rsidR="004905D8" w:rsidRPr="0052352B">
        <w:t xml:space="preserve">may be </w:t>
      </w:r>
      <w:r w:rsidR="00AB7544" w:rsidRPr="0052352B">
        <w:t>caused</w:t>
      </w:r>
      <w:r w:rsidR="00185A83" w:rsidRPr="0052352B">
        <w:t>, in part,</w:t>
      </w:r>
      <w:r w:rsidR="00AB7544" w:rsidRPr="0052352B">
        <w:t xml:space="preserve"> by</w:t>
      </w:r>
      <w:r w:rsidR="004905D8" w:rsidRPr="0052352B">
        <w:t xml:space="preserve"> increased futile cycling of </w:t>
      </w:r>
      <w:r w:rsidR="00AB7544" w:rsidRPr="0052352B">
        <w:t>Ca</w:t>
      </w:r>
      <w:r w:rsidR="00AB7544" w:rsidRPr="0052352B">
        <w:rPr>
          <w:vertAlign w:val="superscript"/>
        </w:rPr>
        <w:t>2+</w:t>
      </w:r>
      <w:r w:rsidR="006A4F02" w:rsidRPr="0052352B">
        <w:t xml:space="preserve"> </w:t>
      </w:r>
      <w:r w:rsidR="004905D8" w:rsidRPr="0052352B">
        <w:t xml:space="preserve">by uncoupled SERCA2 </w:t>
      </w:r>
      <w:r w:rsidR="00827BEF" w:rsidRPr="0052352B">
        <w:t xml:space="preserve">(therefore increasing ATP hydrolysis) </w:t>
      </w:r>
      <w:r w:rsidR="004905D8" w:rsidRPr="0052352B">
        <w:t xml:space="preserve">at the </w:t>
      </w:r>
      <w:r w:rsidR="0020060B" w:rsidRPr="0052352B">
        <w:t>SR</w:t>
      </w:r>
      <w:r w:rsidR="004905D8" w:rsidRPr="0052352B">
        <w:t>.</w:t>
      </w:r>
      <w:r w:rsidR="00784182" w:rsidRPr="0052352B">
        <w:t xml:space="preserve"> Consistent with this hypothesis</w:t>
      </w:r>
      <w:r w:rsidR="004B4882" w:rsidRPr="0052352B">
        <w:t>,</w:t>
      </w:r>
      <w:r w:rsidR="00784182" w:rsidRPr="0052352B">
        <w:t xml:space="preserve"> we observe</w:t>
      </w:r>
      <w:r w:rsidR="005C6497" w:rsidRPr="0052352B">
        <w:t>d</w:t>
      </w:r>
      <w:r w:rsidR="00784182" w:rsidRPr="0052352B">
        <w:t xml:space="preserve"> increases in the expression of</w:t>
      </w:r>
      <w:r w:rsidR="000E3FEC" w:rsidRPr="0052352B">
        <w:t xml:space="preserve"> other transcripts important for Ca</w:t>
      </w:r>
      <w:r w:rsidR="000E3FEC" w:rsidRPr="0052352B">
        <w:rPr>
          <w:vertAlign w:val="superscript"/>
        </w:rPr>
        <w:t>2+</w:t>
      </w:r>
      <w:r w:rsidR="000E3FEC" w:rsidRPr="0052352B">
        <w:t xml:space="preserve"> trafficking, including </w:t>
      </w:r>
      <w:proofErr w:type="spellStart"/>
      <w:r w:rsidR="00BF115C" w:rsidRPr="0052352B">
        <w:rPr>
          <w:i/>
        </w:rPr>
        <w:t>Pln</w:t>
      </w:r>
      <w:proofErr w:type="spellEnd"/>
      <w:r w:rsidR="00BF115C" w:rsidRPr="0052352B">
        <w:t xml:space="preserve">, </w:t>
      </w:r>
      <w:r w:rsidR="000E3FEC" w:rsidRPr="0052352B">
        <w:rPr>
          <w:i/>
        </w:rPr>
        <w:t>Casq2,</w:t>
      </w:r>
      <w:r w:rsidR="00784182" w:rsidRPr="0052352B">
        <w:t xml:space="preserve"> </w:t>
      </w:r>
      <w:r w:rsidR="00784182" w:rsidRPr="0052352B">
        <w:rPr>
          <w:i/>
        </w:rPr>
        <w:t>Stim1</w:t>
      </w:r>
      <w:r w:rsidR="00CC4120" w:rsidRPr="0052352B">
        <w:rPr>
          <w:i/>
        </w:rPr>
        <w:t xml:space="preserve"> </w:t>
      </w:r>
      <w:r w:rsidR="00CC4120" w:rsidRPr="0052352B">
        <w:t>(Figure 4C)</w:t>
      </w:r>
      <w:r w:rsidR="00784182" w:rsidRPr="0052352B">
        <w:t xml:space="preserve">, </w:t>
      </w:r>
      <w:r w:rsidR="00784182" w:rsidRPr="0052352B">
        <w:rPr>
          <w:i/>
        </w:rPr>
        <w:t>Mfn1-2</w:t>
      </w:r>
      <w:r w:rsidR="00784182" w:rsidRPr="0052352B">
        <w:t xml:space="preserve"> </w:t>
      </w:r>
      <w:r w:rsidR="008D3E5D" w:rsidRPr="0052352B">
        <w:t xml:space="preserve">(Supplementary Table 1) </w:t>
      </w:r>
      <w:r w:rsidR="00784182" w:rsidRPr="0052352B">
        <w:t>and the subunits of the mitochondrial calcium importer (</w:t>
      </w:r>
      <w:proofErr w:type="spellStart"/>
      <w:r w:rsidR="00784182" w:rsidRPr="0052352B">
        <w:rPr>
          <w:i/>
        </w:rPr>
        <w:t>Mcu</w:t>
      </w:r>
      <w:proofErr w:type="spellEnd"/>
      <w:r w:rsidR="00784182" w:rsidRPr="0052352B">
        <w:rPr>
          <w:i/>
        </w:rPr>
        <w:t>, Micu1</w:t>
      </w:r>
      <w:r w:rsidR="00784182" w:rsidRPr="0052352B">
        <w:t xml:space="preserve"> and </w:t>
      </w:r>
      <w:r w:rsidR="00784182" w:rsidRPr="0052352B">
        <w:rPr>
          <w:i/>
        </w:rPr>
        <w:t>Micu2</w:t>
      </w:r>
      <w:r w:rsidR="00CC4120" w:rsidRPr="0052352B">
        <w:t>; Supplementary Table 1</w:t>
      </w:r>
      <w:r w:rsidR="00784182" w:rsidRPr="0052352B">
        <w:t xml:space="preserve">).  We also observed reductions in </w:t>
      </w:r>
      <w:r w:rsidR="00784182" w:rsidRPr="0052352B">
        <w:rPr>
          <w:i/>
        </w:rPr>
        <w:t>Ryr1</w:t>
      </w:r>
      <w:r w:rsidR="00A55716" w:rsidRPr="0052352B">
        <w:rPr>
          <w:i/>
        </w:rPr>
        <w:t>,</w:t>
      </w:r>
      <w:r w:rsidR="00A55716" w:rsidRPr="0052352B">
        <w:t xml:space="preserve"> </w:t>
      </w:r>
      <w:r w:rsidR="00A55716" w:rsidRPr="0052352B">
        <w:rPr>
          <w:i/>
        </w:rPr>
        <w:t xml:space="preserve">Calm1 </w:t>
      </w:r>
      <w:r w:rsidR="00A55716" w:rsidRPr="0052352B">
        <w:t xml:space="preserve">and </w:t>
      </w:r>
      <w:r w:rsidR="00A55716" w:rsidRPr="0052352B">
        <w:rPr>
          <w:i/>
        </w:rPr>
        <w:t>Calm3</w:t>
      </w:r>
      <w:r w:rsidR="00784182" w:rsidRPr="0052352B">
        <w:t xml:space="preserve"> expression</w:t>
      </w:r>
      <w:r w:rsidR="00A55716" w:rsidRPr="0052352B">
        <w:t xml:space="preserve"> (Figure </w:t>
      </w:r>
      <w:r w:rsidR="00B43DA6" w:rsidRPr="0052352B">
        <w:t>4C</w:t>
      </w:r>
      <w:r w:rsidR="00A55716" w:rsidRPr="0052352B">
        <w:t>),</w:t>
      </w:r>
      <w:r w:rsidR="00784182" w:rsidRPr="0052352B">
        <w:t xml:space="preserve"> and reductions several plasma membrane Ca</w:t>
      </w:r>
      <w:r w:rsidR="00784182" w:rsidRPr="0052352B">
        <w:rPr>
          <w:vertAlign w:val="superscript"/>
        </w:rPr>
        <w:t>2+</w:t>
      </w:r>
      <w:r w:rsidR="00784182" w:rsidRPr="0052352B">
        <w:t xml:space="preserve"> transporters (see Supplementary </w:t>
      </w:r>
      <w:r w:rsidR="00311779" w:rsidRPr="0052352B">
        <w:t>Table 1</w:t>
      </w:r>
      <w:r w:rsidR="00784182" w:rsidRPr="0052352B">
        <w:t>)</w:t>
      </w:r>
      <w:r w:rsidR="00B803FE" w:rsidRPr="0052352B">
        <w:t xml:space="preserve">, </w:t>
      </w:r>
      <w:r w:rsidR="00784182" w:rsidRPr="0052352B">
        <w:t>changes</w:t>
      </w:r>
      <w:r w:rsidR="00B803FE" w:rsidRPr="0052352B">
        <w:t xml:space="preserve"> that</w:t>
      </w:r>
      <w:r w:rsidR="00784182" w:rsidRPr="0052352B">
        <w:t xml:space="preserve"> </w:t>
      </w:r>
      <w:r w:rsidR="009914DA" w:rsidRPr="0052352B">
        <w:t>are likely</w:t>
      </w:r>
      <w:r w:rsidR="00784182" w:rsidRPr="0052352B">
        <w:t xml:space="preserve"> adaptive mechanisms to </w:t>
      </w:r>
      <w:r w:rsidR="009914DA" w:rsidRPr="0052352B">
        <w:t>manage</w:t>
      </w:r>
      <w:r w:rsidR="00784182" w:rsidRPr="0052352B">
        <w:t xml:space="preserve"> increased intracellular Ca</w:t>
      </w:r>
      <w:r w:rsidR="00784182" w:rsidRPr="0052352B">
        <w:rPr>
          <w:vertAlign w:val="superscript"/>
        </w:rPr>
        <w:t xml:space="preserve">2+ </w:t>
      </w:r>
      <w:r w:rsidR="00784182" w:rsidRPr="0052352B">
        <w:t xml:space="preserve">levels </w:t>
      </w:r>
      <w:r w:rsidR="00A44ED8" w:rsidRPr="0052352B">
        <w:t>associated with</w:t>
      </w:r>
      <w:r w:rsidR="009914DA" w:rsidRPr="0052352B">
        <w:t xml:space="preserve"> SERCA2 uncoupling</w:t>
      </w:r>
      <w:r w:rsidR="00784182" w:rsidRPr="0052352B">
        <w:t>.</w:t>
      </w:r>
      <w:r w:rsidR="000503F2" w:rsidRPr="0052352B">
        <w:t xml:space="preserve"> </w:t>
      </w:r>
    </w:p>
    <w:p w14:paraId="66CD5063" w14:textId="5474A839" w:rsidR="00B43DA6" w:rsidRPr="0052352B" w:rsidRDefault="00710477" w:rsidP="0060111B">
      <w:pPr>
        <w:pStyle w:val="Heading2"/>
      </w:pPr>
      <w:r>
        <w:t>Constitutive</w:t>
      </w:r>
      <w:r w:rsidR="00B43DA6" w:rsidRPr="0052352B">
        <w:t xml:space="preserve"> mTORC1 Activation Increases the Oxidative Profile of Skeletal Muscle </w:t>
      </w:r>
    </w:p>
    <w:p w14:paraId="73E301E9" w14:textId="01D34DAC" w:rsidR="00B43DA6" w:rsidRDefault="00B43DA6" w:rsidP="00C53CD4">
      <w:r w:rsidRPr="0052352B">
        <w:t xml:space="preserve">We also evaluated transcriptional markers of muscle fiber type and observed increases in markers for </w:t>
      </w:r>
      <w:r w:rsidR="00DE71DF" w:rsidRPr="0052352B">
        <w:t xml:space="preserve">more </w:t>
      </w:r>
      <w:r w:rsidRPr="0052352B">
        <w:t>oxidative fiber</w:t>
      </w:r>
      <w:r w:rsidR="00DE71DF" w:rsidRPr="0052352B">
        <w:t xml:space="preserve"> type</w:t>
      </w:r>
      <w:r w:rsidRPr="0052352B">
        <w:t xml:space="preserve">s, including </w:t>
      </w:r>
      <w:r w:rsidRPr="0052352B">
        <w:rPr>
          <w:i/>
        </w:rPr>
        <w:t>Myh7, Mb, Tnnc1, Tnni1</w:t>
      </w:r>
      <w:r w:rsidRPr="0052352B">
        <w:t xml:space="preserve"> and </w:t>
      </w:r>
      <w:r w:rsidRPr="0052352B">
        <w:rPr>
          <w:i/>
        </w:rPr>
        <w:t>Atp2a2</w:t>
      </w:r>
      <w:r w:rsidRPr="0052352B">
        <w:t xml:space="preserve">, along with downregulation of markers for glycolytic fibers, including </w:t>
      </w:r>
      <w:r w:rsidRPr="0052352B">
        <w:rPr>
          <w:i/>
        </w:rPr>
        <w:t xml:space="preserve">Myh4, </w:t>
      </w:r>
      <w:proofErr w:type="spellStart"/>
      <w:r w:rsidRPr="0052352B">
        <w:rPr>
          <w:i/>
        </w:rPr>
        <w:t>Pvalb</w:t>
      </w:r>
      <w:proofErr w:type="spellEnd"/>
      <w:r w:rsidRPr="0052352B">
        <w:rPr>
          <w:i/>
        </w:rPr>
        <w:t>, Tnnc2, Tnni2</w:t>
      </w:r>
      <w:r w:rsidRPr="0052352B">
        <w:t xml:space="preserve"> and </w:t>
      </w:r>
      <w:r w:rsidRPr="0052352B">
        <w:rPr>
          <w:i/>
        </w:rPr>
        <w:t>Atp2a1</w:t>
      </w:r>
      <w:r w:rsidRPr="0052352B">
        <w:t xml:space="preserve"> (Figures </w:t>
      </w:r>
      <w:r w:rsidR="000B4A19" w:rsidRPr="0052352B">
        <w:t xml:space="preserve">4C </w:t>
      </w:r>
      <w:r w:rsidRPr="0052352B">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i/>
        </w:rPr>
        <w:t>Tsc1</w:t>
      </w:r>
      <w:r w:rsidRPr="0052352B">
        <w:t xml:space="preserve"> ablated mice has greater NADH-dehydrogenase activity (Figure 4F), and are consistent with findings from previous studies on </w:t>
      </w:r>
      <w:r w:rsidRPr="0052352B">
        <w:rPr>
          <w:i/>
        </w:rPr>
        <w:t>ACTA1-Tsc1</w:t>
      </w:r>
      <w:r w:rsidRPr="0052352B">
        <w:t xml:space="preserve"> knockout muscles that report the accumulation of mitochondrial enzymes and changes in muscle fiber size </w:t>
      </w:r>
      <w:r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dystrophy.","type":"article-journal","volume":"8"},"uris":["http://www.mendeley.com/documents/?uuid=5aefb0e4-b913-4672-97b1-4683153bbf3a"]}],"mendeley":{"formattedCitation":"(22, 68)","plainTextFormattedCitation":"(22, 68)","previouslyFormattedCitation":"(22, 67)"},"properties":{"noteIndex":0},"schema":"https://github.com/citation-style-language/schema/raw/master/csl-citation.json"}</w:instrText>
      </w:r>
      <w:r w:rsidRPr="0052352B">
        <w:fldChar w:fldCharType="separate"/>
      </w:r>
      <w:r w:rsidR="0014294C" w:rsidRPr="0014294C">
        <w:rPr>
          <w:noProof/>
        </w:rPr>
        <w:t>(22, 68)</w:t>
      </w:r>
      <w:r w:rsidRPr="0052352B">
        <w:fldChar w:fldCharType="end"/>
      </w:r>
      <w:r w:rsidRPr="0052352B">
        <w:t xml:space="preserve">.  </w:t>
      </w:r>
    </w:p>
    <w:p w14:paraId="22576BC5" w14:textId="0ECE33D5" w:rsidR="009D0BB7" w:rsidRDefault="009D0BB7" w:rsidP="00C53CD4"/>
    <w:p w14:paraId="036B1867" w14:textId="15A0B475" w:rsidR="009D0BB7" w:rsidRPr="00550F3A" w:rsidRDefault="009D0BB7" w:rsidP="009D0BB7">
      <w:pPr>
        <w:rPr>
          <w:rFonts w:ascii="Times New Roman" w:eastAsia="Times New Roman" w:hAnsi="Times New Roman" w:cs="Times New Roman"/>
          <w:color w:val="000000" w:themeColor="text1"/>
          <w:sz w:val="24"/>
        </w:rPr>
      </w:pPr>
      <w:r w:rsidRPr="009D0BB7">
        <w:rPr>
          <w:b/>
        </w:rPr>
        <w:t xml:space="preserve">Deletion of </w:t>
      </w:r>
      <w:r w:rsidRPr="009D0BB7">
        <w:rPr>
          <w:b/>
          <w:i/>
        </w:rPr>
        <w:t xml:space="preserve">Tsc1 </w:t>
      </w:r>
      <w:r w:rsidRPr="009D0BB7">
        <w:rPr>
          <w:b/>
        </w:rPr>
        <w:t>in skeletal muscle results in activation of ATF4.</w:t>
      </w:r>
      <w:r>
        <w:rPr>
          <w:b/>
        </w:rPr>
        <w:t xml:space="preserve">  </w:t>
      </w:r>
      <w:r>
        <w:t xml:space="preserve">We noticed that several canonical targets of the ATF4 transcription factor are upregulated in </w:t>
      </w:r>
      <w:r>
        <w:rPr>
          <w:i/>
        </w:rPr>
        <w:t xml:space="preserve">Tsc1 </w:t>
      </w:r>
      <w:r>
        <w:t xml:space="preserve">knockout muscles, suggesting an activation of the integrated stress response.  </w:t>
      </w:r>
      <w:r w:rsidR="0018130B">
        <w:t xml:space="preserve">These include </w:t>
      </w:r>
      <w:r w:rsidR="008E59A5">
        <w:t xml:space="preserve">significant upregulation of </w:t>
      </w:r>
      <w:r w:rsidR="0018130B">
        <w:t xml:space="preserve">transcripts encoding for GADD45, </w:t>
      </w:r>
      <w:r w:rsidR="006D5077">
        <w:t>CHOP (</w:t>
      </w:r>
      <w:r w:rsidR="0018130B" w:rsidRPr="006D5077">
        <w:rPr>
          <w:i/>
        </w:rPr>
        <w:t>D</w:t>
      </w:r>
      <w:r w:rsidR="006D5077" w:rsidRPr="006D5077">
        <w:rPr>
          <w:i/>
        </w:rPr>
        <w:t>dit3</w:t>
      </w:r>
      <w:r w:rsidR="006D5077">
        <w:t>)</w:t>
      </w:r>
      <w:r w:rsidR="0018130B">
        <w:t xml:space="preserve">, </w:t>
      </w:r>
      <w:proofErr w:type="spellStart"/>
      <w:r w:rsidR="00550F3A">
        <w:t>BiP</w:t>
      </w:r>
      <w:proofErr w:type="spellEnd"/>
      <w:r w:rsidR="00550F3A">
        <w:t xml:space="preserve"> (</w:t>
      </w:r>
      <w:r w:rsidR="00550F3A" w:rsidRPr="00550F3A">
        <w:rPr>
          <w:i/>
        </w:rPr>
        <w:t>Hspa5</w:t>
      </w:r>
      <w:r w:rsidR="00550F3A">
        <w:t xml:space="preserve">), </w:t>
      </w:r>
      <w:r w:rsidR="007C7BCA">
        <w:t>P21 (</w:t>
      </w:r>
      <w:r w:rsidR="007C7BCA" w:rsidRPr="007C7BCA">
        <w:rPr>
          <w:i/>
        </w:rPr>
        <w:t>Cdkn1a</w:t>
      </w:r>
      <w:r w:rsidR="007C7BCA">
        <w:t>)</w:t>
      </w:r>
      <w:r w:rsidR="0018130B">
        <w:t xml:space="preserve">, GRB10, GDF15, </w:t>
      </w:r>
      <w:r w:rsidR="00DB632D">
        <w:t xml:space="preserve">the large neutral amino acid transporter SLC7A5, </w:t>
      </w:r>
      <w:r w:rsidR="0018130B">
        <w:t xml:space="preserve">and several </w:t>
      </w:r>
      <w:proofErr w:type="spellStart"/>
      <w:r w:rsidR="0018130B">
        <w:t>tRNA</w:t>
      </w:r>
      <w:proofErr w:type="spellEnd"/>
      <w:r w:rsidR="0018130B">
        <w:t xml:space="preserve"> synthetases (</w:t>
      </w:r>
      <w:r w:rsidR="00E158F3">
        <w:t xml:space="preserve">Leucine; </w:t>
      </w:r>
      <w:r w:rsidR="00E158F3">
        <w:rPr>
          <w:i/>
        </w:rPr>
        <w:t>Lars</w:t>
      </w:r>
      <w:r w:rsidR="00E158F3">
        <w:t xml:space="preserve">, Serine; </w:t>
      </w:r>
      <w:proofErr w:type="spellStart"/>
      <w:r w:rsidR="00E158F3">
        <w:rPr>
          <w:i/>
        </w:rPr>
        <w:t>Sars</w:t>
      </w:r>
      <w:proofErr w:type="spellEnd"/>
      <w:r w:rsidR="00E158F3">
        <w:t xml:space="preserve">, and Arginine; </w:t>
      </w:r>
      <w:proofErr w:type="spellStart"/>
      <w:r w:rsidR="00E158F3">
        <w:rPr>
          <w:i/>
        </w:rPr>
        <w:t>Nars</w:t>
      </w:r>
      <w:proofErr w:type="spellEnd"/>
      <w:r w:rsidR="008804FB">
        <w:rPr>
          <w:i/>
        </w:rPr>
        <w:t xml:space="preserve">, </w:t>
      </w:r>
      <w:r w:rsidR="008804FB">
        <w:t>See Figure 5A</w:t>
      </w:r>
      <w:r w:rsidR="00E158F3">
        <w:t>).</w:t>
      </w:r>
      <w:r w:rsidR="006D5077">
        <w:t xml:space="preserve">  To test this more rigorously we compared the transcriptional profiles of our </w:t>
      </w:r>
      <w:r w:rsidR="006D5077">
        <w:rPr>
          <w:i/>
        </w:rPr>
        <w:t>Tsc1</w:t>
      </w:r>
      <w:r w:rsidR="006D5077">
        <w:t xml:space="preserve"> knockout muscles to previously published transcriptomes of ATF4 overexpression muscles.  Using a gene set enrichment </w:t>
      </w:r>
      <w:r w:rsidR="00DB632D">
        <w:t>approach,</w:t>
      </w:r>
      <w:r w:rsidR="006D5077">
        <w:t xml:space="preserve"> we compared genes that were significantly upregulated in ATF4 overexpression muscles and compared these to the expression of the same transcripts in </w:t>
      </w:r>
      <w:r w:rsidR="006D5077">
        <w:rPr>
          <w:i/>
        </w:rPr>
        <w:t xml:space="preserve">Tsc1 </w:t>
      </w:r>
      <w:r w:rsidR="006D5077">
        <w:t>knockout.  As show in in Figure 5B,</w:t>
      </w:r>
      <w:r w:rsidR="00DB632D">
        <w:t xml:space="preserve"> </w:t>
      </w:r>
      <w:r w:rsidR="006D5077">
        <w:t xml:space="preserve">there is significant enrichment of ATF4 dependent targets in </w:t>
      </w:r>
      <w:r w:rsidR="006D5077" w:rsidRPr="006D5077">
        <w:rPr>
          <w:i/>
        </w:rPr>
        <w:t>Tsc1</w:t>
      </w:r>
      <w:r w:rsidR="006D5077">
        <w:t xml:space="preserve"> knockout transcriptomes </w:t>
      </w:r>
      <w:r w:rsidR="00DB632D">
        <w:t xml:space="preserve">(normalized enrichment </w:t>
      </w:r>
      <w:proofErr w:type="gramStart"/>
      <w:r w:rsidR="00DB632D">
        <w:t>score</w:t>
      </w:r>
      <w:proofErr w:type="gramEnd"/>
      <w:r w:rsidR="00DB632D">
        <w:t xml:space="preserve"> 2.05, p=2.6 x 10</w:t>
      </w:r>
      <w:r w:rsidR="00DB632D" w:rsidRPr="00DB632D">
        <w:rPr>
          <w:vertAlign w:val="superscript"/>
        </w:rPr>
        <w:t>-7</w:t>
      </w:r>
      <w:r w:rsidR="00DB632D">
        <w:t xml:space="preserve">).  This includes the upregulation of transcripts encoding Sarcolipin, </w:t>
      </w:r>
      <w:r w:rsidR="00DB632D" w:rsidRPr="00550F3A">
        <w:rPr>
          <w:rFonts w:ascii="Helvetica Neue" w:eastAsia="Times New Roman" w:hAnsi="Helvetica Neue" w:cs="Times New Roman"/>
          <w:color w:val="000000" w:themeColor="text1"/>
          <w:sz w:val="21"/>
          <w:szCs w:val="21"/>
          <w:shd w:val="clear" w:color="auto" w:fill="FFFFFF"/>
        </w:rPr>
        <w:t xml:space="preserve">SLC7A5, and GDF15, suggesting that these </w:t>
      </w:r>
      <w:r w:rsidR="00550F3A">
        <w:rPr>
          <w:rFonts w:ascii="Helvetica Neue" w:eastAsia="Times New Roman" w:hAnsi="Helvetica Neue" w:cs="Times New Roman"/>
          <w:color w:val="000000" w:themeColor="text1"/>
          <w:sz w:val="21"/>
          <w:szCs w:val="21"/>
          <w:shd w:val="clear" w:color="auto" w:fill="FFFFFF"/>
        </w:rPr>
        <w:t>genes</w:t>
      </w:r>
      <w:r w:rsidR="00DB632D" w:rsidRPr="00550F3A">
        <w:rPr>
          <w:rFonts w:ascii="Helvetica Neue" w:eastAsia="Times New Roman" w:hAnsi="Helvetica Neue" w:cs="Times New Roman"/>
          <w:color w:val="000000" w:themeColor="text1"/>
          <w:sz w:val="21"/>
          <w:szCs w:val="21"/>
          <w:shd w:val="clear" w:color="auto" w:fill="FFFFFF"/>
        </w:rPr>
        <w:t xml:space="preserve"> may be upregulated in a mTORC1/ATF4 dependent manner.</w:t>
      </w:r>
    </w:p>
    <w:p w14:paraId="17A72CB7" w14:textId="77777777" w:rsidR="009D0BB7" w:rsidRPr="0052352B" w:rsidRDefault="009D0BB7" w:rsidP="00C53CD4"/>
    <w:p w14:paraId="1F27174D" w14:textId="2EBE7971" w:rsidR="00D86AFE" w:rsidRPr="0052352B" w:rsidRDefault="005C6497" w:rsidP="0060111B">
      <w:pPr>
        <w:pStyle w:val="Heading2"/>
      </w:pPr>
      <w:r w:rsidRPr="0052352B">
        <w:t xml:space="preserve">Muscle mTORC1 Activation </w:t>
      </w:r>
      <w:r w:rsidR="00D86AFE" w:rsidRPr="0052352B">
        <w:t>Reduces Life</w:t>
      </w:r>
      <w:r w:rsidR="005A04FA" w:rsidRPr="0052352B">
        <w:t>s</w:t>
      </w:r>
      <w:r w:rsidR="00D86AFE" w:rsidRPr="0052352B">
        <w:t>pan</w:t>
      </w:r>
    </w:p>
    <w:p w14:paraId="32631B9D" w14:textId="75F6C9A7" w:rsidR="00D86AFE" w:rsidRPr="0052352B" w:rsidRDefault="00A22660" w:rsidP="00C53CD4">
      <w:r w:rsidRPr="0052352B">
        <w:t xml:space="preserve">To determine whether skeletal muscle mTORC1 activation-induced increases in energy expenditure affected lifespan, we </w:t>
      </w:r>
      <w:r w:rsidR="001E676F" w:rsidRPr="0052352B">
        <w:t>monitored</w:t>
      </w:r>
      <w:r w:rsidR="00D86AFE" w:rsidRPr="0052352B">
        <w:t xml:space="preserve"> </w:t>
      </w:r>
      <w:r w:rsidRPr="0052352B">
        <w:t xml:space="preserve">muscle </w:t>
      </w:r>
      <w:r w:rsidRPr="0052352B">
        <w:rPr>
          <w:i/>
        </w:rPr>
        <w:t>Tsc1</w:t>
      </w:r>
      <w:r w:rsidRPr="0052352B">
        <w:t xml:space="preserve"> knockout </w:t>
      </w:r>
      <w:r w:rsidR="00D86AFE" w:rsidRPr="0052352B">
        <w:t xml:space="preserve">animals without manipulation as they aged.  </w:t>
      </w:r>
      <w:r w:rsidR="001E676F" w:rsidRPr="0052352B">
        <w:t>I</w:t>
      </w:r>
      <w:r w:rsidR="00D86AFE" w:rsidRPr="0052352B">
        <w:t>ncreased signs of aging, including hunched and scruffy appearances</w:t>
      </w:r>
      <w:r w:rsidR="001E676F" w:rsidRPr="0052352B">
        <w:t xml:space="preserve">, were observed </w:t>
      </w:r>
      <w:r w:rsidR="00536644" w:rsidRPr="0052352B">
        <w:t xml:space="preserve">at an earlier age </w:t>
      </w:r>
      <w:r w:rsidR="001E676F" w:rsidRPr="0052352B">
        <w:t xml:space="preserve">in knockout mice compared to their </w:t>
      </w:r>
      <w:r w:rsidR="00255565" w:rsidRPr="0052352B">
        <w:t>control</w:t>
      </w:r>
      <w:r w:rsidR="001E676F" w:rsidRPr="0052352B">
        <w:t xml:space="preserve"> littermates</w:t>
      </w:r>
      <w:r w:rsidR="00512BF7" w:rsidRPr="0052352B">
        <w:t xml:space="preserve">. </w:t>
      </w:r>
      <w:r w:rsidR="00D86AFE" w:rsidRPr="0052352B">
        <w:t xml:space="preserve">As shown in Figure </w:t>
      </w:r>
      <w:r w:rsidR="009D0BB7">
        <w:t>6</w:t>
      </w:r>
      <w:r w:rsidR="00D86AFE" w:rsidRPr="0052352B">
        <w:t xml:space="preserve">, muscle-specific </w:t>
      </w:r>
      <w:r w:rsidR="00D86AFE" w:rsidRPr="0052352B">
        <w:rPr>
          <w:i/>
        </w:rPr>
        <w:t>Tsc1</w:t>
      </w:r>
      <w:r w:rsidR="00D86AFE" w:rsidRPr="0052352B">
        <w:t xml:space="preserve"> knockout mice died of natural causes </w:t>
      </w:r>
      <w:r w:rsidR="008C576E" w:rsidRPr="0052352B">
        <w:t xml:space="preserve">earlier than </w:t>
      </w:r>
      <w:r w:rsidR="00255565" w:rsidRPr="0052352B">
        <w:t>control</w:t>
      </w:r>
      <w:r w:rsidR="008C576E" w:rsidRPr="0052352B">
        <w:t xml:space="preserve"> mice</w:t>
      </w:r>
      <w:r w:rsidR="00D86AFE" w:rsidRPr="0052352B">
        <w:t>.  Based on a Cox-proportional hazard model</w:t>
      </w:r>
      <w:r w:rsidR="00134C31" w:rsidRPr="0052352B">
        <w:t>,</w:t>
      </w:r>
      <w:r w:rsidR="00D86AFE" w:rsidRPr="0052352B">
        <w:t xml:space="preserve"> the hazard ratio was 4.17</w:t>
      </w:r>
      <w:r w:rsidR="00F64D91" w:rsidRPr="0052352B">
        <w:t>-</w:t>
      </w:r>
      <w:r w:rsidR="00FD5D91" w:rsidRPr="0052352B">
        <w:t xml:space="preserve">fold higher </w:t>
      </w:r>
      <w:r w:rsidR="00D86AFE" w:rsidRPr="0052352B">
        <w:t>compared to non-knockout littermates (p=2.0 x 10</w:t>
      </w:r>
      <w:r w:rsidR="00D86AFE" w:rsidRPr="0052352B">
        <w:rPr>
          <w:vertAlign w:val="superscript"/>
        </w:rPr>
        <w:t>-5</w:t>
      </w:r>
      <w:r w:rsidR="00D86AFE" w:rsidRPr="0052352B">
        <w:t xml:space="preserve">).  </w:t>
      </w:r>
    </w:p>
    <w:p w14:paraId="5FE71D67" w14:textId="77777777" w:rsidR="00D86AFE" w:rsidRPr="0052352B" w:rsidRDefault="00D86AFE" w:rsidP="00C53CD4"/>
    <w:p w14:paraId="7225E22F" w14:textId="37E48B50" w:rsidR="00D86AFE" w:rsidRPr="0052352B" w:rsidRDefault="00425B32" w:rsidP="00C53CD4">
      <w:r w:rsidRPr="0052352B">
        <w:t xml:space="preserve">To determine </w:t>
      </w:r>
      <w:r w:rsidR="00177695" w:rsidRPr="0052352B">
        <w:t xml:space="preserve">how muscle </w:t>
      </w:r>
      <w:r w:rsidR="00177695" w:rsidRPr="0052352B">
        <w:rPr>
          <w:i/>
        </w:rPr>
        <w:t>Tsc1</w:t>
      </w:r>
      <w:r w:rsidR="00177695" w:rsidRPr="0052352B">
        <w:t xml:space="preserve"> ablation reduces lifespan</w:t>
      </w:r>
      <w:r w:rsidRPr="0052352B">
        <w:t>, a</w:t>
      </w:r>
      <w:r w:rsidR="00D86AFE" w:rsidRPr="0052352B">
        <w:t xml:space="preserve"> subset of mice </w:t>
      </w:r>
      <w:proofErr w:type="gramStart"/>
      <w:r w:rsidR="00D86AFE" w:rsidRPr="0052352B">
        <w:t>were</w:t>
      </w:r>
      <w:proofErr w:type="gramEnd"/>
      <w:r w:rsidR="00D86AFE" w:rsidRPr="0052352B">
        <w:t xml:space="preserve"> </w:t>
      </w:r>
      <w:r w:rsidR="00177695" w:rsidRPr="0052352B">
        <w:t xml:space="preserve">fixed </w:t>
      </w:r>
      <w:r w:rsidR="00D86AFE" w:rsidRPr="0052352B">
        <w:t xml:space="preserve">in formalin </w:t>
      </w:r>
      <w:r w:rsidR="00177695" w:rsidRPr="0052352B">
        <w:t xml:space="preserve">upon death </w:t>
      </w:r>
      <w:r w:rsidR="00D86AFE" w:rsidRPr="0052352B">
        <w:t>and sent for veterinary pathology</w:t>
      </w:r>
      <w:r w:rsidR="00177695" w:rsidRPr="0052352B">
        <w:t>. However, we</w:t>
      </w:r>
      <w:r w:rsidRPr="0052352B">
        <w:t xml:space="preserve"> were unable to identify a </w:t>
      </w:r>
      <w:r w:rsidR="00D86AFE" w:rsidRPr="0052352B">
        <w:t xml:space="preserve">consistent cause of </w:t>
      </w:r>
      <w:r w:rsidR="00D86AFE" w:rsidRPr="0052352B">
        <w:lastRenderedPageBreak/>
        <w:t>death</w:t>
      </w:r>
      <w:r w:rsidR="00C80D58" w:rsidRPr="0052352B">
        <w:t xml:space="preserve"> in these mice</w:t>
      </w:r>
      <w:r w:rsidR="00D86AFE" w:rsidRPr="0052352B">
        <w:t xml:space="preserve">. In </w:t>
      </w:r>
      <w:r w:rsidR="00C80D58" w:rsidRPr="0052352B">
        <w:t xml:space="preserve">mice </w:t>
      </w:r>
      <w:r w:rsidR="00D86AFE" w:rsidRPr="0052352B">
        <w:t xml:space="preserve">with histologic evidence of lesions, the predominant process was neoplasia, and the specific etiology was </w:t>
      </w:r>
      <w:r w:rsidR="007911B0" w:rsidRPr="0052352B">
        <w:t>l</w:t>
      </w:r>
      <w:r w:rsidR="00D86AFE" w:rsidRPr="0052352B">
        <w:t xml:space="preserve">ymphoma/lymphosarcoma affecting multiple organs, though this was only true for </w:t>
      </w:r>
      <w:r w:rsidR="00255565" w:rsidRPr="0052352B">
        <w:t>control</w:t>
      </w:r>
      <w:r w:rsidR="00D86AFE" w:rsidRPr="0052352B">
        <w:t xml:space="preserve"> </w:t>
      </w:r>
      <w:r w:rsidR="003F2A67" w:rsidRPr="0052352B">
        <w:t xml:space="preserve">mice </w:t>
      </w:r>
      <w:r w:rsidR="00D86AFE" w:rsidRPr="0052352B">
        <w:t xml:space="preserve">(two out of four) but not knockout animals (none out of three). </w:t>
      </w:r>
      <w:r w:rsidR="00C80D58" w:rsidRPr="0052352B">
        <w:t>It is important to note that lack</w:t>
      </w:r>
      <w:r w:rsidR="00D86AFE" w:rsidRPr="0052352B">
        <w:t xml:space="preserve"> of a specific diagnosis does not necessarily confirm the lack of lesions in examined animals; rather, </w:t>
      </w:r>
      <w:r w:rsidR="00C80D58" w:rsidRPr="0052352B">
        <w:t xml:space="preserve">that </w:t>
      </w:r>
      <w:r w:rsidR="00D86AFE" w:rsidRPr="0052352B">
        <w:t>autolysis and the small number of animals evaluated may have resulted in loss of identifiable processes or tissues in which an etiology was present in-life.</w:t>
      </w:r>
    </w:p>
    <w:p w14:paraId="0E9CC1AB" w14:textId="77777777" w:rsidR="00710477" w:rsidRDefault="00710477" w:rsidP="00C53CD4">
      <w:pPr>
        <w:pStyle w:val="Heading1"/>
      </w:pPr>
    </w:p>
    <w:p w14:paraId="61626DBA" w14:textId="2B7DA7D8" w:rsidR="007B624A" w:rsidRPr="0052352B" w:rsidRDefault="002B4C32" w:rsidP="00C53CD4">
      <w:pPr>
        <w:pStyle w:val="Heading1"/>
      </w:pPr>
      <w:r w:rsidRPr="0052352B">
        <w:t>D</w:t>
      </w:r>
      <w:r w:rsidR="007B624A" w:rsidRPr="0052352B">
        <w:t>iscussion</w:t>
      </w:r>
    </w:p>
    <w:p w14:paraId="5B70DF6B" w14:textId="52C66DE8" w:rsidR="00B02A8D" w:rsidRPr="0052352B" w:rsidRDefault="00B02A8D" w:rsidP="00C53CD4">
      <w:r w:rsidRPr="0052352B">
        <w:t xml:space="preserve">Skeletal muscle is an important determinant of tissue insulin responsiveness, energy balance and healthy aging. Humans with high baseline grip strength have decreased risk of all-cause mortality </w:t>
      </w:r>
      <w:r w:rsidRPr="0052352B">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52352B">
        <w:fldChar w:fldCharType="separate"/>
      </w:r>
      <w:r w:rsidR="0014294C" w:rsidRPr="0014294C">
        <w:rPr>
          <w:noProof/>
        </w:rPr>
        <w:t>(30–35)</w:t>
      </w:r>
      <w:r w:rsidRPr="0052352B">
        <w:fldChar w:fldCharType="end"/>
      </w:r>
      <w:r w:rsidRPr="0052352B">
        <w:t xml:space="preserve">, whereas interventions that increase muscle mass and strength are associated with improved health outcomes in both young and older populations </w:t>
      </w:r>
      <w:r w:rsidRPr="0052352B">
        <w:fldChar w:fldCharType="begin" w:fldLock="1"/>
      </w:r>
      <w:r w:rsidR="0014294C">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Nonagenarians","type":"article-journal","volume":"263"},"uris":["http://www.mendeley.com/documents/?uuid=05e34150-62cc-4574-b617-b57d8a0f35ef"]}],"mendeley":{"formattedCitation":"(69, 70)","plainTextFormattedCitation":"(69, 70)","previouslyFormattedCitation":"(68, 69)"},"properties":{"noteIndex":0},"schema":"https://github.com/citation-style-language/schema/raw/master/csl-citation.json"}</w:instrText>
      </w:r>
      <w:r w:rsidRPr="0052352B">
        <w:fldChar w:fldCharType="separate"/>
      </w:r>
      <w:r w:rsidR="0014294C" w:rsidRPr="0014294C">
        <w:rPr>
          <w:noProof/>
        </w:rPr>
        <w:t>(69, 70)</w:t>
      </w:r>
      <w:r w:rsidRPr="0052352B">
        <w:fldChar w:fldCharType="end"/>
      </w:r>
      <w:r w:rsidRPr="0052352B">
        <w:t xml:space="preserve">. Given that skeletal muscle is also the primary determinant of resting energy expenditure, understanding the molecular mechanisms that influence skeletal muscle health could have important ramifications for the clinical treatment of diseases associated with both obesity and aging. </w:t>
      </w:r>
      <w:r>
        <w:t xml:space="preserve">Furthermore, this work points to a catabolic role of mTORC1, potentially as a homeostatic mediator of energy dissipation in nutrient stress.  This work also points to the role of skeletal muscle as a major source of thermogenesis that could be leveraged to reduce obesity and metabolic disease.  </w:t>
      </w:r>
    </w:p>
    <w:p w14:paraId="40547EB4" w14:textId="77777777" w:rsidR="00B02A8D" w:rsidRDefault="00B02A8D" w:rsidP="00C53CD4"/>
    <w:p w14:paraId="568484F0" w14:textId="6686F731" w:rsidR="00207F6B" w:rsidRPr="00B02A8D" w:rsidRDefault="00B02A8D" w:rsidP="00C53CD4">
      <w:r>
        <w:t>In this work</w:t>
      </w:r>
      <w:r w:rsidR="0033012F" w:rsidRPr="0052352B">
        <w:t xml:space="preserve">, we </w:t>
      </w:r>
      <w:r w:rsidR="001D7AC7" w:rsidRPr="0052352B">
        <w:t>show that high fat diet-induced increases in energy expenditure are mTORC1</w:t>
      </w:r>
      <w:r w:rsidR="00B16D14" w:rsidRPr="0052352B">
        <w:t>-</w:t>
      </w:r>
      <w:r w:rsidR="001D7AC7" w:rsidRPr="0052352B">
        <w:t>dependent</w:t>
      </w:r>
      <w:r w:rsidR="0033012F" w:rsidRPr="0052352B">
        <w:t>. We</w:t>
      </w:r>
      <w:r w:rsidR="00F961F1" w:rsidRPr="0052352B">
        <w:t xml:space="preserve"> </w:t>
      </w:r>
      <w:r w:rsidR="0033012F" w:rsidRPr="0052352B">
        <w:t xml:space="preserve">also </w:t>
      </w:r>
      <w:r w:rsidR="001D06A0" w:rsidRPr="0052352B">
        <w:t>demonstrate</w:t>
      </w:r>
      <w:r w:rsidR="001D7AC7" w:rsidRPr="0052352B">
        <w:t xml:space="preserve"> </w:t>
      </w:r>
      <w:r w:rsidR="0033012F" w:rsidRPr="0052352B">
        <w:t xml:space="preserve">that </w:t>
      </w:r>
      <w:r w:rsidR="00490637" w:rsidRPr="0052352B">
        <w:t>constitutive activation of skeletal muscle mTOR</w:t>
      </w:r>
      <w:r w:rsidR="00543A43" w:rsidRPr="0052352B">
        <w:t>C1</w:t>
      </w:r>
      <w:r w:rsidR="00207F6B" w:rsidRPr="0052352B">
        <w:t xml:space="preserve"> causes elevated </w:t>
      </w:r>
      <w:r w:rsidR="00F55160" w:rsidRPr="0052352B">
        <w:t xml:space="preserve">total </w:t>
      </w:r>
      <w:r w:rsidR="00207F6B" w:rsidRPr="0052352B">
        <w:t>energy expenditure</w:t>
      </w:r>
      <w:r w:rsidR="00F55160" w:rsidRPr="0052352B">
        <w:t xml:space="preserve"> independent of changes in physical activity</w:t>
      </w:r>
      <w:r w:rsidR="001D06A0" w:rsidRPr="0052352B">
        <w:t xml:space="preserve">, and that </w:t>
      </w:r>
      <w:r w:rsidR="0033012F" w:rsidRPr="0052352B">
        <w:t xml:space="preserve">mTORC1-driven </w:t>
      </w:r>
      <w:r w:rsidR="00207F6B" w:rsidRPr="0052352B">
        <w:t>increase</w:t>
      </w:r>
      <w:r w:rsidR="0033012F" w:rsidRPr="0052352B">
        <w:t>s</w:t>
      </w:r>
      <w:r w:rsidR="00207F6B" w:rsidRPr="0052352B">
        <w:t xml:space="preserve"> in energy expenditure </w:t>
      </w:r>
      <w:r w:rsidR="00063666" w:rsidRPr="0052352B">
        <w:t xml:space="preserve">coincide with </w:t>
      </w:r>
      <w:r w:rsidR="009036F7" w:rsidRPr="0052352B">
        <w:t xml:space="preserve">reduced adiposity, increased insulin responsiveness and </w:t>
      </w:r>
      <w:r w:rsidR="00063666" w:rsidRPr="0052352B">
        <w:t xml:space="preserve">the upregulation of skeletal muscle-specific thermogenic </w:t>
      </w:r>
      <w:r w:rsidR="00FA5CC0" w:rsidRPr="0052352B">
        <w:t>mechanisms that</w:t>
      </w:r>
      <w:r w:rsidR="00063666" w:rsidRPr="0052352B">
        <w:t xml:space="preserve"> involv</w:t>
      </w:r>
      <w:r w:rsidR="00FA5CC0" w:rsidRPr="0052352B">
        <w:t>e</w:t>
      </w:r>
      <w:r w:rsidR="00063666" w:rsidRPr="0052352B">
        <w:t xml:space="preserve"> </w:t>
      </w:r>
      <w:r w:rsidR="0033012F" w:rsidRPr="0052352B">
        <w:t xml:space="preserve">ATP-dependent </w:t>
      </w:r>
      <w:r w:rsidR="00063666" w:rsidRPr="0052352B">
        <w:t>futile cycling of Ca</w:t>
      </w:r>
      <w:r w:rsidR="00063666" w:rsidRPr="0052352B">
        <w:rPr>
          <w:vertAlign w:val="superscript"/>
        </w:rPr>
        <w:t>2+</w:t>
      </w:r>
      <w:r w:rsidR="00F4016C" w:rsidRPr="0052352B">
        <w:t xml:space="preserve">. </w:t>
      </w:r>
      <w:r w:rsidR="001358F8" w:rsidRPr="0052352B">
        <w:t>Consistent with prior work</w:t>
      </w:r>
      <w:r w:rsidR="003952DE" w:rsidRPr="0052352B">
        <w:t xml:space="preserve"> </w:t>
      </w:r>
      <w:r w:rsidR="003952DE"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22)","plainTextFormattedCitation":"(3, 22)","previouslyFormattedCitation":"(3, 22)"},"properties":{"noteIndex":0},"schema":"https://github.com/citation-style-language/schema/raw/master/csl-citation.json"}</w:instrText>
      </w:r>
      <w:r w:rsidR="003952DE" w:rsidRPr="0052352B">
        <w:fldChar w:fldCharType="separate"/>
      </w:r>
      <w:r w:rsidR="0014294C" w:rsidRPr="0014294C">
        <w:rPr>
          <w:noProof/>
        </w:rPr>
        <w:t>(3, 22)</w:t>
      </w:r>
      <w:r w:rsidR="003952DE" w:rsidRPr="0052352B">
        <w:fldChar w:fldCharType="end"/>
      </w:r>
      <w:r w:rsidR="003952DE" w:rsidRPr="0052352B">
        <w:t xml:space="preserve">, </w:t>
      </w:r>
      <w:r w:rsidR="001358F8" w:rsidRPr="0052352B">
        <w:t>we also show</w:t>
      </w:r>
      <w:r w:rsidR="00B16D14" w:rsidRPr="0052352B">
        <w:t xml:space="preserve"> transcriptional evidence for</w:t>
      </w:r>
      <w:r w:rsidR="001358F8" w:rsidRPr="0052352B">
        <w:t xml:space="preserve"> </w:t>
      </w:r>
      <w:r w:rsidR="00B16D14" w:rsidRPr="0052352B">
        <w:t>a</w:t>
      </w:r>
      <w:r w:rsidR="00EA20EF" w:rsidRPr="0052352B">
        <w:t>n mTORC1-</w:t>
      </w:r>
      <w:r w:rsidR="009F1F66" w:rsidRPr="0052352B">
        <w:t xml:space="preserve">dependent </w:t>
      </w:r>
      <w:r w:rsidR="00B16D14" w:rsidRPr="0052352B">
        <w:t>fiber type transition to a more oxidative phenotype</w:t>
      </w:r>
      <w:r w:rsidR="003952DE" w:rsidRPr="0052352B">
        <w:t xml:space="preserve">, </w:t>
      </w:r>
      <w:r w:rsidR="00B16D14" w:rsidRPr="0052352B">
        <w:t xml:space="preserve">along with </w:t>
      </w:r>
      <w:r w:rsidR="00F92207" w:rsidRPr="0052352B">
        <w:t>other markers of altered substrate oxidation</w:t>
      </w:r>
      <w:r w:rsidR="00FB3462" w:rsidRPr="0052352B">
        <w:t xml:space="preserve"> and energy transformation</w:t>
      </w:r>
      <w:r w:rsidR="0076034B" w:rsidRPr="0052352B">
        <w:t xml:space="preserve"> </w:t>
      </w:r>
      <w:r w:rsidR="00362E86" w:rsidRPr="0052352B">
        <w:t>in skeletal muscle</w:t>
      </w:r>
      <w:r w:rsidR="003952DE" w:rsidRPr="0052352B">
        <w:t>.</w:t>
      </w:r>
      <w:r w:rsidR="001D06A0" w:rsidRPr="0052352B">
        <w:t xml:space="preserve"> </w:t>
      </w:r>
      <w:r>
        <w:t xml:space="preserve">One caveat to this work is that we rely on </w:t>
      </w:r>
      <w:r>
        <w:rPr>
          <w:i/>
        </w:rPr>
        <w:t xml:space="preserve">Tsc1 </w:t>
      </w:r>
      <w:r>
        <w:t xml:space="preserve">ablation to activate mTORC1, and cannot exclude the possibility of non-mTORC1-dependent roles of </w:t>
      </w:r>
      <w:r>
        <w:rPr>
          <w:i/>
        </w:rPr>
        <w:t>Tsc1</w:t>
      </w:r>
      <w:r>
        <w:t xml:space="preserve"> ablation in muscle.</w:t>
      </w:r>
    </w:p>
    <w:p w14:paraId="7AED8819" w14:textId="77777777" w:rsidR="00207F6B" w:rsidRPr="0052352B" w:rsidRDefault="00207F6B" w:rsidP="00C53CD4"/>
    <w:p w14:paraId="410E172E" w14:textId="77777777" w:rsidR="000F21C9" w:rsidRPr="0052352B" w:rsidRDefault="000F21C9" w:rsidP="00C53CD4"/>
    <w:p w14:paraId="0FAD004F" w14:textId="1961AF8B" w:rsidR="00353CAF" w:rsidRPr="0052352B" w:rsidRDefault="003A5097" w:rsidP="00C53CD4">
      <w:commentRangeStart w:id="0"/>
      <w:r w:rsidRPr="0052352B">
        <w:t>Our understanding of how</w:t>
      </w:r>
      <w:r w:rsidR="00200B41" w:rsidRPr="0052352B">
        <w:t xml:space="preserve"> mTOR</w:t>
      </w:r>
      <w:r w:rsidR="00DF1925" w:rsidRPr="0052352B">
        <w:t>C1</w:t>
      </w:r>
      <w:r w:rsidR="00E8494E" w:rsidRPr="0052352B">
        <w:t xml:space="preserve"> </w:t>
      </w:r>
      <w:r w:rsidRPr="0052352B">
        <w:t>regulates</w:t>
      </w:r>
      <w:r w:rsidR="00012967" w:rsidRPr="0052352B">
        <w:t xml:space="preserve"> skeletal muscle </w:t>
      </w:r>
      <w:r w:rsidR="00FC5CB0" w:rsidRPr="0052352B">
        <w:t>physiology</w:t>
      </w:r>
      <w:r w:rsidR="00012967" w:rsidRPr="0052352B">
        <w:t xml:space="preserve"> </w:t>
      </w:r>
      <w:r w:rsidRPr="0052352B">
        <w:t xml:space="preserve">largely </w:t>
      </w:r>
      <w:r w:rsidR="002961A1" w:rsidRPr="0052352B">
        <w:t>consists of</w:t>
      </w:r>
      <w:r w:rsidR="000A7FDA" w:rsidRPr="0052352B">
        <w:t xml:space="preserve"> the translation-initiation</w:t>
      </w:r>
      <w:r w:rsidR="002961A1" w:rsidRPr="0052352B">
        <w:t xml:space="preserve"> and post-translational </w:t>
      </w:r>
      <w:r w:rsidR="005453D7" w:rsidRPr="0052352B">
        <w:t>role of mTORC1</w:t>
      </w:r>
      <w:r w:rsidR="002961A1" w:rsidRPr="0052352B">
        <w:t xml:space="preserve"> and its</w:t>
      </w:r>
      <w:r w:rsidR="0064643C" w:rsidRPr="0052352B">
        <w:t xml:space="preserve"> anabolic</w:t>
      </w:r>
      <w:r w:rsidR="002961A1" w:rsidRPr="0052352B">
        <w:t xml:space="preserve"> </w:t>
      </w:r>
      <w:r w:rsidR="00DF66EE" w:rsidRPr="0052352B">
        <w:t>response to</w:t>
      </w:r>
      <w:r w:rsidR="009F6531" w:rsidRPr="0052352B">
        <w:t xml:space="preserve"> </w:t>
      </w:r>
      <w:r w:rsidR="00566260" w:rsidRPr="0052352B">
        <w:t xml:space="preserve">growth factors, </w:t>
      </w:r>
      <w:r w:rsidR="009F6531" w:rsidRPr="0052352B">
        <w:t>nutrients</w:t>
      </w:r>
      <w:r w:rsidR="00566260" w:rsidRPr="0052352B">
        <w:t xml:space="preserve"> and mechanical loading</w:t>
      </w:r>
      <w:r w:rsidR="004E6B13" w:rsidRPr="0052352B">
        <w:t xml:space="preserve"> </w:t>
      </w:r>
      <w:r w:rsidR="004E6B13" w:rsidRPr="0052352B">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004E6B13" w:rsidRPr="0052352B">
        <w:fldChar w:fldCharType="separate"/>
      </w:r>
      <w:r w:rsidR="0014294C" w:rsidRPr="0014294C">
        <w:rPr>
          <w:noProof/>
        </w:rPr>
        <w:t>(11)</w:t>
      </w:r>
      <w:r w:rsidR="004E6B13" w:rsidRPr="0052352B">
        <w:fldChar w:fldCharType="end"/>
      </w:r>
      <w:r w:rsidR="002961A1" w:rsidRPr="0052352B">
        <w:t xml:space="preserve">. </w:t>
      </w:r>
      <w:r w:rsidR="00A82233" w:rsidRPr="0052352B">
        <w:t xml:space="preserve">Less is known regarding </w:t>
      </w:r>
      <w:r w:rsidR="00DF1925" w:rsidRPr="0052352B">
        <w:t>the role of mTORC1</w:t>
      </w:r>
      <w:r w:rsidR="0081035D" w:rsidRPr="0052352B">
        <w:t xml:space="preserve"> </w:t>
      </w:r>
      <w:r w:rsidR="00EC660F" w:rsidRPr="0052352B">
        <w:t>in the regulation of</w:t>
      </w:r>
      <w:r w:rsidR="0081035D" w:rsidRPr="0052352B">
        <w:t xml:space="preserve"> </w:t>
      </w:r>
      <w:r w:rsidR="006F77FE" w:rsidRPr="0052352B">
        <w:t xml:space="preserve">skeletal muscle </w:t>
      </w:r>
      <w:r w:rsidR="0081035D" w:rsidRPr="0052352B">
        <w:t>substrate oxidation and energy expenditure</w:t>
      </w:r>
      <w:r w:rsidR="00DF1925" w:rsidRPr="0052352B">
        <w:t xml:space="preserve">; however, it has been </w:t>
      </w:r>
      <w:r w:rsidR="0064643C" w:rsidRPr="0052352B">
        <w:t xml:space="preserve">suggested </w:t>
      </w:r>
      <w:r w:rsidR="00DF1925" w:rsidRPr="0052352B">
        <w:t>that</w:t>
      </w:r>
      <w:r w:rsidR="00DF66EE" w:rsidRPr="0052352B">
        <w:t xml:space="preserve"> </w:t>
      </w:r>
      <w:r w:rsidR="00F55F9A" w:rsidRPr="0052352B">
        <w:t xml:space="preserve">gene </w:t>
      </w:r>
      <w:r w:rsidR="00B57AFA" w:rsidRPr="0052352B">
        <w:t xml:space="preserve">silencing of mTORC1 </w:t>
      </w:r>
      <w:r w:rsidR="00A2298E" w:rsidRPr="0052352B">
        <w:t>alter</w:t>
      </w:r>
      <w:r w:rsidR="006A182B" w:rsidRPr="0052352B">
        <w:t>s</w:t>
      </w:r>
      <w:r w:rsidR="00B57AFA" w:rsidRPr="0052352B">
        <w:t xml:space="preserve"> ATP generation through disruption of PGC-1</w:t>
      </w:r>
      <w:r w:rsidR="00B57AFA" w:rsidRPr="0052352B">
        <w:sym w:font="Symbol" w:char="F061"/>
      </w:r>
      <w:r w:rsidR="00B57AFA" w:rsidRPr="0052352B">
        <w:t xml:space="preserve"> driven mitochondrial signaling</w:t>
      </w:r>
      <w:r w:rsidR="00DF66EE" w:rsidRPr="0052352B">
        <w:t xml:space="preserve"> </w:t>
      </w:r>
      <w:r w:rsidR="00566260" w:rsidRPr="0052352B">
        <w:rPr>
          <w:i/>
        </w:rPr>
        <w:t>in vitro</w:t>
      </w:r>
      <w:r w:rsidR="00D80E5F" w:rsidRPr="0052352B">
        <w:t xml:space="preserve"> </w:t>
      </w:r>
      <w:r w:rsidR="00D80E5F" w:rsidRPr="0052352B">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(24)","plainTextFormattedCitation":"(24)","previouslyFormattedCitation":"(24)"},"properties":{"noteIndex":0},"schema":"https://github.com/citation-style-language/schema/raw/master/csl-citation.json"}</w:instrText>
      </w:r>
      <w:r w:rsidR="00D80E5F" w:rsidRPr="0052352B">
        <w:fldChar w:fldCharType="separate"/>
      </w:r>
      <w:r w:rsidR="0014294C" w:rsidRPr="0014294C">
        <w:rPr>
          <w:noProof/>
        </w:rPr>
        <w:t>(24)</w:t>
      </w:r>
      <w:r w:rsidR="00D80E5F" w:rsidRPr="0052352B">
        <w:fldChar w:fldCharType="end"/>
      </w:r>
      <w:r w:rsidR="00383B21" w:rsidRPr="0052352B">
        <w:t xml:space="preserve">, </w:t>
      </w:r>
      <w:r w:rsidR="0064643C" w:rsidRPr="0052352B">
        <w:t xml:space="preserve">and that </w:t>
      </w:r>
      <w:r w:rsidR="00BD7496" w:rsidRPr="0052352B">
        <w:t>the</w:t>
      </w:r>
      <w:r w:rsidR="00855736" w:rsidRPr="0052352B">
        <w:t xml:space="preserve"> </w:t>
      </w:r>
      <w:r w:rsidR="00BD7496" w:rsidRPr="0052352B">
        <w:t xml:space="preserve">increase in </w:t>
      </w:r>
      <w:r w:rsidR="00BD7496" w:rsidRPr="0052352B">
        <w:rPr>
          <w:i/>
        </w:rPr>
        <w:t>Ppargc1a</w:t>
      </w:r>
      <w:r w:rsidR="00BD7496" w:rsidRPr="0052352B">
        <w:t xml:space="preserve"> expression </w:t>
      </w:r>
      <w:r w:rsidR="00F55F9A" w:rsidRPr="0052352B">
        <w:t>that</w:t>
      </w:r>
      <w:r w:rsidR="00566260" w:rsidRPr="0052352B">
        <w:t xml:space="preserve"> occurs </w:t>
      </w:r>
      <w:r w:rsidR="00BD7496" w:rsidRPr="0052352B">
        <w:t xml:space="preserve">in </w:t>
      </w:r>
      <w:r w:rsidR="008C1528" w:rsidRPr="0052352B">
        <w:t xml:space="preserve">muscle during </w:t>
      </w:r>
      <w:r w:rsidR="00BD7496" w:rsidRPr="0052352B">
        <w:t>the acute post-exercise</w:t>
      </w:r>
      <w:r w:rsidR="00134C31" w:rsidRPr="0052352B">
        <w:t xml:space="preserve"> phase</w:t>
      </w:r>
      <w:r w:rsidR="00BD7496" w:rsidRPr="0052352B">
        <w:t xml:space="preserve"> has been shown to be potentiated </w:t>
      </w:r>
      <w:r w:rsidR="00566260" w:rsidRPr="0052352B">
        <w:t xml:space="preserve">in mouse skeletal muscle </w:t>
      </w:r>
      <w:r w:rsidR="00BD7496" w:rsidRPr="0052352B">
        <w:t>when mTORC1 is inhibited by rapamycin</w:t>
      </w:r>
      <w:r w:rsidR="00D80E5F" w:rsidRPr="0052352B">
        <w:t xml:space="preserve"> </w:t>
      </w:r>
      <w:r w:rsidR="00D80E5F" w:rsidRPr="0052352B">
        <w:fldChar w:fldCharType="begin" w:fldLock="1"/>
      </w:r>
      <w:r w:rsidR="0014294C">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(71)","plainTextFormattedCitation":"(71)","previouslyFormattedCitation":"(70)"},"properties":{"noteIndex":0},"schema":"https://github.com/citation-style-language/schema/raw/master/csl-citation.json"}</w:instrText>
      </w:r>
      <w:r w:rsidR="00D80E5F" w:rsidRPr="0052352B">
        <w:fldChar w:fldCharType="separate"/>
      </w:r>
      <w:r w:rsidR="0014294C" w:rsidRPr="0014294C">
        <w:rPr>
          <w:noProof/>
        </w:rPr>
        <w:t>(71)</w:t>
      </w:r>
      <w:r w:rsidR="00D80E5F" w:rsidRPr="0052352B">
        <w:fldChar w:fldCharType="end"/>
      </w:r>
      <w:r w:rsidR="0016298F" w:rsidRPr="0052352B">
        <w:t xml:space="preserve">. </w:t>
      </w:r>
      <w:r w:rsidR="00A3201B" w:rsidRPr="0052352B">
        <w:t>Previous studies have shown that activating mTORC1</w:t>
      </w:r>
      <w:r w:rsidR="00D80E5F" w:rsidRPr="0052352B">
        <w:t xml:space="preserve"> in mice</w:t>
      </w:r>
      <w:r w:rsidR="00A3201B" w:rsidRPr="0052352B">
        <w:t xml:space="preserve"> through deletion of </w:t>
      </w:r>
      <w:r w:rsidR="00A3201B" w:rsidRPr="0052352B">
        <w:rPr>
          <w:i/>
        </w:rPr>
        <w:t>Tsc1</w:t>
      </w:r>
      <w:r w:rsidR="00A3201B" w:rsidRPr="0052352B">
        <w:t xml:space="preserve"> in skeletal muscle results in smaller mice that have significantly lower body fat than </w:t>
      </w:r>
      <w:r w:rsidR="00255565" w:rsidRPr="0052352B">
        <w:t>control</w:t>
      </w:r>
      <w:r w:rsidR="00A3201B" w:rsidRPr="0052352B">
        <w:t xml:space="preserve"> </w:t>
      </w:r>
      <w:r w:rsidR="003272C0" w:rsidRPr="0052352B">
        <w:t>mice</w:t>
      </w:r>
      <w:r w:rsidR="00594316" w:rsidRPr="0052352B">
        <w:t xml:space="preserve"> and are resistant to </w:t>
      </w:r>
      <w:r w:rsidR="003F2E71" w:rsidRPr="0052352B">
        <w:t xml:space="preserve">both </w:t>
      </w:r>
      <w:r w:rsidR="00594316" w:rsidRPr="0052352B">
        <w:t>diet-induced obesity</w:t>
      </w:r>
      <w:r w:rsidR="00A3201B" w:rsidRPr="0052352B">
        <w:t xml:space="preserve"> </w:t>
      </w:r>
      <w:r w:rsidR="008D0B6F" w:rsidRPr="0052352B">
        <w:t>and age-associated gains in adiposity</w:t>
      </w:r>
      <w:r w:rsidR="002A4A68" w:rsidRPr="0052352B">
        <w:t xml:space="preserve"> </w:t>
      </w:r>
      <w:r w:rsidR="002A4A6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2A4A68" w:rsidRPr="0052352B">
        <w:fldChar w:fldCharType="separate"/>
      </w:r>
      <w:r w:rsidR="0014294C" w:rsidRPr="0014294C">
        <w:rPr>
          <w:noProof/>
        </w:rPr>
        <w:t>(2, 3)</w:t>
      </w:r>
      <w:r w:rsidR="002A4A68" w:rsidRPr="0052352B">
        <w:fldChar w:fldCharType="end"/>
      </w:r>
      <w:r w:rsidR="002A4A68" w:rsidRPr="0052352B">
        <w:t xml:space="preserve">.  </w:t>
      </w:r>
      <w:r w:rsidR="00A3201B" w:rsidRPr="0052352B">
        <w:t xml:space="preserve">Our results </w:t>
      </w:r>
      <w:r w:rsidR="00902B30" w:rsidRPr="0052352B">
        <w:t>agree</w:t>
      </w:r>
      <w:r w:rsidR="00A3201B" w:rsidRPr="0052352B">
        <w:t xml:space="preserve"> with these data, and </w:t>
      </w:r>
      <w:r w:rsidR="002134DF" w:rsidRPr="0052352B">
        <w:t xml:space="preserve">we provide evidence that </w:t>
      </w:r>
      <w:r w:rsidR="00DD7A35" w:rsidRPr="0052352B">
        <w:t xml:space="preserve">resistance to the </w:t>
      </w:r>
      <w:r w:rsidR="0064643C" w:rsidRPr="0052352B">
        <w:t>accretion</w:t>
      </w:r>
      <w:r w:rsidR="00DD7A35" w:rsidRPr="0052352B">
        <w:t xml:space="preserve"> of body fat in </w:t>
      </w:r>
      <w:r w:rsidR="002134DF" w:rsidRPr="0052352B">
        <w:t xml:space="preserve">these animals </w:t>
      </w:r>
      <w:r w:rsidR="0064643C" w:rsidRPr="0052352B">
        <w:t>may be</w:t>
      </w:r>
      <w:r w:rsidR="002134DF" w:rsidRPr="0052352B">
        <w:t xml:space="preserve"> conferred</w:t>
      </w:r>
      <w:r w:rsidR="00CB15DE" w:rsidRPr="0052352B">
        <w:t>, in part,</w:t>
      </w:r>
      <w:r w:rsidR="002134DF" w:rsidRPr="0052352B">
        <w:t xml:space="preserve"> by an increase in </w:t>
      </w:r>
      <w:r w:rsidR="0073540B" w:rsidRPr="0052352B">
        <w:t xml:space="preserve">energy expenditure caused by </w:t>
      </w:r>
      <w:r w:rsidR="00F961F1" w:rsidRPr="0052352B">
        <w:t>sarcolipin-driven uncoupling of SERCA2 in</w:t>
      </w:r>
      <w:r w:rsidR="0073540B" w:rsidRPr="0052352B">
        <w:t xml:space="preserve"> </w:t>
      </w:r>
      <w:r w:rsidR="002134DF" w:rsidRPr="0052352B">
        <w:t xml:space="preserve">skeletal muscle. </w:t>
      </w:r>
      <w:commentRangeEnd w:id="0"/>
      <w:r w:rsidR="00B02A8D">
        <w:rPr>
          <w:rStyle w:val="CommentReference"/>
          <w:rFonts w:asciiTheme="minorHAnsi" w:hAnsiTheme="minorHAnsi" w:cstheme="minorBidi"/>
        </w:rPr>
        <w:commentReference w:id="0"/>
      </w:r>
    </w:p>
    <w:p w14:paraId="345A7E8F" w14:textId="47CC9AB0" w:rsidR="00353CAF" w:rsidRPr="0052352B" w:rsidRDefault="00353CAF" w:rsidP="00C53CD4"/>
    <w:p w14:paraId="6BBAD6A4" w14:textId="5AC6FE20" w:rsidR="00A3201B" w:rsidRPr="0052352B" w:rsidRDefault="003272C0" w:rsidP="00C53CD4">
      <w:r w:rsidRPr="0052352B">
        <w:t>Skeletal muscle thermogen</w:t>
      </w:r>
      <w:r w:rsidR="00E5468F" w:rsidRPr="0052352B">
        <w:t>ic pathway</w:t>
      </w:r>
      <w:r w:rsidRPr="0052352B">
        <w:t xml:space="preserve">s </w:t>
      </w:r>
      <w:r w:rsidR="00E5468F" w:rsidRPr="0052352B">
        <w:t>are</w:t>
      </w:r>
      <w:r w:rsidRPr="0052352B">
        <w:t xml:space="preserve"> important co</w:t>
      </w:r>
      <w:r w:rsidR="00E5468F" w:rsidRPr="0052352B">
        <w:t>ntributors to</w:t>
      </w:r>
      <w:r w:rsidRPr="0052352B">
        <w:t xml:space="preserve"> </w:t>
      </w:r>
      <w:r w:rsidR="004D290B" w:rsidRPr="0052352B">
        <w:t xml:space="preserve">both shivering and </w:t>
      </w:r>
      <w:r w:rsidR="00E5468F" w:rsidRPr="0052352B">
        <w:t>non-shivering thermogenesis</w:t>
      </w:r>
      <w:r w:rsidR="00A91AC8" w:rsidRPr="0052352B">
        <w:t xml:space="preserve"> and while </w:t>
      </w:r>
      <w:r w:rsidR="004A13B1" w:rsidRPr="0052352B">
        <w:t>mitochondrial-generated thermogenic pathways have been described</w:t>
      </w:r>
      <w:r w:rsidR="00A91AC8" w:rsidRPr="0052352B">
        <w:t xml:space="preserve"> as potential targets for leveraging skeletal muscle thermogenesis</w:t>
      </w:r>
      <w:r w:rsidR="004A13B1" w:rsidRPr="0052352B">
        <w:t xml:space="preserve"> </w:t>
      </w:r>
      <w:r w:rsidR="00A91AC8" w:rsidRPr="0052352B">
        <w:t>to combat obesity</w:t>
      </w:r>
      <w:r w:rsidR="004A737E" w:rsidRPr="0052352B">
        <w:t xml:space="preserve"> </w:t>
      </w:r>
      <w:r w:rsidR="004A737E" w:rsidRPr="0052352B">
        <w:fldChar w:fldCharType="begin" w:fldLock="1"/>
      </w:r>
      <w:r w:rsidR="0014294C">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(72)","plainTextFormattedCitation":"(72)","previouslyFormattedCitation":"(71)"},"properties":{"noteIndex":0},"schema":"https://github.com/citation-style-language/schema/raw/master/csl-citation.json"}</w:instrText>
      </w:r>
      <w:r w:rsidR="004A737E" w:rsidRPr="0052352B">
        <w:fldChar w:fldCharType="separate"/>
      </w:r>
      <w:r w:rsidR="0014294C" w:rsidRPr="0014294C">
        <w:rPr>
          <w:noProof/>
        </w:rPr>
        <w:t>(72)</w:t>
      </w:r>
      <w:r w:rsidR="004A737E" w:rsidRPr="0052352B">
        <w:fldChar w:fldCharType="end"/>
      </w:r>
      <w:r w:rsidR="004A737E" w:rsidRPr="0052352B">
        <w:t xml:space="preserve">, </w:t>
      </w:r>
      <w:r w:rsidR="004A13B1" w:rsidRPr="0052352B">
        <w:t xml:space="preserve">other heat generating pathways </w:t>
      </w:r>
      <w:r w:rsidR="00FD2D4C" w:rsidRPr="0052352B">
        <w:t>may</w:t>
      </w:r>
      <w:r w:rsidR="004A13B1" w:rsidRPr="0052352B">
        <w:t xml:space="preserve"> also </w:t>
      </w:r>
      <w:r w:rsidR="00FD2D4C" w:rsidRPr="0052352B">
        <w:t xml:space="preserve">be </w:t>
      </w:r>
      <w:r w:rsidR="004A13B1" w:rsidRPr="0052352B">
        <w:t xml:space="preserve">important. </w:t>
      </w:r>
      <w:r w:rsidR="00E5468F" w:rsidRPr="0052352B">
        <w:t xml:space="preserve">The </w:t>
      </w:r>
      <w:proofErr w:type="spellStart"/>
      <w:r w:rsidR="00E5468F" w:rsidRPr="0052352B">
        <w:t>Sarco</w:t>
      </w:r>
      <w:proofErr w:type="spellEnd"/>
      <w:r w:rsidR="00E5468F" w:rsidRPr="0052352B">
        <w:t>/Endo-</w:t>
      </w:r>
      <w:proofErr w:type="spellStart"/>
      <w:r w:rsidR="00E5468F" w:rsidRPr="0052352B">
        <w:t>plasmic</w:t>
      </w:r>
      <w:proofErr w:type="spellEnd"/>
      <w:r w:rsidR="00E5468F" w:rsidRPr="0052352B">
        <w:t xml:space="preserve"> Reticulum Ca</w:t>
      </w:r>
      <w:r w:rsidR="00E5468F" w:rsidRPr="0052352B">
        <w:rPr>
          <w:vertAlign w:val="superscript"/>
        </w:rPr>
        <w:t>2+</w:t>
      </w:r>
      <w:r w:rsidR="00E5468F" w:rsidRPr="0052352B">
        <w:t xml:space="preserve">-ATPase (SERCA) </w:t>
      </w:r>
      <w:r w:rsidR="00334F14">
        <w:t>transports</w:t>
      </w:r>
      <w:r w:rsidR="001A3C42" w:rsidRPr="0052352B">
        <w:t xml:space="preserve"> Ca</w:t>
      </w:r>
      <w:r w:rsidR="001A3C42" w:rsidRPr="0052352B">
        <w:rPr>
          <w:vertAlign w:val="superscript"/>
        </w:rPr>
        <w:t>2+</w:t>
      </w:r>
      <w:r w:rsidR="001A3C42" w:rsidRPr="0052352B">
        <w:t xml:space="preserve"> from the sarcoplasm into the </w:t>
      </w:r>
      <w:r w:rsidR="00270561" w:rsidRPr="0052352B">
        <w:t xml:space="preserve">lumen of the sarcoplasmic reticulum, hydrolyzing ATP in the process. </w:t>
      </w:r>
      <w:r w:rsidR="004D290B" w:rsidRPr="0052352B">
        <w:t>Sarcolipin</w:t>
      </w:r>
      <w:r w:rsidR="00FD2D4C" w:rsidRPr="0052352B">
        <w:t>, a small helical peptide</w:t>
      </w:r>
      <w:r w:rsidR="00003C0C" w:rsidRPr="0052352B">
        <w:t>, can</w:t>
      </w:r>
      <w:r w:rsidR="00FD2D4C" w:rsidRPr="0052352B">
        <w:t xml:space="preserve"> interact with SERCA</w:t>
      </w:r>
      <w:r w:rsidR="00003C0C" w:rsidRPr="0052352B">
        <w:t xml:space="preserve"> and</w:t>
      </w:r>
      <w:r w:rsidR="000D0D6B" w:rsidRPr="0052352B">
        <w:t xml:space="preserve"> </w:t>
      </w:r>
      <w:r w:rsidR="00FD2D4C" w:rsidRPr="0052352B">
        <w:t>alter the kinetics of Ca</w:t>
      </w:r>
      <w:r w:rsidR="00FD2D4C" w:rsidRPr="0052352B">
        <w:rPr>
          <w:vertAlign w:val="superscript"/>
        </w:rPr>
        <w:t>2+</w:t>
      </w:r>
      <w:r w:rsidR="00FD2D4C" w:rsidRPr="0052352B">
        <w:t xml:space="preserve"> re-sequestration by allowing slippage of </w:t>
      </w:r>
      <w:r w:rsidR="004D290B" w:rsidRPr="0052352B">
        <w:t>Ca</w:t>
      </w:r>
      <w:r w:rsidR="004D290B" w:rsidRPr="0052352B">
        <w:rPr>
          <w:vertAlign w:val="superscript"/>
        </w:rPr>
        <w:t>2+</w:t>
      </w:r>
      <w:r w:rsidR="004D290B" w:rsidRPr="0052352B">
        <w:t xml:space="preserve"> back into the sarcoplasm, thereby </w:t>
      </w:r>
      <w:r w:rsidR="00FD2D4C" w:rsidRPr="0052352B">
        <w:lastRenderedPageBreak/>
        <w:t>‘decoupling’ Ca</w:t>
      </w:r>
      <w:r w:rsidR="00FD2D4C" w:rsidRPr="0052352B">
        <w:rPr>
          <w:vertAlign w:val="superscript"/>
        </w:rPr>
        <w:t>2+</w:t>
      </w:r>
      <w:r w:rsidR="00FD2D4C" w:rsidRPr="0052352B">
        <w:t xml:space="preserve"> uptake from SERCA-dependent ATP hydrolysis </w:t>
      </w:r>
      <w:r w:rsidR="00134C31" w:rsidRPr="0052352B">
        <w:t xml:space="preserve">and </w:t>
      </w:r>
      <w:r w:rsidR="004D290B" w:rsidRPr="0052352B">
        <w:t>creating a futile cycle of Ca</w:t>
      </w:r>
      <w:r w:rsidR="004D290B" w:rsidRPr="0052352B">
        <w:rPr>
          <w:vertAlign w:val="superscript"/>
        </w:rPr>
        <w:t>2+</w:t>
      </w:r>
      <w:r w:rsidR="004D290B" w:rsidRPr="0052352B">
        <w:t xml:space="preserve"> </w:t>
      </w:r>
      <w:r w:rsidR="00FD2D4C" w:rsidRPr="0052352B">
        <w:t>movement</w:t>
      </w:r>
      <w:r w:rsidR="00003C0C" w:rsidRPr="0052352B">
        <w:t xml:space="preserve"> that generates heat</w:t>
      </w:r>
      <w:r w:rsidR="0098299D" w:rsidRPr="0052352B">
        <w:t xml:space="preserve"> </w:t>
      </w:r>
      <w:r w:rsidR="0098299D" w:rsidRPr="0052352B">
        <w:fldChar w:fldCharType="begin" w:fldLock="1"/>
      </w:r>
      <w:r w:rsidR="0014294C">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(73)","plainTextFormattedCitation":"(73)","previouslyFormattedCitation":"(72)"},"properties":{"noteIndex":0},"schema":"https://github.com/citation-style-language/schema/raw/master/csl-citation.json"}</w:instrText>
      </w:r>
      <w:r w:rsidR="0098299D" w:rsidRPr="0052352B">
        <w:fldChar w:fldCharType="separate"/>
      </w:r>
      <w:r w:rsidR="0014294C" w:rsidRPr="0014294C">
        <w:rPr>
          <w:noProof/>
        </w:rPr>
        <w:t>(73)</w:t>
      </w:r>
      <w:r w:rsidR="0098299D" w:rsidRPr="0052352B">
        <w:fldChar w:fldCharType="end"/>
      </w:r>
      <w:r w:rsidR="0098299D" w:rsidRPr="0052352B">
        <w:t xml:space="preserve">.  </w:t>
      </w:r>
      <w:r w:rsidR="00D341CE" w:rsidRPr="0052352B">
        <w:t xml:space="preserve">In the present study, </w:t>
      </w:r>
      <w:proofErr w:type="spellStart"/>
      <w:r w:rsidR="00D341CE" w:rsidRPr="0052352B">
        <w:rPr>
          <w:i/>
        </w:rPr>
        <w:t>Ckm</w:t>
      </w:r>
      <w:r w:rsidR="00D04C5A" w:rsidRPr="0052352B">
        <w:rPr>
          <w:i/>
        </w:rPr>
        <w:t>m</w:t>
      </w:r>
      <w:r w:rsidR="00D341CE" w:rsidRPr="0052352B">
        <w:rPr>
          <w:i/>
        </w:rPr>
        <w:t>-</w:t>
      </w:r>
      <w:r w:rsidR="0098299D" w:rsidRPr="0052352B">
        <w:rPr>
          <w:i/>
        </w:rPr>
        <w:t>C</w:t>
      </w:r>
      <w:r w:rsidR="00D341CE" w:rsidRPr="0052352B">
        <w:rPr>
          <w:i/>
        </w:rPr>
        <w:t>re</w:t>
      </w:r>
      <w:proofErr w:type="spellEnd"/>
      <w:r w:rsidR="00D341CE" w:rsidRPr="0052352B">
        <w:t xml:space="preserve"> driven </w:t>
      </w:r>
      <w:r w:rsidR="00D341CE" w:rsidRPr="0052352B">
        <w:rPr>
          <w:i/>
        </w:rPr>
        <w:t>Tsc1</w:t>
      </w:r>
      <w:r w:rsidR="00D341CE" w:rsidRPr="0052352B">
        <w:t xml:space="preserve"> deletion </w:t>
      </w:r>
      <w:r w:rsidR="001D120B" w:rsidRPr="0052352B">
        <w:t>resulted in</w:t>
      </w:r>
      <w:r w:rsidR="00D341CE" w:rsidRPr="0052352B">
        <w:t xml:space="preserve"> increase</w:t>
      </w:r>
      <w:r w:rsidR="00134C31" w:rsidRPr="0052352B">
        <w:t>d</w:t>
      </w:r>
      <w:r w:rsidR="00D341CE" w:rsidRPr="0052352B">
        <w:t xml:space="preserve"> whole-body energy expenditure </w:t>
      </w:r>
      <w:r w:rsidR="00550B32" w:rsidRPr="0052352B">
        <w:t>(</w:t>
      </w:r>
      <w:r w:rsidR="00D341CE" w:rsidRPr="0052352B">
        <w:t>Fig</w:t>
      </w:r>
      <w:r w:rsidR="003A6A77" w:rsidRPr="0052352B">
        <w:t xml:space="preserve">ure </w:t>
      </w:r>
      <w:r w:rsidR="00D341CE" w:rsidRPr="0052352B">
        <w:t>1</w:t>
      </w:r>
      <w:r w:rsidR="000B4A19" w:rsidRPr="0052352B">
        <w:t>D</w:t>
      </w:r>
      <w:r w:rsidR="00550B32" w:rsidRPr="0052352B">
        <w:t>)</w:t>
      </w:r>
      <w:r w:rsidR="00A857E8" w:rsidRPr="0052352B">
        <w:t xml:space="preserve">, </w:t>
      </w:r>
      <w:r w:rsidR="00D341CE" w:rsidRPr="0052352B">
        <w:t xml:space="preserve">transcriptional upregulation of both </w:t>
      </w:r>
      <w:r w:rsidR="0098299D" w:rsidRPr="0052352B">
        <w:t>SERCA</w:t>
      </w:r>
      <w:r w:rsidR="00A857E8" w:rsidRPr="0052352B">
        <w:t>2</w:t>
      </w:r>
      <w:r w:rsidR="0098299D" w:rsidRPr="0052352B">
        <w:t xml:space="preserve"> and </w:t>
      </w:r>
      <w:r w:rsidR="00641BE6" w:rsidRPr="0052352B">
        <w:t>sarcolipin</w:t>
      </w:r>
      <w:r w:rsidR="000B4A19" w:rsidRPr="0052352B">
        <w:t xml:space="preserve"> (Figure 4C)</w:t>
      </w:r>
      <w:r w:rsidR="0082190A" w:rsidRPr="0052352B">
        <w:t>, and</w:t>
      </w:r>
      <w:r w:rsidR="00641BE6" w:rsidRPr="0052352B">
        <w:t xml:space="preserve"> increased expression of sarcolipin at the protein level</w:t>
      </w:r>
      <w:r w:rsidR="00065375" w:rsidRPr="0052352B">
        <w:t xml:space="preserve"> </w:t>
      </w:r>
      <w:r w:rsidR="000B4A19" w:rsidRPr="0052352B">
        <w:t>(</w:t>
      </w:r>
      <w:r w:rsidR="00065375" w:rsidRPr="0052352B">
        <w:t>Fig</w:t>
      </w:r>
      <w:r w:rsidR="000B4A19" w:rsidRPr="0052352B">
        <w:t>ure 4D)</w:t>
      </w:r>
      <w:r w:rsidR="00D341CE" w:rsidRPr="0052352B">
        <w:t xml:space="preserve">. </w:t>
      </w:r>
      <w:r w:rsidR="00F6297F" w:rsidRPr="0052352B">
        <w:t>We predict that the i</w:t>
      </w:r>
      <w:r w:rsidR="001772CD" w:rsidRPr="0052352B">
        <w:t xml:space="preserve">ncreased amounts of sarcolipin </w:t>
      </w:r>
      <w:r w:rsidR="009B1383" w:rsidRPr="0052352B">
        <w:t xml:space="preserve">in muscle </w:t>
      </w:r>
      <w:r w:rsidR="009B1383" w:rsidRPr="0052352B">
        <w:rPr>
          <w:i/>
          <w:iCs/>
        </w:rPr>
        <w:t xml:space="preserve">Tsc1 </w:t>
      </w:r>
      <w:r w:rsidR="009B1383" w:rsidRPr="0052352B">
        <w:t xml:space="preserve">knockout mice </w:t>
      </w:r>
      <w:r w:rsidR="00F6297F" w:rsidRPr="0052352B">
        <w:t xml:space="preserve">result in  </w:t>
      </w:r>
      <w:r w:rsidR="003258EE" w:rsidRPr="0052352B">
        <w:t>i</w:t>
      </w:r>
      <w:r w:rsidR="00353CAF" w:rsidRPr="0052352B">
        <w:t>ncrease</w:t>
      </w:r>
      <w:r w:rsidR="00F6297F" w:rsidRPr="0052352B">
        <w:t>d</w:t>
      </w:r>
      <w:r w:rsidR="00353086" w:rsidRPr="0052352B">
        <w:t xml:space="preserve"> </w:t>
      </w:r>
      <w:r w:rsidR="00353CAF" w:rsidRPr="0052352B">
        <w:t>SERCA2</w:t>
      </w:r>
      <w:r w:rsidR="00E84D74" w:rsidRPr="0052352B">
        <w:t xml:space="preserve"> uncoupling</w:t>
      </w:r>
      <w:r w:rsidR="009B1383" w:rsidRPr="0052352B">
        <w:t xml:space="preserve"> </w:t>
      </w:r>
      <w:r w:rsidR="00E84D74" w:rsidRPr="0052352B">
        <w:t xml:space="preserve">and </w:t>
      </w:r>
      <w:r w:rsidR="00F6297F" w:rsidRPr="0052352B">
        <w:t xml:space="preserve">higher rates of ATP-dependent </w:t>
      </w:r>
      <w:r w:rsidR="000059DD" w:rsidRPr="0052352B">
        <w:t xml:space="preserve">futile </w:t>
      </w:r>
      <w:r w:rsidR="00E84D74" w:rsidRPr="0052352B">
        <w:t>Ca</w:t>
      </w:r>
      <w:r w:rsidR="00E84D74" w:rsidRPr="0052352B">
        <w:rPr>
          <w:vertAlign w:val="superscript"/>
        </w:rPr>
        <w:t>2+</w:t>
      </w:r>
      <w:r w:rsidR="00E84D74" w:rsidRPr="0052352B">
        <w:t xml:space="preserve"> cycling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Pump","type":"article-journal","volume":"288"},"uris":["http://www.mendeley.com/documents/?uuid=282b88bc-a386-4b5e-b6fa-41f316e9b250"]}],"mendeley":{"formattedCitation":"(64, 74)","plainTextFormattedCitation":"(64, 74)","previouslyFormattedCitation":"(63, 73)"},"properties":{"noteIndex":0},"schema":"https://github.com/citation-style-language/schema/raw/master/csl-citation.json"}</w:instrText>
      </w:r>
      <w:r w:rsidR="00353CAF" w:rsidRPr="0052352B">
        <w:fldChar w:fldCharType="separate"/>
      </w:r>
      <w:r w:rsidR="0014294C" w:rsidRPr="0014294C">
        <w:rPr>
          <w:noProof/>
        </w:rPr>
        <w:t>(64, 74)</w:t>
      </w:r>
      <w:r w:rsidR="00353CAF" w:rsidRPr="0052352B">
        <w:fldChar w:fldCharType="end"/>
      </w:r>
      <w:r w:rsidR="009B1383" w:rsidRPr="0052352B">
        <w:t>, a</w:t>
      </w:r>
      <w:r w:rsidR="0034114C" w:rsidRPr="0052352B">
        <w:t xml:space="preserve"> </w:t>
      </w:r>
      <w:r w:rsidR="005E0ED1" w:rsidRPr="0052352B">
        <w:t>hypothesis</w:t>
      </w:r>
      <w:r w:rsidR="0020060B" w:rsidRPr="0052352B">
        <w:t xml:space="preserve"> supported by </w:t>
      </w:r>
      <w:r w:rsidR="000059DD" w:rsidRPr="0052352B">
        <w:t xml:space="preserve">our observation </w:t>
      </w:r>
      <w:r w:rsidR="00FE6430" w:rsidRPr="0052352B">
        <w:t>that a</w:t>
      </w:r>
      <w:r w:rsidR="005E0ED1" w:rsidRPr="0052352B">
        <w:t xml:space="preserve"> number of </w:t>
      </w:r>
      <w:r w:rsidR="0020060B" w:rsidRPr="0052352B">
        <w:t>other Ca</w:t>
      </w:r>
      <w:r w:rsidR="0020060B" w:rsidRPr="0052352B">
        <w:rPr>
          <w:vertAlign w:val="superscript"/>
        </w:rPr>
        <w:t>2+</w:t>
      </w:r>
      <w:r w:rsidR="0020060B" w:rsidRPr="0052352B">
        <w:t xml:space="preserve"> transport</w:t>
      </w:r>
      <w:r w:rsidR="005E0ED1" w:rsidRPr="0052352B">
        <w:t>ers and Ca</w:t>
      </w:r>
      <w:r w:rsidR="005E0ED1" w:rsidRPr="0052352B">
        <w:rPr>
          <w:vertAlign w:val="superscript"/>
        </w:rPr>
        <w:t>2+</w:t>
      </w:r>
      <w:r w:rsidR="005E0ED1" w:rsidRPr="0052352B">
        <w:t xml:space="preserve"> responsive mRNA’s </w:t>
      </w:r>
      <w:r w:rsidR="000059DD" w:rsidRPr="0052352B">
        <w:t xml:space="preserve">are differentially expressed </w:t>
      </w:r>
      <w:r w:rsidR="005E0ED1" w:rsidRPr="0052352B">
        <w:t>in the muscles of these mice</w:t>
      </w:r>
      <w:r w:rsidR="003A6A77" w:rsidRPr="0052352B">
        <w:t xml:space="preserve"> (Figure </w:t>
      </w:r>
      <w:r w:rsidR="000B4A19" w:rsidRPr="0052352B">
        <w:t xml:space="preserve">4C </w:t>
      </w:r>
      <w:r w:rsidR="003A6A77" w:rsidRPr="0052352B">
        <w:t>and Supplementary Table 1)</w:t>
      </w:r>
      <w:r w:rsidR="0098299D" w:rsidRPr="0052352B">
        <w:t xml:space="preserve">. </w:t>
      </w:r>
      <w:r w:rsidR="00E31EF2">
        <w:t>We propose that</w:t>
      </w:r>
      <w:r w:rsidR="00C65B35" w:rsidRPr="0052352B">
        <w:t xml:space="preserve"> muscle thermogenesis through the sarcolipin-driven uncoupling of SERCA </w:t>
      </w:r>
      <w:r w:rsidR="0034114C" w:rsidRPr="0052352B">
        <w:t>would</w:t>
      </w:r>
      <w:r w:rsidR="00353086" w:rsidRPr="0052352B">
        <w:t xml:space="preserve"> increase </w:t>
      </w:r>
      <w:r w:rsidR="0064643C" w:rsidRPr="0052352B">
        <w:t xml:space="preserve">organismal </w:t>
      </w:r>
      <w:r w:rsidR="00353086" w:rsidRPr="0052352B">
        <w:t>energy expenditure</w:t>
      </w:r>
      <w:r w:rsidR="00A02131" w:rsidRPr="0052352B">
        <w:t>,</w:t>
      </w:r>
      <w:r w:rsidR="0016200A" w:rsidRPr="0052352B">
        <w:t xml:space="preserve"> </w:t>
      </w:r>
      <w:r w:rsidR="00662EFC" w:rsidRPr="0052352B">
        <w:t xml:space="preserve">thereby </w:t>
      </w:r>
      <w:r w:rsidR="0064643C" w:rsidRPr="0052352B">
        <w:t xml:space="preserve">resulting in </w:t>
      </w:r>
      <w:r w:rsidR="00662EFC" w:rsidRPr="0052352B">
        <w:t>lower</w:t>
      </w:r>
      <w:r w:rsidR="0016200A" w:rsidRPr="0052352B">
        <w:t xml:space="preserve"> </w:t>
      </w:r>
      <w:r w:rsidR="00662EFC" w:rsidRPr="0052352B">
        <w:t>adiposity</w:t>
      </w:r>
      <w:r w:rsidR="0016200A" w:rsidRPr="0052352B">
        <w:t xml:space="preserve"> </w:t>
      </w:r>
      <w:r w:rsidR="004D5C85" w:rsidRPr="0052352B">
        <w:t>gains</w:t>
      </w:r>
      <w:r w:rsidR="00662EFC" w:rsidRPr="0052352B">
        <w:t xml:space="preserve">. </w:t>
      </w:r>
      <w:r w:rsidR="000E029A" w:rsidRPr="0052352B">
        <w:t>Indeed, t</w:t>
      </w:r>
      <w:r w:rsidR="00662EFC" w:rsidRPr="0052352B">
        <w:t xml:space="preserve">his </w:t>
      </w:r>
      <w:r w:rsidR="00353CAF" w:rsidRPr="0052352B">
        <w:t xml:space="preserve">hypothesis </w:t>
      </w:r>
      <w:r w:rsidR="00662EFC" w:rsidRPr="0052352B">
        <w:t xml:space="preserve">is </w:t>
      </w:r>
      <w:r w:rsidR="00353CAF" w:rsidRPr="0052352B">
        <w:t xml:space="preserve">consistent with </w:t>
      </w:r>
      <w:r w:rsidR="008142F0" w:rsidRPr="0052352B">
        <w:t>reports</w:t>
      </w:r>
      <w:r w:rsidR="00ED7DEB" w:rsidRPr="0052352B">
        <w:t xml:space="preserve"> that obesity is </w:t>
      </w:r>
      <w:r w:rsidR="00353CAF" w:rsidRPr="0052352B">
        <w:t xml:space="preserve">exacerbated when </w:t>
      </w:r>
      <w:proofErr w:type="spellStart"/>
      <w:r w:rsidR="00353CAF" w:rsidRPr="0052352B">
        <w:rPr>
          <w:i/>
        </w:rPr>
        <w:t>Sln</w:t>
      </w:r>
      <w:proofErr w:type="spellEnd"/>
      <w:r w:rsidR="00353CAF" w:rsidRPr="0052352B">
        <w:t xml:space="preserve"> is ablated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(64–66)","plainTextFormattedCitation":"(64–66)","previouslyFormattedCitation":"(63–65)"},"properties":{"noteIndex":0},"schema":"https://github.com/citation-style-language/schema/raw/master/csl-citation.json"}</w:instrText>
      </w:r>
      <w:r w:rsidR="00353CAF" w:rsidRPr="0052352B">
        <w:fldChar w:fldCharType="separate"/>
      </w:r>
      <w:r w:rsidR="0014294C" w:rsidRPr="0014294C">
        <w:rPr>
          <w:noProof/>
        </w:rPr>
        <w:t>(64–66)</w:t>
      </w:r>
      <w:r w:rsidR="00353CAF" w:rsidRPr="0052352B">
        <w:fldChar w:fldCharType="end"/>
      </w:r>
      <w:r w:rsidR="00353CAF" w:rsidRPr="0052352B">
        <w:t xml:space="preserve"> </w:t>
      </w:r>
      <w:r w:rsidR="00ED7DEB" w:rsidRPr="0052352B">
        <w:t xml:space="preserve">or </w:t>
      </w:r>
      <w:r w:rsidR="00353CAF" w:rsidRPr="0052352B">
        <w:t>prevent</w:t>
      </w:r>
      <w:r w:rsidR="00ED7DEB" w:rsidRPr="0052352B">
        <w:t>ed</w:t>
      </w:r>
      <w:r w:rsidR="00353CAF" w:rsidRPr="0052352B">
        <w:t xml:space="preserve"> when it is </w:t>
      </w:r>
      <w:proofErr w:type="spellStart"/>
      <w:r w:rsidR="00ED7DEB" w:rsidRPr="0052352B">
        <w:rPr>
          <w:i/>
        </w:rPr>
        <w:t>Sln</w:t>
      </w:r>
      <w:proofErr w:type="spellEnd"/>
      <w:r w:rsidR="00ED7DEB" w:rsidRPr="0052352B">
        <w:t xml:space="preserve"> is </w:t>
      </w:r>
      <w:r w:rsidR="00353CAF" w:rsidRPr="0052352B">
        <w:t xml:space="preserve">overexpressed </w:t>
      </w:r>
      <w:r w:rsidR="00353CAF" w:rsidRPr="0052352B">
        <w:fldChar w:fldCharType="begin" w:fldLock="1"/>
      </w:r>
      <w:r w:rsidR="0014294C">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(67)","plainTextFormattedCitation":"(67)","previouslyFormattedCitation":"(66)"},"properties":{"noteIndex":0},"schema":"https://github.com/citation-style-language/schema/raw/master/csl-citation.json"}</w:instrText>
      </w:r>
      <w:r w:rsidR="00353CAF" w:rsidRPr="0052352B">
        <w:fldChar w:fldCharType="separate"/>
      </w:r>
      <w:r w:rsidR="0014294C" w:rsidRPr="0014294C">
        <w:rPr>
          <w:noProof/>
        </w:rPr>
        <w:t>(67)</w:t>
      </w:r>
      <w:r w:rsidR="00353CAF" w:rsidRPr="0052352B">
        <w:fldChar w:fldCharType="end"/>
      </w:r>
      <w:r w:rsidR="00353CAF" w:rsidRPr="0052352B">
        <w:t>.</w:t>
      </w:r>
      <w:r w:rsidR="001350CE">
        <w:t xml:space="preserve">  </w:t>
      </w:r>
      <w:r w:rsidR="00C35B2A">
        <w:t>H</w:t>
      </w:r>
      <w:r w:rsidR="001350CE">
        <w:t xml:space="preserve">uman cross-sectional studies </w:t>
      </w:r>
      <w:r w:rsidR="00C35B2A">
        <w:t>demonstrate</w:t>
      </w:r>
      <w:r w:rsidR="001350CE">
        <w:t xml:space="preserve"> elevated Sarcolipin mRNA and protein alongside more inefficient fuel oxidation in muscle fibers </w:t>
      </w:r>
      <w:r w:rsidR="001350CE">
        <w:fldChar w:fldCharType="begin" w:fldLock="1"/>
      </w:r>
      <w:r w:rsidR="0014294C">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(75)","plainTextFormattedCitation":"(75)","previouslyFormattedCitation":"(74)"},"properties":{"noteIndex":0},"schema":"https://github.com/citation-style-language/schema/raw/master/csl-citation.json"}</w:instrText>
      </w:r>
      <w:r w:rsidR="001350CE">
        <w:fldChar w:fldCharType="separate"/>
      </w:r>
      <w:r w:rsidR="0014294C" w:rsidRPr="0014294C">
        <w:rPr>
          <w:noProof/>
        </w:rPr>
        <w:t>(75)</w:t>
      </w:r>
      <w:r w:rsidR="001350CE">
        <w:fldChar w:fldCharType="end"/>
      </w:r>
      <w:r w:rsidR="001350CE">
        <w:t>.</w:t>
      </w:r>
      <w:r w:rsidR="00542C29" w:rsidRPr="0052352B">
        <w:t xml:space="preserve"> </w:t>
      </w:r>
      <w:r w:rsidR="00353CAF" w:rsidRPr="0052352B">
        <w:t xml:space="preserve"> </w:t>
      </w:r>
      <w:r w:rsidR="00C35B2A">
        <w:t>These data point to an important role for Sarcolipin as a potential mediator of weight-induced adaptive thermogenesis</w:t>
      </w:r>
      <w:r w:rsidR="006F1659">
        <w:t>.  Downstream of mTORC1, we show that mTORC1 activated muscles have upregulation of ATF4 and its downstream targets, and that there is strong concordance between mTORC1 and ATF4 induced gene expression changes, including the co-incident target Sarcolipin.</w:t>
      </w:r>
      <w:r w:rsidR="00A3201B" w:rsidRPr="0052352B">
        <w:t xml:space="preserve"> </w:t>
      </w:r>
      <w:r w:rsidR="00EF7C0A">
        <w:t>This is consistent with prior work demonstrating in other cell types that mTORC1 can activate ATF4.  In this context, f</w:t>
      </w:r>
      <w:r w:rsidR="006F1659">
        <w:t xml:space="preserve">urther studies are needed to </w:t>
      </w:r>
      <w:r w:rsidR="00776E63">
        <w:t>how adaptations to nutrient overload are mTORC1 or ATF4 dependent, including which mTORC1 targets are due to induction of ATF4 and the integrated stress response.</w:t>
      </w:r>
      <w:bookmarkStart w:id="1" w:name="_GoBack"/>
      <w:bookmarkEnd w:id="1"/>
    </w:p>
    <w:p w14:paraId="5DD37F96" w14:textId="75A17165" w:rsidR="00A3201B" w:rsidRPr="0052352B" w:rsidRDefault="00A3201B" w:rsidP="00C53CD4"/>
    <w:p w14:paraId="3A6525E8" w14:textId="0C87EC9E" w:rsidR="00542C29" w:rsidRPr="0052352B" w:rsidRDefault="00C53CF6" w:rsidP="00C53CD4">
      <w:r w:rsidRPr="0052352B">
        <w:t xml:space="preserve">In addition to </w:t>
      </w:r>
      <w:r w:rsidR="007C7E37" w:rsidRPr="0052352B">
        <w:t xml:space="preserve">the changes </w:t>
      </w:r>
      <w:r w:rsidR="00AE2E4F" w:rsidRPr="0052352B">
        <w:t xml:space="preserve">in </w:t>
      </w:r>
      <w:r w:rsidRPr="0052352B">
        <w:t>Ca</w:t>
      </w:r>
      <w:r w:rsidRPr="0052352B">
        <w:rPr>
          <w:vertAlign w:val="superscript"/>
        </w:rPr>
        <w:t>2+</w:t>
      </w:r>
      <w:r w:rsidRPr="0052352B">
        <w:t xml:space="preserve"> </w:t>
      </w:r>
      <w:r w:rsidR="00AE2E4F" w:rsidRPr="0052352B">
        <w:t>related transcripts, w</w:t>
      </w:r>
      <w:r w:rsidR="00F618A8" w:rsidRPr="0052352B">
        <w:t xml:space="preserve">e and others have observed that skeletal muscle-specific activation of mTORC1 via deletion of </w:t>
      </w:r>
      <w:r w:rsidR="00F618A8" w:rsidRPr="0052352B">
        <w:rPr>
          <w:i/>
        </w:rPr>
        <w:t>Tsc1</w:t>
      </w:r>
      <w:r w:rsidR="00F618A8" w:rsidRPr="0052352B">
        <w:t xml:space="preserve"> results in an increase in the oxidative profile of the skeletal muscle</w:t>
      </w:r>
      <w:r w:rsidR="000F72FA" w:rsidRPr="0052352B">
        <w:t xml:space="preserve"> </w:t>
      </w:r>
      <w:r w:rsidR="000F72FA"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(22)","plainTextFormattedCitation":"(22)","previouslyFormattedCitation":"(22)"},"properties":{"noteIndex":0},"schema":"https://github.com/citation-style-language/schema/raw/master/csl-citation.json"}</w:instrText>
      </w:r>
      <w:r w:rsidR="000F72FA" w:rsidRPr="0052352B">
        <w:fldChar w:fldCharType="separate"/>
      </w:r>
      <w:r w:rsidR="0014294C" w:rsidRPr="0014294C">
        <w:rPr>
          <w:noProof/>
        </w:rPr>
        <w:t>(22)</w:t>
      </w:r>
      <w:r w:rsidR="000F72FA" w:rsidRPr="0052352B">
        <w:fldChar w:fldCharType="end"/>
      </w:r>
      <w:r w:rsidR="000F72FA" w:rsidRPr="0052352B">
        <w:t xml:space="preserve">.  </w:t>
      </w:r>
      <w:r w:rsidR="00E328A4" w:rsidRPr="0052352B">
        <w:t xml:space="preserve">Furthermore, </w:t>
      </w:r>
      <w:r w:rsidR="0059067D" w:rsidRPr="0052352B">
        <w:t>non-</w:t>
      </w:r>
      <w:r w:rsidR="0059067D" w:rsidRPr="0052352B">
        <w:rPr>
          <w:i/>
        </w:rPr>
        <w:t>Tsc1</w:t>
      </w:r>
      <w:r w:rsidR="0059067D" w:rsidRPr="0052352B">
        <w:t>-driven</w:t>
      </w:r>
      <w:r w:rsidR="00E328A4" w:rsidRPr="0052352B">
        <w:t xml:space="preserve"> models of muscle-specific mTORC1 activation</w:t>
      </w:r>
      <w:r w:rsidR="0059067D" w:rsidRPr="0052352B">
        <w:t xml:space="preserve">, such as </w:t>
      </w:r>
      <w:r w:rsidR="006B31B0" w:rsidRPr="0052352B">
        <w:t xml:space="preserve">those involving </w:t>
      </w:r>
      <w:r w:rsidR="0059067D" w:rsidRPr="0052352B">
        <w:t>knockout of individual components of</w:t>
      </w:r>
      <w:r w:rsidR="00E328A4" w:rsidRPr="0052352B">
        <w:t xml:space="preserve"> the GATOR1 complex</w:t>
      </w:r>
      <w:r w:rsidR="0059067D" w:rsidRPr="0052352B">
        <w:t>,</w:t>
      </w:r>
      <w:r w:rsidR="00E328A4" w:rsidRPr="0052352B">
        <w:t xml:space="preserve"> result in </w:t>
      </w:r>
      <w:r w:rsidR="003A571F" w:rsidRPr="0052352B">
        <w:t xml:space="preserve">increased expression of mitochondrial </w:t>
      </w:r>
      <w:r w:rsidR="00B16E04" w:rsidRPr="0052352B">
        <w:t>components</w:t>
      </w:r>
      <w:r w:rsidR="005E77FE" w:rsidRPr="0052352B">
        <w:t xml:space="preserve">, </w:t>
      </w:r>
      <w:r w:rsidR="00F5445C" w:rsidRPr="0052352B">
        <w:t xml:space="preserve">particularly </w:t>
      </w:r>
      <w:r w:rsidR="005E77FE" w:rsidRPr="0052352B">
        <w:t>TCA cycle intermediates</w:t>
      </w:r>
      <w:r w:rsidR="00B21BBD" w:rsidRPr="0052352B">
        <w:t xml:space="preserve"> </w:t>
      </w:r>
      <w:r w:rsidR="00F72BF3" w:rsidRPr="0052352B">
        <w:fldChar w:fldCharType="begin" w:fldLock="1"/>
      </w:r>
      <w:r w:rsidR="0014294C">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(76)","plainTextFormattedCitation":"(76)","previouslyFormattedCitation":"(75)"},"properties":{"noteIndex":0},"schema":"https://github.com/citation-style-language/schema/raw/master/csl-citation.json"}</w:instrText>
      </w:r>
      <w:r w:rsidR="00F72BF3" w:rsidRPr="0052352B">
        <w:fldChar w:fldCharType="separate"/>
      </w:r>
      <w:r w:rsidR="0014294C" w:rsidRPr="0014294C">
        <w:rPr>
          <w:noProof/>
        </w:rPr>
        <w:t>(76)</w:t>
      </w:r>
      <w:r w:rsidR="00F72BF3" w:rsidRPr="0052352B">
        <w:fldChar w:fldCharType="end"/>
      </w:r>
      <w:r w:rsidR="00F72BF3" w:rsidRPr="0052352B">
        <w:t>,</w:t>
      </w:r>
      <w:r w:rsidR="00460955" w:rsidRPr="0052352B">
        <w:t xml:space="preserve"> </w:t>
      </w:r>
      <w:r w:rsidR="008A3CCB" w:rsidRPr="0052352B">
        <w:t>and increase</w:t>
      </w:r>
      <w:r w:rsidR="00711814" w:rsidRPr="0052352B">
        <w:t>d</w:t>
      </w:r>
      <w:r w:rsidR="00B16E04" w:rsidRPr="0052352B">
        <w:t xml:space="preserve"> mitochondrial respiration</w:t>
      </w:r>
      <w:r w:rsidR="00F72BF3" w:rsidRPr="0052352B">
        <w:t xml:space="preserve"> </w:t>
      </w:r>
      <w:r w:rsidR="000F72FA" w:rsidRPr="0052352B">
        <w:fldChar w:fldCharType="begin" w:fldLock="1"/>
      </w:r>
      <w:r w:rsidR="0014294C">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(77)","plainTextFormattedCitation":"(77)","previouslyFormattedCitation":"(76)"},"properties":{"noteIndex":0},"schema":"https://github.com/citation-style-language/schema/raw/master/csl-citation.json"}</w:instrText>
      </w:r>
      <w:r w:rsidR="000F72FA" w:rsidRPr="0052352B">
        <w:fldChar w:fldCharType="separate"/>
      </w:r>
      <w:r w:rsidR="0014294C" w:rsidRPr="0014294C">
        <w:rPr>
          <w:noProof/>
        </w:rPr>
        <w:t>(77)</w:t>
      </w:r>
      <w:r w:rsidR="000F72FA" w:rsidRPr="0052352B">
        <w:fldChar w:fldCharType="end"/>
      </w:r>
      <w:r w:rsidR="000F72FA" w:rsidRPr="0052352B">
        <w:t xml:space="preserve">.  </w:t>
      </w:r>
      <w:r w:rsidR="00805A2E" w:rsidRPr="0052352B">
        <w:t xml:space="preserve">Conversely, </w:t>
      </w:r>
      <w:r w:rsidR="00711814" w:rsidRPr="0052352B">
        <w:t xml:space="preserve">abolishing skeletal muscle mTORC1 activity via </w:t>
      </w:r>
      <w:r w:rsidR="00805A2E" w:rsidRPr="0052352B">
        <w:t>Raptor knockout increases mitochondrial coupling efficiency</w:t>
      </w:r>
      <w:r w:rsidR="00AF646F" w:rsidRPr="0052352B">
        <w:t xml:space="preserve"> </w:t>
      </w:r>
      <w:r w:rsidR="003E6DE6" w:rsidRPr="0052352B">
        <w:t>but</w:t>
      </w:r>
      <w:r w:rsidR="007141D0" w:rsidRPr="0052352B">
        <w:t xml:space="preserve"> lowers</w:t>
      </w:r>
      <w:r w:rsidR="00896A8F" w:rsidRPr="0052352B">
        <w:t xml:space="preserve"> </w:t>
      </w:r>
      <w:r w:rsidR="00116C5F" w:rsidRPr="0052352B">
        <w:t xml:space="preserve">mitochondrial </w:t>
      </w:r>
      <w:r w:rsidR="00896A8F" w:rsidRPr="0052352B">
        <w:t xml:space="preserve">respiration and </w:t>
      </w:r>
      <w:r w:rsidR="007141D0" w:rsidRPr="0052352B">
        <w:t xml:space="preserve">reduces </w:t>
      </w:r>
      <w:r w:rsidR="00896A8F" w:rsidRPr="0052352B">
        <w:t xml:space="preserve">the abundance and activities of </w:t>
      </w:r>
      <w:r w:rsidR="00AF646F" w:rsidRPr="0052352B">
        <w:t>mitochondrial enzyme</w:t>
      </w:r>
      <w:r w:rsidR="00896A8F" w:rsidRPr="0052352B">
        <w:t>s</w:t>
      </w:r>
      <w:r w:rsidR="00542C29" w:rsidRPr="0052352B">
        <w:t xml:space="preserve"> </w:t>
      </w:r>
      <w:r w:rsidR="00F012B2" w:rsidRPr="0052352B">
        <w:fldChar w:fldCharType="begin" w:fldLock="1"/>
      </w:r>
      <w:r w:rsidR="0014294C">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(78)","plainTextFormattedCitation":"(78)","previouslyFormattedCitation":"(77)"},"properties":{"noteIndex":0},"schema":"https://github.com/citation-style-language/schema/raw/master/csl-citation.json"}</w:instrText>
      </w:r>
      <w:r w:rsidR="00F012B2" w:rsidRPr="0052352B">
        <w:fldChar w:fldCharType="separate"/>
      </w:r>
      <w:r w:rsidR="0014294C" w:rsidRPr="0014294C">
        <w:rPr>
          <w:noProof/>
        </w:rPr>
        <w:t>(78)</w:t>
      </w:r>
      <w:r w:rsidR="00F012B2" w:rsidRPr="0052352B">
        <w:fldChar w:fldCharType="end"/>
      </w:r>
      <w:r w:rsidR="00F012B2" w:rsidRPr="0052352B">
        <w:t xml:space="preserve">. </w:t>
      </w:r>
      <w:r w:rsidR="00F5445C" w:rsidRPr="0052352B">
        <w:t xml:space="preserve">Here, we </w:t>
      </w:r>
      <w:r w:rsidR="0064643C" w:rsidRPr="0052352B">
        <w:t xml:space="preserve">show </w:t>
      </w:r>
      <w:r w:rsidR="00F5445C" w:rsidRPr="0052352B">
        <w:t xml:space="preserve">that muscle </w:t>
      </w:r>
      <w:r w:rsidR="00F5445C" w:rsidRPr="0052352B">
        <w:rPr>
          <w:i/>
          <w:iCs/>
        </w:rPr>
        <w:t>Tsc</w:t>
      </w:r>
      <w:r w:rsidR="0064643C" w:rsidRPr="0052352B">
        <w:rPr>
          <w:i/>
          <w:iCs/>
        </w:rPr>
        <w:t>1</w:t>
      </w:r>
      <w:r w:rsidR="00F5445C" w:rsidRPr="0052352B">
        <w:rPr>
          <w:i/>
          <w:iCs/>
        </w:rPr>
        <w:t xml:space="preserve"> </w:t>
      </w:r>
      <w:r w:rsidR="00F5445C" w:rsidRPr="0052352B">
        <w:t>knockout mice have an increased reliance on carbohydrate oxidation (Figure 1G</w:t>
      </w:r>
      <w:r w:rsidR="0064643C" w:rsidRPr="0052352B">
        <w:t>)</w:t>
      </w:r>
      <w:r w:rsidR="00FA5974" w:rsidRPr="0052352B">
        <w:t>.</w:t>
      </w:r>
      <w:r w:rsidR="00BE2954" w:rsidRPr="0052352B">
        <w:t xml:space="preserve"> </w:t>
      </w:r>
      <w:r w:rsidR="00805A2E" w:rsidRPr="0052352B">
        <w:t xml:space="preserve">Taken together, these </w:t>
      </w:r>
      <w:r w:rsidR="000D58E5" w:rsidRPr="0052352B">
        <w:t>observations</w:t>
      </w:r>
      <w:r w:rsidR="00A079EE" w:rsidRPr="0052352B">
        <w:t xml:space="preserve"> </w:t>
      </w:r>
      <w:r w:rsidR="00542C29" w:rsidRPr="0052352B">
        <w:t xml:space="preserve">suggest that mTORC1 influences </w:t>
      </w:r>
      <w:r w:rsidR="00116C5F" w:rsidRPr="0052352B">
        <w:t xml:space="preserve">metabolism </w:t>
      </w:r>
      <w:r w:rsidR="00A079EE" w:rsidRPr="0052352B">
        <w:t xml:space="preserve">by </w:t>
      </w:r>
      <w:r w:rsidR="00D602CF" w:rsidRPr="0052352B">
        <w:t>increasing</w:t>
      </w:r>
      <w:r w:rsidR="0064643C" w:rsidRPr="0052352B">
        <w:t xml:space="preserve"> </w:t>
      </w:r>
      <w:r w:rsidR="00116C5F" w:rsidRPr="0052352B">
        <w:t xml:space="preserve">mitochondrial </w:t>
      </w:r>
      <w:r w:rsidR="008135A7" w:rsidRPr="0052352B">
        <w:t xml:space="preserve">enzyme </w:t>
      </w:r>
      <w:r w:rsidR="00116C5F" w:rsidRPr="0052352B">
        <w:t>content</w:t>
      </w:r>
      <w:r w:rsidR="00A079EE" w:rsidRPr="0052352B">
        <w:t>,</w:t>
      </w:r>
      <w:r w:rsidR="00116C5F" w:rsidRPr="0052352B">
        <w:t xml:space="preserve"> </w:t>
      </w:r>
      <w:r w:rsidR="00542C29" w:rsidRPr="0052352B">
        <w:t>the coupling of oxidative phosphorylation to ATP production</w:t>
      </w:r>
      <w:r w:rsidR="00DD4746" w:rsidRPr="0052352B">
        <w:t xml:space="preserve">, </w:t>
      </w:r>
      <w:r w:rsidR="0064643C" w:rsidRPr="0052352B">
        <w:t xml:space="preserve">and the dissipation of </w:t>
      </w:r>
      <w:r w:rsidR="00D602CF" w:rsidRPr="0052352B">
        <w:t>energy</w:t>
      </w:r>
      <w:r w:rsidR="0064643C" w:rsidRPr="0052352B">
        <w:t xml:space="preserve"> via uncoupling</w:t>
      </w:r>
      <w:r w:rsidR="00D602CF" w:rsidRPr="0052352B">
        <w:t xml:space="preserve"> of the sarcoplasmic reticulum</w:t>
      </w:r>
      <w:r w:rsidR="008135A7" w:rsidRPr="0052352B">
        <w:t>.</w:t>
      </w:r>
      <w:r w:rsidR="00DD4746" w:rsidRPr="0052352B">
        <w:t xml:space="preserve"> </w:t>
      </w:r>
    </w:p>
    <w:p w14:paraId="5E5F5873" w14:textId="77777777" w:rsidR="00784FFD" w:rsidRPr="0052352B" w:rsidRDefault="00784FFD" w:rsidP="00C53CD4"/>
    <w:p w14:paraId="1517B863" w14:textId="13DAC0C5" w:rsidR="003745B1" w:rsidRDefault="00E31EF2" w:rsidP="00C53CD4">
      <w:r w:rsidRPr="0052352B">
        <w:t xml:space="preserve">One response to nutrient overload is to promote anabolism, consistent with mTORC1-dependent activation of protein synthesis, lipogenesis, and glycogenesis </w:t>
      </w:r>
      <w:r w:rsidRPr="0052352B">
        <w:fldChar w:fldCharType="begin" w:fldLock="1"/>
      </w:r>
      <w:r w:rsidR="0014294C">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obesity.","type":"article-journal","volume":"63"},"uris":["http://www.mendeley.com/documents/?uuid=763cc112-bc93-48cf-8961-48ee54811acf"]}],"mendeley":{"formattedCitation":"(15, 37, 79)","plainTextFormattedCitation":"(15, 37, 79)","previouslyFormattedCitation":"(15, 37, 78)"},"properties":{"noteIndex":0},"schema":"https://github.com/citation-style-language/schema/raw/master/csl-citation.json"}</w:instrText>
      </w:r>
      <w:r w:rsidRPr="0052352B">
        <w:fldChar w:fldCharType="separate"/>
      </w:r>
      <w:r w:rsidR="0014294C" w:rsidRPr="0014294C">
        <w:rPr>
          <w:noProof/>
        </w:rPr>
        <w:t>(15, 37, 79)</w:t>
      </w:r>
      <w:r w:rsidRPr="0052352B">
        <w:fldChar w:fldCharType="end"/>
      </w:r>
      <w:r w:rsidRPr="0052352B">
        <w:t>.  Thus, it is reasonable to propose that nutrient overload may promote ineffective catabolism as a way of reducing systemic nutrient stress.</w:t>
      </w:r>
      <w:r>
        <w:t xml:space="preserve">  Examples of this include mTORC1-dependent activation of amino acid catabolism through glutamate dehydrogenase </w:t>
      </w:r>
      <w:r>
        <w:fldChar w:fldCharType="begin" w:fldLock="1"/>
      </w:r>
      <w:r w:rsidR="0014294C">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translation","type":"article-journal","volume":"24"},"uris":["http://www.mendeley.com/documents/?uuid=72553ec5-ae34-482c-9197-b4a26c462d2f"]}],"mendeley":{"formattedCitation":"(80, 81)","plainTextFormattedCitation":"(80, 81)","previouslyFormattedCitation":"(79, 80)"},"properties":{"noteIndex":0},"schema":"https://github.com/citation-style-language/schema/raw/master/csl-citation.json"}</w:instrText>
      </w:r>
      <w:r>
        <w:fldChar w:fldCharType="separate"/>
      </w:r>
      <w:r w:rsidR="0014294C" w:rsidRPr="0014294C">
        <w:rPr>
          <w:noProof/>
        </w:rPr>
        <w:t>(80, 81)</w:t>
      </w:r>
      <w:r>
        <w:fldChar w:fldCharType="end"/>
      </w:r>
      <w:r>
        <w:t xml:space="preserve">, and mTORC1-dependent activation of brown adipose tissue </w:t>
      </w:r>
      <w:r>
        <w:fldChar w:fldCharType="begin" w:fldLock="1"/>
      </w:r>
      <w:r w:rsidR="0014294C">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 5, 82–84)","plainTextFormattedCitation":"(4, 5, 82–84)","previouslyFormattedCitation":"(4, 5, 81–83)"},"properties":{"noteIndex":0},"schema":"https://github.com/citation-style-language/schema/raw/master/csl-citation.json"}</w:instrText>
      </w:r>
      <w:r>
        <w:fldChar w:fldCharType="separate"/>
      </w:r>
      <w:r w:rsidR="0014294C" w:rsidRPr="0014294C">
        <w:rPr>
          <w:noProof/>
        </w:rPr>
        <w:t>(4, 5, 82–84)</w:t>
      </w:r>
      <w:r>
        <w:fldChar w:fldCharType="end"/>
      </w:r>
      <w:r>
        <w:t xml:space="preserve">.  It is notable however that in our model, we do not detect mTORC1 activation </w:t>
      </w:r>
      <w:r w:rsidR="00C35B2A">
        <w:t xml:space="preserve">in BAT </w:t>
      </w:r>
      <w:r>
        <w:t>(Supplementary Figure 1).  That being said, w</w:t>
      </w:r>
      <w:r w:rsidR="00AF7DC2" w:rsidRPr="0052352B">
        <w:t xml:space="preserve">e </w:t>
      </w:r>
      <w:r>
        <w:t xml:space="preserve">are </w:t>
      </w:r>
      <w:r w:rsidR="00C35B2A">
        <w:t>not able</w:t>
      </w:r>
      <w:r>
        <w:t xml:space="preserve"> to rule </w:t>
      </w:r>
      <w:r w:rsidR="00AF7DC2" w:rsidRPr="0052352B">
        <w:t xml:space="preserve">out </w:t>
      </w:r>
      <w:r>
        <w:t>indirect</w:t>
      </w:r>
      <w:r w:rsidR="0034371F" w:rsidRPr="0052352B">
        <w:t xml:space="preserve"> mechanisms linking muscle mTORC1 activity to elevated energy </w:t>
      </w:r>
      <w:r w:rsidR="00D602CF" w:rsidRPr="0052352B">
        <w:t>expenditur</w:t>
      </w:r>
      <w:r>
        <w:t>e</w:t>
      </w:r>
      <w:r w:rsidR="0034371F" w:rsidRPr="0052352B">
        <w:t>, such as FGF21</w:t>
      </w:r>
      <w:r w:rsidR="000663BA" w:rsidRPr="0052352B">
        <w:t xml:space="preserve">, </w:t>
      </w:r>
      <w:r w:rsidR="0034371F" w:rsidRPr="0052352B">
        <w:t xml:space="preserve">other </w:t>
      </w:r>
      <w:r w:rsidR="00AF7DC2" w:rsidRPr="0052352B">
        <w:t>myokines</w:t>
      </w:r>
      <w:r w:rsidR="000663BA" w:rsidRPr="0052352B">
        <w:t xml:space="preserve"> or muscle</w:t>
      </w:r>
      <w:r w:rsidR="009C5320" w:rsidRPr="0052352B">
        <w:t>-</w:t>
      </w:r>
      <w:r w:rsidR="000663BA" w:rsidRPr="0052352B">
        <w:t>derived metabolites</w:t>
      </w:r>
      <w:r w:rsidR="0034371F" w:rsidRPr="0052352B">
        <w:t>.</w:t>
      </w:r>
      <w:r w:rsidR="002A3922" w:rsidRPr="0052352B">
        <w:t xml:space="preserve"> </w:t>
      </w:r>
      <w:r w:rsidR="000663BA" w:rsidRPr="0052352B">
        <w:t xml:space="preserve"> </w:t>
      </w:r>
      <w:r w:rsidR="00C35B2A">
        <w:t>A dual role of mTORC1 in combatting nutrient excess by promoting both catabolism and anabolism warrants further study.</w:t>
      </w:r>
      <w:r w:rsidR="00674315">
        <w:t xml:space="preserve"> </w:t>
      </w:r>
    </w:p>
    <w:p w14:paraId="1BF01910" w14:textId="64FE29B7" w:rsidR="00BF707F" w:rsidRDefault="00BF707F" w:rsidP="00C53CD4"/>
    <w:p w14:paraId="05934673" w14:textId="05C0C750" w:rsidR="00BF707F" w:rsidRPr="00BF707F" w:rsidRDefault="00BF707F" w:rsidP="00C53CD4">
      <w:r>
        <w:t xml:space="preserve">As noted </w:t>
      </w:r>
      <w:r w:rsidR="00C35B2A">
        <w:t>throughout</w:t>
      </w:r>
      <w:r>
        <w:t xml:space="preserve">, there are several similarities between our </w:t>
      </w:r>
      <w:proofErr w:type="spellStart"/>
      <w:r>
        <w:rPr>
          <w:i/>
        </w:rPr>
        <w:t>Ckmm-Cre</w:t>
      </w:r>
      <w:proofErr w:type="spellEnd"/>
      <w:r>
        <w:t xml:space="preserve"> driven </w:t>
      </w:r>
      <w:r>
        <w:rPr>
          <w:i/>
        </w:rPr>
        <w:t xml:space="preserve">Tsc1 </w:t>
      </w:r>
      <w:r>
        <w:t xml:space="preserve"> knockout and the previously published </w:t>
      </w:r>
      <w:r>
        <w:rPr>
          <w:i/>
        </w:rPr>
        <w:t>ACTA1-Cre</w:t>
      </w:r>
      <w:r>
        <w:t xml:space="preserve"> driven knockout models </w:t>
      </w:r>
      <w:r>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hypertrophy.","type":"article-journal","volume":"3"},"uris":["http://www.mendeley.com/documents/?uuid=0a749ec3-0f9f-470f-affa-fb5468a48dc2"]}],"mendeley":{"formattedCitation":"(2, 3, 22, 23)","plainTextFormattedCitation":"(2, 3, 22, 23)","previouslyFormattedCitation":"(2, 3, 22, 23)"},"properties":{"noteIndex":0},"schema":"https://github.com/citation-style-language/schema/raw/master/csl-citation.json"}</w:instrText>
      </w:r>
      <w:r>
        <w:fldChar w:fldCharType="separate"/>
      </w:r>
      <w:r w:rsidR="0014294C" w:rsidRPr="0014294C">
        <w:rPr>
          <w:noProof/>
        </w:rPr>
        <w:t>(2, 3, 22, 23)</w:t>
      </w:r>
      <w:r>
        <w:fldChar w:fldCharType="end"/>
      </w:r>
      <w: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t>.</w:t>
      </w:r>
      <w:r>
        <w:t xml:space="preserve">  </w:t>
      </w:r>
      <w:r w:rsidR="00554989">
        <w:t>While we observed some similar transcriptional changes including induction of transcripts encoding PGC1</w:t>
      </w:r>
      <w:r w:rsidR="00554989" w:rsidRPr="00554989">
        <w:rPr>
          <w:rFonts w:ascii="Symbol" w:hAnsi="Symbol"/>
        </w:rPr>
        <w:t></w:t>
      </w:r>
      <w:r w:rsidR="00554989">
        <w:t xml:space="preserve">, FGF21, BIP and CHOP, we did not observe </w:t>
      </w:r>
      <w:r w:rsidR="00554989">
        <w:lastRenderedPageBreak/>
        <w:t xml:space="preserve">induction of the </w:t>
      </w:r>
      <w:proofErr w:type="spellStart"/>
      <w:r w:rsidR="00554989">
        <w:t>atrogenes</w:t>
      </w:r>
      <w:proofErr w:type="spellEnd"/>
      <w:r w:rsidR="00554989">
        <w:t xml:space="preserve"> MuRF1 or </w:t>
      </w:r>
      <w:r w:rsidR="00136730">
        <w:t>Atrogin-1.</w:t>
      </w:r>
      <w:r w:rsidR="00554989">
        <w:t xml:space="preserve"> </w:t>
      </w:r>
      <w:r w:rsidR="00136730">
        <w:t>In our view this reduces the likelihood that the above phenotypes are confounded by impaired muscle function in young mice.</w:t>
      </w:r>
    </w:p>
    <w:p w14:paraId="7AB42925" w14:textId="77777777" w:rsidR="009E0EFA" w:rsidRPr="0052352B" w:rsidRDefault="009E0EFA" w:rsidP="00C53CD4"/>
    <w:p w14:paraId="029CE30A" w14:textId="19F4B37E" w:rsidR="006638A2" w:rsidRPr="0052352B" w:rsidRDefault="00B760BE" w:rsidP="00C53CD4">
      <w:r w:rsidRPr="0052352B">
        <w:t xml:space="preserve">Transcriptional profiling across species has identified downregulation of mitochondrial genes in skeletal muscle as a common aging signature </w:t>
      </w:r>
      <w:r w:rsidRPr="0052352B">
        <w:fldChar w:fldCharType="begin" w:fldLock="1"/>
      </w:r>
      <w:r w:rsidR="0014294C">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4294C">
        <w:rPr>
          <w:rFonts w:ascii="Cambria Math" w:hAnsi="Cambria Math" w:cs="Cambria Math"/>
        </w:rPr>
        <w:instrText>∼</w:instrText>
      </w:r>
      <w:r w:rsidR="0014294C">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4294C">
        <w:rPr>
          <w:rFonts w:ascii="Cambria Math" w:hAnsi="Cambria Math" w:cs="Cambria Math"/>
        </w:rPr>
        <w:instrText>∼</w:instrText>
      </w:r>
      <w:r w:rsidR="0014294C">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Age","type":"article-journal","volume":"9"},"uris":["http://www.mendeley.com/documents/?uuid=fd916497-9bcd-4a0c-aafd-a959c7763d9a"]}],"mendeley":{"formattedCitation":"(85, 86)","plainTextFormattedCitation":"(85, 86)","previouslyFormattedCitation":"(84, 85)"},"properties":{"noteIndex":0},"schema":"https://github.com/citation-style-language/schema/raw/master/csl-citation.json"}</w:instrText>
      </w:r>
      <w:r w:rsidRPr="0052352B">
        <w:fldChar w:fldCharType="separate"/>
      </w:r>
      <w:r w:rsidR="0014294C" w:rsidRPr="0014294C">
        <w:rPr>
          <w:noProof/>
        </w:rPr>
        <w:t>(85, 86)</w:t>
      </w:r>
      <w:r w:rsidRPr="0052352B">
        <w:fldChar w:fldCharType="end"/>
      </w:r>
      <w:r w:rsidRPr="0052352B">
        <w:t xml:space="preserve">, whereas loss of skeletal muscle mitochondrial function is associated with age-related sarcopenia in </w:t>
      </w:r>
      <w:r w:rsidRPr="0052352B">
        <w:rPr>
          <w:i/>
        </w:rPr>
        <w:t xml:space="preserve">C. </w:t>
      </w:r>
      <w:proofErr w:type="spellStart"/>
      <w:r w:rsidRPr="0052352B">
        <w:rPr>
          <w:i/>
        </w:rPr>
        <w:t>elegans</w:t>
      </w:r>
      <w:proofErr w:type="spellEnd"/>
      <w:r w:rsidRPr="0052352B">
        <w:t xml:space="preserve"> </w:t>
      </w:r>
      <w:r w:rsidRPr="0052352B">
        <w:fldChar w:fldCharType="begin" w:fldLock="1"/>
      </w:r>
      <w:r w:rsidR="0014294C">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mice","type":"article-journal","volume":"10"},"uris":["http://www.mendeley.com/documents/?uuid=9386b247-3dff-4125-8eaf-5dd3dcf3f8f2"]}],"mendeley":{"formattedCitation":"(87, 88)","plainTextFormattedCitation":"(87, 88)","previouslyFormattedCitation":"(86, 87)"},"properties":{"noteIndex":0},"schema":"https://github.com/citation-style-language/schema/raw/master/csl-citation.json"}</w:instrText>
      </w:r>
      <w:r w:rsidRPr="0052352B">
        <w:fldChar w:fldCharType="separate"/>
      </w:r>
      <w:r w:rsidR="0014294C" w:rsidRPr="0014294C">
        <w:rPr>
          <w:noProof/>
        </w:rPr>
        <w:t>(87, 88)</w:t>
      </w:r>
      <w:r w:rsidRPr="0052352B">
        <w:fldChar w:fldCharType="end"/>
      </w:r>
      <w:r w:rsidRPr="0052352B">
        <w:t xml:space="preserve"> and mice. Candidate gene studies on aging have implicated genes with important roles in skeletal muscle metabolism, including </w:t>
      </w:r>
      <w:r w:rsidRPr="0052352B">
        <w:rPr>
          <w:i/>
        </w:rPr>
        <w:t>IGF1R</w:t>
      </w:r>
      <w:r w:rsidRPr="0052352B">
        <w:t xml:space="preserve">, </w:t>
      </w:r>
      <w:r w:rsidRPr="0052352B">
        <w:rPr>
          <w:i/>
        </w:rPr>
        <w:t>AKT1</w:t>
      </w:r>
      <w:r w:rsidRPr="0052352B">
        <w:t xml:space="preserve"> and </w:t>
      </w:r>
      <w:r w:rsidRPr="0052352B">
        <w:rPr>
          <w:i/>
        </w:rPr>
        <w:t xml:space="preserve">FOXO3A </w:t>
      </w:r>
      <w:r w:rsidRPr="0052352B">
        <w:fldChar w:fldCharType="begin" w:fldLock="1"/>
      </w:r>
      <w:r w:rsidR="0014294C">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longevity.","type":"article-journal","volume":"8"},"uris":["http://www.mendeley.com/documents/?uuid=88af1fe8-b5cd-4f05-826c-57fef13471d9"]}],"mendeley":{"formattedCitation":"(89, 90)","plainTextFormattedCitation":"(89, 90)","previouslyFormattedCitation":"(88, 89)"},"properties":{"noteIndex":0},"schema":"https://github.com/citation-style-language/schema/raw/master/csl-citation.json"}</w:instrText>
      </w:r>
      <w:r w:rsidRPr="0052352B">
        <w:fldChar w:fldCharType="separate"/>
      </w:r>
      <w:r w:rsidR="0014294C" w:rsidRPr="0014294C">
        <w:rPr>
          <w:noProof/>
        </w:rPr>
        <w:t>(89, 90)</w:t>
      </w:r>
      <w:r w:rsidRPr="0052352B">
        <w:fldChar w:fldCharType="end"/>
      </w:r>
      <w:r w:rsidRPr="0052352B">
        <w:t xml:space="preserve">, genes that are also linked to mTORC1 signaling. In humans, polymorphisms in </w:t>
      </w:r>
      <w:r w:rsidRPr="0052352B">
        <w:rPr>
          <w:i/>
        </w:rPr>
        <w:t>FOXO3A</w:t>
      </w:r>
      <w:r w:rsidRPr="0052352B">
        <w:t xml:space="preserve"> have been associated with lengthened lifespan </w:t>
      </w:r>
      <w:r w:rsidRPr="0052352B">
        <w:fldChar w:fldCharType="begin" w:fldLock="1"/>
      </w:r>
      <w:r w:rsidR="0014294C">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(90–96)","plainTextFormattedCitation":"(90–96)","previouslyFormattedCitation":"(89–95)"},"properties":{"noteIndex":0},"schema":"https://github.com/citation-style-language/schema/raw/master/csl-citation.json"}</w:instrText>
      </w:r>
      <w:r w:rsidRPr="0052352B">
        <w:fldChar w:fldCharType="separate"/>
      </w:r>
      <w:r w:rsidR="0014294C" w:rsidRPr="0014294C">
        <w:rPr>
          <w:noProof/>
        </w:rPr>
        <w:t>(90–96)</w:t>
      </w:r>
      <w:r w:rsidRPr="0052352B">
        <w:fldChar w:fldCharType="end"/>
      </w:r>
      <w:r w:rsidRPr="0052352B">
        <w:t xml:space="preserve">, whereas both mouse and fruit fly models of </w:t>
      </w:r>
      <w:r w:rsidRPr="0052352B">
        <w:rPr>
          <w:i/>
        </w:rPr>
        <w:t>FOXO3A</w:t>
      </w:r>
      <w:r w:rsidRPr="0052352B">
        <w:t xml:space="preserve"> loss of function result in stronger and longer living model organisms </w:t>
      </w:r>
      <w:r w:rsidRPr="0052352B">
        <w:fldChar w:fldCharType="begin" w:fldLock="1"/>
      </w:r>
      <w:r w:rsidR="0014294C">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(97–99)","plainTextFormattedCitation":"(97–99)","previouslyFormattedCitation":"(96–98)"},"properties":{"noteIndex":0},"schema":"https://github.com/citation-style-language/schema/raw/master/csl-citation.json"}</w:instrText>
      </w:r>
      <w:r w:rsidRPr="0052352B">
        <w:fldChar w:fldCharType="separate"/>
      </w:r>
      <w:r w:rsidR="0014294C" w:rsidRPr="0014294C">
        <w:rPr>
          <w:noProof/>
        </w:rPr>
        <w:t>(97–99)</w:t>
      </w:r>
      <w:r w:rsidRPr="0052352B">
        <w:fldChar w:fldCharType="end"/>
      </w:r>
      <w:r w:rsidRPr="0052352B">
        <w:t xml:space="preserve">. Indeed, nonagenarians show downregulation of mTOR pathway genes </w:t>
      </w:r>
      <w:r w:rsidRPr="0052352B">
        <w:fldChar w:fldCharType="begin" w:fldLock="1"/>
      </w:r>
      <w:r w:rsidR="0014294C">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(100)","plainTextFormattedCitation":"(100)","previouslyFormattedCitation":"(99)"},"properties":{"noteIndex":0},"schema":"https://github.com/citation-style-language/schema/raw/master/csl-citation.json"}</w:instrText>
      </w:r>
      <w:r w:rsidRPr="0052352B">
        <w:fldChar w:fldCharType="separate"/>
      </w:r>
      <w:r w:rsidR="0014294C" w:rsidRPr="0014294C">
        <w:rPr>
          <w:noProof/>
        </w:rPr>
        <w:t>(100)</w:t>
      </w:r>
      <w:r w:rsidRPr="0052352B">
        <w:fldChar w:fldCharType="end"/>
      </w:r>
      <w:r w:rsidRPr="0052352B">
        <w:t xml:space="preserve">, supporting a role for decreased mTOR signaling in human longevity, whereas in rats, inhibition of mTORC1 via </w:t>
      </w:r>
      <w:proofErr w:type="spellStart"/>
      <w:r w:rsidRPr="0052352B">
        <w:t>rapalog</w:t>
      </w:r>
      <w:proofErr w:type="spellEnd"/>
      <w:r w:rsidRPr="0052352B">
        <w:t xml:space="preserve"> treatment ameliorates age-related sarcopenia </w:t>
      </w:r>
      <w:r w:rsidRPr="0052352B">
        <w:fldChar w:fldCharType="begin" w:fldLock="1"/>
      </w:r>
      <w:r w:rsidR="0014294C">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(101)","plainTextFormattedCitation":"(101)","previouslyFormattedCitation":"(100)"},"properties":{"noteIndex":0},"schema":"https://github.com/citation-style-language/schema/raw/master/csl-citation.json"}</w:instrText>
      </w:r>
      <w:r w:rsidRPr="0052352B">
        <w:fldChar w:fldCharType="separate"/>
      </w:r>
      <w:r w:rsidR="0014294C" w:rsidRPr="0014294C">
        <w:rPr>
          <w:noProof/>
        </w:rPr>
        <w:t>(101)</w:t>
      </w:r>
      <w:r w:rsidRPr="0052352B">
        <w:fldChar w:fldCharType="end"/>
      </w:r>
      <w:r w:rsidRPr="0052352B">
        <w:t>. Here, we show that despite an apparent increase in the oxidative phenotype</w:t>
      </w:r>
      <w:r w:rsidR="00485AAD" w:rsidRPr="0052352B">
        <w:t xml:space="preserve"> of muscle</w:t>
      </w:r>
      <w:r w:rsidRPr="0052352B">
        <w:t xml:space="preserve">, constituent activation of mTORC1 in skeletal muscle decreases lifespan in mice, a finding in consensus with other models of mTORC1 activation </w:t>
      </w:r>
      <w:r w:rsidRPr="0052352B">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Pr="0052352B">
        <w:fldChar w:fldCharType="separate"/>
      </w:r>
      <w:r w:rsidR="0014294C" w:rsidRPr="0014294C">
        <w:rPr>
          <w:noProof/>
        </w:rPr>
        <w:t>(27–29)</w:t>
      </w:r>
      <w:r w:rsidRPr="0052352B">
        <w:fldChar w:fldCharType="end"/>
      </w:r>
      <w:r w:rsidRPr="0052352B">
        <w:t>.</w:t>
      </w:r>
      <w:r w:rsidR="000C7738">
        <w:t xml:space="preserve">  As we detect mTORC1 activation in both cardiac and skeletal muscle, we are not able to exclude the possibility that reduced lifespan is due to </w:t>
      </w:r>
      <w:r w:rsidR="00136730">
        <w:t xml:space="preserve">age-related </w:t>
      </w:r>
      <w:r w:rsidR="000C7738">
        <w:t>cardiac dysfunction.</w:t>
      </w:r>
    </w:p>
    <w:p w14:paraId="2F452F56" w14:textId="6CEB4CF8" w:rsidR="00AA6C9F" w:rsidRPr="00AA6C9F" w:rsidRDefault="00AA6C9F" w:rsidP="0060111B">
      <w:pPr>
        <w:pStyle w:val="Heading2"/>
      </w:pPr>
      <w:r w:rsidRPr="00AA6C9F">
        <w:t>C</w:t>
      </w:r>
      <w:r w:rsidR="00862AC5" w:rsidRPr="00AA6C9F">
        <w:t>onclusion</w:t>
      </w:r>
      <w:r w:rsidRPr="00AA6C9F">
        <w:t>s</w:t>
      </w:r>
      <w:r w:rsidR="00862AC5" w:rsidRPr="00AA6C9F">
        <w:t xml:space="preserve"> </w:t>
      </w:r>
    </w:p>
    <w:p w14:paraId="51329E80" w14:textId="2D59F050" w:rsidR="003F5FAC" w:rsidRDefault="00AA6C9F" w:rsidP="00C53CD4">
      <w:r>
        <w:t>W</w:t>
      </w:r>
      <w:r w:rsidRPr="0052352B">
        <w:t xml:space="preserve">e </w:t>
      </w:r>
      <w:r w:rsidR="00862AC5" w:rsidRPr="0052352B">
        <w:t xml:space="preserve">have shown that increases in energy expenditure following a high fat diet- are mTORC1-dependent and that elevated energy expenditure caused by ablation of </w:t>
      </w:r>
      <w:r w:rsidR="00862AC5" w:rsidRPr="0052352B">
        <w:rPr>
          <w:i/>
        </w:rPr>
        <w:t>Tsc1</w:t>
      </w:r>
      <w:r w:rsidR="00D35BEE" w:rsidRPr="0052352B">
        <w:t>,</w:t>
      </w:r>
      <w:r w:rsidR="00862AC5" w:rsidRPr="0052352B">
        <w:t xml:space="preserve"> and thus </w:t>
      </w:r>
      <w:r w:rsidR="00A7256F" w:rsidRPr="0052352B">
        <w:t xml:space="preserve">constituent </w:t>
      </w:r>
      <w:r w:rsidR="00862AC5" w:rsidRPr="0052352B">
        <w:t>activation of skeletal muscle mTORC1</w:t>
      </w:r>
      <w:r w:rsidR="00197D3F" w:rsidRPr="0052352B">
        <w:t>,</w:t>
      </w:r>
      <w:r w:rsidR="00862AC5" w:rsidRPr="0052352B">
        <w:t xml:space="preserve"> coincides with the upregulation of skeletal muscle-specific thermogenic mechanisms that </w:t>
      </w:r>
      <w:r w:rsidR="00D55200" w:rsidRPr="0052352B">
        <w:t>involve</w:t>
      </w:r>
      <w:r w:rsidR="00862AC5" w:rsidRPr="0052352B">
        <w:t xml:space="preserve"> the sarcolipin-driven futile cycling of Ca</w:t>
      </w:r>
      <w:r w:rsidR="00862AC5" w:rsidRPr="0052352B">
        <w:rPr>
          <w:vertAlign w:val="superscript"/>
        </w:rPr>
        <w:t xml:space="preserve">2+ </w:t>
      </w:r>
      <w:r w:rsidR="00862AC5" w:rsidRPr="0052352B">
        <w:t xml:space="preserve">through SERCA2. </w:t>
      </w:r>
      <w:r w:rsidR="00A04704" w:rsidRPr="0052352B">
        <w:t>T</w:t>
      </w:r>
      <w:r w:rsidR="00F311C5" w:rsidRPr="0052352B">
        <w:t>hese findings support the hypothesis that activation of mTORC1</w:t>
      </w:r>
      <w:r w:rsidR="00A04704" w:rsidRPr="0052352B">
        <w:t xml:space="preserve"> </w:t>
      </w:r>
      <w:r w:rsidR="00667E61" w:rsidRPr="0052352B">
        <w:t>and</w:t>
      </w:r>
      <w:r w:rsidR="00A04704" w:rsidRPr="0052352B">
        <w:t xml:space="preserve"> its downstream tar</w:t>
      </w:r>
      <w:r w:rsidR="00F60DC7" w:rsidRPr="0052352B">
        <w:t>gets</w:t>
      </w:r>
      <w:r w:rsidR="00FA15D0" w:rsidRPr="0052352B">
        <w:t xml:space="preserve">, specifically </w:t>
      </w:r>
      <w:r w:rsidR="00F311C5" w:rsidRPr="0052352B">
        <w:t xml:space="preserve">in </w:t>
      </w:r>
      <w:r w:rsidR="00862AC5" w:rsidRPr="0052352B">
        <w:t xml:space="preserve">skeletal </w:t>
      </w:r>
      <w:r w:rsidR="00F311C5" w:rsidRPr="0052352B">
        <w:t>mu</w:t>
      </w:r>
      <w:r w:rsidR="00F60DC7" w:rsidRPr="0052352B">
        <w:t>scle</w:t>
      </w:r>
      <w:r w:rsidR="00200B41" w:rsidRPr="0052352B">
        <w:t xml:space="preserve">, </w:t>
      </w:r>
      <w:r w:rsidR="00F60DC7" w:rsidRPr="0052352B">
        <w:t xml:space="preserve">may </w:t>
      </w:r>
      <w:r w:rsidR="0045183A" w:rsidRPr="0052352B">
        <w:t xml:space="preserve">play a role in </w:t>
      </w:r>
      <w:r w:rsidR="00485AAD" w:rsidRPr="0052352B">
        <w:t>adaptive</w:t>
      </w:r>
      <w:r w:rsidR="00A04704" w:rsidRPr="0052352B">
        <w:t xml:space="preserve"> thermogenesis</w:t>
      </w:r>
      <w:r w:rsidR="00DE46E7" w:rsidRPr="0052352B">
        <w:t xml:space="preserve">, and point to a role </w:t>
      </w:r>
      <w:r w:rsidR="00485AAD" w:rsidRPr="0052352B">
        <w:t xml:space="preserve">for </w:t>
      </w:r>
      <w:r w:rsidR="00DE46E7" w:rsidRPr="0052352B">
        <w:t xml:space="preserve">mTORC1 in stimulating </w:t>
      </w:r>
      <w:r w:rsidR="00D35BEE" w:rsidRPr="0052352B">
        <w:t>mechanisms of energy expenditure</w:t>
      </w:r>
      <w:r w:rsidR="00DE46E7" w:rsidRPr="0052352B">
        <w:t xml:space="preserve"> in response to caloric overload</w:t>
      </w:r>
      <w:r w:rsidR="00862AC5" w:rsidRPr="0052352B">
        <w:t xml:space="preserve">. </w:t>
      </w:r>
      <w:r w:rsidR="00B26D55">
        <w:t>Whether</w:t>
      </w:r>
      <w:r w:rsidR="00B26D55" w:rsidRPr="0052352B">
        <w:t xml:space="preserve"> mTORC1-dependent Ca</w:t>
      </w:r>
      <w:r w:rsidR="00B26D55" w:rsidRPr="00B26D55">
        <w:rPr>
          <w:vertAlign w:val="superscript"/>
        </w:rPr>
        <w:t>2+</w:t>
      </w:r>
      <w:r w:rsidR="00B26D55" w:rsidRPr="0052352B">
        <w:t xml:space="preserve"> cycling in muscle is an effective therapeutic strategy for targeting weight loss</w:t>
      </w:r>
      <w:r w:rsidR="00B26D55">
        <w:t xml:space="preserve"> remains to be determined, but given the negative effects of mTORC1 activation on lifespan, clinical utility is expected to be low</w:t>
      </w:r>
      <w:r w:rsidR="00C35B2A">
        <w:t xml:space="preserve"> unless these phenotypes can be separated</w:t>
      </w:r>
      <w:r w:rsidR="00B26D55" w:rsidRPr="0052352B">
        <w:t>.</w:t>
      </w:r>
      <w:r w:rsidR="00B26D55">
        <w:t xml:space="preserve"> </w:t>
      </w:r>
    </w:p>
    <w:p w14:paraId="6E64EEFF" w14:textId="3131A6D9" w:rsidR="0014294C" w:rsidRDefault="0014294C" w:rsidP="00C53CD4"/>
    <w:p w14:paraId="53DAC54D" w14:textId="77777777" w:rsidR="0014294C" w:rsidRPr="00D71F75" w:rsidRDefault="0014294C" w:rsidP="00C53CD4">
      <w:pPr>
        <w:pStyle w:val="Heading1"/>
      </w:pPr>
      <w:r>
        <w:t>Experimental procedures</w:t>
      </w:r>
    </w:p>
    <w:p w14:paraId="0ACFED79" w14:textId="77777777" w:rsidR="0014294C" w:rsidRPr="00D71F75" w:rsidRDefault="0014294C" w:rsidP="0060111B">
      <w:pPr>
        <w:pStyle w:val="Heading2"/>
      </w:pPr>
      <w:r w:rsidRPr="00D71F75">
        <w:t>Animals</w:t>
      </w:r>
    </w:p>
    <w:p w14:paraId="65D5EDE8" w14:textId="4CD082E6" w:rsidR="0014294C" w:rsidRPr="00D71F75" w:rsidRDefault="0014294C" w:rsidP="00C53CD4">
      <w:r w:rsidRPr="00D71F75">
        <w:t xml:space="preserve">All mice were purchased from The Jackson Laboratory.  Unless otherwise stated, animals were fed a normal chow diet from Harlan </w:t>
      </w:r>
      <w:proofErr w:type="spellStart"/>
      <w:r w:rsidRPr="00D71F75">
        <w:t>Teklad</w:t>
      </w:r>
      <w:proofErr w:type="spellEnd"/>
      <w:r w:rsidRPr="00D71F75">
        <w:t xml:space="preserve"> (</w:t>
      </w:r>
      <w:r>
        <w:t xml:space="preserve">see Table 1 for details of animals, reagents and software).  </w:t>
      </w:r>
      <w:r w:rsidRPr="00D71F75">
        <w:t xml:space="preserve">For high fat diet (HFD) studies, animals were provided </w:t>
      </w:r>
      <w:r w:rsidRPr="00D71F75">
        <w:rPr>
          <w:i/>
        </w:rPr>
        <w:t xml:space="preserve">ad libitum </w:t>
      </w:r>
      <w:r w:rsidRPr="00D71F75">
        <w:t>access</w:t>
      </w:r>
      <w:r w:rsidRPr="00D71F75">
        <w:rPr>
          <w:i/>
        </w:rPr>
        <w:t xml:space="preserve"> </w:t>
      </w:r>
      <w:r w:rsidRPr="00D71F75">
        <w:t>to a diet with 45% of calories from fat</w:t>
      </w:r>
      <w:r w:rsidR="00B2704B">
        <w:t xml:space="preserve">.  </w:t>
      </w:r>
      <w:r w:rsidRPr="00D71F75">
        <w:t>HFD feeding was initiated when animals were approximately 10 weeks of age. For tissue collection, animals were anesthetized with isoflurane before being sacrificed by cervical dislocation at 25 weeks of age.</w:t>
      </w:r>
    </w:p>
    <w:p w14:paraId="5B14CAE6" w14:textId="77777777" w:rsidR="0014294C" w:rsidRPr="00D71F75" w:rsidRDefault="0014294C" w:rsidP="00C53CD4"/>
    <w:p w14:paraId="18086A5A" w14:textId="26ED6757" w:rsidR="0014294C" w:rsidRPr="00D71F75" w:rsidRDefault="0014294C" w:rsidP="00C53CD4">
      <w:r w:rsidRPr="00D71F75">
        <w:t xml:space="preserve">Muscle-specific </w:t>
      </w:r>
      <w:r w:rsidRPr="00D71F75">
        <w:rPr>
          <w:i/>
        </w:rPr>
        <w:t xml:space="preserve">Tsc1 </w:t>
      </w:r>
      <w:r w:rsidRPr="00D71F75">
        <w:t>knockouts were generated by crossing FVB-</w:t>
      </w:r>
      <w:proofErr w:type="spellStart"/>
      <w:proofErr w:type="gramStart"/>
      <w:r w:rsidRPr="00D71F75">
        <w:t>Tg</w:t>
      </w:r>
      <w:proofErr w:type="spellEnd"/>
      <w:r w:rsidRPr="00D71F75">
        <w:t>(</w:t>
      </w:r>
      <w:proofErr w:type="spellStart"/>
      <w:proofErr w:type="gramEnd"/>
      <w:r w:rsidRPr="00D71F75">
        <w:rPr>
          <w:i/>
        </w:rPr>
        <w:t>Ckmm</w:t>
      </w:r>
      <w:r w:rsidRPr="00D71F75">
        <w:t>-</w:t>
      </w:r>
      <w:r w:rsidRPr="00D71F75">
        <w:rPr>
          <w:i/>
        </w:rPr>
        <w:t>Cre</w:t>
      </w:r>
      <w:proofErr w:type="spellEnd"/>
      <w:r w:rsidRPr="00D71F75">
        <w:t xml:space="preserve">)5Khn/J transgenic mice with </w:t>
      </w:r>
      <w:proofErr w:type="spellStart"/>
      <w:r w:rsidRPr="00D71F75">
        <w:t>floxed</w:t>
      </w:r>
      <w:proofErr w:type="spellEnd"/>
      <w:r w:rsidRPr="00D71F75">
        <w:t xml:space="preserve"> </w:t>
      </w:r>
      <w:r w:rsidRPr="00D71F75">
        <w:rPr>
          <w:i/>
          <w:iCs/>
        </w:rPr>
        <w:t>Tsc1</w:t>
      </w:r>
      <w:r w:rsidRPr="00D71F75">
        <w:rPr>
          <w:i/>
          <w:iCs/>
          <w:vertAlign w:val="superscript"/>
        </w:rPr>
        <w:t>tm1Djk</w:t>
      </w:r>
      <w:r w:rsidRPr="00D71F75">
        <w:t xml:space="preserve">/J mice. To generate F1 mice that were heterozygous for the </w:t>
      </w:r>
      <w:proofErr w:type="spellStart"/>
      <w:r w:rsidRPr="00D71F75">
        <w:t>floxed</w:t>
      </w:r>
      <w:proofErr w:type="spellEnd"/>
      <w:r w:rsidRPr="00D71F75">
        <w:t xml:space="preserve"> allele, mice that either possessed or lacked the </w:t>
      </w:r>
      <w:proofErr w:type="spellStart"/>
      <w:r w:rsidRPr="00D71F75">
        <w:rPr>
          <w:i/>
        </w:rPr>
        <w:t>Ckmm-Cre</w:t>
      </w:r>
      <w:proofErr w:type="spellEnd"/>
      <w:r w:rsidRPr="00D71F75">
        <w:rPr>
          <w:i/>
        </w:rPr>
        <w:t xml:space="preserve"> </w:t>
      </w:r>
      <w:r w:rsidRPr="00D71F75">
        <w:t>transgene were intercrossed to generate knockout mice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wild type mice (</w:t>
      </w:r>
      <w:r w:rsidRPr="00D71F75">
        <w:rPr>
          <w:i/>
        </w:rPr>
        <w:t>Tsc1</w:t>
      </w:r>
      <w:r w:rsidRPr="00D71F75">
        <w:rPr>
          <w:i/>
          <w:vertAlign w:val="superscript"/>
        </w:rPr>
        <w:t>+/+</w:t>
      </w:r>
      <w:r w:rsidRPr="00D71F75">
        <w:t xml:space="preserve">, </w:t>
      </w:r>
      <w:proofErr w:type="spellStart"/>
      <w:r w:rsidRPr="00D71F75">
        <w:rPr>
          <w:i/>
        </w:rPr>
        <w:t>Ckmm-Cre</w:t>
      </w:r>
      <w:proofErr w:type="spellEnd"/>
      <w:r w:rsidRPr="00D71F75">
        <w:rPr>
          <w:vertAlign w:val="superscript"/>
        </w:rPr>
        <w:t>+/+</w:t>
      </w:r>
      <w:r w:rsidRPr="00D71F75">
        <w:t>) and controls containing the transgene only (</w:t>
      </w:r>
      <w:r w:rsidRPr="00D71F75">
        <w:rPr>
          <w:i/>
        </w:rPr>
        <w:t>Tsc1</w:t>
      </w:r>
      <w:r w:rsidRPr="00D71F75">
        <w:rPr>
          <w:i/>
          <w:vertAlign w:val="superscript"/>
        </w:rPr>
        <w:t>+/+</w:t>
      </w:r>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xml:space="preserve">), or the </w:t>
      </w:r>
      <w:proofErr w:type="spellStart"/>
      <w:r w:rsidRPr="00D71F75">
        <w:t>floxed</w:t>
      </w:r>
      <w:proofErr w:type="spellEnd"/>
      <w:r w:rsidRPr="00D71F75">
        <w:t xml:space="preserve"> allele only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proofErr w:type="spellEnd"/>
      <w:r w:rsidRPr="00D71F75">
        <w:rPr>
          <w:vertAlign w:val="superscript"/>
        </w:rPr>
        <w:t>+/+</w:t>
      </w:r>
      <w:r w:rsidRPr="00D71F75">
        <w:t xml:space="preserve">).  All four genotypes were studied in all experiments. If there were no significant differences between the three control genotypes, these results were combined and labeled as wild-type. Animals were sacrificed in either the fed or fasted state as indicated in the figure legends, at approximately ZT3. </w:t>
      </w:r>
      <w:r>
        <w:t>All animal procedures were carried out in accordance with the National Institute of Health guide for the care and use of Laboratory animals and were approved by T</w:t>
      </w:r>
      <w:r w:rsidRPr="00D71F75">
        <w:t xml:space="preserve">he University of Michigan and UTHSC Institutional Animal Care and Use Committees </w:t>
      </w:r>
      <w:r>
        <w:t>prior to the work being performed</w:t>
      </w:r>
      <w:r w:rsidRPr="00D71F75">
        <w:t>.</w:t>
      </w:r>
    </w:p>
    <w:p w14:paraId="15E4BCBD" w14:textId="77777777" w:rsidR="0014294C" w:rsidRPr="00D71F75" w:rsidRDefault="0014294C" w:rsidP="0060111B">
      <w:pPr>
        <w:pStyle w:val="Heading2"/>
      </w:pPr>
      <w:r w:rsidRPr="00D71F75">
        <w:lastRenderedPageBreak/>
        <w:t>Body Composition and Indirect Calorimetry</w:t>
      </w:r>
    </w:p>
    <w:p w14:paraId="658B4001" w14:textId="39D2DEBC" w:rsidR="0014294C" w:rsidRPr="00D71F75" w:rsidRDefault="0014294C" w:rsidP="00C53CD4">
      <w:r w:rsidRPr="00D71F75">
        <w:t>Body weights were determined using a standard scale, whereas body composition was determined in conscious animals by magnetic resonance (</w:t>
      </w:r>
      <w:proofErr w:type="spellStart"/>
      <w:r w:rsidRPr="00D71F75">
        <w:t>EchoMRI</w:t>
      </w:r>
      <w:proofErr w:type="spellEnd"/>
      <w:r w:rsidRPr="00D71F75">
        <w:t xml:space="preserve"> 1100, </w:t>
      </w:r>
      <w:proofErr w:type="spellStart"/>
      <w:r w:rsidRPr="00D71F75">
        <w:t>EchoMRI</w:t>
      </w:r>
      <w:proofErr w:type="spellEnd"/>
      <w:r w:rsidRPr="00D71F75">
        <w:t>, Houston, TX). Adipose tissue weights (</w:t>
      </w:r>
      <w:proofErr w:type="spellStart"/>
      <w:r w:rsidRPr="00D71F75">
        <w:t>dorsolumbar</w:t>
      </w:r>
      <w:proofErr w:type="spellEnd"/>
      <w:r w:rsidRPr="00D71F75">
        <w:t>-inguinal and gonadal depots) were dissected from both the left and right sides (the combined weight of both sides is reported).  For indirect calorimetry studies, physical activity, VO</w:t>
      </w:r>
      <w:r w:rsidRPr="00D71F75">
        <w:rPr>
          <w:vertAlign w:val="subscript"/>
        </w:rPr>
        <w:t>2</w:t>
      </w:r>
      <w:r w:rsidRPr="00D71F75">
        <w:t xml:space="preserve"> and VCO</w:t>
      </w:r>
      <w:r w:rsidRPr="00D71F75">
        <w:rPr>
          <w:vertAlign w:val="subscript"/>
        </w:rPr>
        <w:t>2</w:t>
      </w:r>
      <w:r w:rsidRPr="00D71F75">
        <w:t xml:space="preserve"> were determined using a home-cage style Comprehensive Laboratory Animal Monitoring System (CLAMS, Columbus Instruments, Columbus, OH) with hanging feeders containing pelleted food, under light and temperature-controlled conditions (12:12hr, 25ºC). Ambulatory activity was calculated as the sum of x and y axis beam breaks.  The first 6h of CLAMS measurements were discarded to accommodate acclimation, after which continuous measurements were made over three consecutive days. Data were analyzed by mixed linear models with considerations </w:t>
      </w:r>
      <w:r w:rsidRPr="00D71F75">
        <w:fldChar w:fldCharType="begin" w:fldLock="1"/>
      </w:r>
      <w: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mice","type":"article-journal","volume":"310"},"uris":["http://www.mendeley.com/documents/?uuid=2294b693-337a-4283-96c6-fa58cfe4c0ab"]}],"mendeley":{"formattedCitation":"(38, 39)","plainTextFormattedCitation":"(38, 39)","previouslyFormattedCitation":"(38, 39)"},"properties":{"noteIndex":0},"schema":"https://github.com/citation-style-language/schema/raw/master/csl-citation.json"}</w:instrText>
      </w:r>
      <w:r w:rsidRPr="00D71F75">
        <w:fldChar w:fldCharType="separate"/>
      </w:r>
      <w:r w:rsidRPr="0014294C">
        <w:rPr>
          <w:noProof/>
        </w:rPr>
        <w:t>(38, 39)</w:t>
      </w:r>
      <w:r w:rsidRPr="00D71F75">
        <w:fldChar w:fldCharType="end"/>
      </w:r>
      <w:r w:rsidRPr="00D71F75">
        <w:t xml:space="preserve">. To account for the dominant effect of lean mass on total energy expenditure, lean mass was included as a covariate in the mixed linear models.  Energy expenditure was calculated as heat, using the Lusk equation in </w:t>
      </w:r>
      <w:proofErr w:type="spellStart"/>
      <w:r w:rsidRPr="00D71F75">
        <w:t>Oxymax</w:t>
      </w:r>
      <w:proofErr w:type="spellEnd"/>
      <w:r w:rsidRPr="00D71F75">
        <w:t xml:space="preserve"> software</w:t>
      </w:r>
      <w:r w:rsidR="00B2704B">
        <w:t xml:space="preserve">, </w:t>
      </w:r>
      <w:r w:rsidRPr="00D71F75">
        <w:t xml:space="preserve">and rates of carbohydrate and lipid oxidation were calculated according to </w:t>
      </w:r>
      <w:proofErr w:type="spellStart"/>
      <w:r w:rsidRPr="00D71F75">
        <w:t>Péronnet</w:t>
      </w:r>
      <w:proofErr w:type="spellEnd"/>
      <w:r w:rsidRPr="00D71F75">
        <w:t xml:space="preserve"> and </w:t>
      </w:r>
      <w:proofErr w:type="spellStart"/>
      <w:r w:rsidRPr="00D71F75">
        <w:t>Massicotte</w:t>
      </w:r>
      <w:proofErr w:type="spellEnd"/>
      <w:r w:rsidRPr="00D71F75">
        <w:t xml:space="preserve"> </w:t>
      </w:r>
      <w:r w:rsidRPr="00D71F75">
        <w:fldChar w:fldCharType="begin" w:fldLock="1"/>
      </w:r>
      <w: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(40)","plainTextFormattedCitation":"(40)","previouslyFormattedCitation":"(40)"},"properties":{"noteIndex":0},"schema":"https://github.com/citation-style-language/schema/raw/master/csl-citation.json"}</w:instrText>
      </w:r>
      <w:r w:rsidRPr="00D71F75">
        <w:fldChar w:fldCharType="separate"/>
      </w:r>
      <w:r w:rsidRPr="0014294C">
        <w:rPr>
          <w:noProof/>
        </w:rPr>
        <w:t>(40)</w:t>
      </w:r>
      <w:r w:rsidRPr="00D71F75">
        <w:fldChar w:fldCharType="end"/>
      </w:r>
      <w:r w:rsidRPr="00D71F75">
        <w:t xml:space="preserve"> with the assumption that the rate of protein oxidation occurring under standard housing conditions is negligible. For rapamycin treatments, animals were individually housed for 10 consecutive days (days 3-10 were in CLAMS cages). Mice received four days of vehicle treatment (1% Tween, 1% PEG-8000), followed by three days of treatment with either vehicle or the selective mTOR</w:t>
      </w:r>
      <w:r w:rsidR="009436BB">
        <w:t>C1</w:t>
      </w:r>
      <w:r w:rsidRPr="00D71F75">
        <w:t xml:space="preserve"> inhibitor rapamycin (3 mg/kg/d, via intraperitoneal injection). Mice were then switched to HFD and indirect calorimetry measurements continued for an additional three days, during which time mice continued to receive daily injections of either vehicle or rapamycin.</w:t>
      </w:r>
    </w:p>
    <w:p w14:paraId="2A23430E" w14:textId="77777777" w:rsidR="0014294C" w:rsidRPr="00D71F75" w:rsidRDefault="0014294C" w:rsidP="0060111B">
      <w:pPr>
        <w:pStyle w:val="Heading2"/>
      </w:pPr>
      <w:proofErr w:type="spellStart"/>
      <w:r w:rsidRPr="00D71F75">
        <w:t>Hyperinsulinemic</w:t>
      </w:r>
      <w:proofErr w:type="spellEnd"/>
      <w:r w:rsidRPr="00D71F75">
        <w:t xml:space="preserve"> Euglycemic Clamp and Tissue 2-Deoxyglucose Uptake</w:t>
      </w:r>
    </w:p>
    <w:p w14:paraId="25D02EA7" w14:textId="77777777" w:rsidR="0014294C" w:rsidRPr="00D71F75" w:rsidRDefault="0014294C" w:rsidP="00C53CD4">
      <w:r w:rsidRPr="00D71F75">
        <w:t xml:space="preserve">Animals were anesthetized with sodium pentobarbital (50−60 mg/kg, given intraperitoneally) and indwelling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were allowed to recover and mice with healthy appearance, normal activity, and weight regain to or above 90% of their pre-surgery levels were used for the study. Experiments were carried out in conscious and unrestrained animals using techniques described previously </w:t>
      </w:r>
      <w:r w:rsidRPr="00D71F75">
        <w:fldChar w:fldCharType="begin" w:fldLock="1"/>
      </w:r>
      <w: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(41–44)","plainTextFormattedCitation":"(41–44)","previouslyFormattedCitation":"(41–44)"},"properties":{"noteIndex":0},"schema":"https://github.com/citation-style-language/schema/raw/master/csl-citation.json"}</w:instrText>
      </w:r>
      <w:r w:rsidRPr="00D71F75">
        <w:fldChar w:fldCharType="separate"/>
      </w:r>
      <w:r w:rsidRPr="0014294C">
        <w:rPr>
          <w:noProof/>
        </w:rPr>
        <w:t>(41–44)</w:t>
      </w:r>
      <w:r w:rsidRPr="00D71F75">
        <w:fldChar w:fldCharType="end"/>
      </w:r>
      <w:r w:rsidRPr="00D71F75">
        <w:t>. The primed (1.0 µCi)-continuous infusion (0.05 µCi/min and increased to 0.1 µCi/min at t = 0) of [3-</w:t>
      </w:r>
      <w:r w:rsidRPr="00D71F75">
        <w:rPr>
          <w:vertAlign w:val="superscript"/>
        </w:rPr>
        <w:t>3</w:t>
      </w:r>
      <w:r w:rsidRPr="00D71F75">
        <w:t xml:space="preserve">H] glucose (50 µCi/ml in saline) was started at t = -120min. After a 5-6 hour fast, the insulin clamp was initiated at t = 0, with a prime-continuous infusion (40 </w:t>
      </w:r>
      <w:proofErr w:type="spellStart"/>
      <w:r w:rsidRPr="00D71F75">
        <w:t>mU</w:t>
      </w:r>
      <w:proofErr w:type="spellEnd"/>
      <w:r w:rsidRPr="00D71F75">
        <w:t xml:space="preserve">/kg bolus, followed by 2.5 </w:t>
      </w:r>
      <w:proofErr w:type="spellStart"/>
      <w:r w:rsidRPr="00D71F75">
        <w:t>mU</w:t>
      </w:r>
      <w:proofErr w:type="spellEnd"/>
      <w:r w:rsidRPr="00D71F75">
        <w:t>/kg/min) of human insulin (Novo Nordisk). Euglycemia (120~130 mg/</w:t>
      </w:r>
      <w:proofErr w:type="spellStart"/>
      <w:r w:rsidRPr="00D71F75">
        <w:t>dL</w:t>
      </w:r>
      <w:proofErr w:type="spellEnd"/>
      <w:r w:rsidRPr="00D71F75">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vertAlign w:val="superscript"/>
        </w:rPr>
        <w:t>14</w:t>
      </w:r>
      <w:r w:rsidRPr="00D71F75">
        <w:t>C]-2-deoxyglucose ([</w:t>
      </w:r>
      <w:r w:rsidRPr="00D71F75">
        <w:rPr>
          <w:vertAlign w:val="superscript"/>
        </w:rPr>
        <w:t>14</w:t>
      </w:r>
      <w:r w:rsidRPr="00D71F75">
        <w:t>C]2DG; PerkinElmer) (10 µCi) was given at t = 120 min. Blood samples were taken at 2, 5, 10, 15, and 25 min after the injection for determination of plasma [</w:t>
      </w:r>
      <w:r w:rsidRPr="00D71F75">
        <w:rPr>
          <w:vertAlign w:val="superscript"/>
        </w:rPr>
        <w:t>14</w:t>
      </w:r>
      <w:r w:rsidRPr="00D71F75">
        <w:t>C]2DG radioactivity. At the end of the experiment, animals were anesthetized with an intravenous injection of sodium pentobarbital and tissues were collected and immediately frozen in liquid nitrogen for later analysis of tissue [1-</w:t>
      </w:r>
      <w:r w:rsidRPr="00D71F75">
        <w:rPr>
          <w:vertAlign w:val="superscript"/>
        </w:rPr>
        <w:t>14</w:t>
      </w:r>
      <w:r w:rsidRPr="00D71F75">
        <w:t>C]-2-deoxyglucose phosphate ([</w:t>
      </w:r>
      <w:r w:rsidRPr="00D71F75">
        <w:rPr>
          <w:vertAlign w:val="superscript"/>
        </w:rPr>
        <w:t>14</w:t>
      </w:r>
      <w:r w:rsidRPr="00D71F75">
        <w:t xml:space="preserve">C]2DGP) radioactivity. Blood glucose was measured using an Accu-Chek glucometer (Roche, Germany). Plasma insulin was measured using the </w:t>
      </w:r>
      <w:proofErr w:type="spellStart"/>
      <w:r w:rsidRPr="00D71F75">
        <w:t>Linco</w:t>
      </w:r>
      <w:proofErr w:type="spellEnd"/>
      <w:r w:rsidRPr="00D71F75">
        <w:t xml:space="preserve"> rat/mouse insulin ELISA kits.  For determination of plasma radioactivity of [3-</w:t>
      </w:r>
      <w:r w:rsidRPr="00D71F75">
        <w:rPr>
          <w:vertAlign w:val="superscript"/>
        </w:rPr>
        <w:t>3</w:t>
      </w:r>
      <w:proofErr w:type="gramStart"/>
      <w:r w:rsidRPr="00D71F75">
        <w:t>H]glucose</w:t>
      </w:r>
      <w:proofErr w:type="gramEnd"/>
      <w:r w:rsidRPr="00D71F75">
        <w:t xml:space="preserve"> and [1-</w:t>
      </w:r>
      <w:r w:rsidRPr="00D71F75">
        <w:rPr>
          <w:vertAlign w:val="superscript"/>
        </w:rPr>
        <w:t>14</w:t>
      </w:r>
      <w:r w:rsidRPr="00D71F75">
        <w:t>C]2DG, plasma samples were deproteinized with ZnSO</w:t>
      </w:r>
      <w:r w:rsidRPr="00D71F75">
        <w:rPr>
          <w:vertAlign w:val="subscript"/>
        </w:rPr>
        <w:t>4</w:t>
      </w:r>
      <w:r w:rsidRPr="00D71F75">
        <w:t> and Ba(OH)</w:t>
      </w:r>
      <w:r w:rsidRPr="00D71F75">
        <w:rPr>
          <w:vertAlign w:val="subscript"/>
        </w:rPr>
        <w:t>2</w:t>
      </w:r>
      <w:r w:rsidRPr="00D71F75">
        <w:t xml:space="preserve"> and counted using a Liquid Scintillation Counter (Beckman Coulter LS6500 Multi-purpose Scintillation Counter). Glucose turnover rate, hepatic glucose production and tissue glucose uptake were calculated as described elsewhere </w:t>
      </w:r>
      <w:r w:rsidRPr="00D71F75">
        <w:fldChar w:fldCharType="begin" w:fldLock="1"/>
      </w:r>
      <w: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(42, 43, 45)","plainTextFormattedCitation":"(42, 43, 45)","previouslyFormattedCitation":"(42, 43, 45)"},"properties":{"noteIndex":0},"schema":"https://github.com/citation-style-language/schema/raw/master/csl-citation.json"}</w:instrText>
      </w:r>
      <w:r w:rsidRPr="00D71F75">
        <w:fldChar w:fldCharType="separate"/>
      </w:r>
      <w:r w:rsidRPr="0014294C">
        <w:rPr>
          <w:noProof/>
        </w:rPr>
        <w:t>(42, 43, 45)</w:t>
      </w:r>
      <w:r w:rsidRPr="00D71F75">
        <w:fldChar w:fldCharType="end"/>
      </w:r>
      <w:r w:rsidRPr="00D71F75">
        <w:t>.</w:t>
      </w:r>
    </w:p>
    <w:p w14:paraId="3E9A89D8" w14:textId="77777777" w:rsidR="0014294C" w:rsidRPr="00D71F75" w:rsidRDefault="0014294C" w:rsidP="0060111B">
      <w:pPr>
        <w:pStyle w:val="Heading2"/>
      </w:pPr>
      <w:r w:rsidRPr="00D71F75">
        <w:t>Insulin Tolerance Test</w:t>
      </w:r>
    </w:p>
    <w:p w14:paraId="26D4CB6D" w14:textId="18E6E4FC" w:rsidR="0014294C" w:rsidRPr="00D71F75" w:rsidRDefault="0014294C" w:rsidP="00C53CD4">
      <w:r w:rsidRPr="00D71F75">
        <w:t>Insulin tolerance tests were performed in high fat fed mice at 24 weeks of age</w:t>
      </w:r>
      <w:r>
        <w:t xml:space="preserve"> as described in </w:t>
      </w:r>
      <w:r>
        <w:fldChar w:fldCharType="begin" w:fldLock="1"/>
      </w:r>
      <w:r>
        <w:instrText>ADDIN CSL_CITATION {"citationItems":[{"id":"ITEM-1","itemData":{"DOI":"10.17504/protocols.io.b5zxq77n","URL":"https://dx.doi.org/10.17504/protocols.io.b5zxq77n","accessed":{"date-parts":[["2022","3","7"]]},"author":[{"dropping-particle":"","family":"Bridges","given":"Dave","non-dropping-particle":"","parse-names":false,"suffix":""},{"dropping-particle":"","family":"Mulcahy","given":"Molly C.","non-dropping-particle":"","parse-names":false,"suffix":""},{"dropping-particle":"","family":"Redd","given":"JeAnna R.","non-dropping-particle":"","parse-names":false,"suffix":""}],"id":"ITEM-1","issued":{"date-parts":[["2022"]]},"title":"Insulin Tolerance Test","type":"webpage"},"uris":["http://www.mendeley.com/documents/?uuid=7893e6a2-bf06-486f-b49e-adc9a8f95855"]}],"mendeley":{"formattedCitation":"(46)","plainTextFormattedCitation":"(46)"},"properties":{"noteIndex":0},"schema":"https://github.com/citation-style-language/schema/raw/master/csl-citation.json"}</w:instrText>
      </w:r>
      <w:r>
        <w:fldChar w:fldCharType="separate"/>
      </w:r>
      <w:r w:rsidRPr="0014294C">
        <w:rPr>
          <w:noProof/>
        </w:rPr>
        <w:t>(46)</w:t>
      </w:r>
      <w:r>
        <w:fldChar w:fldCharType="end"/>
      </w:r>
      <w:r w:rsidRPr="00D71F75">
        <w:t xml:space="preserve">. The day prior to the test, body composition was determined </w:t>
      </w:r>
      <w:r w:rsidRPr="00D71F75">
        <w:rPr>
          <w:bCs/>
        </w:rPr>
        <w:t xml:space="preserve">by magnetic resonance </w:t>
      </w:r>
      <w:r w:rsidRPr="00D71F75">
        <w:t xml:space="preserve">(Echo MRI1100, Houston, TX) and lean mass values were used to calculate insulin dose (1 U/kg of lean mass; Humulin R-100, Lilly, U.S.A). On the day of the test, fasting blood glucose concentrations were determined </w:t>
      </w:r>
      <w:r w:rsidRPr="00D71F75">
        <w:lastRenderedPageBreak/>
        <w:t xml:space="preserve">following a 6 </w:t>
      </w:r>
      <w:proofErr w:type="spellStart"/>
      <w:r w:rsidRPr="00D71F75">
        <w:t>hr</w:t>
      </w:r>
      <w:proofErr w:type="spellEnd"/>
      <w:r w:rsidRPr="00D71F75">
        <w:t xml:space="preserve"> fast, after which mice received an intraperitoneal injection of insulin diluted in sterile PBS. Blood glucose concentrations were measured every 15 min over a two-hour period post-injection (One Touch Ultra2 hand-held glucometer, </w:t>
      </w:r>
      <w:proofErr w:type="spellStart"/>
      <w:r w:rsidRPr="00D71F75">
        <w:t>LifeScan</w:t>
      </w:r>
      <w:proofErr w:type="spellEnd"/>
      <w:r w:rsidRPr="00D71F75">
        <w:t xml:space="preserve"> Europe, Zug, Switzerland).</w:t>
      </w:r>
    </w:p>
    <w:p w14:paraId="4C8CC9DF" w14:textId="77777777" w:rsidR="0014294C" w:rsidRPr="00D71F75" w:rsidRDefault="0014294C" w:rsidP="0060111B">
      <w:pPr>
        <w:pStyle w:val="Heading2"/>
      </w:pPr>
      <w:r w:rsidRPr="00D71F75">
        <w:t>RNA Sequencing Analysis and Bioinformatics</w:t>
      </w:r>
    </w:p>
    <w:p w14:paraId="50294F78" w14:textId="27D17629" w:rsidR="0014294C" w:rsidRDefault="0014294C" w:rsidP="00C53CD4">
      <w:r w:rsidRPr="00D71F75">
        <w:t xml:space="preserve">Total RNA was extracted from </w:t>
      </w:r>
      <w:r w:rsidRPr="00D71F75">
        <w:rPr>
          <w:i/>
        </w:rPr>
        <w:t>m. quadriceps femoris</w:t>
      </w:r>
      <w:r w:rsidRPr="00D71F75">
        <w:t xml:space="preserve"> using a Pure Link RNA mini kit (Life Technologies) and then analyzed using an Agilent Bioanalyzer DNA High Sensitivity kit.  All samples had </w:t>
      </w:r>
      <w:proofErr w:type="gramStart"/>
      <w:r w:rsidRPr="00D71F75">
        <w:t>a</w:t>
      </w:r>
      <w:proofErr w:type="gramEnd"/>
      <w:r w:rsidRPr="00D71F75">
        <w:t xml:space="preserve"> RNA Integrity numbers &gt;7.9.  The RNA (1 </w:t>
      </w:r>
      <w:proofErr w:type="spellStart"/>
      <w:r w:rsidRPr="00D71F75">
        <w:t>μg</w:t>
      </w:r>
      <w:proofErr w:type="spellEnd"/>
      <w:r w:rsidRPr="00D71F75">
        <w:t xml:space="preserve">) was enriched for Poly </w:t>
      </w:r>
      <w:proofErr w:type="gramStart"/>
      <w:r w:rsidRPr="00D71F75">
        <w:t>A</w:t>
      </w:r>
      <w:proofErr w:type="gramEnd"/>
      <w:r w:rsidRPr="00D71F75">
        <w:t xml:space="preserve"> RNA using an </w:t>
      </w:r>
      <w:proofErr w:type="spellStart"/>
      <w:r w:rsidRPr="00D71F75">
        <w:t>Ambion</w:t>
      </w:r>
      <w:proofErr w:type="spellEnd"/>
      <w:r w:rsidRPr="00D71F75">
        <w:t xml:space="preserve"> </w:t>
      </w:r>
      <w:proofErr w:type="spellStart"/>
      <w:r w:rsidRPr="00D71F75">
        <w:t>Dynabeads</w:t>
      </w:r>
      <w:proofErr w:type="spellEnd"/>
      <w:r w:rsidRPr="00D71F75">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t>Tophat</w:t>
      </w:r>
      <w:proofErr w:type="spellEnd"/>
      <w:r w:rsidRPr="00D71F75">
        <w:t xml:space="preserve"> </w:t>
      </w:r>
      <w:r w:rsidRPr="00D71F75">
        <w:fldChar w:fldCharType="begin" w:fldLock="1"/>
      </w:r>
      <w: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(47)","plainTextFormattedCitation":"(47)","previouslyFormattedCitation":"(46)"},"properties":{"noteIndex":0},"schema":"https://github.com/citation-style-language/schema/raw/master/csl-citation.json"}</w:instrText>
      </w:r>
      <w:r w:rsidRPr="00D71F75">
        <w:fldChar w:fldCharType="separate"/>
      </w:r>
      <w:r w:rsidRPr="0014294C">
        <w:rPr>
          <w:noProof/>
        </w:rPr>
        <w:t>(47)</w:t>
      </w:r>
      <w:r w:rsidRPr="00D71F75">
        <w:fldChar w:fldCharType="end"/>
      </w:r>
      <w:r w:rsidRPr="00D71F75">
        <w:t xml:space="preserve"> and Bowtie </w:t>
      </w:r>
      <w:r w:rsidRPr="00D71F75">
        <w:fldChar w:fldCharType="begin" w:fldLock="1"/>
      </w:r>
      <w: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(48)","plainTextFormattedCitation":"(48)","previouslyFormattedCitation":"(47)"},"properties":{"noteIndex":0},"schema":"https://github.com/citation-style-language/schema/raw/master/csl-citation.json"}</w:instrText>
      </w:r>
      <w:r w:rsidRPr="00D71F75">
        <w:fldChar w:fldCharType="separate"/>
      </w:r>
      <w:r w:rsidRPr="0014294C">
        <w:rPr>
          <w:noProof/>
        </w:rPr>
        <w:t>(48)</w:t>
      </w:r>
      <w:r w:rsidRPr="00D71F75">
        <w:fldChar w:fldCharType="end"/>
      </w:r>
      <w:r w:rsidRPr="00D71F75">
        <w:t xml:space="preserve"> to incorporate color space data.  Counts tables were generated using </w:t>
      </w:r>
      <w:proofErr w:type="spellStart"/>
      <w:r w:rsidRPr="00D71F75">
        <w:t>HTSeq</w:t>
      </w:r>
      <w:proofErr w:type="spellEnd"/>
      <w:r w:rsidRPr="00D71F75">
        <w:t xml:space="preserve"> </w:t>
      </w:r>
      <w:r w:rsidRPr="00D71F75">
        <w:fldChar w:fldCharType="begin" w:fldLock="1"/>
      </w:r>
      <w: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(49)","plainTextFormattedCitation":"(49)","previouslyFormattedCitation":"(48)"},"properties":{"noteIndex":0},"schema":"https://github.com/citation-style-language/schema/raw/master/csl-citation.json"}</w:instrText>
      </w:r>
      <w:r w:rsidRPr="00D71F75">
        <w:fldChar w:fldCharType="separate"/>
      </w:r>
      <w:r w:rsidRPr="0014294C">
        <w:rPr>
          <w:noProof/>
        </w:rPr>
        <w:t>(49)</w:t>
      </w:r>
      <w:r w:rsidRPr="00D71F75">
        <w:fldChar w:fldCharType="end"/>
      </w:r>
      <w:r w:rsidRPr="00D71F75">
        <w:t xml:space="preserve">.  Differential expression analyses were performed using DESeq2 </w:t>
      </w:r>
      <w:r w:rsidRPr="00D71F75">
        <w:fldChar w:fldCharType="begin" w:fldLock="1"/>
      </w:r>
      <w: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(50)","plainTextFormattedCitation":"(50)","previouslyFormattedCitation":"(49)"},"properties":{"noteIndex":0},"schema":"https://github.com/citation-style-language/schema/raw/master/csl-citation.json"}</w:instrText>
      </w:r>
      <w:r w:rsidRPr="00D71F75">
        <w:fldChar w:fldCharType="separate"/>
      </w:r>
      <w:r w:rsidRPr="0014294C">
        <w:rPr>
          <w:noProof/>
        </w:rPr>
        <w:t>(50)</w:t>
      </w:r>
      <w:r w:rsidRPr="00D71F75">
        <w:fldChar w:fldCharType="end"/>
      </w:r>
      <w:r w:rsidRPr="00D71F75">
        <w:t xml:space="preserve">.  All results are presented in Supplementary Table 1, and deposited into the Gene Expression Omnibus as GSE84312.  To compare our results to other gene-sets we performed Gene Set Enrichment Analyses (GSEA) comparing our rank-ordered gene lists to annotated gene sets from Gene Ontology, KEGG, </w:t>
      </w:r>
      <w:proofErr w:type="spellStart"/>
      <w:r w:rsidRPr="00D71F75">
        <w:t>Biocarta</w:t>
      </w:r>
      <w:proofErr w:type="spellEnd"/>
      <w:r w:rsidRPr="00D71F75">
        <w:t xml:space="preserve">, </w:t>
      </w:r>
      <w:proofErr w:type="spellStart"/>
      <w:r w:rsidRPr="00D71F75">
        <w:t>Reactome</w:t>
      </w:r>
      <w:proofErr w:type="spellEnd"/>
      <w:r w:rsidRPr="00D71F75">
        <w:t xml:space="preserve">, TRANSFAC and CGP provided as part of </w:t>
      </w:r>
      <w:proofErr w:type="spellStart"/>
      <w:r w:rsidRPr="00D71F75">
        <w:t>MSigDB</w:t>
      </w:r>
      <w:proofErr w:type="spellEnd"/>
      <w:r w:rsidRPr="00D71F75">
        <w:t xml:space="preserve"> </w:t>
      </w:r>
      <w:r w:rsidRPr="00D71F75">
        <w:fldChar w:fldCharType="begin" w:fldLock="1"/>
      </w:r>
      <w: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3.0","type":"article-journal","volume":"27"},"uris":["http://www.mendeley.com/documents/?uuid=bd7bd2d3-4c67-4553-8320-a4d97f2a5030"]}],"mendeley":{"formattedCitation":"(51, 52)","plainTextFormattedCitation":"(51, 52)","previouslyFormattedCitation":"(50, 51)"},"properties":{"noteIndex":0},"schema":"https://github.com/citation-style-language/schema/raw/master/csl-citation.json"}</w:instrText>
      </w:r>
      <w:r w:rsidRPr="00D71F75">
        <w:fldChar w:fldCharType="separate"/>
      </w:r>
      <w:r w:rsidRPr="0014294C">
        <w:rPr>
          <w:noProof/>
        </w:rPr>
        <w:t>(51, 52)</w:t>
      </w:r>
      <w:r w:rsidRPr="00D71F75">
        <w:fldChar w:fldCharType="end"/>
      </w:r>
      <w:r w:rsidRPr="00D71F75">
        <w:t xml:space="preserve">.  All pathways that met significance at an adjusted p-value of 0.25 are presented in Supplementary Table 2.  For comparison of differentially expressed genes, we re-analyzed the </w:t>
      </w:r>
      <w:r w:rsidRPr="00D71F75">
        <w:rPr>
          <w:i/>
        </w:rPr>
        <w:t>Tsc2</w:t>
      </w:r>
      <w:r w:rsidRPr="00D71F75">
        <w:t xml:space="preserve"> knockout MEFs from GSE21755 </w:t>
      </w:r>
      <w:r w:rsidRPr="00D71F75">
        <w:fldChar w:fldCharType="begin" w:fldLock="1"/>
      </w:r>
      <w: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Pr="00D71F75">
        <w:fldChar w:fldCharType="separate"/>
      </w:r>
      <w:r w:rsidRPr="0014294C">
        <w:rPr>
          <w:noProof/>
        </w:rPr>
        <w:t>(53)</w:t>
      </w:r>
      <w:r w:rsidRPr="00D71F75">
        <w:fldChar w:fldCharType="end"/>
      </w:r>
      <w:r w:rsidRPr="00D71F75">
        <w:t xml:space="preserve"> and compared with our differentially regulated gene sets.</w:t>
      </w:r>
    </w:p>
    <w:p w14:paraId="6C0C80D6" w14:textId="77777777" w:rsidR="0014294C" w:rsidRPr="00D71F75" w:rsidRDefault="0014294C" w:rsidP="0060111B">
      <w:pPr>
        <w:pStyle w:val="Heading2"/>
      </w:pPr>
      <w:r w:rsidRPr="00D71F75">
        <w:t>Western Blotting</w:t>
      </w:r>
    </w:p>
    <w:p w14:paraId="36B77C11" w14:textId="079A6B99" w:rsidR="0014294C" w:rsidRDefault="0014294C" w:rsidP="00C53CD4">
      <w:r w:rsidRPr="00D71F75">
        <w:t xml:space="preserve">Protein lysates were generated from </w:t>
      </w:r>
      <w:r w:rsidRPr="00D71F75">
        <w:rPr>
          <w:i/>
        </w:rPr>
        <w:t>m. quadriceps femoris</w:t>
      </w:r>
      <w:r w:rsidRPr="00D71F75">
        <w:t xml:space="preserve"> in RIPA buffer (50 </w:t>
      </w:r>
      <w:proofErr w:type="spellStart"/>
      <w:r w:rsidRPr="00D71F75">
        <w:t>mM</w:t>
      </w:r>
      <w:proofErr w:type="spellEnd"/>
      <w:r w:rsidRPr="00D71F75">
        <w:t xml:space="preserve"> Tris pH 7.4, 0.25% sodium deoxycholate, 1% NP40, 150 </w:t>
      </w:r>
      <w:proofErr w:type="spellStart"/>
      <w:r w:rsidRPr="00D71F75">
        <w:t>mM</w:t>
      </w:r>
      <w:proofErr w:type="spellEnd"/>
      <w:r w:rsidRPr="00D71F75">
        <w:t xml:space="preserve"> sodium ch</w:t>
      </w:r>
      <w:r>
        <w:t>l</w:t>
      </w:r>
      <w:r w:rsidRPr="00D71F75">
        <w:t xml:space="preserve">oride, 1 </w:t>
      </w:r>
      <w:proofErr w:type="spellStart"/>
      <w:r w:rsidRPr="00D71F75">
        <w:t>mM</w:t>
      </w:r>
      <w:proofErr w:type="spellEnd"/>
      <w:r w:rsidRPr="00D71F75">
        <w:t xml:space="preserve"> EDTA, 100 </w:t>
      </w:r>
      <w:proofErr w:type="spellStart"/>
      <w:r w:rsidRPr="00D71F75">
        <w:t>μM</w:t>
      </w:r>
      <w:proofErr w:type="spellEnd"/>
      <w:r w:rsidRPr="00D71F75">
        <w:t xml:space="preserve"> sodium vanadate, 5mM sodium fluoride, 10 </w:t>
      </w:r>
      <w:proofErr w:type="spellStart"/>
      <w:r w:rsidRPr="00D71F75">
        <w:t>mM</w:t>
      </w:r>
      <w:proofErr w:type="spellEnd"/>
      <w:r w:rsidRPr="00D71F75">
        <w:t xml:space="preserve"> sodium pyrophosphate and 1X protease inhibitors) or HTNG buffer (50 </w:t>
      </w:r>
      <w:proofErr w:type="spellStart"/>
      <w:r w:rsidRPr="00D71F75">
        <w:t>mM</w:t>
      </w:r>
      <w:proofErr w:type="spellEnd"/>
      <w:r w:rsidRPr="00D71F75">
        <w:t xml:space="preserve"> HEPES, pH 7.4, 150 </w:t>
      </w:r>
      <w:proofErr w:type="spellStart"/>
      <w:r w:rsidRPr="00D71F75">
        <w:t>mM</w:t>
      </w:r>
      <w:proofErr w:type="spellEnd"/>
      <w:r w:rsidRPr="00D71F75">
        <w:t xml:space="preserve"> sodium chloride, 10% glycerol, 10% triton X-100 and 1X protease inhibitors) by mechanical disruption in a </w:t>
      </w:r>
      <w:proofErr w:type="spellStart"/>
      <w:r w:rsidRPr="00D71F75">
        <w:t>Qialyser</w:t>
      </w:r>
      <w:proofErr w:type="spellEnd"/>
      <w:r w:rsidRPr="00D71F75">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S6, </w:t>
      </w:r>
      <w:r w:rsidRPr="00A8280B">
        <w:t>GAPDH and Sarcolipin</w:t>
      </w:r>
      <w:r w:rsidRPr="006F3DC6">
        <w:t>.</w:t>
      </w:r>
      <w:r w:rsidRPr="00D71F75">
        <w:t xml:space="preserve">  Near infra-red secondary antibodies raised against rabbit and mouse were used to visualize blots on a </w:t>
      </w:r>
      <w:proofErr w:type="spellStart"/>
      <w:r w:rsidRPr="00D71F75">
        <w:t>LiCor</w:t>
      </w:r>
      <w:proofErr w:type="spellEnd"/>
      <w:r w:rsidRPr="00D71F75">
        <w:t xml:space="preserve"> Odyssey. Relative protein abundance was quantified using Image Studio Lite software.</w:t>
      </w:r>
    </w:p>
    <w:p w14:paraId="27F5E5AE" w14:textId="005B74AF" w:rsidR="0014294C" w:rsidRPr="0060111B" w:rsidRDefault="0014294C" w:rsidP="0060111B">
      <w:pPr>
        <w:pStyle w:val="Heading2"/>
      </w:pPr>
      <w:r w:rsidRPr="0060111B">
        <w:t>NADH Tetrazolium Reductase Staining</w:t>
      </w:r>
    </w:p>
    <w:p w14:paraId="4F98183E" w14:textId="77777777" w:rsidR="0060111B" w:rsidRPr="0060111B" w:rsidRDefault="0060111B" w:rsidP="0060111B"/>
    <w:p w14:paraId="1F791403" w14:textId="77777777" w:rsidR="0014294C" w:rsidRDefault="0014294C" w:rsidP="0060111B">
      <w:r w:rsidRPr="00D71F75">
        <w:t>For histology, muscles (</w:t>
      </w:r>
      <w:r w:rsidRPr="00D71F75">
        <w:rPr>
          <w:i/>
        </w:rPr>
        <w:t>m. quadriceps femoris</w:t>
      </w:r>
      <w:r w:rsidRPr="00D71F75">
        <w:t xml:space="preserve">) were frozen in liquid nitrogen-cooled </w:t>
      </w:r>
      <w:proofErr w:type="spellStart"/>
      <w:r w:rsidRPr="00D71F75">
        <w:t>isopentane</w:t>
      </w:r>
      <w:proofErr w:type="spellEnd"/>
      <w:r w:rsidRPr="00D71F75">
        <w:t xml:space="preserve">, mounted in OTC and sectioned using a cryostat to 10 µm thickness. Frozen sections were incubated at 37°C for 30 min in pre-warmed 200 </w:t>
      </w:r>
      <w:proofErr w:type="spellStart"/>
      <w:r w:rsidRPr="00D71F75">
        <w:t>mM</w:t>
      </w:r>
      <w:proofErr w:type="spellEnd"/>
      <w:r w:rsidRPr="00D71F75">
        <w:t xml:space="preserve"> Tris buffer pH7.4, containing 245 µM nitro blue tetrazolium and 1.13 </w:t>
      </w:r>
      <w:proofErr w:type="spellStart"/>
      <w:r w:rsidRPr="00D71F75">
        <w:t>mM</w:t>
      </w:r>
      <w:proofErr w:type="spellEnd"/>
      <w:r w:rsidRPr="00D71F75">
        <w:t xml:space="preserve"> NADH. Sections were rinsed in water, dehydrated, and mounted under coverslips. Staining was visualized and photographed using an </w:t>
      </w:r>
      <w:proofErr w:type="spellStart"/>
      <w:r w:rsidRPr="00D71F75">
        <w:t>Evos</w:t>
      </w:r>
      <w:proofErr w:type="spellEnd"/>
      <w:r w:rsidRPr="00D71F75">
        <w:t xml:space="preserve"> XL Core transmitted-light inverted imaging system (</w:t>
      </w:r>
      <w:proofErr w:type="spellStart"/>
      <w:r w:rsidRPr="00D71F75">
        <w:t>Thermo</w:t>
      </w:r>
      <w:proofErr w:type="spellEnd"/>
      <w:r w:rsidRPr="00D71F75">
        <w:t xml:space="preserve"> Fisher Scientific).</w:t>
      </w:r>
    </w:p>
    <w:p w14:paraId="6AF450BB" w14:textId="77777777" w:rsidR="0014294C" w:rsidRPr="00D71F75" w:rsidRDefault="0014294C" w:rsidP="0060111B">
      <w:pPr>
        <w:pStyle w:val="Heading2"/>
      </w:pPr>
      <w:r w:rsidRPr="00D71F75">
        <w:t>Statistical Analyses</w:t>
      </w:r>
    </w:p>
    <w:p w14:paraId="39C9FEB0" w14:textId="5A3A1A18" w:rsidR="0014294C" w:rsidRPr="00D71F75" w:rsidRDefault="0014294C" w:rsidP="00C53CD4">
      <w:r w:rsidRPr="00D71F75">
        <w:t xml:space="preserve">All statistical analyses were performed using R, version 3.2.2 </w:t>
      </w:r>
      <w:r w:rsidRPr="00D71F75">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(54)","plainTextFormattedCitation":"(54)","previouslyFormattedCitation":"(53)"},"properties":{"noteIndex":0},"schema":"https://github.com/citation-style-language/schema/raw/master/csl-citation.json"}</w:instrText>
      </w:r>
      <w:r w:rsidRPr="00D71F75">
        <w:fldChar w:fldCharType="separate"/>
      </w:r>
      <w:r w:rsidRPr="0014294C">
        <w:rPr>
          <w:noProof/>
        </w:rPr>
        <w:t>(54)</w:t>
      </w:r>
      <w:r w:rsidRPr="00D71F75">
        <w:fldChar w:fldCharType="end"/>
      </w:r>
      <w:r w:rsidRPr="00D71F75">
        <w:t xml:space="preserve">.  For longitudinal measurements (body weights, fat mass and lean mass), data were analyzed by mixed linear models using uncorrelated random slopes and intercepts using the lme4 package version 1.1-8 </w:t>
      </w:r>
      <w:r w:rsidRPr="00D71F75">
        <w:fldChar w:fldCharType="begin" w:fldLock="1"/>
      </w:r>
      <w: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(55)","plainTextFormattedCitation":"(55)","previouslyFormattedCitation":"(54)"},"properties":{"noteIndex":0},"schema":"https://github.com/citation-style-language/schema/raw/master/csl-citation.json"}</w:instrText>
      </w:r>
      <w:r w:rsidRPr="00D71F75">
        <w:fldChar w:fldCharType="separate"/>
      </w:r>
      <w:r w:rsidRPr="0014294C">
        <w:rPr>
          <w:noProof/>
        </w:rPr>
        <w:t>(55)</w:t>
      </w:r>
      <w:r w:rsidRPr="00D71F75">
        <w:fldChar w:fldCharType="end"/>
      </w:r>
      <w:r w:rsidRPr="00D71F75">
        <w:t xml:space="preserve">. Statistical significance was determined via </w:t>
      </w:r>
      <w:r>
        <w:t>likelihood ratio</w:t>
      </w:r>
      <w:r w:rsidRPr="00D71F75">
        <w:t xml:space="preserve"> tests between models containing or missing the genotype term.  Pairwise comparisons were tested for normality via a Shapiro-Wilk test, and for equal variance via </w:t>
      </w:r>
      <w:proofErr w:type="spellStart"/>
      <w:r w:rsidRPr="00D71F75">
        <w:t>Levene’s</w:t>
      </w:r>
      <w:proofErr w:type="spellEnd"/>
      <w:r w:rsidRPr="00D71F75">
        <w:t xml:space="preserve"> test.  For survival analyses and Cox proportional hazard tests, the survival package was used (version 2.38-3, </w:t>
      </w:r>
      <w:r w:rsidRPr="00D71F75">
        <w:fldChar w:fldCharType="begin" w:fldLock="1"/>
      </w:r>
      <w: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version","type":"article"},"uris":["http://www.mendeley.com/documents/?uuid=940d1321-21f4-4843-992d-c2a4cb00ebbd"]}],"mendeley":{"formattedCitation":"(56, 57)","plainTextFormattedCitation":"(56, 57)","previouslyFormattedCitation":"(55, 56)"},"properties":{"noteIndex":0},"schema":"https://github.com/citation-style-language/schema/raw/master/csl-citation.json"}</w:instrText>
      </w:r>
      <w:r w:rsidRPr="00D71F75">
        <w:fldChar w:fldCharType="separate"/>
      </w:r>
      <w:r w:rsidRPr="0014294C">
        <w:rPr>
          <w:noProof/>
        </w:rPr>
        <w:t>(56, 57)</w:t>
      </w:r>
      <w:r w:rsidRPr="00D71F75">
        <w:fldChar w:fldCharType="end"/>
      </w:r>
      <w:r w:rsidRPr="00D71F75">
        <w:t xml:space="preserve">).  We tested the assumptions of proportional hazards (with </w:t>
      </w:r>
      <w:proofErr w:type="spellStart"/>
      <w:r w:rsidRPr="00D71F75">
        <w:t>Shoenfeld</w:t>
      </w:r>
      <w:proofErr w:type="spellEnd"/>
      <w:r w:rsidRPr="00D71F75">
        <w:t xml:space="preserve"> residuals) and found no significant deviation from this assumption (p=0.875).  Based on these, appropriate pairwise tests were performed as indicated in the figure legends.  Corrections for </w:t>
      </w:r>
      <w:r w:rsidRPr="00D71F75">
        <w:lastRenderedPageBreak/>
        <w:t xml:space="preserve">testing of multiple hypotheses were done using the method of </w:t>
      </w:r>
      <w:proofErr w:type="spellStart"/>
      <w:r w:rsidRPr="00D71F75">
        <w:t>Benjamini</w:t>
      </w:r>
      <w:proofErr w:type="spellEnd"/>
      <w:r w:rsidRPr="00D71F75">
        <w:t xml:space="preserve"> and Hochberg </w:t>
      </w:r>
      <w:r w:rsidRPr="00D71F75">
        <w:fldChar w:fldCharType="begin" w:fldLock="1"/>
      </w:r>
      <w: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(58)","plainTextFormattedCitation":"(58)","previouslyFormattedCitation":"(57)"},"properties":{"noteIndex":0},"schema":"https://github.com/citation-style-language/schema/raw/master/csl-citation.json"}</w:instrText>
      </w:r>
      <w:r w:rsidRPr="00D71F75">
        <w:fldChar w:fldCharType="separate"/>
      </w:r>
      <w:r w:rsidRPr="0014294C">
        <w:rPr>
          <w:noProof/>
        </w:rPr>
        <w:t>(58)</w:t>
      </w:r>
      <w:r w:rsidRPr="00D71F75">
        <w:fldChar w:fldCharType="end"/>
      </w:r>
      <w:r w:rsidRPr="00D71F75">
        <w:t xml:space="preserve">. Statistical significance was designated at p/q&lt;0.05 for all assays, except GSEA analyses where q&lt;0.25 was used.  All raw data and statistical analyses for this manuscript are available at </w:t>
      </w:r>
      <w:hyperlink r:id="rId12" w:history="1">
        <w:r w:rsidRPr="00D71F75">
          <w:rPr>
            <w:rStyle w:val="Hyperlink"/>
            <w:color w:val="000000" w:themeColor="text1"/>
            <w:szCs w:val="22"/>
          </w:rPr>
          <w:t>http://bridgeslab.github.io/TissueSpecificTscKnockouts</w:t>
        </w:r>
      </w:hyperlink>
      <w:r w:rsidR="000E7166">
        <w:rPr>
          <w:rStyle w:val="Hyperlink"/>
          <w:color w:val="000000" w:themeColor="text1"/>
          <w:szCs w:val="22"/>
        </w:rPr>
        <w:t xml:space="preserve"> </w:t>
      </w:r>
      <w:r w:rsidR="000E7166" w:rsidRPr="000E7166">
        <w:rPr>
          <w:rStyle w:val="Hyperlink"/>
          <w:color w:val="000000" w:themeColor="text1"/>
          <w:szCs w:val="22"/>
          <w:u w:val="none"/>
        </w:rPr>
        <w:t xml:space="preserve">(Permanent </w:t>
      </w:r>
      <w:r w:rsidR="000E7166">
        <w:rPr>
          <w:rStyle w:val="Hyperlink"/>
          <w:color w:val="000000" w:themeColor="text1"/>
          <w:szCs w:val="22"/>
          <w:u w:val="none"/>
        </w:rPr>
        <w:t xml:space="preserve">repository </w:t>
      </w:r>
      <w:r w:rsidR="000E7166" w:rsidRPr="000E7166">
        <w:rPr>
          <w:rStyle w:val="Hyperlink"/>
          <w:color w:val="000000" w:themeColor="text1"/>
          <w:szCs w:val="22"/>
          <w:u w:val="none"/>
        </w:rPr>
        <w:t>DOI will be assigned upon acceptance)</w:t>
      </w:r>
      <w:r w:rsidRPr="000E7166">
        <w:t>.</w:t>
      </w:r>
    </w:p>
    <w:p w14:paraId="58DA9032" w14:textId="1E8EEBBA" w:rsidR="0014294C" w:rsidRDefault="0014294C" w:rsidP="00C53CD4"/>
    <w:p w14:paraId="6BF5F2D5" w14:textId="1CAA2F7A" w:rsidR="00870CA1" w:rsidRPr="00870CA1" w:rsidRDefault="00870CA1" w:rsidP="00C53CD4">
      <w:pPr>
        <w:pStyle w:val="Heading1"/>
      </w:pPr>
      <w:r w:rsidRPr="00870CA1">
        <w:t>Supporting information</w:t>
      </w:r>
    </w:p>
    <w:p w14:paraId="47EC1DC8" w14:textId="1E264CC5" w:rsidR="00870CA1" w:rsidRPr="0052352B" w:rsidRDefault="00870CA1" w:rsidP="00C53CD4">
      <w:r>
        <w:t>This article contains supporting information</w:t>
      </w:r>
    </w:p>
    <w:p w14:paraId="511C27F5" w14:textId="77777777" w:rsidR="003B1DBE" w:rsidRDefault="003B1DBE" w:rsidP="00C53CD4">
      <w:pPr>
        <w:pStyle w:val="Heading1"/>
      </w:pPr>
    </w:p>
    <w:p w14:paraId="03C8A286" w14:textId="58124CE1" w:rsidR="007B7AEB" w:rsidRPr="0052352B" w:rsidRDefault="007B7AEB" w:rsidP="00C53CD4">
      <w:pPr>
        <w:pStyle w:val="Heading1"/>
      </w:pPr>
      <w:r w:rsidRPr="0052352B">
        <w:t>Acknowledgements</w:t>
      </w:r>
    </w:p>
    <w:p w14:paraId="21B53502" w14:textId="24723E3E" w:rsidR="00A40A23" w:rsidRPr="0052352B" w:rsidRDefault="00A40A23" w:rsidP="00C53CD4">
      <w:r w:rsidRPr="0052352B">
        <w:t xml:space="preserve">The authors would like to thank Melanie Schmitt of the UM </w:t>
      </w:r>
      <w:r w:rsidR="00EC20E3" w:rsidRPr="0052352B">
        <w:t xml:space="preserve">Animal </w:t>
      </w:r>
      <w:r w:rsidRPr="0052352B">
        <w:t xml:space="preserve">Phenotyping Core for assistance with </w:t>
      </w:r>
      <w:r w:rsidR="00451202" w:rsidRPr="0052352B">
        <w:t xml:space="preserve">CLAMS </w:t>
      </w:r>
      <w:r w:rsidR="00EC20E3" w:rsidRPr="0052352B">
        <w:t xml:space="preserve">and glucose clamp </w:t>
      </w:r>
      <w:r w:rsidR="00451202" w:rsidRPr="0052352B">
        <w:t>studies</w:t>
      </w:r>
      <w:r w:rsidR="00FE087F" w:rsidRPr="0052352B">
        <w:t xml:space="preserve"> on the muscle </w:t>
      </w:r>
      <w:r w:rsidR="00FE087F" w:rsidRPr="0052352B">
        <w:rPr>
          <w:i/>
        </w:rPr>
        <w:t>Tsc1</w:t>
      </w:r>
      <w:r w:rsidR="00FE087F" w:rsidRPr="0052352B">
        <w:t xml:space="preserve"> knockout mice</w:t>
      </w:r>
      <w:r w:rsidR="00232F5F" w:rsidRPr="0052352B">
        <w:t xml:space="preserve">.  </w:t>
      </w:r>
      <w:r w:rsidR="00F52887" w:rsidRPr="0052352B">
        <w:t xml:space="preserve">William Taylor, Caitlin </w:t>
      </w:r>
      <w:proofErr w:type="spellStart"/>
      <w:r w:rsidR="00F52887" w:rsidRPr="0052352B">
        <w:t>Costelle</w:t>
      </w:r>
      <w:proofErr w:type="spellEnd"/>
      <w:r w:rsidR="00F52887" w:rsidRPr="0052352B">
        <w:t xml:space="preserve"> and Felicia Waller at the UTHSC Molecular Resource Center provided </w:t>
      </w:r>
      <w:r w:rsidR="00D07952" w:rsidRPr="0052352B">
        <w:t xml:space="preserve">support </w:t>
      </w:r>
      <w:r w:rsidR="007C0FAF" w:rsidRPr="0052352B">
        <w:t>for</w:t>
      </w:r>
      <w:r w:rsidR="00F52887" w:rsidRPr="0052352B">
        <w:t xml:space="preserve"> the transcriptomic studies.  </w:t>
      </w:r>
      <w:r w:rsidR="00232F5F" w:rsidRPr="0052352B">
        <w:t xml:space="preserve">We would also like to thank the </w:t>
      </w:r>
      <w:r w:rsidR="00B10A19" w:rsidRPr="0052352B">
        <w:t xml:space="preserve">other </w:t>
      </w:r>
      <w:r w:rsidR="00232F5F" w:rsidRPr="0052352B">
        <w:t>members of the Bridges</w:t>
      </w:r>
      <w:r w:rsidR="00D07952" w:rsidRPr="0052352B">
        <w:t xml:space="preserve">, </w:t>
      </w:r>
      <w:r w:rsidR="00712363">
        <w:t xml:space="preserve">Stephenson, </w:t>
      </w:r>
      <w:r w:rsidR="00CE66CE" w:rsidRPr="0052352B">
        <w:t>Han,</w:t>
      </w:r>
      <w:r w:rsidR="00232F5F" w:rsidRPr="0052352B">
        <w:t xml:space="preserve"> and </w:t>
      </w:r>
      <w:proofErr w:type="spellStart"/>
      <w:r w:rsidR="00232F5F" w:rsidRPr="0052352B">
        <w:t>Saltiel</w:t>
      </w:r>
      <w:proofErr w:type="spellEnd"/>
      <w:r w:rsidR="00232F5F" w:rsidRPr="0052352B">
        <w:t xml:space="preserve"> laboratories for helpful discussions regarding this project.  </w:t>
      </w:r>
    </w:p>
    <w:p w14:paraId="26534A21" w14:textId="67057644" w:rsidR="00232F5F" w:rsidRDefault="00232F5F" w:rsidP="00C53CD4"/>
    <w:p w14:paraId="5796F86D" w14:textId="2297E7B7" w:rsidR="00870CA1" w:rsidRPr="00870CA1" w:rsidRDefault="00870CA1" w:rsidP="00C53CD4">
      <w:pPr>
        <w:pStyle w:val="Heading1"/>
      </w:pPr>
      <w:r w:rsidRPr="00870CA1">
        <w:t>Funding and additional information</w:t>
      </w:r>
    </w:p>
    <w:p w14:paraId="6ECD3749" w14:textId="18716EFC" w:rsidR="00C913F9" w:rsidRDefault="007B7AEB" w:rsidP="00C53CD4">
      <w:pPr>
        <w:rPr>
          <w:iCs/>
        </w:rPr>
      </w:pPr>
      <w:r w:rsidRPr="0052352B">
        <w:t>This work was support</w:t>
      </w:r>
      <w:r w:rsidR="00E22913" w:rsidRPr="0052352B">
        <w:t xml:space="preserve">ed by Le Bonheur Grant </w:t>
      </w:r>
      <w:r w:rsidR="001E0A5E" w:rsidRPr="0052352B">
        <w:t>650700</w:t>
      </w:r>
      <w:r w:rsidR="00740A10" w:rsidRPr="0052352B">
        <w:t xml:space="preserve"> (DB), </w:t>
      </w:r>
      <w:r w:rsidRPr="0052352B">
        <w:t xml:space="preserve">NIH </w:t>
      </w:r>
      <w:r w:rsidR="001E0A5E" w:rsidRPr="0052352B">
        <w:t xml:space="preserve">Grants </w:t>
      </w:r>
      <w:r w:rsidR="00E22913" w:rsidRPr="0052352B">
        <w:t>DK10</w:t>
      </w:r>
      <w:r w:rsidR="00123A01" w:rsidRPr="0052352B">
        <w:t>7535</w:t>
      </w:r>
      <w:r w:rsidR="001E0A5E" w:rsidRPr="0052352B">
        <w:t xml:space="preserve"> (DB), </w:t>
      </w:r>
      <w:r w:rsidR="00B10ED6" w:rsidRPr="0052352B">
        <w:t xml:space="preserve">DK076906 and DK117551 </w:t>
      </w:r>
      <w:r w:rsidR="001E0A5E" w:rsidRPr="0052352B">
        <w:t xml:space="preserve">(ARS), funds from the Memphis Research Consortium </w:t>
      </w:r>
      <w:r w:rsidRPr="0052352B">
        <w:t>(DB</w:t>
      </w:r>
      <w:r w:rsidR="002D3D11" w:rsidRPr="0052352B">
        <w:t xml:space="preserve"> and JCH</w:t>
      </w:r>
      <w:r w:rsidRPr="0052352B">
        <w:t>)</w:t>
      </w:r>
      <w:r w:rsidR="001E0A5E" w:rsidRPr="0052352B">
        <w:t xml:space="preserve">, </w:t>
      </w:r>
      <w:r w:rsidR="00E22913" w:rsidRPr="0052352B">
        <w:t>the Center for Integrative and Translational Genetics (DB)</w:t>
      </w:r>
      <w:r w:rsidR="00EC20E3" w:rsidRPr="0052352B">
        <w:t xml:space="preserve">, </w:t>
      </w:r>
      <w:r w:rsidR="001E0A5E" w:rsidRPr="0052352B">
        <w:t xml:space="preserve">the UTHSC Department of Physiology </w:t>
      </w:r>
      <w:proofErr w:type="spellStart"/>
      <w:r w:rsidR="001E0A5E" w:rsidRPr="0052352B">
        <w:t>Qiugley</w:t>
      </w:r>
      <w:proofErr w:type="spellEnd"/>
      <w:r w:rsidR="001E0A5E" w:rsidRPr="0052352B">
        <w:t xml:space="preserve"> Award (IH)</w:t>
      </w:r>
      <w:r w:rsidR="00EC20E3" w:rsidRPr="0052352B">
        <w:t xml:space="preserve"> and a Rackham Merit Fellowship (MCM)</w:t>
      </w:r>
      <w:r w:rsidR="001E0A5E" w:rsidRPr="0052352B">
        <w:t xml:space="preserve">.  </w:t>
      </w:r>
      <w:r w:rsidR="00E22913" w:rsidRPr="0052352B">
        <w:rPr>
          <w:iCs/>
        </w:rPr>
        <w:t xml:space="preserve">This work </w:t>
      </w:r>
      <w:r w:rsidR="002E45D2" w:rsidRPr="0052352B">
        <w:rPr>
          <w:iCs/>
        </w:rPr>
        <w:t xml:space="preserve">also </w:t>
      </w:r>
      <w:r w:rsidR="00E22913" w:rsidRPr="0052352B">
        <w:rPr>
          <w:iCs/>
        </w:rPr>
        <w:t xml:space="preserve">utilized Core Services supported by </w:t>
      </w:r>
      <w:r w:rsidR="00C913F9" w:rsidRPr="0052352B">
        <w:rPr>
          <w:iCs/>
        </w:rPr>
        <w:t xml:space="preserve">NIH </w:t>
      </w:r>
      <w:r w:rsidR="00E22913" w:rsidRPr="0052352B">
        <w:rPr>
          <w:iCs/>
        </w:rPr>
        <w:t>grant</w:t>
      </w:r>
      <w:r w:rsidR="00352D83" w:rsidRPr="0052352B">
        <w:rPr>
          <w:iCs/>
        </w:rPr>
        <w:t>s</w:t>
      </w:r>
      <w:r w:rsidR="00E22913" w:rsidRPr="0052352B">
        <w:rPr>
          <w:iCs/>
        </w:rPr>
        <w:t xml:space="preserve"> DK089503</w:t>
      </w:r>
      <w:r w:rsidR="00352D83" w:rsidRPr="0052352B">
        <w:rPr>
          <w:iCs/>
        </w:rPr>
        <w:t xml:space="preserve">, DK110768, </w:t>
      </w:r>
      <w:r w:rsidR="00EC20E3" w:rsidRPr="0052352B">
        <w:rPr>
          <w:iCs/>
        </w:rPr>
        <w:t xml:space="preserve">DK020572 </w:t>
      </w:r>
      <w:r w:rsidR="00352D83" w:rsidRPr="0052352B">
        <w:rPr>
          <w:iCs/>
        </w:rPr>
        <w:t>and AR069620</w:t>
      </w:r>
      <w:r w:rsidR="00A8280B">
        <w:rPr>
          <w:iCs/>
        </w:rPr>
        <w:t xml:space="preserve"> </w:t>
      </w:r>
      <w:r w:rsidR="00F12853" w:rsidRPr="0052352B">
        <w:rPr>
          <w:iCs/>
        </w:rPr>
        <w:t>to the University of Michigan.</w:t>
      </w:r>
    </w:p>
    <w:p w14:paraId="52BB7D5B" w14:textId="7DC50028" w:rsidR="00ED673B" w:rsidRDefault="00ED673B" w:rsidP="00C53CD4"/>
    <w:p w14:paraId="73286759" w14:textId="28393CA6" w:rsidR="00ED673B" w:rsidRPr="0060111B" w:rsidRDefault="00870CA1" w:rsidP="00C53CD4">
      <w:pPr>
        <w:rPr>
          <w:b/>
        </w:rPr>
      </w:pPr>
      <w:r w:rsidRPr="0060111B">
        <w:rPr>
          <w:b/>
        </w:rPr>
        <w:t>Conflict of interest</w:t>
      </w:r>
    </w:p>
    <w:p w14:paraId="7E1ED843" w14:textId="77777777" w:rsidR="0060111B" w:rsidRDefault="0060111B" w:rsidP="00C53CD4"/>
    <w:p w14:paraId="7011C2F5" w14:textId="5D36105E" w:rsidR="00ED673B" w:rsidRPr="00ED673B" w:rsidRDefault="00ED673B" w:rsidP="00C53CD4">
      <w:r w:rsidRPr="00ED673B">
        <w:t xml:space="preserve">The authors have no </w:t>
      </w:r>
      <w:r w:rsidR="00870CA1">
        <w:t>conflicts of interest with the contents of this article</w:t>
      </w:r>
      <w:r w:rsidRPr="00ED673B">
        <w:t>, except JCH, who is a consultant for Rhythm Pharmaceuticals.</w:t>
      </w:r>
    </w:p>
    <w:p w14:paraId="09A3FCDD" w14:textId="77777777" w:rsidR="00ED673B" w:rsidRPr="0052352B" w:rsidRDefault="00ED673B" w:rsidP="00C53CD4"/>
    <w:p w14:paraId="18186392" w14:textId="318CAF64" w:rsidR="007B624A" w:rsidRPr="0052352B" w:rsidRDefault="007B624A" w:rsidP="00C53CD4">
      <w:pPr>
        <w:pStyle w:val="Heading1"/>
      </w:pPr>
      <w:r w:rsidRPr="0052352B">
        <w:t>References</w:t>
      </w:r>
    </w:p>
    <w:p w14:paraId="1A5E3208" w14:textId="2535048E" w:rsidR="0014294C" w:rsidRPr="0014294C" w:rsidRDefault="00871236" w:rsidP="00C53CD4">
      <w:pPr>
        <w:rPr>
          <w:noProof/>
        </w:rPr>
      </w:pPr>
      <w:r w:rsidRPr="00772807">
        <w:rPr>
          <w:color w:val="000000" w:themeColor="text1"/>
          <w:szCs w:val="22"/>
        </w:rPr>
        <w:fldChar w:fldCharType="begin" w:fldLock="1"/>
      </w:r>
      <w:r w:rsidRPr="00772807">
        <w:rPr>
          <w:color w:val="000000" w:themeColor="text1"/>
          <w:szCs w:val="22"/>
        </w:rPr>
        <w:instrText xml:space="preserve">ADDIN Mendeley Bibliography CSL_BIBLIOGRAPHY </w:instrText>
      </w:r>
      <w:r w:rsidRPr="00772807">
        <w:rPr>
          <w:color w:val="000000" w:themeColor="text1"/>
          <w:szCs w:val="22"/>
        </w:rPr>
        <w:fldChar w:fldCharType="separate"/>
      </w:r>
      <w:r w:rsidR="0014294C" w:rsidRPr="0014294C">
        <w:rPr>
          <w:noProof/>
        </w:rPr>
        <w:t xml:space="preserve">1. </w:t>
      </w:r>
      <w:r w:rsidR="0014294C" w:rsidRPr="0014294C">
        <w:rPr>
          <w:noProof/>
        </w:rPr>
        <w:tab/>
        <w:t>World Health Organization (2013) Obesity and Overweight</w:t>
      </w:r>
    </w:p>
    <w:p w14:paraId="2AB215DA" w14:textId="77777777" w:rsidR="0014294C" w:rsidRPr="0014294C" w:rsidRDefault="0014294C" w:rsidP="00C53CD4">
      <w:pPr>
        <w:rPr>
          <w:noProof/>
        </w:rPr>
      </w:pPr>
      <w:r w:rsidRPr="0014294C">
        <w:rPr>
          <w:noProof/>
        </w:rPr>
        <w:t xml:space="preserve">2. </w:t>
      </w:r>
      <w:r w:rsidRPr="0014294C">
        <w:rPr>
          <w:noProof/>
        </w:rPr>
        <w:tab/>
        <w:t xml:space="preserve">Guridi, M., Kupr, B., Romanino, K., Lin, S., Falcetta, D., Tintignac, L., and Rüegg, M. A. (2016) Alterations to mTORC1 signaling in the skeletal muscle differentially affect whole-body metabolism. </w:t>
      </w:r>
      <w:r w:rsidRPr="0014294C">
        <w:rPr>
          <w:i/>
          <w:iCs/>
          <w:noProof/>
        </w:rPr>
        <w:t>Skelet. Muscle</w:t>
      </w:r>
      <w:r w:rsidRPr="0014294C">
        <w:rPr>
          <w:noProof/>
        </w:rPr>
        <w:t xml:space="preserve">. </w:t>
      </w:r>
      <w:r w:rsidRPr="0014294C">
        <w:rPr>
          <w:b/>
          <w:bCs/>
          <w:noProof/>
        </w:rPr>
        <w:t>6</w:t>
      </w:r>
      <w:r w:rsidRPr="0014294C">
        <w:rPr>
          <w:noProof/>
        </w:rPr>
        <w:t>, 13</w:t>
      </w:r>
    </w:p>
    <w:p w14:paraId="0CFD27D6" w14:textId="77777777" w:rsidR="0014294C" w:rsidRPr="0014294C" w:rsidRDefault="0014294C" w:rsidP="00C53CD4">
      <w:pPr>
        <w:rPr>
          <w:noProof/>
        </w:rPr>
      </w:pPr>
      <w:r w:rsidRPr="0014294C">
        <w:rPr>
          <w:noProof/>
        </w:rPr>
        <w:t xml:space="preserve">3. </w:t>
      </w:r>
      <w:r w:rsidRPr="0014294C">
        <w:rPr>
          <w:noProof/>
        </w:rPr>
        <w:tab/>
        <w:t xml:space="preserve">Guridi, M., Tintignac, L. A., Lin, S., Kupr, B., Castets, P., and Rüegg, M. A. (2015) Activation of mTORC1 in skeletal muscle regulates whole-body metabolism through FGF21. </w:t>
      </w:r>
      <w:r w:rsidRPr="0014294C">
        <w:rPr>
          <w:i/>
          <w:iCs/>
          <w:noProof/>
        </w:rPr>
        <w:t>Sci. Signal.</w:t>
      </w:r>
      <w:r w:rsidRPr="0014294C">
        <w:rPr>
          <w:noProof/>
        </w:rPr>
        <w:t xml:space="preserve"> </w:t>
      </w:r>
      <w:r w:rsidRPr="0014294C">
        <w:rPr>
          <w:b/>
          <w:bCs/>
          <w:noProof/>
        </w:rPr>
        <w:t>8</w:t>
      </w:r>
      <w:r w:rsidRPr="0014294C">
        <w:rPr>
          <w:noProof/>
        </w:rPr>
        <w:t>, ra113–ra113</w:t>
      </w:r>
    </w:p>
    <w:p w14:paraId="66EDF5D6" w14:textId="77777777" w:rsidR="0014294C" w:rsidRPr="0014294C" w:rsidRDefault="0014294C" w:rsidP="00C53CD4">
      <w:pPr>
        <w:rPr>
          <w:noProof/>
        </w:rPr>
      </w:pPr>
      <w:r w:rsidRPr="0014294C">
        <w:rPr>
          <w:noProof/>
        </w:rPr>
        <w:t xml:space="preserve">4. </w:t>
      </w:r>
      <w:r w:rsidRPr="0014294C">
        <w:rPr>
          <w:noProof/>
        </w:rPr>
        <w:tab/>
        <w:t xml:space="preserve">Liu, D., Bordicchia, M., Zhang, C., Fang, H., Wei, W., Li, J.-L. L., Guilherme, A., Guntur, K., Czech, M. P., and Collins, S. (2016) Activation of mTORC1 is essential for β-adrenergic stimulation of adipose browning. </w:t>
      </w:r>
      <w:r w:rsidRPr="0014294C">
        <w:rPr>
          <w:i/>
          <w:iCs/>
          <w:noProof/>
        </w:rPr>
        <w:t>J. Clin. Invest.</w:t>
      </w:r>
      <w:r w:rsidRPr="0014294C">
        <w:rPr>
          <w:noProof/>
        </w:rPr>
        <w:t xml:space="preserve"> </w:t>
      </w:r>
      <w:r w:rsidRPr="0014294C">
        <w:rPr>
          <w:b/>
          <w:bCs/>
          <w:noProof/>
        </w:rPr>
        <w:t>1</w:t>
      </w:r>
      <w:r w:rsidRPr="0014294C">
        <w:rPr>
          <w:noProof/>
        </w:rPr>
        <w:t>, 1–13</w:t>
      </w:r>
    </w:p>
    <w:p w14:paraId="51FCFC51" w14:textId="77777777" w:rsidR="0014294C" w:rsidRPr="0014294C" w:rsidRDefault="0014294C" w:rsidP="00C53CD4">
      <w:pPr>
        <w:rPr>
          <w:noProof/>
        </w:rPr>
      </w:pPr>
      <w:r w:rsidRPr="0014294C">
        <w:rPr>
          <w:noProof/>
        </w:rPr>
        <w:t xml:space="preserve">5. </w:t>
      </w:r>
      <w:r w:rsidRPr="0014294C">
        <w:rPr>
          <w:noProof/>
        </w:rPr>
        <w:tab/>
        <w:t xml:space="preserve">Tran, C. M., Mukherjee, S., Ye, L., Frederick, D. W., Kissig, M., Davis, J. G., Lamming, D. W., Seale, P., and Baur, J. A. (2016) Rapamycin blocks induction of the thermogenic program in white adipose tissue. </w:t>
      </w:r>
      <w:r w:rsidRPr="0014294C">
        <w:rPr>
          <w:i/>
          <w:iCs/>
          <w:noProof/>
        </w:rPr>
        <w:t>Diabetes</w:t>
      </w:r>
      <w:r w:rsidRPr="0014294C">
        <w:rPr>
          <w:noProof/>
        </w:rPr>
        <w:t xml:space="preserve">. </w:t>
      </w:r>
      <w:r w:rsidRPr="0014294C">
        <w:rPr>
          <w:b/>
          <w:bCs/>
          <w:noProof/>
        </w:rPr>
        <w:t>65</w:t>
      </w:r>
      <w:r w:rsidRPr="0014294C">
        <w:rPr>
          <w:noProof/>
        </w:rPr>
        <w:t>, 1–35</w:t>
      </w:r>
    </w:p>
    <w:p w14:paraId="716886A4" w14:textId="77777777" w:rsidR="0014294C" w:rsidRPr="0014294C" w:rsidRDefault="0014294C" w:rsidP="00C53CD4">
      <w:pPr>
        <w:rPr>
          <w:noProof/>
        </w:rPr>
      </w:pPr>
      <w:r w:rsidRPr="0014294C">
        <w:rPr>
          <w:noProof/>
        </w:rPr>
        <w:t xml:space="preserve">6. </w:t>
      </w:r>
      <w:r w:rsidRPr="0014294C">
        <w:rPr>
          <w:noProof/>
        </w:rPr>
        <w:tab/>
        <w:t xml:space="preserve">Acheson, K. J., Schutz, Y., Bessard, T., Anantharaman, K., Flatt, J. P., and Jequier, E. (1988) Glycoprotein storage capacity and de novo lipogenesis during massive carbohydrate overfeeding in man. </w:t>
      </w:r>
      <w:r w:rsidRPr="0014294C">
        <w:rPr>
          <w:i/>
          <w:iCs/>
          <w:noProof/>
        </w:rPr>
        <w:t>Am. J. Clin. Nutr.</w:t>
      </w:r>
      <w:r w:rsidRPr="0014294C">
        <w:rPr>
          <w:noProof/>
        </w:rPr>
        <w:t xml:space="preserve"> </w:t>
      </w:r>
      <w:r w:rsidRPr="0014294C">
        <w:rPr>
          <w:b/>
          <w:bCs/>
          <w:noProof/>
        </w:rPr>
        <w:t>48</w:t>
      </w:r>
      <w:r w:rsidRPr="0014294C">
        <w:rPr>
          <w:noProof/>
        </w:rPr>
        <w:t>, 240–247</w:t>
      </w:r>
    </w:p>
    <w:p w14:paraId="52022BE7" w14:textId="77777777" w:rsidR="0014294C" w:rsidRPr="0014294C" w:rsidRDefault="0014294C" w:rsidP="00C53CD4">
      <w:pPr>
        <w:rPr>
          <w:noProof/>
        </w:rPr>
      </w:pPr>
      <w:r w:rsidRPr="0014294C">
        <w:rPr>
          <w:noProof/>
        </w:rPr>
        <w:t xml:space="preserve">7. </w:t>
      </w:r>
      <w:r w:rsidRPr="0014294C">
        <w:rPr>
          <w:noProof/>
        </w:rPr>
        <w:tab/>
        <w:t xml:space="preserve">Leibel, R. L., Rosenbaum, M., and Hirsch, J. (1995) Changes in energy expenditure resulting from altered body weight. </w:t>
      </w:r>
      <w:r w:rsidRPr="0014294C">
        <w:rPr>
          <w:i/>
          <w:iCs/>
          <w:noProof/>
        </w:rPr>
        <w:t>N. Engl. J. Med.</w:t>
      </w:r>
      <w:r w:rsidRPr="0014294C">
        <w:rPr>
          <w:noProof/>
        </w:rPr>
        <w:t xml:space="preserve"> </w:t>
      </w:r>
      <w:r w:rsidRPr="0014294C">
        <w:rPr>
          <w:b/>
          <w:bCs/>
          <w:noProof/>
        </w:rPr>
        <w:t>332</w:t>
      </w:r>
      <w:r w:rsidRPr="0014294C">
        <w:rPr>
          <w:noProof/>
        </w:rPr>
        <w:t>, 621–8</w:t>
      </w:r>
    </w:p>
    <w:p w14:paraId="385B0D2B" w14:textId="77777777" w:rsidR="0014294C" w:rsidRPr="0014294C" w:rsidRDefault="0014294C" w:rsidP="00C53CD4">
      <w:pPr>
        <w:rPr>
          <w:noProof/>
        </w:rPr>
      </w:pPr>
      <w:r w:rsidRPr="0014294C">
        <w:rPr>
          <w:noProof/>
        </w:rPr>
        <w:t xml:space="preserve">8. </w:t>
      </w:r>
      <w:r w:rsidRPr="0014294C">
        <w:rPr>
          <w:noProof/>
        </w:rPr>
        <w:tab/>
        <w:t xml:space="preserve">Diaz, E. O., Prentice, A. M., Goldberg, G. R., Murgatroyd, P. R., and Coward, W. A. (1992) Metabolic response to experimental overfeeding in lean and overweight healthy volunteers. </w:t>
      </w:r>
      <w:r w:rsidRPr="0014294C">
        <w:rPr>
          <w:i/>
          <w:iCs/>
          <w:noProof/>
        </w:rPr>
        <w:t>Am. J. Clin. Nutr.</w:t>
      </w:r>
      <w:r w:rsidRPr="0014294C">
        <w:rPr>
          <w:noProof/>
        </w:rPr>
        <w:t xml:space="preserve"> </w:t>
      </w:r>
      <w:r w:rsidRPr="0014294C">
        <w:rPr>
          <w:b/>
          <w:bCs/>
          <w:noProof/>
        </w:rPr>
        <w:t>56</w:t>
      </w:r>
      <w:r w:rsidRPr="0014294C">
        <w:rPr>
          <w:noProof/>
        </w:rPr>
        <w:t>, 641–655</w:t>
      </w:r>
    </w:p>
    <w:p w14:paraId="1814F2B4" w14:textId="77777777" w:rsidR="0014294C" w:rsidRPr="0014294C" w:rsidRDefault="0014294C" w:rsidP="00C53CD4">
      <w:pPr>
        <w:rPr>
          <w:noProof/>
        </w:rPr>
      </w:pPr>
      <w:r w:rsidRPr="0014294C">
        <w:rPr>
          <w:noProof/>
        </w:rPr>
        <w:lastRenderedPageBreak/>
        <w:t xml:space="preserve">9. </w:t>
      </w:r>
      <w:r w:rsidRPr="0014294C">
        <w:rPr>
          <w:noProof/>
        </w:rPr>
        <w:tab/>
        <w:t xml:space="preserve">Heinitz, S., Hollstein, T., Ando, T., Walter, M., Basolo, A., Krakoff, J., Votruba, S. B., and Piaggi, P. (2020) Early Adaptive Thermogenesis Is a Determinant of Weight Loss after Six Weeks of Caloric Restriction in Overweight Subjects. </w:t>
      </w:r>
      <w:r w:rsidRPr="0014294C">
        <w:rPr>
          <w:i/>
          <w:iCs/>
          <w:noProof/>
        </w:rPr>
        <w:t>Metabolism</w:t>
      </w:r>
      <w:r w:rsidRPr="0014294C">
        <w:rPr>
          <w:noProof/>
        </w:rPr>
        <w:t>. 10.1016/j.metabol.2020.154303</w:t>
      </w:r>
    </w:p>
    <w:p w14:paraId="76AFB330" w14:textId="77777777" w:rsidR="0014294C" w:rsidRPr="0014294C" w:rsidRDefault="0014294C" w:rsidP="00C53CD4">
      <w:pPr>
        <w:rPr>
          <w:noProof/>
        </w:rPr>
      </w:pPr>
      <w:r w:rsidRPr="0014294C">
        <w:rPr>
          <w:noProof/>
        </w:rPr>
        <w:t xml:space="preserve">10. </w:t>
      </w:r>
      <w:r w:rsidRPr="0014294C">
        <w:rPr>
          <w:noProof/>
        </w:rPr>
        <w:tab/>
        <w:t xml:space="preserve">Reinhardt, M., Thearle, M. S., Ibrahim, M., Hohenadel, M. G., Bogardus, C., Krakoff, J., and Votruba, S. B. (2015) A Human Thrifty Phenotype Associated With Less Weight Loss During Caloric Restriction. </w:t>
      </w:r>
      <w:r w:rsidRPr="0014294C">
        <w:rPr>
          <w:i/>
          <w:iCs/>
          <w:noProof/>
        </w:rPr>
        <w:t>Diabetes</w:t>
      </w:r>
      <w:r w:rsidRPr="0014294C">
        <w:rPr>
          <w:noProof/>
        </w:rPr>
        <w:t xml:space="preserve">. </w:t>
      </w:r>
      <w:r w:rsidRPr="0014294C">
        <w:rPr>
          <w:b/>
          <w:bCs/>
          <w:noProof/>
        </w:rPr>
        <w:t>64</w:t>
      </w:r>
      <w:r w:rsidRPr="0014294C">
        <w:rPr>
          <w:noProof/>
        </w:rPr>
        <w:t>, db141881</w:t>
      </w:r>
    </w:p>
    <w:p w14:paraId="4D7A236F" w14:textId="77777777" w:rsidR="0014294C" w:rsidRPr="0014294C" w:rsidRDefault="0014294C" w:rsidP="00C53CD4">
      <w:pPr>
        <w:rPr>
          <w:noProof/>
        </w:rPr>
      </w:pPr>
      <w:r w:rsidRPr="0014294C">
        <w:rPr>
          <w:noProof/>
        </w:rPr>
        <w:t xml:space="preserve">11. </w:t>
      </w:r>
      <w:r w:rsidRPr="0014294C">
        <w:rPr>
          <w:noProof/>
        </w:rPr>
        <w:tab/>
        <w:t xml:space="preserve">Efeyan, A., Comb, W. C., and Sabatini, D. M. (2015) Nutrient-sensing mechanisms and pathways. </w:t>
      </w:r>
      <w:r w:rsidRPr="0014294C">
        <w:rPr>
          <w:i/>
          <w:iCs/>
          <w:noProof/>
        </w:rPr>
        <w:t>Nature</w:t>
      </w:r>
      <w:r w:rsidRPr="0014294C">
        <w:rPr>
          <w:noProof/>
        </w:rPr>
        <w:t xml:space="preserve">. </w:t>
      </w:r>
      <w:r w:rsidRPr="0014294C">
        <w:rPr>
          <w:b/>
          <w:bCs/>
          <w:noProof/>
        </w:rPr>
        <w:t>517</w:t>
      </w:r>
      <w:r w:rsidRPr="0014294C">
        <w:rPr>
          <w:noProof/>
        </w:rPr>
        <w:t>, 302–310</w:t>
      </w:r>
    </w:p>
    <w:p w14:paraId="61AE41D9" w14:textId="77777777" w:rsidR="0014294C" w:rsidRPr="0014294C" w:rsidRDefault="0014294C" w:rsidP="00C53CD4">
      <w:pPr>
        <w:rPr>
          <w:noProof/>
        </w:rPr>
      </w:pPr>
      <w:r w:rsidRPr="0014294C">
        <w:rPr>
          <w:noProof/>
        </w:rPr>
        <w:t xml:space="preserve">12. </w:t>
      </w:r>
      <w:r w:rsidRPr="0014294C">
        <w:rPr>
          <w:noProof/>
        </w:rPr>
        <w:tab/>
        <w:t xml:space="preserve">Yecies, J. L., Zhang, H. H., Menon, S., Liu, S., Yecies, D., Lipovsky, A. I., Gorgun, C., Kwiatkowski, D. J., Hotamisligil, G. S., Lee, C.-H., and Manning, B. D. (2011) Akt Stimulates Hepatic SREBP1c and Lipogenesis through Parallel mTORC1-Dependent and Independent Pathways. </w:t>
      </w:r>
      <w:r w:rsidRPr="0014294C">
        <w:rPr>
          <w:i/>
          <w:iCs/>
          <w:noProof/>
        </w:rPr>
        <w:t>Cell Metab.</w:t>
      </w:r>
      <w:r w:rsidRPr="0014294C">
        <w:rPr>
          <w:noProof/>
        </w:rPr>
        <w:t xml:space="preserve"> </w:t>
      </w:r>
      <w:r w:rsidRPr="0014294C">
        <w:rPr>
          <w:b/>
          <w:bCs/>
          <w:noProof/>
        </w:rPr>
        <w:t>14</w:t>
      </w:r>
      <w:r w:rsidRPr="0014294C">
        <w:rPr>
          <w:noProof/>
        </w:rPr>
        <w:t>, 21–32</w:t>
      </w:r>
    </w:p>
    <w:p w14:paraId="75210A94" w14:textId="77777777" w:rsidR="0014294C" w:rsidRPr="0014294C" w:rsidRDefault="0014294C" w:rsidP="00C53CD4">
      <w:pPr>
        <w:rPr>
          <w:noProof/>
        </w:rPr>
      </w:pPr>
      <w:r w:rsidRPr="0014294C">
        <w:rPr>
          <w:noProof/>
        </w:rPr>
        <w:t xml:space="preserve">13. </w:t>
      </w:r>
      <w:r w:rsidRPr="0014294C">
        <w:rPr>
          <w:noProof/>
        </w:rPr>
        <w:tab/>
        <w:t xml:space="preserve">Chakrabarti, P., English, T., Shi, J., Smas, C. M., and Kandror, K. V. (2010) Mammalian target of rapamycin complex 1 suppresses lipolysis, stimulates lipogenesis, and promotes fat storage. </w:t>
      </w:r>
      <w:r w:rsidRPr="0014294C">
        <w:rPr>
          <w:i/>
          <w:iCs/>
          <w:noProof/>
        </w:rPr>
        <w:t>Diabetes</w:t>
      </w:r>
      <w:r w:rsidRPr="0014294C">
        <w:rPr>
          <w:noProof/>
        </w:rPr>
        <w:t xml:space="preserve">. </w:t>
      </w:r>
      <w:r w:rsidRPr="0014294C">
        <w:rPr>
          <w:b/>
          <w:bCs/>
          <w:noProof/>
        </w:rPr>
        <w:t>59</w:t>
      </w:r>
      <w:r w:rsidRPr="0014294C">
        <w:rPr>
          <w:noProof/>
        </w:rPr>
        <w:t>, 775–781</w:t>
      </w:r>
    </w:p>
    <w:p w14:paraId="0F9FCD6C" w14:textId="77777777" w:rsidR="0014294C" w:rsidRPr="0014294C" w:rsidRDefault="0014294C" w:rsidP="00C53CD4">
      <w:pPr>
        <w:rPr>
          <w:noProof/>
        </w:rPr>
      </w:pPr>
      <w:r w:rsidRPr="0014294C">
        <w:rPr>
          <w:noProof/>
        </w:rPr>
        <w:t xml:space="preserve">14. </w:t>
      </w:r>
      <w:r w:rsidRPr="0014294C">
        <w:rPr>
          <w:noProof/>
        </w:rPr>
        <w:tab/>
        <w:t xml:space="preserve">Li, S., Brown, M. S., and Goldstein, J. L. (2010) Bifurcation of insulin signaling pathway in rat liver: mTORC1 required for stimulation of lipogenesis, but not inhibition of gluconeogenesis. </w:t>
      </w:r>
      <w:r w:rsidRPr="0014294C">
        <w:rPr>
          <w:i/>
          <w:iCs/>
          <w:noProof/>
        </w:rPr>
        <w:t>Proc. Natl. Acad. Sci. U. S. A.</w:t>
      </w:r>
      <w:r w:rsidRPr="0014294C">
        <w:rPr>
          <w:noProof/>
        </w:rPr>
        <w:t xml:space="preserve"> </w:t>
      </w:r>
      <w:r w:rsidRPr="0014294C">
        <w:rPr>
          <w:b/>
          <w:bCs/>
          <w:noProof/>
        </w:rPr>
        <w:t>107</w:t>
      </w:r>
      <w:r w:rsidRPr="0014294C">
        <w:rPr>
          <w:noProof/>
        </w:rPr>
        <w:t>, 3441–6</w:t>
      </w:r>
    </w:p>
    <w:p w14:paraId="0098733E" w14:textId="77777777" w:rsidR="0014294C" w:rsidRPr="0014294C" w:rsidRDefault="0014294C" w:rsidP="00C53CD4">
      <w:pPr>
        <w:rPr>
          <w:noProof/>
        </w:rPr>
      </w:pPr>
      <w:r w:rsidRPr="0014294C">
        <w:rPr>
          <w:noProof/>
        </w:rPr>
        <w:t xml:space="preserve">15. </w:t>
      </w:r>
      <w:r w:rsidRPr="0014294C">
        <w:rPr>
          <w:noProof/>
        </w:rPr>
        <w:tab/>
        <w:t xml:space="preserve">Lu, B., Bridges, D., Yang, Y., Fisher, K., Cheng, A., Chang, L., Meng, Z., Lin, J. D., Downes, M., Yu, R. T., Liddle, C., Evans, R. M., and Saltiel, A. R. (2014) Metabolic crosstalk: molecular links between glycogen and lipid metabolism in obesity. </w:t>
      </w:r>
      <w:r w:rsidRPr="0014294C">
        <w:rPr>
          <w:i/>
          <w:iCs/>
          <w:noProof/>
        </w:rPr>
        <w:t>Diabetes</w:t>
      </w:r>
      <w:r w:rsidRPr="0014294C">
        <w:rPr>
          <w:noProof/>
        </w:rPr>
        <w:t xml:space="preserve">. </w:t>
      </w:r>
      <w:r w:rsidRPr="0014294C">
        <w:rPr>
          <w:b/>
          <w:bCs/>
          <w:noProof/>
        </w:rPr>
        <w:t>63</w:t>
      </w:r>
      <w:r w:rsidRPr="0014294C">
        <w:rPr>
          <w:noProof/>
        </w:rPr>
        <w:t>, 2935–48</w:t>
      </w:r>
    </w:p>
    <w:p w14:paraId="7389BE2E" w14:textId="77777777" w:rsidR="0014294C" w:rsidRPr="0014294C" w:rsidRDefault="0014294C" w:rsidP="00C53CD4">
      <w:pPr>
        <w:rPr>
          <w:noProof/>
        </w:rPr>
      </w:pPr>
      <w:r w:rsidRPr="0014294C">
        <w:rPr>
          <w:noProof/>
        </w:rPr>
        <w:t xml:space="preserve">16. </w:t>
      </w:r>
      <w:r w:rsidRPr="0014294C">
        <w:rPr>
          <w:noProof/>
        </w:rPr>
        <w:tab/>
        <w:t xml:space="preserve">Zhang, H. H., Huang, J., Düvel, K., Boback, B., Wu, S., Squillace, R. M., Wu, C.-L., and Manning, B. D. (2009) Insulin stimulates adipogenesis through the Akt-TSC2-mTORC1 pathway. </w:t>
      </w:r>
      <w:r w:rsidRPr="0014294C">
        <w:rPr>
          <w:i/>
          <w:iCs/>
          <w:noProof/>
        </w:rPr>
        <w:t>PLoS One</w:t>
      </w:r>
      <w:r w:rsidRPr="0014294C">
        <w:rPr>
          <w:noProof/>
        </w:rPr>
        <w:t xml:space="preserve">. </w:t>
      </w:r>
      <w:r w:rsidRPr="0014294C">
        <w:rPr>
          <w:b/>
          <w:bCs/>
          <w:noProof/>
        </w:rPr>
        <w:t>4</w:t>
      </w:r>
      <w:r w:rsidRPr="0014294C">
        <w:rPr>
          <w:noProof/>
        </w:rPr>
        <w:t>, e6189</w:t>
      </w:r>
    </w:p>
    <w:p w14:paraId="0651CE72" w14:textId="77777777" w:rsidR="0014294C" w:rsidRPr="0014294C" w:rsidRDefault="0014294C" w:rsidP="00C53CD4">
      <w:pPr>
        <w:rPr>
          <w:noProof/>
        </w:rPr>
      </w:pPr>
      <w:r w:rsidRPr="0014294C">
        <w:rPr>
          <w:noProof/>
        </w:rPr>
        <w:t xml:space="preserve">17. </w:t>
      </w:r>
      <w:r w:rsidRPr="0014294C">
        <w:rPr>
          <w:noProof/>
        </w:rPr>
        <w:tab/>
        <w:t xml:space="preserve">Hatfield, I., Harvey, I., Yates, E. R., Redd, J. R., Reiter, L. T., and Bridges, D. (2015) The role of TORC1 in muscle development in Drosophila. </w:t>
      </w:r>
      <w:r w:rsidRPr="0014294C">
        <w:rPr>
          <w:i/>
          <w:iCs/>
          <w:noProof/>
        </w:rPr>
        <w:t>Sci. Rep.</w:t>
      </w:r>
      <w:r w:rsidRPr="0014294C">
        <w:rPr>
          <w:noProof/>
        </w:rPr>
        <w:t xml:space="preserve"> </w:t>
      </w:r>
      <w:r w:rsidRPr="0014294C">
        <w:rPr>
          <w:b/>
          <w:bCs/>
          <w:noProof/>
        </w:rPr>
        <w:t>5</w:t>
      </w:r>
      <w:r w:rsidRPr="0014294C">
        <w:rPr>
          <w:noProof/>
        </w:rPr>
        <w:t>, 9676</w:t>
      </w:r>
    </w:p>
    <w:p w14:paraId="0B69A171" w14:textId="77777777" w:rsidR="0014294C" w:rsidRPr="0014294C" w:rsidRDefault="0014294C" w:rsidP="00C53CD4">
      <w:pPr>
        <w:rPr>
          <w:noProof/>
        </w:rPr>
      </w:pPr>
      <w:r w:rsidRPr="0014294C">
        <w:rPr>
          <w:noProof/>
        </w:rPr>
        <w:t xml:space="preserve">18. </w:t>
      </w:r>
      <w:r w:rsidRPr="0014294C">
        <w:rPr>
          <w:noProof/>
        </w:rPr>
        <w:tab/>
        <w:t xml:space="preserve">Erbay, E., and Chen, J. (2001) The mammalian target of rapamycin regulates C2C12 myogenesis via a kinase-independent mechanism. </w:t>
      </w:r>
      <w:r w:rsidRPr="0014294C">
        <w:rPr>
          <w:i/>
          <w:iCs/>
          <w:noProof/>
        </w:rPr>
        <w:t>J. Biol. Chem.</w:t>
      </w:r>
      <w:r w:rsidRPr="0014294C">
        <w:rPr>
          <w:noProof/>
        </w:rPr>
        <w:t xml:space="preserve"> </w:t>
      </w:r>
      <w:r w:rsidRPr="0014294C">
        <w:rPr>
          <w:b/>
          <w:bCs/>
          <w:noProof/>
        </w:rPr>
        <w:t>276</w:t>
      </w:r>
      <w:r w:rsidRPr="0014294C">
        <w:rPr>
          <w:noProof/>
        </w:rPr>
        <w:t>, 36079–82</w:t>
      </w:r>
    </w:p>
    <w:p w14:paraId="6E631E1A" w14:textId="77777777" w:rsidR="0014294C" w:rsidRPr="0014294C" w:rsidRDefault="0014294C" w:rsidP="00C53CD4">
      <w:pPr>
        <w:rPr>
          <w:noProof/>
        </w:rPr>
      </w:pPr>
      <w:r w:rsidRPr="0014294C">
        <w:rPr>
          <w:noProof/>
        </w:rPr>
        <w:t xml:space="preserve">19. </w:t>
      </w:r>
      <w:r w:rsidRPr="0014294C">
        <w:rPr>
          <w:noProof/>
        </w:rPr>
        <w:tab/>
        <w:t xml:space="preserve">Shah, O. J., Wang, Z., and Hunter, T. (2004) Inappropriate activation of the TSC/Rheb/mTOR/S6K cassette induces IRS1/2 depletion, insulin resistance, and cell survival deficiencies. </w:t>
      </w:r>
      <w:r w:rsidRPr="0014294C">
        <w:rPr>
          <w:i/>
          <w:iCs/>
          <w:noProof/>
        </w:rPr>
        <w:t>Curr. Biol.</w:t>
      </w:r>
      <w:r w:rsidRPr="0014294C">
        <w:rPr>
          <w:noProof/>
        </w:rPr>
        <w:t xml:space="preserve"> </w:t>
      </w:r>
      <w:r w:rsidRPr="0014294C">
        <w:rPr>
          <w:b/>
          <w:bCs/>
          <w:noProof/>
        </w:rPr>
        <w:t>14</w:t>
      </w:r>
      <w:r w:rsidRPr="0014294C">
        <w:rPr>
          <w:noProof/>
        </w:rPr>
        <w:t>, 1650–6</w:t>
      </w:r>
    </w:p>
    <w:p w14:paraId="6B86B22B" w14:textId="77777777" w:rsidR="0014294C" w:rsidRPr="0014294C" w:rsidRDefault="0014294C" w:rsidP="00C53CD4">
      <w:pPr>
        <w:rPr>
          <w:noProof/>
        </w:rPr>
      </w:pPr>
      <w:r w:rsidRPr="0014294C">
        <w:rPr>
          <w:noProof/>
        </w:rPr>
        <w:t xml:space="preserve">20. </w:t>
      </w:r>
      <w:r w:rsidRPr="0014294C">
        <w:rPr>
          <w:noProof/>
        </w:rPr>
        <w:tab/>
        <w:t xml:space="preserve">DeFronzo, R. A., Ferrannini, E., Sato, Y., Felig, P., and Wahren, J. (1981) Synergistic interaction between exercise and insulin on peripheral glucose uptake. </w:t>
      </w:r>
      <w:r w:rsidRPr="0014294C">
        <w:rPr>
          <w:i/>
          <w:iCs/>
          <w:noProof/>
        </w:rPr>
        <w:t>J. Clin. Invest.</w:t>
      </w:r>
      <w:r w:rsidRPr="0014294C">
        <w:rPr>
          <w:noProof/>
        </w:rPr>
        <w:t xml:space="preserve"> </w:t>
      </w:r>
      <w:r w:rsidRPr="0014294C">
        <w:rPr>
          <w:b/>
          <w:bCs/>
          <w:noProof/>
        </w:rPr>
        <w:t>68</w:t>
      </w:r>
      <w:r w:rsidRPr="0014294C">
        <w:rPr>
          <w:noProof/>
        </w:rPr>
        <w:t>, 1468–74</w:t>
      </w:r>
    </w:p>
    <w:p w14:paraId="296E1D06" w14:textId="77777777" w:rsidR="0014294C" w:rsidRPr="0014294C" w:rsidRDefault="0014294C" w:rsidP="00C53CD4">
      <w:pPr>
        <w:rPr>
          <w:noProof/>
        </w:rPr>
      </w:pPr>
      <w:r w:rsidRPr="0014294C">
        <w:rPr>
          <w:noProof/>
        </w:rPr>
        <w:t xml:space="preserve">21. </w:t>
      </w:r>
      <w:r w:rsidRPr="0014294C">
        <w:rPr>
          <w:noProof/>
        </w:rPr>
        <w:tab/>
        <w:t xml:space="preserve">Rolfe, D. F., and Brown, G. C. (1997) Cellular energy utilization and molecular origin of standard metabolic rate in mammals. </w:t>
      </w:r>
      <w:r w:rsidRPr="0014294C">
        <w:rPr>
          <w:i/>
          <w:iCs/>
          <w:noProof/>
        </w:rPr>
        <w:t>Physiol. Rev.</w:t>
      </w:r>
      <w:r w:rsidRPr="0014294C">
        <w:rPr>
          <w:noProof/>
        </w:rPr>
        <w:t xml:space="preserve"> </w:t>
      </w:r>
      <w:r w:rsidRPr="0014294C">
        <w:rPr>
          <w:b/>
          <w:bCs/>
          <w:noProof/>
        </w:rPr>
        <w:t>77</w:t>
      </w:r>
      <w:r w:rsidRPr="0014294C">
        <w:rPr>
          <w:noProof/>
        </w:rPr>
        <w:t>, 731–758</w:t>
      </w:r>
    </w:p>
    <w:p w14:paraId="005C3D56" w14:textId="77777777" w:rsidR="0014294C" w:rsidRPr="0014294C" w:rsidRDefault="0014294C" w:rsidP="00C53CD4">
      <w:pPr>
        <w:rPr>
          <w:noProof/>
        </w:rPr>
      </w:pPr>
      <w:r w:rsidRPr="0014294C">
        <w:rPr>
          <w:noProof/>
        </w:rPr>
        <w:t xml:space="preserve">22. </w:t>
      </w:r>
      <w:r w:rsidRPr="0014294C">
        <w:rPr>
          <w:noProof/>
        </w:rPr>
        <w:tab/>
        <w:t xml:space="preserve">Bentzinger, C. F., Lin, S., Romanino, K., Castets, P., Guridi, M., Summermatter, S., Handschin, C., Tintignac, L. A., Hall, M. N., and Rüegg, M. A. (2013) Differential response of skeletal muscles to mTORC1 signaling during atrophy and hypertrophy. </w:t>
      </w:r>
      <w:r w:rsidRPr="0014294C">
        <w:rPr>
          <w:i/>
          <w:iCs/>
          <w:noProof/>
        </w:rPr>
        <w:t>Skelet. Muscle</w:t>
      </w:r>
      <w:r w:rsidRPr="0014294C">
        <w:rPr>
          <w:noProof/>
        </w:rPr>
        <w:t xml:space="preserve">. </w:t>
      </w:r>
      <w:r w:rsidRPr="0014294C">
        <w:rPr>
          <w:b/>
          <w:bCs/>
          <w:noProof/>
        </w:rPr>
        <w:t>3</w:t>
      </w:r>
      <w:r w:rsidRPr="0014294C">
        <w:rPr>
          <w:noProof/>
        </w:rPr>
        <w:t>, 6</w:t>
      </w:r>
    </w:p>
    <w:p w14:paraId="6DA9AAA9" w14:textId="77777777" w:rsidR="0014294C" w:rsidRPr="0014294C" w:rsidRDefault="0014294C" w:rsidP="00C53CD4">
      <w:pPr>
        <w:rPr>
          <w:noProof/>
        </w:rPr>
      </w:pPr>
      <w:r w:rsidRPr="0014294C">
        <w:rPr>
          <w:noProof/>
        </w:rPr>
        <w:t xml:space="preserve">23. </w:t>
      </w:r>
      <w:r w:rsidRPr="0014294C">
        <w:rPr>
          <w:noProof/>
        </w:rPr>
        <w:tab/>
        <w:t xml:space="preserve">Castets, P., Lin, S., Rion, N., Di Fulvio, S., Romanino, K., Guridi, M., Frank, S., Tintignac, L. A. A., Sinnreich, M., Rüegg, M. A., Di Fulvio, S., and R??egg, M. A. (2013) Sustained activation of mTORC1 in skeletal muscle inhibits constitutive and starvation-induced autophagy and causes a severe, late-onset myopathy. </w:t>
      </w:r>
      <w:r w:rsidRPr="0014294C">
        <w:rPr>
          <w:i/>
          <w:iCs/>
          <w:noProof/>
        </w:rPr>
        <w:t>Cell Metab.</w:t>
      </w:r>
      <w:r w:rsidRPr="0014294C">
        <w:rPr>
          <w:noProof/>
        </w:rPr>
        <w:t xml:space="preserve"> </w:t>
      </w:r>
      <w:r w:rsidRPr="0014294C">
        <w:rPr>
          <w:b/>
          <w:bCs/>
          <w:noProof/>
        </w:rPr>
        <w:t>17</w:t>
      </w:r>
      <w:r w:rsidRPr="0014294C">
        <w:rPr>
          <w:noProof/>
        </w:rPr>
        <w:t>, 731–44</w:t>
      </w:r>
    </w:p>
    <w:p w14:paraId="21050BDC" w14:textId="77777777" w:rsidR="0014294C" w:rsidRPr="0014294C" w:rsidRDefault="0014294C" w:rsidP="00C53CD4">
      <w:pPr>
        <w:rPr>
          <w:noProof/>
        </w:rPr>
      </w:pPr>
      <w:r w:rsidRPr="0014294C">
        <w:rPr>
          <w:noProof/>
        </w:rPr>
        <w:t xml:space="preserve">24. </w:t>
      </w:r>
      <w:r w:rsidRPr="0014294C">
        <w:rPr>
          <w:noProof/>
        </w:rPr>
        <w:tab/>
        <w:t xml:space="preserve">Cunningham, J. T., Rodgers, J. T., Arlow, D. H., Vazquez, F., Mootha, V. K., and Puigserver, P. (2007) mTOR controls mitochondrial oxidative function through a YY1-PGC-1alpha transcriptional complex. </w:t>
      </w:r>
      <w:r w:rsidRPr="0014294C">
        <w:rPr>
          <w:i/>
          <w:iCs/>
          <w:noProof/>
        </w:rPr>
        <w:t>Nature</w:t>
      </w:r>
      <w:r w:rsidRPr="0014294C">
        <w:rPr>
          <w:noProof/>
        </w:rPr>
        <w:t xml:space="preserve">. </w:t>
      </w:r>
      <w:r w:rsidRPr="0014294C">
        <w:rPr>
          <w:b/>
          <w:bCs/>
          <w:noProof/>
        </w:rPr>
        <w:t>450</w:t>
      </w:r>
      <w:r w:rsidRPr="0014294C">
        <w:rPr>
          <w:noProof/>
        </w:rPr>
        <w:t>, 736–740</w:t>
      </w:r>
    </w:p>
    <w:p w14:paraId="59A4BF87" w14:textId="77777777" w:rsidR="0014294C" w:rsidRPr="0014294C" w:rsidRDefault="0014294C" w:rsidP="00C53CD4">
      <w:pPr>
        <w:rPr>
          <w:noProof/>
        </w:rPr>
      </w:pPr>
      <w:r w:rsidRPr="0014294C">
        <w:rPr>
          <w:noProof/>
        </w:rPr>
        <w:t xml:space="preserve">25. </w:t>
      </w:r>
      <w:r w:rsidRPr="0014294C">
        <w:rPr>
          <w:noProof/>
        </w:rPr>
        <w:tab/>
        <w:t xml:space="preserve">Ramanathan, A., and Schreiber, S. L. (2009) Direct control of mitochondrial function by mTOR. </w:t>
      </w:r>
      <w:r w:rsidRPr="0014294C">
        <w:rPr>
          <w:i/>
          <w:iCs/>
          <w:noProof/>
        </w:rPr>
        <w:t>Proc. Natl. Acad. Sci. U. S. A.</w:t>
      </w:r>
      <w:r w:rsidRPr="0014294C">
        <w:rPr>
          <w:noProof/>
        </w:rPr>
        <w:t xml:space="preserve"> </w:t>
      </w:r>
      <w:r w:rsidRPr="0014294C">
        <w:rPr>
          <w:b/>
          <w:bCs/>
          <w:noProof/>
        </w:rPr>
        <w:t>106</w:t>
      </w:r>
      <w:r w:rsidRPr="0014294C">
        <w:rPr>
          <w:noProof/>
        </w:rPr>
        <w:t>, 22229–22232</w:t>
      </w:r>
    </w:p>
    <w:p w14:paraId="20547842" w14:textId="77777777" w:rsidR="0014294C" w:rsidRPr="0014294C" w:rsidRDefault="0014294C" w:rsidP="00C53CD4">
      <w:pPr>
        <w:rPr>
          <w:noProof/>
        </w:rPr>
      </w:pPr>
      <w:r w:rsidRPr="0014294C">
        <w:rPr>
          <w:noProof/>
        </w:rPr>
        <w:t xml:space="preserve">26. </w:t>
      </w:r>
      <w:r w:rsidRPr="0014294C">
        <w:rPr>
          <w:noProof/>
        </w:rPr>
        <w:tab/>
        <w:t xml:space="preserve">Koyanagi, M., Asahara, S.-I., Matsuda, T., Hashimoto, N., Shigeyama, Y., Shibutani, Y., Kanno, A., Fuchita, M., Mikami, T., Hosooka, T., Inoue, H., Matsumoto, M., Koike, M., Uchiyama, Y., Noda, T., Seino, S., Kasuga, M., and Kido, Y. (2011) Ablation of TSC2 enhances insulin secretion by increasing the number of mitochondria through activation of mTORC1. </w:t>
      </w:r>
      <w:r w:rsidRPr="0014294C">
        <w:rPr>
          <w:i/>
          <w:iCs/>
          <w:noProof/>
        </w:rPr>
        <w:t>PLoS One</w:t>
      </w:r>
      <w:r w:rsidRPr="0014294C">
        <w:rPr>
          <w:noProof/>
        </w:rPr>
        <w:t>. 10.1371/journal.pone.0023238</w:t>
      </w:r>
    </w:p>
    <w:p w14:paraId="63964A20" w14:textId="77777777" w:rsidR="0014294C" w:rsidRPr="0014294C" w:rsidRDefault="0014294C" w:rsidP="00C53CD4">
      <w:pPr>
        <w:rPr>
          <w:noProof/>
        </w:rPr>
      </w:pPr>
      <w:r w:rsidRPr="0014294C">
        <w:rPr>
          <w:noProof/>
        </w:rPr>
        <w:lastRenderedPageBreak/>
        <w:t xml:space="preserve">27. </w:t>
      </w:r>
      <w:r w:rsidRPr="0014294C">
        <w:rPr>
          <w:noProof/>
        </w:rPr>
        <w:tab/>
        <w:t xml:space="preserve">Bjedov, I., Toivonen, J. M., Kerr, F., Slack, C., Jacobson, J., Foley, A., and Partridge, L. (2010) Mechanisms of life span extension by rapamycin in the fruit fly Drosophila melanogaster. </w:t>
      </w:r>
      <w:r w:rsidRPr="0014294C">
        <w:rPr>
          <w:i/>
          <w:iCs/>
          <w:noProof/>
        </w:rPr>
        <w:t>Cell Metab.</w:t>
      </w:r>
      <w:r w:rsidRPr="0014294C">
        <w:rPr>
          <w:noProof/>
        </w:rPr>
        <w:t xml:space="preserve"> </w:t>
      </w:r>
      <w:r w:rsidRPr="0014294C">
        <w:rPr>
          <w:b/>
          <w:bCs/>
          <w:noProof/>
        </w:rPr>
        <w:t>11</w:t>
      </w:r>
      <w:r w:rsidRPr="0014294C">
        <w:rPr>
          <w:noProof/>
        </w:rPr>
        <w:t>, 35–46</w:t>
      </w:r>
    </w:p>
    <w:p w14:paraId="17A698C6" w14:textId="77777777" w:rsidR="0014294C" w:rsidRPr="0014294C" w:rsidRDefault="0014294C" w:rsidP="00C53CD4">
      <w:pPr>
        <w:rPr>
          <w:noProof/>
        </w:rPr>
      </w:pPr>
      <w:r w:rsidRPr="0014294C">
        <w:rPr>
          <w:noProof/>
        </w:rPr>
        <w:t xml:space="preserve">28. </w:t>
      </w:r>
      <w:r w:rsidRPr="0014294C">
        <w:rPr>
          <w:noProof/>
        </w:rPr>
        <w:tab/>
        <w:t xml:space="preserve">Harrison, D. E., Strong, R., Sharp, Z. D., Nelson, J. F., Astle, C. M., Flurkey, K., Nadon, N. L., Wilkinson, J. E., Frenkel, K., Carter, C. S., Pahor, M., Javors, M. A., Fernandez, E., and Miller, R. A. (2009) Rapamycin fed late in life extends lifespan in genetically heterogeneous mice. </w:t>
      </w:r>
      <w:r w:rsidRPr="0014294C">
        <w:rPr>
          <w:i/>
          <w:iCs/>
          <w:noProof/>
        </w:rPr>
        <w:t>Nature</w:t>
      </w:r>
      <w:r w:rsidRPr="0014294C">
        <w:rPr>
          <w:noProof/>
        </w:rPr>
        <w:t xml:space="preserve">. </w:t>
      </w:r>
      <w:r w:rsidRPr="0014294C">
        <w:rPr>
          <w:b/>
          <w:bCs/>
          <w:noProof/>
        </w:rPr>
        <w:t>460</w:t>
      </w:r>
      <w:r w:rsidRPr="0014294C">
        <w:rPr>
          <w:noProof/>
        </w:rPr>
        <w:t>, 392–5</w:t>
      </w:r>
    </w:p>
    <w:p w14:paraId="6D3FB407" w14:textId="77777777" w:rsidR="0014294C" w:rsidRPr="0014294C" w:rsidRDefault="0014294C" w:rsidP="00C53CD4">
      <w:pPr>
        <w:rPr>
          <w:noProof/>
        </w:rPr>
      </w:pPr>
      <w:r w:rsidRPr="0014294C">
        <w:rPr>
          <w:noProof/>
        </w:rPr>
        <w:t xml:space="preserve">29. </w:t>
      </w:r>
      <w:r w:rsidRPr="0014294C">
        <w:rPr>
          <w:noProof/>
        </w:rPr>
        <w:tab/>
        <w:t xml:space="preserve">Kapahi, P., Zid, B. M., Harper, T., Koslover, D., Sapin, V., and Benzer, S. (2004) Regulation of lifespan in Drosophila by modulation of genes in the TOR signaling pathway. </w:t>
      </w:r>
      <w:r w:rsidRPr="0014294C">
        <w:rPr>
          <w:i/>
          <w:iCs/>
          <w:noProof/>
        </w:rPr>
        <w:t>Curr. Biol.</w:t>
      </w:r>
      <w:r w:rsidRPr="0014294C">
        <w:rPr>
          <w:noProof/>
        </w:rPr>
        <w:t xml:space="preserve"> </w:t>
      </w:r>
      <w:r w:rsidRPr="0014294C">
        <w:rPr>
          <w:b/>
          <w:bCs/>
          <w:noProof/>
        </w:rPr>
        <w:t>14</w:t>
      </w:r>
      <w:r w:rsidRPr="0014294C">
        <w:rPr>
          <w:noProof/>
        </w:rPr>
        <w:t>, 885–90</w:t>
      </w:r>
    </w:p>
    <w:p w14:paraId="3FEA510D" w14:textId="77777777" w:rsidR="0014294C" w:rsidRPr="0014294C" w:rsidRDefault="0014294C" w:rsidP="00C53CD4">
      <w:pPr>
        <w:rPr>
          <w:noProof/>
        </w:rPr>
      </w:pPr>
      <w:r w:rsidRPr="0014294C">
        <w:rPr>
          <w:noProof/>
        </w:rPr>
        <w:t xml:space="preserve">30. </w:t>
      </w:r>
      <w:r w:rsidRPr="0014294C">
        <w:rPr>
          <w:noProof/>
        </w:rPr>
        <w:tab/>
        <w:t xml:space="preserve">Rantanen, T., Harris, T. B., Leveille, S. G., Visser, M., Foley, D., Masaki, K., and Guralnik, J. M. (2000) Muscle strength and body mass index as long-term predictors of mortality in initially healthy men. </w:t>
      </w:r>
      <w:r w:rsidRPr="0014294C">
        <w:rPr>
          <w:i/>
          <w:iCs/>
          <w:noProof/>
        </w:rPr>
        <w:t>Journals Gerontol. Ser. A Biol. Sci. Med. Sci.</w:t>
      </w:r>
      <w:r w:rsidRPr="0014294C">
        <w:rPr>
          <w:noProof/>
        </w:rPr>
        <w:t xml:space="preserve"> </w:t>
      </w:r>
      <w:r w:rsidRPr="0014294C">
        <w:rPr>
          <w:b/>
          <w:bCs/>
          <w:noProof/>
        </w:rPr>
        <w:t>55</w:t>
      </w:r>
      <w:r w:rsidRPr="0014294C">
        <w:rPr>
          <w:noProof/>
        </w:rPr>
        <w:t>, M168–M173</w:t>
      </w:r>
    </w:p>
    <w:p w14:paraId="1B3437C4" w14:textId="77777777" w:rsidR="0014294C" w:rsidRPr="0014294C" w:rsidRDefault="0014294C" w:rsidP="00C53CD4">
      <w:pPr>
        <w:rPr>
          <w:noProof/>
        </w:rPr>
      </w:pPr>
      <w:r w:rsidRPr="0014294C">
        <w:rPr>
          <w:noProof/>
        </w:rPr>
        <w:t xml:space="preserve">31. </w:t>
      </w:r>
      <w:r w:rsidRPr="0014294C">
        <w:rPr>
          <w:noProof/>
        </w:rPr>
        <w:tab/>
        <w:t xml:space="preserve">Ling, C. H. Y., Taekema, D., De Craen, A. J. M., Gussekloo, J., Westendorp, R. G. J., and Maier, A. B. (2010) Handgrip strength and mortality in the oldest old population: The Leiden 85-plus study. </w:t>
      </w:r>
      <w:r w:rsidRPr="0014294C">
        <w:rPr>
          <w:i/>
          <w:iCs/>
          <w:noProof/>
        </w:rPr>
        <w:t>Cmaj</w:t>
      </w:r>
      <w:r w:rsidRPr="0014294C">
        <w:rPr>
          <w:noProof/>
        </w:rPr>
        <w:t xml:space="preserve">. </w:t>
      </w:r>
      <w:r w:rsidRPr="0014294C">
        <w:rPr>
          <w:b/>
          <w:bCs/>
          <w:noProof/>
        </w:rPr>
        <w:t>182</w:t>
      </w:r>
      <w:r w:rsidRPr="0014294C">
        <w:rPr>
          <w:noProof/>
        </w:rPr>
        <w:t>, 429–435</w:t>
      </w:r>
    </w:p>
    <w:p w14:paraId="3D4C1E17" w14:textId="77777777" w:rsidR="0014294C" w:rsidRPr="0014294C" w:rsidRDefault="0014294C" w:rsidP="00C53CD4">
      <w:pPr>
        <w:rPr>
          <w:noProof/>
        </w:rPr>
      </w:pPr>
      <w:r w:rsidRPr="0014294C">
        <w:rPr>
          <w:noProof/>
        </w:rPr>
        <w:t xml:space="preserve">32. </w:t>
      </w:r>
      <w:r w:rsidRPr="0014294C">
        <w:rPr>
          <w:noProof/>
        </w:rPr>
        <w:tab/>
        <w:t xml:space="preserve">Sasaki, H., Kasagi, F., Yamada, M., and Fujita, S. (2007) Grip strength predicts cause-specific mortality in middle-aged and elderly persons. </w:t>
      </w:r>
      <w:r w:rsidRPr="0014294C">
        <w:rPr>
          <w:i/>
          <w:iCs/>
          <w:noProof/>
        </w:rPr>
        <w:t>Am. J. Med.</w:t>
      </w:r>
      <w:r w:rsidRPr="0014294C">
        <w:rPr>
          <w:noProof/>
        </w:rPr>
        <w:t xml:space="preserve"> </w:t>
      </w:r>
      <w:r w:rsidRPr="0014294C">
        <w:rPr>
          <w:b/>
          <w:bCs/>
          <w:noProof/>
        </w:rPr>
        <w:t>120</w:t>
      </w:r>
      <w:r w:rsidRPr="0014294C">
        <w:rPr>
          <w:noProof/>
        </w:rPr>
        <w:t>, 337–342</w:t>
      </w:r>
    </w:p>
    <w:p w14:paraId="2C2B2190" w14:textId="77777777" w:rsidR="0014294C" w:rsidRPr="0014294C" w:rsidRDefault="0014294C" w:rsidP="00C53CD4">
      <w:pPr>
        <w:rPr>
          <w:noProof/>
        </w:rPr>
      </w:pPr>
      <w:r w:rsidRPr="0014294C">
        <w:rPr>
          <w:noProof/>
        </w:rPr>
        <w:t xml:space="preserve">33. </w:t>
      </w:r>
      <w:r w:rsidRPr="0014294C">
        <w:rPr>
          <w:noProof/>
        </w:rPr>
        <w:tab/>
        <w:t xml:space="preserve">Gale, C. R., Martyn, C. N., Cooper, C., and Sayer, A. A. (2007) Grip strength, body composition, and mortality. </w:t>
      </w:r>
      <w:r w:rsidRPr="0014294C">
        <w:rPr>
          <w:i/>
          <w:iCs/>
          <w:noProof/>
        </w:rPr>
        <w:t>Int. J. Epidemiol.</w:t>
      </w:r>
      <w:r w:rsidRPr="0014294C">
        <w:rPr>
          <w:noProof/>
        </w:rPr>
        <w:t xml:space="preserve"> </w:t>
      </w:r>
      <w:r w:rsidRPr="0014294C">
        <w:rPr>
          <w:b/>
          <w:bCs/>
          <w:noProof/>
        </w:rPr>
        <w:t>36</w:t>
      </w:r>
      <w:r w:rsidRPr="0014294C">
        <w:rPr>
          <w:noProof/>
        </w:rPr>
        <w:t>, 228–235</w:t>
      </w:r>
    </w:p>
    <w:p w14:paraId="0DB3568D" w14:textId="77777777" w:rsidR="0014294C" w:rsidRPr="0014294C" w:rsidRDefault="0014294C" w:rsidP="00C53CD4">
      <w:pPr>
        <w:rPr>
          <w:noProof/>
        </w:rPr>
      </w:pPr>
      <w:r w:rsidRPr="0014294C">
        <w:rPr>
          <w:noProof/>
        </w:rPr>
        <w:t xml:space="preserve">34. </w:t>
      </w:r>
      <w:r w:rsidRPr="0014294C">
        <w:rPr>
          <w:noProof/>
        </w:rPr>
        <w:tab/>
        <w:t xml:space="preserve">Rantanen, T., Volpato, S., Ferrucci, L., Heikkinen, E., Fried, L. P., and Guralnik, J. M. (2003) Handgrip strength and cause-specific and total mortality in older disabled women: exploring the mechanism. </w:t>
      </w:r>
      <w:r w:rsidRPr="0014294C">
        <w:rPr>
          <w:i/>
          <w:iCs/>
          <w:noProof/>
        </w:rPr>
        <w:t>J. Am. Geriatr. Soc.</w:t>
      </w:r>
      <w:r w:rsidRPr="0014294C">
        <w:rPr>
          <w:noProof/>
        </w:rPr>
        <w:t xml:space="preserve"> </w:t>
      </w:r>
      <w:r w:rsidRPr="0014294C">
        <w:rPr>
          <w:b/>
          <w:bCs/>
          <w:noProof/>
        </w:rPr>
        <w:t>51</w:t>
      </w:r>
      <w:r w:rsidRPr="0014294C">
        <w:rPr>
          <w:noProof/>
        </w:rPr>
        <w:t>, 636–641</w:t>
      </w:r>
    </w:p>
    <w:p w14:paraId="340C0C68" w14:textId="77777777" w:rsidR="0014294C" w:rsidRPr="0014294C" w:rsidRDefault="0014294C" w:rsidP="00C53CD4">
      <w:pPr>
        <w:rPr>
          <w:noProof/>
        </w:rPr>
      </w:pPr>
      <w:r w:rsidRPr="0014294C">
        <w:rPr>
          <w:noProof/>
        </w:rPr>
        <w:t xml:space="preserve">35. </w:t>
      </w:r>
      <w:r w:rsidRPr="0014294C">
        <w:rPr>
          <w:noProof/>
        </w:rPr>
        <w:tab/>
        <w:t xml:space="preserve">Metter, E. J., Talbot, L. a, Schrager, M., and Conwit, R. (2002) Skeletal muscle strength as a predictor of all-cause mortality in healthy men. </w:t>
      </w:r>
      <w:r w:rsidRPr="0014294C">
        <w:rPr>
          <w:i/>
          <w:iCs/>
          <w:noProof/>
        </w:rPr>
        <w:t>Journals Gerontol. Ser. A Biol. Sci. Med. Sci.</w:t>
      </w:r>
      <w:r w:rsidRPr="0014294C">
        <w:rPr>
          <w:noProof/>
        </w:rPr>
        <w:t xml:space="preserve"> </w:t>
      </w:r>
      <w:r w:rsidRPr="0014294C">
        <w:rPr>
          <w:b/>
          <w:bCs/>
          <w:noProof/>
        </w:rPr>
        <w:t>57</w:t>
      </w:r>
      <w:r w:rsidRPr="0014294C">
        <w:rPr>
          <w:noProof/>
        </w:rPr>
        <w:t>, B359–B365</w:t>
      </w:r>
    </w:p>
    <w:p w14:paraId="4D44B990" w14:textId="77777777" w:rsidR="0014294C" w:rsidRPr="0014294C" w:rsidRDefault="0014294C" w:rsidP="00C53CD4">
      <w:pPr>
        <w:rPr>
          <w:noProof/>
        </w:rPr>
      </w:pPr>
      <w:r w:rsidRPr="0014294C">
        <w:rPr>
          <w:noProof/>
        </w:rPr>
        <w:t xml:space="preserve">36. </w:t>
      </w:r>
      <w:r w:rsidRPr="0014294C">
        <w:rPr>
          <w:noProof/>
        </w:rPr>
        <w:tab/>
        <w:t xml:space="preserve">Ozcan, U., Ozcan, L., Yilmaz, E., Düvel, K., Sahin, M., Manning, B. D., and Hotamisligil, G. S. (2008) Loss of the Tuberous Sclerosis Complex Tumor Suppressors Triggers the Unfolded Protein Response to Regulate Insulin Signaling and Apoptosis. </w:t>
      </w:r>
      <w:r w:rsidRPr="0014294C">
        <w:rPr>
          <w:i/>
          <w:iCs/>
          <w:noProof/>
        </w:rPr>
        <w:t>Mol. Cell</w:t>
      </w:r>
      <w:r w:rsidRPr="0014294C">
        <w:rPr>
          <w:noProof/>
        </w:rPr>
        <w:t xml:space="preserve">. </w:t>
      </w:r>
      <w:r w:rsidRPr="0014294C">
        <w:rPr>
          <w:b/>
          <w:bCs/>
          <w:noProof/>
        </w:rPr>
        <w:t>29</w:t>
      </w:r>
      <w:r w:rsidRPr="0014294C">
        <w:rPr>
          <w:noProof/>
        </w:rPr>
        <w:t>, 541–551</w:t>
      </w:r>
    </w:p>
    <w:p w14:paraId="608FA399" w14:textId="77777777" w:rsidR="0014294C" w:rsidRPr="0014294C" w:rsidRDefault="0014294C" w:rsidP="00C53CD4">
      <w:pPr>
        <w:rPr>
          <w:noProof/>
        </w:rPr>
      </w:pPr>
      <w:r w:rsidRPr="0014294C">
        <w:rPr>
          <w:noProof/>
        </w:rPr>
        <w:t xml:space="preserve">37. </w:t>
      </w:r>
      <w:r w:rsidRPr="0014294C">
        <w:rPr>
          <w:noProof/>
        </w:rPr>
        <w:tab/>
        <w:t xml:space="preserve">Laplante, M., and Sabatini, D. M. (2010) mTORC1 activates SREBP-1c and uncouples lipogenesis from gluconeogenesis. </w:t>
      </w:r>
      <w:r w:rsidRPr="0014294C">
        <w:rPr>
          <w:i/>
          <w:iCs/>
          <w:noProof/>
        </w:rPr>
        <w:t>Proc. Natl. Acad. Sci. U. S. A.</w:t>
      </w:r>
      <w:r w:rsidRPr="0014294C">
        <w:rPr>
          <w:noProof/>
        </w:rPr>
        <w:t xml:space="preserve"> </w:t>
      </w:r>
      <w:r w:rsidRPr="0014294C">
        <w:rPr>
          <w:b/>
          <w:bCs/>
          <w:noProof/>
        </w:rPr>
        <w:t>107</w:t>
      </w:r>
      <w:r w:rsidRPr="0014294C">
        <w:rPr>
          <w:noProof/>
        </w:rPr>
        <w:t>, 3281–2</w:t>
      </w:r>
    </w:p>
    <w:p w14:paraId="01842011" w14:textId="77777777" w:rsidR="0014294C" w:rsidRPr="0014294C" w:rsidRDefault="0014294C" w:rsidP="00C53CD4">
      <w:pPr>
        <w:rPr>
          <w:noProof/>
        </w:rPr>
      </w:pPr>
      <w:r w:rsidRPr="0014294C">
        <w:rPr>
          <w:noProof/>
        </w:rPr>
        <w:t xml:space="preserve">38. </w:t>
      </w:r>
      <w:r w:rsidRPr="0014294C">
        <w:rPr>
          <w:noProof/>
        </w:rPr>
        <w:tab/>
        <w:t xml:space="preserve">Tschöp, M. H., Speakman, J. R., Arch, J. R. S., Auwerx, J., Brüning, J. C., Chan, L., Eckel, R. H., Farese, R. V, Galgani, J. E., Hambly, C., Herman, M. a, Horvath, T. L., Kahn, B. B., Kozma, S. C., Maratos-Flier, E., Müller, T. D., Münzberg, H., Pfluger, P. T., Plum, L., Reitman, M. L., Rahmouni, K., Shulman, G. I., Thomas, G., Kahn, C. R., and Ravussin, E. (2011) A guide to analysis of mouse energy metabolism. </w:t>
      </w:r>
      <w:r w:rsidRPr="0014294C">
        <w:rPr>
          <w:i/>
          <w:iCs/>
          <w:noProof/>
        </w:rPr>
        <w:t>Nat. Methods</w:t>
      </w:r>
      <w:r w:rsidRPr="0014294C">
        <w:rPr>
          <w:noProof/>
        </w:rPr>
        <w:t xml:space="preserve">. </w:t>
      </w:r>
      <w:r w:rsidRPr="0014294C">
        <w:rPr>
          <w:b/>
          <w:bCs/>
          <w:noProof/>
        </w:rPr>
        <w:t>9</w:t>
      </w:r>
      <w:r w:rsidRPr="0014294C">
        <w:rPr>
          <w:noProof/>
        </w:rPr>
        <w:t>, 57–63</w:t>
      </w:r>
    </w:p>
    <w:p w14:paraId="44CEECD7" w14:textId="77777777" w:rsidR="0014294C" w:rsidRPr="0014294C" w:rsidRDefault="0014294C" w:rsidP="00C53CD4">
      <w:pPr>
        <w:rPr>
          <w:noProof/>
        </w:rPr>
      </w:pPr>
      <w:r w:rsidRPr="0014294C">
        <w:rPr>
          <w:noProof/>
        </w:rPr>
        <w:t xml:space="preserve">39. </w:t>
      </w:r>
      <w:r w:rsidRPr="0014294C">
        <w:rPr>
          <w:noProof/>
        </w:rPr>
        <w:tab/>
        <w:t xml:space="preserve">Stephenson, E. J., Ragauskas, A., Jaligama, S., Redd, J. R., Parvathareddy, J., Peloquin, M. J. M. J., Saravia, J., Han, J. C., Cormier, S. A., and Bridges, D. (2016) Exposure to environmentally persistent free radicals during gestation lowers energy expenditure and impairs skeletal muscle mitochondrial function in adult mice. </w:t>
      </w:r>
      <w:r w:rsidRPr="0014294C">
        <w:rPr>
          <w:i/>
          <w:iCs/>
          <w:noProof/>
        </w:rPr>
        <w:t>Am. J. Physiol. - Endocrinol. Metab.</w:t>
      </w:r>
      <w:r w:rsidRPr="0014294C">
        <w:rPr>
          <w:noProof/>
        </w:rPr>
        <w:t xml:space="preserve"> </w:t>
      </w:r>
      <w:r w:rsidRPr="0014294C">
        <w:rPr>
          <w:b/>
          <w:bCs/>
          <w:noProof/>
        </w:rPr>
        <w:t>310</w:t>
      </w:r>
      <w:r w:rsidRPr="0014294C">
        <w:rPr>
          <w:noProof/>
        </w:rPr>
        <w:t>, ajpendo.00521.2015</w:t>
      </w:r>
    </w:p>
    <w:p w14:paraId="5160C494" w14:textId="77777777" w:rsidR="0014294C" w:rsidRPr="0014294C" w:rsidRDefault="0014294C" w:rsidP="00C53CD4">
      <w:pPr>
        <w:rPr>
          <w:noProof/>
        </w:rPr>
      </w:pPr>
      <w:r w:rsidRPr="0014294C">
        <w:rPr>
          <w:noProof/>
        </w:rPr>
        <w:t xml:space="preserve">40. </w:t>
      </w:r>
      <w:r w:rsidRPr="0014294C">
        <w:rPr>
          <w:noProof/>
        </w:rPr>
        <w:tab/>
        <w:t xml:space="preserve">Péronnet, F., and Massicotte, D. (1991) Table of nonprotein respiratory quotient: an update. </w:t>
      </w:r>
      <w:r w:rsidRPr="0014294C">
        <w:rPr>
          <w:i/>
          <w:iCs/>
          <w:noProof/>
        </w:rPr>
        <w:t>Can. J. Sport Sci.</w:t>
      </w:r>
      <w:r w:rsidRPr="0014294C">
        <w:rPr>
          <w:noProof/>
        </w:rPr>
        <w:t xml:space="preserve"> </w:t>
      </w:r>
      <w:r w:rsidRPr="0014294C">
        <w:rPr>
          <w:b/>
          <w:bCs/>
          <w:noProof/>
        </w:rPr>
        <w:t>16</w:t>
      </w:r>
      <w:r w:rsidRPr="0014294C">
        <w:rPr>
          <w:noProof/>
        </w:rPr>
        <w:t>, 23–9</w:t>
      </w:r>
    </w:p>
    <w:p w14:paraId="08624A38" w14:textId="77777777" w:rsidR="0014294C" w:rsidRPr="0014294C" w:rsidRDefault="0014294C" w:rsidP="00C53CD4">
      <w:pPr>
        <w:rPr>
          <w:noProof/>
        </w:rPr>
      </w:pPr>
      <w:r w:rsidRPr="0014294C">
        <w:rPr>
          <w:noProof/>
        </w:rPr>
        <w:t xml:space="preserve">41. </w:t>
      </w:r>
      <w:r w:rsidRPr="0014294C">
        <w:rPr>
          <w:noProof/>
        </w:rPr>
        <w:tab/>
        <w:t xml:space="preserve">McGuinness, O. P., Ayala, J. E., Laughlin, M. R., and Wasserman, D. H. (2009) NIH experiment in centralized mouse phenotyping: the Vanderbilt experience and recommendations for evaluating glucose homeostasis in the mouse. </w:t>
      </w:r>
      <w:r w:rsidRPr="0014294C">
        <w:rPr>
          <w:i/>
          <w:iCs/>
          <w:noProof/>
        </w:rPr>
        <w:t>Am. J. Physiol. - Endocrinol. Metab.</w:t>
      </w:r>
    </w:p>
    <w:p w14:paraId="3DC601C3" w14:textId="77777777" w:rsidR="0014294C" w:rsidRPr="0014294C" w:rsidRDefault="0014294C" w:rsidP="00C53CD4">
      <w:pPr>
        <w:rPr>
          <w:noProof/>
        </w:rPr>
      </w:pPr>
      <w:r w:rsidRPr="0014294C">
        <w:rPr>
          <w:noProof/>
        </w:rPr>
        <w:t xml:space="preserve">42. </w:t>
      </w:r>
      <w:r w:rsidRPr="0014294C">
        <w:rPr>
          <w:noProof/>
        </w:rPr>
        <w:tab/>
        <w:t xml:space="preserve">Ayala, J. E., Bracy, D. P., Mcguinness, O. P., and Wasserman, D. H. (2006) Considerations in the Design of Hyperinsulinemic- Euglycemic Clamps in the Conscious Mouse. </w:t>
      </w:r>
      <w:r w:rsidRPr="0014294C">
        <w:rPr>
          <w:i/>
          <w:iCs/>
          <w:noProof/>
        </w:rPr>
        <w:t>Diabetes</w:t>
      </w:r>
      <w:r w:rsidRPr="0014294C">
        <w:rPr>
          <w:noProof/>
        </w:rPr>
        <w:t xml:space="preserve">. </w:t>
      </w:r>
      <w:r w:rsidRPr="0014294C">
        <w:rPr>
          <w:b/>
          <w:bCs/>
          <w:noProof/>
        </w:rPr>
        <w:t>55</w:t>
      </w:r>
      <w:r w:rsidRPr="0014294C">
        <w:rPr>
          <w:noProof/>
        </w:rPr>
        <w:t>, 390–397</w:t>
      </w:r>
    </w:p>
    <w:p w14:paraId="703E7140" w14:textId="77777777" w:rsidR="0014294C" w:rsidRPr="0014294C" w:rsidRDefault="0014294C" w:rsidP="00C53CD4">
      <w:pPr>
        <w:rPr>
          <w:noProof/>
        </w:rPr>
      </w:pPr>
      <w:r w:rsidRPr="0014294C">
        <w:rPr>
          <w:noProof/>
        </w:rPr>
        <w:t xml:space="preserve">43. </w:t>
      </w:r>
      <w:r w:rsidRPr="0014294C">
        <w:rPr>
          <w:noProof/>
        </w:rPr>
        <w:tab/>
        <w:t xml:space="preserve">Halseth, A. M. Y. E., Bracy, D. P., Wasserman, D. H., Amy, E., Bracy, D. P., and David, H. (1999) Overexpression of hexokinase II increases insulin- and exercise-stimulated muscle glucose uptake in vivo. </w:t>
      </w:r>
      <w:r w:rsidRPr="0014294C">
        <w:rPr>
          <w:i/>
          <w:iCs/>
          <w:noProof/>
        </w:rPr>
        <w:t>Am. J. Physiol.</w:t>
      </w:r>
      <w:r w:rsidRPr="0014294C">
        <w:rPr>
          <w:noProof/>
        </w:rPr>
        <w:t xml:space="preserve"> </w:t>
      </w:r>
      <w:r w:rsidRPr="0014294C">
        <w:rPr>
          <w:b/>
          <w:bCs/>
          <w:noProof/>
        </w:rPr>
        <w:t>276</w:t>
      </w:r>
      <w:r w:rsidRPr="0014294C">
        <w:rPr>
          <w:noProof/>
        </w:rPr>
        <w:t>, E70-77</w:t>
      </w:r>
    </w:p>
    <w:p w14:paraId="268B952B" w14:textId="77777777" w:rsidR="0014294C" w:rsidRPr="0014294C" w:rsidRDefault="0014294C" w:rsidP="00C53CD4">
      <w:pPr>
        <w:rPr>
          <w:noProof/>
        </w:rPr>
      </w:pPr>
      <w:r w:rsidRPr="0014294C">
        <w:rPr>
          <w:noProof/>
        </w:rPr>
        <w:t xml:space="preserve">44. </w:t>
      </w:r>
      <w:r w:rsidRPr="0014294C">
        <w:rPr>
          <w:noProof/>
        </w:rPr>
        <w:tab/>
        <w:t xml:space="preserve">Harvey, I., Stephenson, E. J., Redd, J. R., Tran, Q. T., Hochberg, I., Qi, N., and Bridges, D. (2018) Glucocorticoid-Induced Metabolic Disturbances Are Exacerbated in Obese Male Mice. </w:t>
      </w:r>
      <w:r w:rsidRPr="0014294C">
        <w:rPr>
          <w:i/>
          <w:iCs/>
          <w:noProof/>
        </w:rPr>
        <w:t>Endocrinology</w:t>
      </w:r>
      <w:r w:rsidRPr="0014294C">
        <w:rPr>
          <w:noProof/>
        </w:rPr>
        <w:t xml:space="preserve">. </w:t>
      </w:r>
      <w:r w:rsidRPr="0014294C">
        <w:rPr>
          <w:b/>
          <w:bCs/>
          <w:noProof/>
        </w:rPr>
        <w:t>159</w:t>
      </w:r>
      <w:r w:rsidRPr="0014294C">
        <w:rPr>
          <w:noProof/>
        </w:rPr>
        <w:t>, 2275–2287</w:t>
      </w:r>
    </w:p>
    <w:p w14:paraId="53E66245" w14:textId="77777777" w:rsidR="0014294C" w:rsidRPr="0014294C" w:rsidRDefault="0014294C" w:rsidP="00C53CD4">
      <w:pPr>
        <w:rPr>
          <w:noProof/>
        </w:rPr>
      </w:pPr>
      <w:r w:rsidRPr="0014294C">
        <w:rPr>
          <w:noProof/>
        </w:rPr>
        <w:lastRenderedPageBreak/>
        <w:t xml:space="preserve">45. </w:t>
      </w:r>
      <w:r w:rsidRPr="0014294C">
        <w:rPr>
          <w:noProof/>
        </w:rPr>
        <w:tab/>
        <w:t xml:space="preserve">Kraegen, E., James, D., Jenkins, A., and Chisholm, D. (1985) Dose-response curves for in vivo insulin sensitivity in individual tissues in rats. </w:t>
      </w:r>
      <w:r w:rsidRPr="0014294C">
        <w:rPr>
          <w:i/>
          <w:iCs/>
          <w:noProof/>
        </w:rPr>
        <w:t>Am. Physiol. Soc.</w:t>
      </w:r>
    </w:p>
    <w:p w14:paraId="4854CE21" w14:textId="77777777" w:rsidR="0014294C" w:rsidRPr="0014294C" w:rsidRDefault="0014294C" w:rsidP="00C53CD4">
      <w:pPr>
        <w:rPr>
          <w:noProof/>
        </w:rPr>
      </w:pPr>
      <w:r w:rsidRPr="0014294C">
        <w:rPr>
          <w:noProof/>
        </w:rPr>
        <w:t xml:space="preserve">46. </w:t>
      </w:r>
      <w:r w:rsidRPr="0014294C">
        <w:rPr>
          <w:noProof/>
        </w:rPr>
        <w:tab/>
        <w:t>Bridges, D., Mulcahy, M. C., and Redd, J. R. (2022) Insulin Tolerance Test. 10.17504/protocols.io.b5zxq77n</w:t>
      </w:r>
    </w:p>
    <w:p w14:paraId="78749264" w14:textId="77777777" w:rsidR="0014294C" w:rsidRPr="0014294C" w:rsidRDefault="0014294C" w:rsidP="00C53CD4">
      <w:pPr>
        <w:rPr>
          <w:noProof/>
        </w:rPr>
      </w:pPr>
      <w:r w:rsidRPr="0014294C">
        <w:rPr>
          <w:noProof/>
        </w:rPr>
        <w:t xml:space="preserve">47. </w:t>
      </w:r>
      <w:r w:rsidRPr="0014294C">
        <w:rPr>
          <w:noProof/>
        </w:rPr>
        <w:tab/>
        <w:t xml:space="preserve">Kim, D., Pertea, G., Trapnell, C., Pimentel, H., Kelley, R., and Salzberg, S. L. (2013) TopHat2: accurate alignment of transcriptomes in the presence of insertions, deletions and gene fusions. </w:t>
      </w:r>
      <w:r w:rsidRPr="0014294C">
        <w:rPr>
          <w:i/>
          <w:iCs/>
          <w:noProof/>
        </w:rPr>
        <w:t>Genome Biol.</w:t>
      </w:r>
      <w:r w:rsidRPr="0014294C">
        <w:rPr>
          <w:noProof/>
        </w:rPr>
        <w:t xml:space="preserve"> </w:t>
      </w:r>
      <w:r w:rsidRPr="0014294C">
        <w:rPr>
          <w:b/>
          <w:bCs/>
          <w:noProof/>
        </w:rPr>
        <w:t>14</w:t>
      </w:r>
      <w:r w:rsidRPr="0014294C">
        <w:rPr>
          <w:noProof/>
        </w:rPr>
        <w:t>, R36</w:t>
      </w:r>
    </w:p>
    <w:p w14:paraId="2B20EE55" w14:textId="77777777" w:rsidR="0014294C" w:rsidRPr="0014294C" w:rsidRDefault="0014294C" w:rsidP="00C53CD4">
      <w:pPr>
        <w:rPr>
          <w:noProof/>
        </w:rPr>
      </w:pPr>
      <w:r w:rsidRPr="0014294C">
        <w:rPr>
          <w:noProof/>
        </w:rPr>
        <w:t xml:space="preserve">48. </w:t>
      </w:r>
      <w:r w:rsidRPr="0014294C">
        <w:rPr>
          <w:noProof/>
        </w:rPr>
        <w:tab/>
        <w:t xml:space="preserve">Langmead, B., Trapnell, C., Pop, M., and Salzberg, S. L. (2009) Ultrafast and memory-efficient alignment of short DNA sequences to the human genome. </w:t>
      </w:r>
      <w:r w:rsidRPr="0014294C">
        <w:rPr>
          <w:i/>
          <w:iCs/>
          <w:noProof/>
        </w:rPr>
        <w:t>Genome Biol.</w:t>
      </w:r>
      <w:r w:rsidRPr="0014294C">
        <w:rPr>
          <w:noProof/>
        </w:rPr>
        <w:t xml:space="preserve"> </w:t>
      </w:r>
      <w:r w:rsidRPr="0014294C">
        <w:rPr>
          <w:b/>
          <w:bCs/>
          <w:noProof/>
        </w:rPr>
        <w:t>10</w:t>
      </w:r>
      <w:r w:rsidRPr="0014294C">
        <w:rPr>
          <w:noProof/>
        </w:rPr>
        <w:t>, R25</w:t>
      </w:r>
    </w:p>
    <w:p w14:paraId="2963EADA" w14:textId="77777777" w:rsidR="0014294C" w:rsidRPr="0014294C" w:rsidRDefault="0014294C" w:rsidP="00C53CD4">
      <w:pPr>
        <w:rPr>
          <w:noProof/>
        </w:rPr>
      </w:pPr>
      <w:r w:rsidRPr="0014294C">
        <w:rPr>
          <w:noProof/>
        </w:rPr>
        <w:t xml:space="preserve">49. </w:t>
      </w:r>
      <w:r w:rsidRPr="0014294C">
        <w:rPr>
          <w:noProof/>
        </w:rPr>
        <w:tab/>
        <w:t xml:space="preserve">Anders, S., Pyl, P. T., and Huber, W. (2015) HTSeq-A Python framework to work with high-throughput sequencing data. </w:t>
      </w:r>
      <w:r w:rsidRPr="0014294C">
        <w:rPr>
          <w:i/>
          <w:iCs/>
          <w:noProof/>
        </w:rPr>
        <w:t>Bioinformatics</w:t>
      </w:r>
      <w:r w:rsidRPr="0014294C">
        <w:rPr>
          <w:noProof/>
        </w:rPr>
        <w:t xml:space="preserve">. </w:t>
      </w:r>
      <w:r w:rsidRPr="0014294C">
        <w:rPr>
          <w:b/>
          <w:bCs/>
          <w:noProof/>
        </w:rPr>
        <w:t>31</w:t>
      </w:r>
      <w:r w:rsidRPr="0014294C">
        <w:rPr>
          <w:noProof/>
        </w:rPr>
        <w:t>, 166–169</w:t>
      </w:r>
    </w:p>
    <w:p w14:paraId="79357AF8" w14:textId="77777777" w:rsidR="0014294C" w:rsidRPr="0014294C" w:rsidRDefault="0014294C" w:rsidP="00C53CD4">
      <w:pPr>
        <w:rPr>
          <w:noProof/>
        </w:rPr>
      </w:pPr>
      <w:r w:rsidRPr="0014294C">
        <w:rPr>
          <w:noProof/>
        </w:rPr>
        <w:t xml:space="preserve">50. </w:t>
      </w:r>
      <w:r w:rsidRPr="0014294C">
        <w:rPr>
          <w:noProof/>
        </w:rPr>
        <w:tab/>
        <w:t xml:space="preserve">Love, M. I., Huber, W., and Anders, S. (2014) Moderated estimation of fold change and dispersion for RNA-seq data with DESeq2. </w:t>
      </w:r>
      <w:r w:rsidRPr="0014294C">
        <w:rPr>
          <w:i/>
          <w:iCs/>
          <w:noProof/>
        </w:rPr>
        <w:t>Genome Biol.</w:t>
      </w:r>
      <w:r w:rsidRPr="0014294C">
        <w:rPr>
          <w:noProof/>
        </w:rPr>
        <w:t xml:space="preserve"> </w:t>
      </w:r>
      <w:r w:rsidRPr="0014294C">
        <w:rPr>
          <w:b/>
          <w:bCs/>
          <w:noProof/>
        </w:rPr>
        <w:t>15</w:t>
      </w:r>
      <w:r w:rsidRPr="0014294C">
        <w:rPr>
          <w:noProof/>
        </w:rPr>
        <w:t>, 550</w:t>
      </w:r>
    </w:p>
    <w:p w14:paraId="13BB6AC4" w14:textId="77777777" w:rsidR="0014294C" w:rsidRPr="0014294C" w:rsidRDefault="0014294C" w:rsidP="00C53CD4">
      <w:pPr>
        <w:rPr>
          <w:noProof/>
        </w:rPr>
      </w:pPr>
      <w:r w:rsidRPr="0014294C">
        <w:rPr>
          <w:noProof/>
        </w:rPr>
        <w:t xml:space="preserve">51. </w:t>
      </w:r>
      <w:r w:rsidRPr="0014294C">
        <w:rPr>
          <w:noProof/>
        </w:rPr>
        <w:tab/>
        <w:t xml:space="preserve">Subramanian, A., Tamayo, P., Mootha, V. K., Mukherjee, S., Ebert, B. L., Gillette, M. A., Paulovich, A., Pomeroy, S. L., Golub, T. R., Lander, E. S., and Mesirov, J. P. (2005) Gene set enrichment analysis: a knowledge-based approach for interpreting genome-wide expression profiles. </w:t>
      </w:r>
      <w:r w:rsidRPr="0014294C">
        <w:rPr>
          <w:i/>
          <w:iCs/>
          <w:noProof/>
        </w:rPr>
        <w:t>Proc. Natl. Acad. Sci. U. S. A.</w:t>
      </w:r>
      <w:r w:rsidRPr="0014294C">
        <w:rPr>
          <w:noProof/>
        </w:rPr>
        <w:t xml:space="preserve"> </w:t>
      </w:r>
      <w:r w:rsidRPr="0014294C">
        <w:rPr>
          <w:b/>
          <w:bCs/>
          <w:noProof/>
        </w:rPr>
        <w:t>102</w:t>
      </w:r>
      <w:r w:rsidRPr="0014294C">
        <w:rPr>
          <w:noProof/>
        </w:rPr>
        <w:t>, 15545–50</w:t>
      </w:r>
    </w:p>
    <w:p w14:paraId="17FB9F9F" w14:textId="77777777" w:rsidR="0014294C" w:rsidRPr="0014294C" w:rsidRDefault="0014294C" w:rsidP="00C53CD4">
      <w:pPr>
        <w:rPr>
          <w:noProof/>
        </w:rPr>
      </w:pPr>
      <w:r w:rsidRPr="0014294C">
        <w:rPr>
          <w:noProof/>
        </w:rPr>
        <w:t xml:space="preserve">52. </w:t>
      </w:r>
      <w:r w:rsidRPr="0014294C">
        <w:rPr>
          <w:noProof/>
        </w:rPr>
        <w:tab/>
        <w:t xml:space="preserve">Liberzon, A., Subramanian, A., Pinchback, R., Thorvaldsdóttir, H., Tamayo, P., and Mesirov, J. P. (2011) Molecular signatures database (MSigDB) 3.0. </w:t>
      </w:r>
      <w:r w:rsidRPr="0014294C">
        <w:rPr>
          <w:i/>
          <w:iCs/>
          <w:noProof/>
        </w:rPr>
        <w:t>Bioinformatics</w:t>
      </w:r>
      <w:r w:rsidRPr="0014294C">
        <w:rPr>
          <w:noProof/>
        </w:rPr>
        <w:t xml:space="preserve">. </w:t>
      </w:r>
      <w:r w:rsidRPr="0014294C">
        <w:rPr>
          <w:b/>
          <w:bCs/>
          <w:noProof/>
        </w:rPr>
        <w:t>27</w:t>
      </w:r>
      <w:r w:rsidRPr="0014294C">
        <w:rPr>
          <w:noProof/>
        </w:rPr>
        <w:t>, 1739–1740</w:t>
      </w:r>
    </w:p>
    <w:p w14:paraId="2B275601" w14:textId="77777777" w:rsidR="0014294C" w:rsidRPr="0014294C" w:rsidRDefault="0014294C" w:rsidP="00C53CD4">
      <w:pPr>
        <w:rPr>
          <w:noProof/>
        </w:rPr>
      </w:pPr>
      <w:r w:rsidRPr="0014294C">
        <w:rPr>
          <w:noProof/>
        </w:rPr>
        <w:t xml:space="preserve">53. </w:t>
      </w:r>
      <w:r w:rsidRPr="0014294C">
        <w:rPr>
          <w:noProof/>
        </w:rPr>
        <w:tab/>
        <w:t xml:space="preserve">Düvel, K., Yecies, J. L., Menon, S., Raman, P., Lipovsky, A. I., Souza, A. L., Triantafellow, E., Ma, Q., Gorski, R., Cleaver, S., Vander Heiden, M. G., MacKeigan, J. P., Finan, P. M., Clish, C. B., Murphy, L. O., and Manning, B. D. (2010) Activation of a Metabolic Gene Regulatory Network Downstream of mTOR Complex 1. </w:t>
      </w:r>
      <w:r w:rsidRPr="0014294C">
        <w:rPr>
          <w:i/>
          <w:iCs/>
          <w:noProof/>
        </w:rPr>
        <w:t>Mol. Cell</w:t>
      </w:r>
      <w:r w:rsidRPr="0014294C">
        <w:rPr>
          <w:noProof/>
        </w:rPr>
        <w:t xml:space="preserve">. </w:t>
      </w:r>
      <w:r w:rsidRPr="0014294C">
        <w:rPr>
          <w:b/>
          <w:bCs/>
          <w:noProof/>
        </w:rPr>
        <w:t>39</w:t>
      </w:r>
      <w:r w:rsidRPr="0014294C">
        <w:rPr>
          <w:noProof/>
        </w:rPr>
        <w:t>, 171–183</w:t>
      </w:r>
    </w:p>
    <w:p w14:paraId="1F1B2388" w14:textId="77777777" w:rsidR="0014294C" w:rsidRPr="0014294C" w:rsidRDefault="0014294C" w:rsidP="00C53CD4">
      <w:pPr>
        <w:rPr>
          <w:noProof/>
        </w:rPr>
      </w:pPr>
      <w:r w:rsidRPr="0014294C">
        <w:rPr>
          <w:noProof/>
        </w:rPr>
        <w:t xml:space="preserve">54. </w:t>
      </w:r>
      <w:r w:rsidRPr="0014294C">
        <w:rPr>
          <w:noProof/>
        </w:rPr>
        <w:tab/>
        <w:t>R Core Team (2019) R: A Language and Environment for Statistical Computing</w:t>
      </w:r>
    </w:p>
    <w:p w14:paraId="6F2ED09A" w14:textId="77777777" w:rsidR="0014294C" w:rsidRPr="0014294C" w:rsidRDefault="0014294C" w:rsidP="00C53CD4">
      <w:pPr>
        <w:rPr>
          <w:noProof/>
        </w:rPr>
      </w:pPr>
      <w:r w:rsidRPr="0014294C">
        <w:rPr>
          <w:noProof/>
        </w:rPr>
        <w:t xml:space="preserve">55. </w:t>
      </w:r>
      <w:r w:rsidRPr="0014294C">
        <w:rPr>
          <w:noProof/>
        </w:rPr>
        <w:tab/>
        <w:t xml:space="preserve">Bates, D. M., Mächler, M., Bolker, B., and Walker, S. (2014) Fitting Linear Mixed-Effects Models using lme4. </w:t>
      </w:r>
      <w:r w:rsidRPr="0014294C">
        <w:rPr>
          <w:i/>
          <w:iCs/>
          <w:noProof/>
        </w:rPr>
        <w:t>ArXiv</w:t>
      </w:r>
      <w:r w:rsidRPr="0014294C">
        <w:rPr>
          <w:noProof/>
        </w:rPr>
        <w:t xml:space="preserve">. </w:t>
      </w:r>
      <w:r w:rsidRPr="0014294C">
        <w:rPr>
          <w:b/>
          <w:bCs/>
          <w:noProof/>
        </w:rPr>
        <w:t>1406.5823</w:t>
      </w:r>
      <w:r w:rsidRPr="0014294C">
        <w:rPr>
          <w:noProof/>
        </w:rPr>
        <w:t>, 1–51</w:t>
      </w:r>
    </w:p>
    <w:p w14:paraId="720586A0" w14:textId="77777777" w:rsidR="0014294C" w:rsidRPr="0014294C" w:rsidRDefault="0014294C" w:rsidP="00C53CD4">
      <w:pPr>
        <w:rPr>
          <w:noProof/>
        </w:rPr>
      </w:pPr>
      <w:r w:rsidRPr="0014294C">
        <w:rPr>
          <w:noProof/>
        </w:rPr>
        <w:t xml:space="preserve">56. </w:t>
      </w:r>
      <w:r w:rsidRPr="0014294C">
        <w:rPr>
          <w:noProof/>
        </w:rPr>
        <w:tab/>
        <w:t xml:space="preserve">Therneau, T. M., and Grambsch, P. M. (2000) </w:t>
      </w:r>
      <w:r w:rsidRPr="0014294C">
        <w:rPr>
          <w:i/>
          <w:iCs/>
          <w:noProof/>
        </w:rPr>
        <w:t>Modeling Survival Data: Extending the Cox Model</w:t>
      </w:r>
      <w:r w:rsidRPr="0014294C">
        <w:rPr>
          <w:noProof/>
        </w:rPr>
        <w:t>, Statistics for Biology and Health, Springer New York, New York, NY, 10.1007/978-1-4757-3294-8</w:t>
      </w:r>
    </w:p>
    <w:p w14:paraId="590A8A81" w14:textId="77777777" w:rsidR="0014294C" w:rsidRPr="0014294C" w:rsidRDefault="0014294C" w:rsidP="00C53CD4">
      <w:pPr>
        <w:rPr>
          <w:noProof/>
        </w:rPr>
      </w:pPr>
      <w:r w:rsidRPr="0014294C">
        <w:rPr>
          <w:noProof/>
        </w:rPr>
        <w:t xml:space="preserve">57. </w:t>
      </w:r>
      <w:r w:rsidRPr="0014294C">
        <w:rPr>
          <w:noProof/>
        </w:rPr>
        <w:tab/>
        <w:t xml:space="preserve">Therneau, T. (2012) A Package for Survival Analysis in S. R package version. </w:t>
      </w:r>
      <w:r w:rsidRPr="0014294C">
        <w:rPr>
          <w:i/>
          <w:iCs/>
          <w:noProof/>
        </w:rPr>
        <w:t>Survival (Lond).</w:t>
      </w:r>
    </w:p>
    <w:p w14:paraId="047063BD" w14:textId="77777777" w:rsidR="0014294C" w:rsidRPr="0014294C" w:rsidRDefault="0014294C" w:rsidP="00C53CD4">
      <w:pPr>
        <w:rPr>
          <w:noProof/>
        </w:rPr>
      </w:pPr>
      <w:r w:rsidRPr="0014294C">
        <w:rPr>
          <w:noProof/>
        </w:rPr>
        <w:t xml:space="preserve">58. </w:t>
      </w:r>
      <w:r w:rsidRPr="0014294C">
        <w:rPr>
          <w:noProof/>
        </w:rPr>
        <w:tab/>
        <w:t xml:space="preserve">Benjamini, Y., and Hochberg, Y. (1995) Controlling the False Discovery Rate: A Practical and Powerful Approach to Multiple Testing. </w:t>
      </w:r>
      <w:r w:rsidRPr="0014294C">
        <w:rPr>
          <w:i/>
          <w:iCs/>
          <w:noProof/>
        </w:rPr>
        <w:t>J. R. Stat. Soc. Ser. B</w:t>
      </w:r>
      <w:r w:rsidRPr="0014294C">
        <w:rPr>
          <w:noProof/>
        </w:rPr>
        <w:t xml:space="preserve">. </w:t>
      </w:r>
      <w:r w:rsidRPr="0014294C">
        <w:rPr>
          <w:b/>
          <w:bCs/>
          <w:noProof/>
        </w:rPr>
        <w:t>57</w:t>
      </w:r>
      <w:r w:rsidRPr="0014294C">
        <w:rPr>
          <w:noProof/>
        </w:rPr>
        <w:t>, 289–300</w:t>
      </w:r>
    </w:p>
    <w:p w14:paraId="66AEFA36" w14:textId="77777777" w:rsidR="0014294C" w:rsidRPr="0014294C" w:rsidRDefault="0014294C" w:rsidP="00C53CD4">
      <w:pPr>
        <w:rPr>
          <w:noProof/>
        </w:rPr>
      </w:pPr>
      <w:r w:rsidRPr="0014294C">
        <w:rPr>
          <w:noProof/>
        </w:rPr>
        <w:t xml:space="preserve">59. </w:t>
      </w:r>
      <w:r w:rsidRPr="0014294C">
        <w:rPr>
          <w:noProof/>
        </w:rPr>
        <w:tab/>
        <w:t xml:space="preserve">Tremblay, F., and Marette, A. (2001) Amino acid and insulin signaling via the mTOR/p70 S6 kinase pathway. A negative feedback mechanism leading to insulin resistance in skeletal muscle cells. </w:t>
      </w:r>
      <w:r w:rsidRPr="0014294C">
        <w:rPr>
          <w:i/>
          <w:iCs/>
          <w:noProof/>
        </w:rPr>
        <w:t>J. Biol. Chem.</w:t>
      </w:r>
      <w:r w:rsidRPr="0014294C">
        <w:rPr>
          <w:noProof/>
        </w:rPr>
        <w:t xml:space="preserve"> </w:t>
      </w:r>
      <w:r w:rsidRPr="0014294C">
        <w:rPr>
          <w:b/>
          <w:bCs/>
          <w:noProof/>
        </w:rPr>
        <w:t>276</w:t>
      </w:r>
      <w:r w:rsidRPr="0014294C">
        <w:rPr>
          <w:noProof/>
        </w:rPr>
        <w:t>, 38052–60</w:t>
      </w:r>
    </w:p>
    <w:p w14:paraId="61C1DE6E" w14:textId="77777777" w:rsidR="0014294C" w:rsidRPr="0014294C" w:rsidRDefault="0014294C" w:rsidP="00C53CD4">
      <w:pPr>
        <w:rPr>
          <w:noProof/>
        </w:rPr>
      </w:pPr>
      <w:r w:rsidRPr="0014294C">
        <w:rPr>
          <w:noProof/>
        </w:rPr>
        <w:t xml:space="preserve">60. </w:t>
      </w:r>
      <w:r w:rsidRPr="0014294C">
        <w:rPr>
          <w:noProof/>
        </w:rPr>
        <w:tab/>
        <w:t xml:space="preserve">Sipula, I. J., Brown, N. F., and Perdomo, G. (2006) Rapamycin-mediated inhibition of mammalian target of rapamycin in skeletal muscle cells reduces glucose utilization and increases fatty acid oxidation. </w:t>
      </w:r>
      <w:r w:rsidRPr="0014294C">
        <w:rPr>
          <w:i/>
          <w:iCs/>
          <w:noProof/>
        </w:rPr>
        <w:t>Metabolism.</w:t>
      </w:r>
      <w:r w:rsidRPr="0014294C">
        <w:rPr>
          <w:noProof/>
        </w:rPr>
        <w:t xml:space="preserve"> </w:t>
      </w:r>
      <w:r w:rsidRPr="0014294C">
        <w:rPr>
          <w:b/>
          <w:bCs/>
          <w:noProof/>
        </w:rPr>
        <w:t>55</w:t>
      </w:r>
      <w:r w:rsidRPr="0014294C">
        <w:rPr>
          <w:noProof/>
        </w:rPr>
        <w:t>, 1637–1644</w:t>
      </w:r>
    </w:p>
    <w:p w14:paraId="657F029E" w14:textId="77777777" w:rsidR="0014294C" w:rsidRPr="0014294C" w:rsidRDefault="0014294C" w:rsidP="00C53CD4">
      <w:pPr>
        <w:rPr>
          <w:noProof/>
        </w:rPr>
      </w:pPr>
      <w:r w:rsidRPr="0014294C">
        <w:rPr>
          <w:noProof/>
        </w:rPr>
        <w:t xml:space="preserve">61. </w:t>
      </w:r>
      <w:r w:rsidRPr="0014294C">
        <w:rPr>
          <w:noProof/>
        </w:rPr>
        <w:tab/>
        <w:t xml:space="preserve">Berg, C. E., Lavan, B. E., and Rondinone, C. M. (2002) Rapamycin partially prevents insulin resistance induced by chronic insulin treatment. </w:t>
      </w:r>
      <w:r w:rsidRPr="0014294C">
        <w:rPr>
          <w:i/>
          <w:iCs/>
          <w:noProof/>
        </w:rPr>
        <w:t>Biochem. Biophys. Res. Commun.</w:t>
      </w:r>
      <w:r w:rsidRPr="0014294C">
        <w:rPr>
          <w:noProof/>
        </w:rPr>
        <w:t xml:space="preserve"> </w:t>
      </w:r>
      <w:r w:rsidRPr="0014294C">
        <w:rPr>
          <w:b/>
          <w:bCs/>
          <w:noProof/>
        </w:rPr>
        <w:t>293</w:t>
      </w:r>
      <w:r w:rsidRPr="0014294C">
        <w:rPr>
          <w:noProof/>
        </w:rPr>
        <w:t>, 1021–1027</w:t>
      </w:r>
    </w:p>
    <w:p w14:paraId="54944D60" w14:textId="77777777" w:rsidR="0014294C" w:rsidRPr="0014294C" w:rsidRDefault="0014294C" w:rsidP="00C53CD4">
      <w:pPr>
        <w:rPr>
          <w:noProof/>
        </w:rPr>
      </w:pPr>
      <w:r w:rsidRPr="0014294C">
        <w:rPr>
          <w:noProof/>
        </w:rPr>
        <w:t xml:space="preserve">62. </w:t>
      </w:r>
      <w:r w:rsidRPr="0014294C">
        <w:rPr>
          <w:noProof/>
        </w:rPr>
        <w:tab/>
        <w:t xml:space="preserve">Bilanges, B., Argonza-Barrett, R., Kolesnichenko, M., Skinner, C., Nair, M., Chen, M., and Stokoe, D. (2007) Tuberous sclerosis complex proteins 1 and 2 control serum-dependent translation in a TOP-dependent and -independent manner. </w:t>
      </w:r>
      <w:r w:rsidRPr="0014294C">
        <w:rPr>
          <w:i/>
          <w:iCs/>
          <w:noProof/>
        </w:rPr>
        <w:t>Mol Cell Biol</w:t>
      </w:r>
      <w:r w:rsidRPr="0014294C">
        <w:rPr>
          <w:noProof/>
        </w:rPr>
        <w:t xml:space="preserve">. </w:t>
      </w:r>
      <w:r w:rsidRPr="0014294C">
        <w:rPr>
          <w:b/>
          <w:bCs/>
          <w:noProof/>
        </w:rPr>
        <w:t>27</w:t>
      </w:r>
      <w:r w:rsidRPr="0014294C">
        <w:rPr>
          <w:noProof/>
        </w:rPr>
        <w:t>, 5746–5764</w:t>
      </w:r>
    </w:p>
    <w:p w14:paraId="58693DE1" w14:textId="77777777" w:rsidR="0014294C" w:rsidRPr="0014294C" w:rsidRDefault="0014294C" w:rsidP="00C53CD4">
      <w:pPr>
        <w:rPr>
          <w:noProof/>
        </w:rPr>
      </w:pPr>
      <w:r w:rsidRPr="0014294C">
        <w:rPr>
          <w:noProof/>
        </w:rPr>
        <w:t xml:space="preserve">63. </w:t>
      </w:r>
      <w:r w:rsidRPr="0014294C">
        <w:rPr>
          <w:noProof/>
        </w:rPr>
        <w:tab/>
        <w:t xml:space="preserve">Pacher, M., Seewald, M. J., Mikula, M., Oehler, S., Mogg, M., Vinatzer, U., Eger, A., Schweifer, N., Varecka, R., Sommergruber, W., Mikulits, W., and Schreiber, M. (2007) Impact of constitutive IGF1/IGF2 stimulation on the transcriptional program of human breast cancer cells. </w:t>
      </w:r>
      <w:r w:rsidRPr="0014294C">
        <w:rPr>
          <w:i/>
          <w:iCs/>
          <w:noProof/>
        </w:rPr>
        <w:t>Carcinogenesis</w:t>
      </w:r>
      <w:r w:rsidRPr="0014294C">
        <w:rPr>
          <w:noProof/>
        </w:rPr>
        <w:t xml:space="preserve">. </w:t>
      </w:r>
      <w:r w:rsidRPr="0014294C">
        <w:rPr>
          <w:b/>
          <w:bCs/>
          <w:noProof/>
        </w:rPr>
        <w:t>28</w:t>
      </w:r>
      <w:r w:rsidRPr="0014294C">
        <w:rPr>
          <w:noProof/>
        </w:rPr>
        <w:t>, 49–59</w:t>
      </w:r>
    </w:p>
    <w:p w14:paraId="5877D10E" w14:textId="77777777" w:rsidR="0014294C" w:rsidRPr="0014294C" w:rsidRDefault="0014294C" w:rsidP="00C53CD4">
      <w:pPr>
        <w:rPr>
          <w:noProof/>
        </w:rPr>
      </w:pPr>
      <w:r w:rsidRPr="0014294C">
        <w:rPr>
          <w:noProof/>
        </w:rPr>
        <w:t xml:space="preserve">64. </w:t>
      </w:r>
      <w:r w:rsidRPr="0014294C">
        <w:rPr>
          <w:noProof/>
        </w:rPr>
        <w:tab/>
        <w:t xml:space="preserve">Bal, N. C., Maurya, S. K., Sopariwala, D. H., Sahoo, S. K., Gupta, S. C., Shaikh, S. A., Pant, M., Rowland, L. A., Goonasekera, S. A., Molkentin, J. D., and Periasamy, M. (2012) Sarcolipin is a newly identified regulator of muscle-based thermogenesis in mammals. </w:t>
      </w:r>
      <w:r w:rsidRPr="0014294C">
        <w:rPr>
          <w:i/>
          <w:iCs/>
          <w:noProof/>
        </w:rPr>
        <w:t>Nat. Med.</w:t>
      </w:r>
      <w:r w:rsidRPr="0014294C">
        <w:rPr>
          <w:noProof/>
        </w:rPr>
        <w:t xml:space="preserve"> </w:t>
      </w:r>
      <w:r w:rsidRPr="0014294C">
        <w:rPr>
          <w:b/>
          <w:bCs/>
          <w:noProof/>
        </w:rPr>
        <w:t>18</w:t>
      </w:r>
      <w:r w:rsidRPr="0014294C">
        <w:rPr>
          <w:noProof/>
        </w:rPr>
        <w:t>, 1575–9</w:t>
      </w:r>
    </w:p>
    <w:p w14:paraId="079BEAA5" w14:textId="77777777" w:rsidR="0014294C" w:rsidRPr="0014294C" w:rsidRDefault="0014294C" w:rsidP="00C53CD4">
      <w:pPr>
        <w:rPr>
          <w:noProof/>
        </w:rPr>
      </w:pPr>
      <w:r w:rsidRPr="0014294C">
        <w:rPr>
          <w:noProof/>
        </w:rPr>
        <w:t xml:space="preserve">65. </w:t>
      </w:r>
      <w:r w:rsidRPr="0014294C">
        <w:rPr>
          <w:noProof/>
        </w:rPr>
        <w:tab/>
        <w:t xml:space="preserve">Bombardier, E., Smith, I. C., Gamu, D., Fajardo, V. A., Vigna, C., Sayer, R. A., Gupta, S. C., Bal, N. C., Periasamy, M., and Tupling, A. R. (2013) Sarcolipin trumps β-adrenergic receptor signaling as the favored mechanism for muscle-based diet-induced thermogenesis. </w:t>
      </w:r>
      <w:r w:rsidRPr="0014294C">
        <w:rPr>
          <w:i/>
          <w:iCs/>
          <w:noProof/>
        </w:rPr>
        <w:t>FASEB J.</w:t>
      </w:r>
      <w:r w:rsidRPr="0014294C">
        <w:rPr>
          <w:noProof/>
        </w:rPr>
        <w:t xml:space="preserve"> </w:t>
      </w:r>
      <w:r w:rsidRPr="0014294C">
        <w:rPr>
          <w:b/>
          <w:bCs/>
          <w:noProof/>
        </w:rPr>
        <w:t>27</w:t>
      </w:r>
      <w:r w:rsidRPr="0014294C">
        <w:rPr>
          <w:noProof/>
        </w:rPr>
        <w:t>, 3871–3878</w:t>
      </w:r>
    </w:p>
    <w:p w14:paraId="03856648" w14:textId="77777777" w:rsidR="0014294C" w:rsidRPr="0014294C" w:rsidRDefault="0014294C" w:rsidP="00C53CD4">
      <w:pPr>
        <w:rPr>
          <w:noProof/>
        </w:rPr>
      </w:pPr>
      <w:r w:rsidRPr="0014294C">
        <w:rPr>
          <w:noProof/>
        </w:rPr>
        <w:lastRenderedPageBreak/>
        <w:t xml:space="preserve">66. </w:t>
      </w:r>
      <w:r w:rsidRPr="0014294C">
        <w:rPr>
          <w:noProof/>
        </w:rPr>
        <w:tab/>
        <w:t xml:space="preserve">Rowland, L. A., Maurya, S. K., Bal, N. C., Kozak, L., and Periasamy, M. (2016) Sarcolipin and uncoupling protein 1 play distinct roles in diet-induced thermogenesis and do not compensate for one another. </w:t>
      </w:r>
      <w:r w:rsidRPr="0014294C">
        <w:rPr>
          <w:i/>
          <w:iCs/>
          <w:noProof/>
        </w:rPr>
        <w:t>Obesity</w:t>
      </w:r>
      <w:r w:rsidRPr="0014294C">
        <w:rPr>
          <w:noProof/>
        </w:rPr>
        <w:t xml:space="preserve">. </w:t>
      </w:r>
      <w:r w:rsidRPr="0014294C">
        <w:rPr>
          <w:b/>
          <w:bCs/>
          <w:noProof/>
        </w:rPr>
        <w:t>00</w:t>
      </w:r>
      <w:r w:rsidRPr="0014294C">
        <w:rPr>
          <w:noProof/>
        </w:rPr>
        <w:t>, 10–13</w:t>
      </w:r>
    </w:p>
    <w:p w14:paraId="2FB17D52" w14:textId="77777777" w:rsidR="0014294C" w:rsidRPr="0014294C" w:rsidRDefault="0014294C" w:rsidP="00C53CD4">
      <w:pPr>
        <w:rPr>
          <w:noProof/>
        </w:rPr>
      </w:pPr>
      <w:r w:rsidRPr="0014294C">
        <w:rPr>
          <w:noProof/>
        </w:rPr>
        <w:t xml:space="preserve">67. </w:t>
      </w:r>
      <w:r w:rsidRPr="0014294C">
        <w:rPr>
          <w:noProof/>
        </w:rPr>
        <w:tab/>
        <w:t xml:space="preserve">Maurya, S. K., and Periasamy, M. (2015) Sarcolipin is a novel regulator of muscle metabolism and obesity. </w:t>
      </w:r>
      <w:r w:rsidRPr="0014294C">
        <w:rPr>
          <w:i/>
          <w:iCs/>
          <w:noProof/>
        </w:rPr>
        <w:t>Pharmacol. Res.</w:t>
      </w:r>
      <w:r w:rsidRPr="0014294C">
        <w:rPr>
          <w:noProof/>
        </w:rPr>
        <w:t xml:space="preserve"> </w:t>
      </w:r>
      <w:r w:rsidRPr="0014294C">
        <w:rPr>
          <w:b/>
          <w:bCs/>
          <w:noProof/>
        </w:rPr>
        <w:t>102</w:t>
      </w:r>
      <w:r w:rsidRPr="0014294C">
        <w:rPr>
          <w:noProof/>
        </w:rPr>
        <w:t>, 270–5</w:t>
      </w:r>
    </w:p>
    <w:p w14:paraId="47219039" w14:textId="77777777" w:rsidR="0014294C" w:rsidRPr="0014294C" w:rsidRDefault="0014294C" w:rsidP="00C53CD4">
      <w:pPr>
        <w:rPr>
          <w:noProof/>
        </w:rPr>
      </w:pPr>
      <w:r w:rsidRPr="0014294C">
        <w:rPr>
          <w:noProof/>
        </w:rPr>
        <w:t xml:space="preserve">68. </w:t>
      </w:r>
      <w:r w:rsidRPr="0014294C">
        <w:rPr>
          <w:noProof/>
        </w:rPr>
        <w:tab/>
        <w:t xml:space="preserve">Bentzinger, C. F., Romanino, K., Cloëtta, D., Lin, S., Mascarenhas, J. B., Oliveri, F., Xia, J., Casanova, E., Costa, C. F., Brink, M., Zorzato, F., Hall, M. N., and Rüegg, M. A. (2008) Skeletal muscle-specific ablation of raptor, but not of rictor, causes metabolic changes and results in muscle dystrophy. </w:t>
      </w:r>
      <w:r w:rsidRPr="0014294C">
        <w:rPr>
          <w:i/>
          <w:iCs/>
          <w:noProof/>
        </w:rPr>
        <w:t>Cell Metab.</w:t>
      </w:r>
      <w:r w:rsidRPr="0014294C">
        <w:rPr>
          <w:noProof/>
        </w:rPr>
        <w:t xml:space="preserve"> </w:t>
      </w:r>
      <w:r w:rsidRPr="0014294C">
        <w:rPr>
          <w:b/>
          <w:bCs/>
          <w:noProof/>
        </w:rPr>
        <w:t>8</w:t>
      </w:r>
      <w:r w:rsidRPr="0014294C">
        <w:rPr>
          <w:noProof/>
        </w:rPr>
        <w:t>, 411–24</w:t>
      </w:r>
    </w:p>
    <w:p w14:paraId="6DA6C7F3" w14:textId="77777777" w:rsidR="0014294C" w:rsidRPr="0014294C" w:rsidRDefault="0014294C" w:rsidP="00C53CD4">
      <w:pPr>
        <w:rPr>
          <w:noProof/>
        </w:rPr>
      </w:pPr>
      <w:r w:rsidRPr="0014294C">
        <w:rPr>
          <w:noProof/>
        </w:rPr>
        <w:t xml:space="preserve">69. </w:t>
      </w:r>
      <w:r w:rsidRPr="0014294C">
        <w:rPr>
          <w:noProof/>
        </w:rPr>
        <w:tab/>
        <w:t xml:space="preserve">Ashton, R. E., Tew, G. A., Aning, J. J., Gilbert, S. E., Lewis, L., and Saxton, J. M. (2018) Effects of short-term, medium-term and long-term resistance exercise training on cardiometabolic health outcomes in adults: Systematic review with meta-analysis. </w:t>
      </w:r>
      <w:r w:rsidRPr="0014294C">
        <w:rPr>
          <w:i/>
          <w:iCs/>
          <w:noProof/>
        </w:rPr>
        <w:t>Br. J. Sports Med.</w:t>
      </w:r>
      <w:r w:rsidRPr="0014294C">
        <w:rPr>
          <w:noProof/>
        </w:rPr>
        <w:t xml:space="preserve"> 10.1136/bjsports-2017-098970</w:t>
      </w:r>
    </w:p>
    <w:p w14:paraId="3251AF09" w14:textId="77777777" w:rsidR="0014294C" w:rsidRPr="0014294C" w:rsidRDefault="0014294C" w:rsidP="00C53CD4">
      <w:pPr>
        <w:rPr>
          <w:noProof/>
        </w:rPr>
      </w:pPr>
      <w:r w:rsidRPr="0014294C">
        <w:rPr>
          <w:noProof/>
        </w:rPr>
        <w:t xml:space="preserve">70. </w:t>
      </w:r>
      <w:r w:rsidRPr="0014294C">
        <w:rPr>
          <w:noProof/>
        </w:rPr>
        <w:tab/>
        <w:t xml:space="preserve">Fiatarone, M. A. (1990) High-Intensity Strength Training in Nonagenarians. </w:t>
      </w:r>
      <w:r w:rsidRPr="0014294C">
        <w:rPr>
          <w:i/>
          <w:iCs/>
          <w:noProof/>
        </w:rPr>
        <w:t>JAMA</w:t>
      </w:r>
      <w:r w:rsidRPr="0014294C">
        <w:rPr>
          <w:noProof/>
        </w:rPr>
        <w:t xml:space="preserve">. </w:t>
      </w:r>
      <w:r w:rsidRPr="0014294C">
        <w:rPr>
          <w:b/>
          <w:bCs/>
          <w:noProof/>
        </w:rPr>
        <w:t>263</w:t>
      </w:r>
      <w:r w:rsidRPr="0014294C">
        <w:rPr>
          <w:noProof/>
        </w:rPr>
        <w:t>, 3029</w:t>
      </w:r>
    </w:p>
    <w:p w14:paraId="02B4CC8E" w14:textId="77777777" w:rsidR="0014294C" w:rsidRPr="0014294C" w:rsidRDefault="0014294C" w:rsidP="00C53CD4">
      <w:pPr>
        <w:rPr>
          <w:noProof/>
        </w:rPr>
      </w:pPr>
      <w:r w:rsidRPr="0014294C">
        <w:rPr>
          <w:noProof/>
        </w:rPr>
        <w:t xml:space="preserve">71. </w:t>
      </w:r>
      <w:r w:rsidRPr="0014294C">
        <w:rPr>
          <w:noProof/>
        </w:rPr>
        <w:tab/>
        <w:t xml:space="preserve">Philp, A., Schenk, S., Perez-Schindler, J., Hamilton, D. L., Breen, L., Laverone, E., Jeromson, S., Phillips, S. M., and Baar, K. (2015) Rapamycin does not prevent increases in myofibrillar or mitochondrial protein synthesis following endurance exercise. </w:t>
      </w:r>
      <w:r w:rsidRPr="0014294C">
        <w:rPr>
          <w:i/>
          <w:iCs/>
          <w:noProof/>
        </w:rPr>
        <w:t>J. Physiol.</w:t>
      </w:r>
      <w:r w:rsidRPr="0014294C">
        <w:rPr>
          <w:noProof/>
        </w:rPr>
        <w:t xml:space="preserve"> </w:t>
      </w:r>
      <w:r w:rsidRPr="0014294C">
        <w:rPr>
          <w:b/>
          <w:bCs/>
          <w:noProof/>
        </w:rPr>
        <w:t>44</w:t>
      </w:r>
      <w:r w:rsidRPr="0014294C">
        <w:rPr>
          <w:noProof/>
        </w:rPr>
        <w:t>, n/a-n/a</w:t>
      </w:r>
    </w:p>
    <w:p w14:paraId="6D1826B8" w14:textId="77777777" w:rsidR="0014294C" w:rsidRPr="0014294C" w:rsidRDefault="0014294C" w:rsidP="00C53CD4">
      <w:pPr>
        <w:rPr>
          <w:noProof/>
        </w:rPr>
      </w:pPr>
      <w:r w:rsidRPr="0014294C">
        <w:rPr>
          <w:noProof/>
        </w:rPr>
        <w:t xml:space="preserve">72. </w:t>
      </w:r>
      <w:r w:rsidRPr="0014294C">
        <w:rPr>
          <w:noProof/>
        </w:rPr>
        <w:tab/>
        <w:t xml:space="preserve">van den Berg, S. A., van Marken Lichtenbelt, W., Willems van Dijk, K., and Schrauwen, P. (2011) Skeletal muscle mitochondrial uncoupling, adaptive thermogenesis and energy expenditure. </w:t>
      </w:r>
      <w:r w:rsidRPr="0014294C">
        <w:rPr>
          <w:i/>
          <w:iCs/>
          <w:noProof/>
        </w:rPr>
        <w:t>Curr. Opin. Clin. Nutr. Metab. Care</w:t>
      </w:r>
      <w:r w:rsidRPr="0014294C">
        <w:rPr>
          <w:noProof/>
        </w:rPr>
        <w:t xml:space="preserve">. </w:t>
      </w:r>
      <w:r w:rsidRPr="0014294C">
        <w:rPr>
          <w:b/>
          <w:bCs/>
          <w:noProof/>
        </w:rPr>
        <w:t>14</w:t>
      </w:r>
      <w:r w:rsidRPr="0014294C">
        <w:rPr>
          <w:noProof/>
        </w:rPr>
        <w:t>, 243–249</w:t>
      </w:r>
    </w:p>
    <w:p w14:paraId="52925775" w14:textId="77777777" w:rsidR="0014294C" w:rsidRPr="0014294C" w:rsidRDefault="0014294C" w:rsidP="00C53CD4">
      <w:pPr>
        <w:rPr>
          <w:noProof/>
        </w:rPr>
      </w:pPr>
      <w:r w:rsidRPr="0014294C">
        <w:rPr>
          <w:noProof/>
        </w:rPr>
        <w:t xml:space="preserve">73. </w:t>
      </w:r>
      <w:r w:rsidRPr="0014294C">
        <w:rPr>
          <w:noProof/>
        </w:rPr>
        <w:tab/>
        <w:t xml:space="preserve">Smith, W. S., Broadbridge, R., East, J. M., and Lee, A. G. (2002) Sarcolipin uncouples hydrolysis of ATP from accumulation of Ca2+ by the Ca2+-ATPase of skeletal-muscle sarcoplasmic reticulum. </w:t>
      </w:r>
      <w:r w:rsidRPr="0014294C">
        <w:rPr>
          <w:i/>
          <w:iCs/>
          <w:noProof/>
        </w:rPr>
        <w:t>Biochem. J.</w:t>
      </w:r>
      <w:r w:rsidRPr="0014294C">
        <w:rPr>
          <w:noProof/>
        </w:rPr>
        <w:t xml:space="preserve"> </w:t>
      </w:r>
      <w:r w:rsidRPr="0014294C">
        <w:rPr>
          <w:b/>
          <w:bCs/>
          <w:noProof/>
        </w:rPr>
        <w:t>361</w:t>
      </w:r>
      <w:r w:rsidRPr="0014294C">
        <w:rPr>
          <w:noProof/>
        </w:rPr>
        <w:t>, 277–286</w:t>
      </w:r>
    </w:p>
    <w:p w14:paraId="53320296" w14:textId="77777777" w:rsidR="0014294C" w:rsidRPr="0014294C" w:rsidRDefault="0014294C" w:rsidP="00C53CD4">
      <w:pPr>
        <w:rPr>
          <w:noProof/>
        </w:rPr>
      </w:pPr>
      <w:r w:rsidRPr="0014294C">
        <w:rPr>
          <w:noProof/>
        </w:rPr>
        <w:t xml:space="preserve">74. </w:t>
      </w:r>
      <w:r w:rsidRPr="0014294C">
        <w:rPr>
          <w:noProof/>
        </w:rPr>
        <w:tab/>
        <w:t xml:space="preserve">Sahoo, S. K., Shaikh, S. A., Sopariwala, D. H., Bal, N. C., and Periasamy, M. (2013) Sarcolipin Protein Interaction with Sarco(endo)plasmic Reticulum Ca2+ATPase (SERCA) Is Distinct from Phospholamban Protein, and Only Sarcolipin Can Promote Uncoupling of the SERCA Pump. </w:t>
      </w:r>
      <w:r w:rsidRPr="0014294C">
        <w:rPr>
          <w:i/>
          <w:iCs/>
          <w:noProof/>
        </w:rPr>
        <w:t>J. Biol. Chem.</w:t>
      </w:r>
      <w:r w:rsidRPr="0014294C">
        <w:rPr>
          <w:noProof/>
        </w:rPr>
        <w:t xml:space="preserve"> </w:t>
      </w:r>
      <w:r w:rsidRPr="0014294C">
        <w:rPr>
          <w:b/>
          <w:bCs/>
          <w:noProof/>
        </w:rPr>
        <w:t>288</w:t>
      </w:r>
      <w:r w:rsidRPr="0014294C">
        <w:rPr>
          <w:noProof/>
        </w:rPr>
        <w:t>, 6881–6889</w:t>
      </w:r>
    </w:p>
    <w:p w14:paraId="409A2197" w14:textId="77777777" w:rsidR="0014294C" w:rsidRPr="0014294C" w:rsidRDefault="0014294C" w:rsidP="00C53CD4">
      <w:pPr>
        <w:rPr>
          <w:noProof/>
        </w:rPr>
      </w:pPr>
      <w:r w:rsidRPr="0014294C">
        <w:rPr>
          <w:noProof/>
        </w:rPr>
        <w:t xml:space="preserve">75. </w:t>
      </w:r>
      <w:r w:rsidRPr="0014294C">
        <w:rPr>
          <w:noProof/>
        </w:rPr>
        <w:tab/>
        <w:t xml:space="preserve">Paran, C. W., Verkerke, A. R. P., Heden, T. D., Park, S., Zou, K., Lawson, H. A., Song, H., Turk, J., Houmard, J. A., and Funai, K. (2015) Reduced efficiency of sarcolipin-dependent respiration in myocytes from humans with severe obesity. </w:t>
      </w:r>
      <w:r w:rsidRPr="0014294C">
        <w:rPr>
          <w:i/>
          <w:iCs/>
          <w:noProof/>
        </w:rPr>
        <w:t>Obesity (Silver Spring).</w:t>
      </w:r>
      <w:r w:rsidRPr="0014294C">
        <w:rPr>
          <w:noProof/>
        </w:rPr>
        <w:t xml:space="preserve"> </w:t>
      </w:r>
      <w:r w:rsidRPr="0014294C">
        <w:rPr>
          <w:b/>
          <w:bCs/>
          <w:noProof/>
        </w:rPr>
        <w:t>23</w:t>
      </w:r>
      <w:r w:rsidRPr="0014294C">
        <w:rPr>
          <w:noProof/>
        </w:rPr>
        <w:t>, 1440–9</w:t>
      </w:r>
    </w:p>
    <w:p w14:paraId="74076350" w14:textId="77777777" w:rsidR="0014294C" w:rsidRPr="0014294C" w:rsidRDefault="0014294C" w:rsidP="00C53CD4">
      <w:pPr>
        <w:rPr>
          <w:noProof/>
        </w:rPr>
      </w:pPr>
      <w:r w:rsidRPr="0014294C">
        <w:rPr>
          <w:noProof/>
        </w:rPr>
        <w:t xml:space="preserve">76. </w:t>
      </w:r>
      <w:r w:rsidRPr="0014294C">
        <w:rPr>
          <w:noProof/>
        </w:rPr>
        <w:tab/>
        <w:t xml:space="preserve">Dutchak, P. A., Estill-Terpack, S. J., Plec, A. A., Zhao, X., Yang, C., Chen, J., Ko, B., Deberardinis, R. J., Yu, Y., and Tu, B. P. (2018) Loss of a Negative Regulator of mTORC1 Induces Aerobic Glycolysis and Altered Fiber Composition in Skeletal Muscle. </w:t>
      </w:r>
      <w:r w:rsidRPr="0014294C">
        <w:rPr>
          <w:i/>
          <w:iCs/>
          <w:noProof/>
        </w:rPr>
        <w:t>Cell Rep.</w:t>
      </w:r>
      <w:r w:rsidRPr="0014294C">
        <w:rPr>
          <w:noProof/>
        </w:rPr>
        <w:t xml:space="preserve"> </w:t>
      </w:r>
      <w:r w:rsidRPr="0014294C">
        <w:rPr>
          <w:b/>
          <w:bCs/>
          <w:noProof/>
        </w:rPr>
        <w:t>23</w:t>
      </w:r>
      <w:r w:rsidRPr="0014294C">
        <w:rPr>
          <w:noProof/>
        </w:rPr>
        <w:t>, 1907–1914</w:t>
      </w:r>
    </w:p>
    <w:p w14:paraId="5A79DC83" w14:textId="77777777" w:rsidR="0014294C" w:rsidRPr="0014294C" w:rsidRDefault="0014294C" w:rsidP="00C53CD4">
      <w:pPr>
        <w:rPr>
          <w:noProof/>
        </w:rPr>
      </w:pPr>
      <w:r w:rsidRPr="0014294C">
        <w:rPr>
          <w:noProof/>
        </w:rPr>
        <w:t xml:space="preserve">77. </w:t>
      </w:r>
      <w:r w:rsidRPr="0014294C">
        <w:rPr>
          <w:noProof/>
        </w:rPr>
        <w:tab/>
        <w:t xml:space="preserve">Graber, T. G., Fry, C. S., Brightwell, C. R., Moro, T., Maroto, R., Bhattari, N., Porter, C., Wakamiya, M., and Rasmussen, B. B. (2019) Skeletal Muscle Specific Knockout of DEP-like domain-containing 5 Increases mTORC1 Signaling, Muscle Cell Hypertrophy, and Mitochondrial Respiration. </w:t>
      </w:r>
      <w:r w:rsidRPr="0014294C">
        <w:rPr>
          <w:i/>
          <w:iCs/>
          <w:noProof/>
        </w:rPr>
        <w:t>J. Biol. Chem.</w:t>
      </w:r>
      <w:r w:rsidRPr="0014294C">
        <w:rPr>
          <w:noProof/>
        </w:rPr>
        <w:t xml:space="preserve"> </w:t>
      </w:r>
      <w:r w:rsidRPr="0014294C">
        <w:rPr>
          <w:b/>
          <w:bCs/>
          <w:noProof/>
        </w:rPr>
        <w:t>294</w:t>
      </w:r>
      <w:r w:rsidRPr="0014294C">
        <w:rPr>
          <w:noProof/>
        </w:rPr>
        <w:t>, 4091–4102</w:t>
      </w:r>
    </w:p>
    <w:p w14:paraId="100D6F86" w14:textId="77777777" w:rsidR="0014294C" w:rsidRPr="0014294C" w:rsidRDefault="0014294C" w:rsidP="00C53CD4">
      <w:pPr>
        <w:rPr>
          <w:noProof/>
        </w:rPr>
      </w:pPr>
      <w:r w:rsidRPr="0014294C">
        <w:rPr>
          <w:noProof/>
        </w:rPr>
        <w:t xml:space="preserve">78. </w:t>
      </w:r>
      <w:r w:rsidRPr="0014294C">
        <w:rPr>
          <w:noProof/>
        </w:rPr>
        <w:tab/>
        <w:t xml:space="preserve">Risson, V., Mazelin, L., Roceri, M., Sanchez, H., Moncollin, V., Corneloup, C., Richard-Bulteau, H., Vignaud, A., Baas, D., Defour, A., Freyssenet, D., Tanti, J.-F., Le-Marchand-Brustel, Y., Ferrier, B., Conjard-Duplany, A., Romanino, K., Bauché, S., Hantaï, D., Mueller, M., Kozma, S. C., Thomas, G., Rüegg, M. A., Ferry, A., Pende, M., Bigard, X., Koulmann, N., Schaeffer, L., and Gangloff, Y.-G. (2009) Muscle inactivation of mTOR causes metabolic and dystrophin defects leading to severe myopathy. </w:t>
      </w:r>
      <w:r w:rsidRPr="0014294C">
        <w:rPr>
          <w:i/>
          <w:iCs/>
          <w:noProof/>
        </w:rPr>
        <w:t>J. Cell Biol.</w:t>
      </w:r>
      <w:r w:rsidRPr="0014294C">
        <w:rPr>
          <w:noProof/>
        </w:rPr>
        <w:t xml:space="preserve"> </w:t>
      </w:r>
      <w:r w:rsidRPr="0014294C">
        <w:rPr>
          <w:b/>
          <w:bCs/>
          <w:noProof/>
        </w:rPr>
        <w:t>187</w:t>
      </w:r>
      <w:r w:rsidRPr="0014294C">
        <w:rPr>
          <w:noProof/>
        </w:rPr>
        <w:t>, 859–74</w:t>
      </w:r>
    </w:p>
    <w:p w14:paraId="6E7C2AAA" w14:textId="77777777" w:rsidR="0014294C" w:rsidRPr="0014294C" w:rsidRDefault="0014294C" w:rsidP="00C53CD4">
      <w:pPr>
        <w:rPr>
          <w:noProof/>
        </w:rPr>
      </w:pPr>
      <w:r w:rsidRPr="0014294C">
        <w:rPr>
          <w:noProof/>
        </w:rPr>
        <w:t xml:space="preserve">79. </w:t>
      </w:r>
      <w:r w:rsidRPr="0014294C">
        <w:rPr>
          <w:noProof/>
        </w:rPr>
        <w:tab/>
        <w:t xml:space="preserve">Iadevaia, V., Huo, Y., Zhang, Z., Foster, L. J., and Proud, C. G. (2012) Roles of the mammalian target of rapamycin, mTOR, in controlling ribosome biogenesis and protein synthesis: Figure 1. </w:t>
      </w:r>
      <w:r w:rsidRPr="0014294C">
        <w:rPr>
          <w:i/>
          <w:iCs/>
          <w:noProof/>
        </w:rPr>
        <w:t>Biochem. Soc. Trans.</w:t>
      </w:r>
      <w:r w:rsidRPr="0014294C">
        <w:rPr>
          <w:noProof/>
        </w:rPr>
        <w:t xml:space="preserve"> </w:t>
      </w:r>
      <w:r w:rsidRPr="0014294C">
        <w:rPr>
          <w:b/>
          <w:bCs/>
          <w:noProof/>
        </w:rPr>
        <w:t>40</w:t>
      </w:r>
      <w:r w:rsidRPr="0014294C">
        <w:rPr>
          <w:noProof/>
        </w:rPr>
        <w:t>, 168–172</w:t>
      </w:r>
    </w:p>
    <w:p w14:paraId="2C7DA46F" w14:textId="77777777" w:rsidR="0014294C" w:rsidRPr="0014294C" w:rsidRDefault="0014294C" w:rsidP="00C53CD4">
      <w:pPr>
        <w:rPr>
          <w:noProof/>
        </w:rPr>
      </w:pPr>
      <w:r w:rsidRPr="0014294C">
        <w:rPr>
          <w:noProof/>
        </w:rPr>
        <w:t xml:space="preserve">80. </w:t>
      </w:r>
      <w:r w:rsidRPr="0014294C">
        <w:rPr>
          <w:noProof/>
        </w:rPr>
        <w:tab/>
        <w:t xml:space="preserve">Csibi, A., Fendt, S.-M., Li, C., Poulogiannis, G., Choo, A. Y., Chapski, D. J., Jeong, S. M., Dempsey, J. M., Parkhitko, A., Morrison, T., Henske, E. P., Haigis, M. C., Cantley, L. C., Stephanopoulos, G., Yu, J., and Blenis, J. (2013) The mTORC1 Pathway Stimulates Glutamine Metabolism and Cell Proliferation by Repressing SIRT4. </w:t>
      </w:r>
      <w:r w:rsidRPr="0014294C">
        <w:rPr>
          <w:i/>
          <w:iCs/>
          <w:noProof/>
        </w:rPr>
        <w:t>Cell</w:t>
      </w:r>
      <w:r w:rsidRPr="0014294C">
        <w:rPr>
          <w:noProof/>
        </w:rPr>
        <w:t xml:space="preserve">. </w:t>
      </w:r>
      <w:r w:rsidRPr="0014294C">
        <w:rPr>
          <w:b/>
          <w:bCs/>
          <w:noProof/>
        </w:rPr>
        <w:t>153</w:t>
      </w:r>
      <w:r w:rsidRPr="0014294C">
        <w:rPr>
          <w:noProof/>
        </w:rPr>
        <w:t>, 840–54</w:t>
      </w:r>
    </w:p>
    <w:p w14:paraId="6B1A06B8" w14:textId="77777777" w:rsidR="0014294C" w:rsidRPr="0014294C" w:rsidRDefault="0014294C" w:rsidP="00C53CD4">
      <w:pPr>
        <w:rPr>
          <w:noProof/>
        </w:rPr>
      </w:pPr>
      <w:r w:rsidRPr="0014294C">
        <w:rPr>
          <w:noProof/>
        </w:rPr>
        <w:t xml:space="preserve">81. </w:t>
      </w:r>
      <w:r w:rsidRPr="0014294C">
        <w:rPr>
          <w:noProof/>
        </w:rPr>
        <w:tab/>
        <w:t xml:space="preserve">Csibi, A., Lee, G., Yoon, S. O., Tong, H., Ilter, D., Elia, I., Fendt, S. M., Roberts, T. M., and Blenis, J. (2014) The mTORC1/S6K1 pathway regulates glutamine metabolism through the eif4b-dependent control of c-Myc translation. </w:t>
      </w:r>
      <w:r w:rsidRPr="0014294C">
        <w:rPr>
          <w:i/>
          <w:iCs/>
          <w:noProof/>
        </w:rPr>
        <w:t>Curr. Biol.</w:t>
      </w:r>
      <w:r w:rsidRPr="0014294C">
        <w:rPr>
          <w:noProof/>
        </w:rPr>
        <w:t xml:space="preserve"> </w:t>
      </w:r>
      <w:r w:rsidRPr="0014294C">
        <w:rPr>
          <w:b/>
          <w:bCs/>
          <w:noProof/>
        </w:rPr>
        <w:t>24</w:t>
      </w:r>
      <w:r w:rsidRPr="0014294C">
        <w:rPr>
          <w:noProof/>
        </w:rPr>
        <w:t>, 2274–2280</w:t>
      </w:r>
    </w:p>
    <w:p w14:paraId="6080BD39" w14:textId="77777777" w:rsidR="0014294C" w:rsidRPr="0014294C" w:rsidRDefault="0014294C" w:rsidP="00C53CD4">
      <w:pPr>
        <w:rPr>
          <w:noProof/>
        </w:rPr>
      </w:pPr>
      <w:r w:rsidRPr="0014294C">
        <w:rPr>
          <w:noProof/>
        </w:rPr>
        <w:lastRenderedPageBreak/>
        <w:t xml:space="preserve">82. </w:t>
      </w:r>
      <w:r w:rsidRPr="0014294C">
        <w:rPr>
          <w:noProof/>
        </w:rPr>
        <w:tab/>
        <w:t xml:space="preserve">Labbé, S. M., Mouchiroud, M., Caron, A., Secco, B., Freinkman, E., Lamoureux, G., Gélinas, Y., Lecomte, R., Bossé, Y., Chimin, P., Festuccia, W. T., Richard, D., and Laplante, M. (2016) mTORC1 is Required for Brown Adipose Tissue Recruitment and Metabolic Adaptation to Cold. </w:t>
      </w:r>
      <w:r w:rsidRPr="0014294C">
        <w:rPr>
          <w:i/>
          <w:iCs/>
          <w:noProof/>
        </w:rPr>
        <w:t>Sci. Rep.</w:t>
      </w:r>
      <w:r w:rsidRPr="0014294C">
        <w:rPr>
          <w:noProof/>
        </w:rPr>
        <w:t xml:space="preserve"> </w:t>
      </w:r>
      <w:r w:rsidRPr="0014294C">
        <w:rPr>
          <w:b/>
          <w:bCs/>
          <w:noProof/>
        </w:rPr>
        <w:t>6</w:t>
      </w:r>
      <w:r w:rsidRPr="0014294C">
        <w:rPr>
          <w:noProof/>
        </w:rPr>
        <w:t>, 37223</w:t>
      </w:r>
    </w:p>
    <w:p w14:paraId="45E821A0" w14:textId="77777777" w:rsidR="0014294C" w:rsidRPr="0014294C" w:rsidRDefault="0014294C" w:rsidP="00C53CD4">
      <w:pPr>
        <w:rPr>
          <w:noProof/>
        </w:rPr>
      </w:pPr>
      <w:r w:rsidRPr="0014294C">
        <w:rPr>
          <w:noProof/>
        </w:rPr>
        <w:t xml:space="preserve">83. </w:t>
      </w:r>
      <w:r w:rsidRPr="0014294C">
        <w:rPr>
          <w:noProof/>
        </w:rPr>
        <w:tab/>
        <w:t xml:space="preserve">Lee, P. L., Tang, Y., Li, H., and Guertin, D. A. (2016) Raptor/mTORC1 loss in adipocytes causes progressive lipodystrophy and fatty liver disease. </w:t>
      </w:r>
      <w:r w:rsidRPr="0014294C">
        <w:rPr>
          <w:i/>
          <w:iCs/>
          <w:noProof/>
        </w:rPr>
        <w:t>Mol. Metab.</w:t>
      </w:r>
      <w:r w:rsidRPr="0014294C">
        <w:rPr>
          <w:noProof/>
        </w:rPr>
        <w:t xml:space="preserve"> </w:t>
      </w:r>
      <w:r w:rsidRPr="0014294C">
        <w:rPr>
          <w:b/>
          <w:bCs/>
          <w:noProof/>
        </w:rPr>
        <w:t>5</w:t>
      </w:r>
      <w:r w:rsidRPr="0014294C">
        <w:rPr>
          <w:noProof/>
        </w:rPr>
        <w:t>, 422–432</w:t>
      </w:r>
    </w:p>
    <w:p w14:paraId="755EE2DE" w14:textId="77777777" w:rsidR="0014294C" w:rsidRPr="0014294C" w:rsidRDefault="0014294C" w:rsidP="00C53CD4">
      <w:pPr>
        <w:rPr>
          <w:noProof/>
        </w:rPr>
      </w:pPr>
      <w:r w:rsidRPr="0014294C">
        <w:rPr>
          <w:noProof/>
        </w:rPr>
        <w:t xml:space="preserve">84. </w:t>
      </w:r>
      <w:r w:rsidRPr="0014294C">
        <w:rPr>
          <w:noProof/>
        </w:rPr>
        <w:tab/>
        <w:t xml:space="preserve">Magdalon, J., Chimin, P., Belchior, T., Neves, R. X., Vieira-Lara, M. A., Andrade, M. L., Farias, T. S., Bolsoni-Lopes, A., Paschoal, V. A., Yamashita, A. S., Kowaltowski, A. J., and Festuccia, W. T. (2016) Constitutive adipocyte mTORC1 activation enhances mitochondrial activity and reduces visceral adiposity in mice. </w:t>
      </w:r>
      <w:r w:rsidRPr="0014294C">
        <w:rPr>
          <w:i/>
          <w:iCs/>
          <w:noProof/>
        </w:rPr>
        <w:t>Biochim. Biophys. Acta - Mol. Cell Biol. Lipids</w:t>
      </w:r>
      <w:r w:rsidRPr="0014294C">
        <w:rPr>
          <w:noProof/>
        </w:rPr>
        <w:t xml:space="preserve">. </w:t>
      </w:r>
      <w:r w:rsidRPr="0014294C">
        <w:rPr>
          <w:b/>
          <w:bCs/>
          <w:noProof/>
        </w:rPr>
        <w:t>1861</w:t>
      </w:r>
      <w:r w:rsidRPr="0014294C">
        <w:rPr>
          <w:noProof/>
        </w:rPr>
        <w:t>, 430–438</w:t>
      </w:r>
    </w:p>
    <w:p w14:paraId="5432667E" w14:textId="77777777" w:rsidR="0014294C" w:rsidRPr="0014294C" w:rsidRDefault="0014294C" w:rsidP="00C53CD4">
      <w:pPr>
        <w:rPr>
          <w:noProof/>
        </w:rPr>
      </w:pPr>
      <w:r w:rsidRPr="0014294C">
        <w:rPr>
          <w:noProof/>
        </w:rPr>
        <w:t xml:space="preserve">85. </w:t>
      </w:r>
      <w:r w:rsidRPr="0014294C">
        <w:rPr>
          <w:noProof/>
        </w:rPr>
        <w:tab/>
        <w:t xml:space="preserve">Zahn, J. M., Sonu, R., Vogel, H., Crane, E., Mazan-Mamczarz, K., Rabkin, R., Davis, R. W., Becker, K. G., Owen, A. B., and Kim, S. K. (2006) Transcriptional profiling of aging in human muscle reveals a common aging signature. </w:t>
      </w:r>
      <w:r w:rsidRPr="0014294C">
        <w:rPr>
          <w:i/>
          <w:iCs/>
          <w:noProof/>
        </w:rPr>
        <w:t>PLoS Genet.</w:t>
      </w:r>
      <w:r w:rsidRPr="0014294C">
        <w:rPr>
          <w:noProof/>
        </w:rPr>
        <w:t xml:space="preserve"> </w:t>
      </w:r>
      <w:r w:rsidRPr="0014294C">
        <w:rPr>
          <w:b/>
          <w:bCs/>
          <w:noProof/>
        </w:rPr>
        <w:t>2</w:t>
      </w:r>
      <w:r w:rsidRPr="0014294C">
        <w:rPr>
          <w:noProof/>
        </w:rPr>
        <w:t>, 1058–1069</w:t>
      </w:r>
    </w:p>
    <w:p w14:paraId="2C92D5C1" w14:textId="77777777" w:rsidR="0014294C" w:rsidRPr="0014294C" w:rsidRDefault="0014294C" w:rsidP="00C53CD4">
      <w:pPr>
        <w:rPr>
          <w:noProof/>
        </w:rPr>
      </w:pPr>
      <w:r w:rsidRPr="0014294C">
        <w:rPr>
          <w:noProof/>
        </w:rPr>
        <w:t xml:space="preserve">86. </w:t>
      </w:r>
      <w:r w:rsidRPr="0014294C">
        <w:rPr>
          <w:noProof/>
        </w:rPr>
        <w:tab/>
        <w:t xml:space="preserve">Phillips, B. E., Williams, J. P., Gustafsson, T., Bouchard, C., Rankinen, T., Knudsen, S., Smith, K., Timmons, J. A., and Atherton, P. J. (2013) Molecular Networks of Human Muscle Adaptation to Exercise and Age. </w:t>
      </w:r>
      <w:r w:rsidRPr="0014294C">
        <w:rPr>
          <w:i/>
          <w:iCs/>
          <w:noProof/>
        </w:rPr>
        <w:t>PLoS Genet.</w:t>
      </w:r>
      <w:r w:rsidRPr="0014294C">
        <w:rPr>
          <w:noProof/>
        </w:rPr>
        <w:t xml:space="preserve"> 10.1371/journal.pgen.1003389</w:t>
      </w:r>
    </w:p>
    <w:p w14:paraId="181F08C2" w14:textId="77777777" w:rsidR="0014294C" w:rsidRPr="0014294C" w:rsidRDefault="0014294C" w:rsidP="00C53CD4">
      <w:pPr>
        <w:rPr>
          <w:noProof/>
        </w:rPr>
      </w:pPr>
      <w:r w:rsidRPr="0014294C">
        <w:rPr>
          <w:noProof/>
        </w:rPr>
        <w:t xml:space="preserve">87. </w:t>
      </w:r>
      <w:r w:rsidRPr="0014294C">
        <w:rPr>
          <w:noProof/>
        </w:rPr>
        <w:tab/>
        <w:t xml:space="preserve">Gaffney, C. J., Pollard, A., Barratt, T. F., Constantin-Teodosiu, D., Greenhaff, P. L., and Szewczyk, N. J. (2018) Greater loss of mitochondrial function with ageing is associated with earlier onset of sarcopenia in C. elegans. </w:t>
      </w:r>
      <w:r w:rsidRPr="0014294C">
        <w:rPr>
          <w:i/>
          <w:iCs/>
          <w:noProof/>
        </w:rPr>
        <w:t>Aging (Albany. NY).</w:t>
      </w:r>
      <w:r w:rsidRPr="0014294C">
        <w:rPr>
          <w:noProof/>
        </w:rPr>
        <w:t xml:space="preserve"> </w:t>
      </w:r>
      <w:r w:rsidRPr="0014294C">
        <w:rPr>
          <w:b/>
          <w:bCs/>
          <w:noProof/>
        </w:rPr>
        <w:t>10</w:t>
      </w:r>
      <w:r w:rsidRPr="0014294C">
        <w:rPr>
          <w:noProof/>
        </w:rPr>
        <w:t>, 3382–3396</w:t>
      </w:r>
    </w:p>
    <w:p w14:paraId="799FC46D" w14:textId="77777777" w:rsidR="0014294C" w:rsidRPr="0014294C" w:rsidRDefault="0014294C" w:rsidP="00C53CD4">
      <w:pPr>
        <w:rPr>
          <w:noProof/>
        </w:rPr>
      </w:pPr>
      <w:r w:rsidRPr="0014294C">
        <w:rPr>
          <w:noProof/>
        </w:rPr>
        <w:t xml:space="preserve">88. </w:t>
      </w:r>
      <w:r w:rsidRPr="0014294C">
        <w:rPr>
          <w:noProof/>
        </w:rPr>
        <w:tab/>
        <w:t xml:space="preserve">Castro-Sepúlveda, M., Tevy, M. F., Jaimovich, E., Campos, C. A., Eisner, V., Figueroa, R., del Campo, A., Contreras-Hernández, I., and Casas, M. (2018) Muscle function decline and mitochondria changes in middle age precede sarcopenia in mice. </w:t>
      </w:r>
      <w:r w:rsidRPr="0014294C">
        <w:rPr>
          <w:i/>
          <w:iCs/>
          <w:noProof/>
        </w:rPr>
        <w:t>Aging (Albany. NY).</w:t>
      </w:r>
      <w:r w:rsidRPr="0014294C">
        <w:rPr>
          <w:noProof/>
        </w:rPr>
        <w:t xml:space="preserve"> </w:t>
      </w:r>
      <w:r w:rsidRPr="0014294C">
        <w:rPr>
          <w:b/>
          <w:bCs/>
          <w:noProof/>
        </w:rPr>
        <w:t>10</w:t>
      </w:r>
      <w:r w:rsidRPr="0014294C">
        <w:rPr>
          <w:noProof/>
        </w:rPr>
        <w:t>, 34–55</w:t>
      </w:r>
    </w:p>
    <w:p w14:paraId="013F9485" w14:textId="77777777" w:rsidR="0014294C" w:rsidRPr="0014294C" w:rsidRDefault="0014294C" w:rsidP="00C53CD4">
      <w:pPr>
        <w:rPr>
          <w:noProof/>
        </w:rPr>
      </w:pPr>
      <w:r w:rsidRPr="0014294C">
        <w:rPr>
          <w:noProof/>
        </w:rPr>
        <w:t xml:space="preserve">89. </w:t>
      </w:r>
      <w:r w:rsidRPr="0014294C">
        <w:rPr>
          <w:noProof/>
        </w:rPr>
        <w:tab/>
        <w:t xml:space="preserve">Suh, Y., Atzmon, G., Cho, M.-O., Hwang, D., Liu, B., Leahy, D. J., Barzilai, N., and Cohen, P. (2008) Functionally significant insulin-like growth factor I receptor mutations in centenarians. </w:t>
      </w:r>
      <w:r w:rsidRPr="0014294C">
        <w:rPr>
          <w:i/>
          <w:iCs/>
          <w:noProof/>
        </w:rPr>
        <w:t>Proc. Natl. Acad. Sci. U. S. A.</w:t>
      </w:r>
      <w:r w:rsidRPr="0014294C">
        <w:rPr>
          <w:noProof/>
        </w:rPr>
        <w:t xml:space="preserve"> </w:t>
      </w:r>
      <w:r w:rsidRPr="0014294C">
        <w:rPr>
          <w:b/>
          <w:bCs/>
          <w:noProof/>
        </w:rPr>
        <w:t>105</w:t>
      </w:r>
      <w:r w:rsidRPr="0014294C">
        <w:rPr>
          <w:noProof/>
        </w:rPr>
        <w:t>, 3438–42</w:t>
      </w:r>
    </w:p>
    <w:p w14:paraId="7F315CCC" w14:textId="77777777" w:rsidR="0014294C" w:rsidRPr="0014294C" w:rsidRDefault="0014294C" w:rsidP="00C53CD4">
      <w:pPr>
        <w:rPr>
          <w:noProof/>
        </w:rPr>
      </w:pPr>
      <w:r w:rsidRPr="0014294C">
        <w:rPr>
          <w:noProof/>
        </w:rPr>
        <w:t xml:space="preserve">90. </w:t>
      </w:r>
      <w:r w:rsidRPr="0014294C">
        <w:rPr>
          <w:noProof/>
        </w:rPr>
        <w:tab/>
        <w:t xml:space="preserve">Pawlikowska, L., Hu, D., Huntsman, S., Sung, A., Chu, C., Chen, J., Joyner, A. H., Schork, N. J., Hsueh, W.-C. C., Reiner, A. P., Psaty, B. M., Atzmon, G., Barzilai, N., Cummings, S. R., Browner, W. S., Kwok, P.-Y. Y., Ziv, E., and Study of Osteoporotic Fractures (2009) Association of common genetic variation in the insulin/IGF1 signaling pathway with human longevity. </w:t>
      </w:r>
      <w:r w:rsidRPr="0014294C">
        <w:rPr>
          <w:i/>
          <w:iCs/>
          <w:noProof/>
        </w:rPr>
        <w:t>Aging Cell</w:t>
      </w:r>
      <w:r w:rsidRPr="0014294C">
        <w:rPr>
          <w:noProof/>
        </w:rPr>
        <w:t xml:space="preserve">. </w:t>
      </w:r>
      <w:r w:rsidRPr="0014294C">
        <w:rPr>
          <w:b/>
          <w:bCs/>
          <w:noProof/>
        </w:rPr>
        <w:t>8</w:t>
      </w:r>
      <w:r w:rsidRPr="0014294C">
        <w:rPr>
          <w:noProof/>
        </w:rPr>
        <w:t>, 460–72</w:t>
      </w:r>
    </w:p>
    <w:p w14:paraId="23C1FDF1" w14:textId="77777777" w:rsidR="0014294C" w:rsidRPr="0014294C" w:rsidRDefault="0014294C" w:rsidP="00C53CD4">
      <w:pPr>
        <w:rPr>
          <w:noProof/>
        </w:rPr>
      </w:pPr>
      <w:r w:rsidRPr="0014294C">
        <w:rPr>
          <w:noProof/>
        </w:rPr>
        <w:t xml:space="preserve">91. </w:t>
      </w:r>
      <w:r w:rsidRPr="0014294C">
        <w:rPr>
          <w:noProof/>
        </w:rPr>
        <w:tab/>
        <w:t xml:space="preserve">Willcox, B. J., Donlon, T. a, He, Q., Chen, R., Grove, J. S., Yano, K., Masaki, K. H., Willcox, D. C., Rodriguez, B., and Curb, J. D. (2008) FOXO3A genotype is strongly associated with human longevity. </w:t>
      </w:r>
      <w:r w:rsidRPr="0014294C">
        <w:rPr>
          <w:i/>
          <w:iCs/>
          <w:noProof/>
        </w:rPr>
        <w:t>Proc. Natl. Acad. Sci. U. S. A.</w:t>
      </w:r>
      <w:r w:rsidRPr="0014294C">
        <w:rPr>
          <w:noProof/>
        </w:rPr>
        <w:t xml:space="preserve"> </w:t>
      </w:r>
      <w:r w:rsidRPr="0014294C">
        <w:rPr>
          <w:b/>
          <w:bCs/>
          <w:noProof/>
        </w:rPr>
        <w:t>105</w:t>
      </w:r>
      <w:r w:rsidRPr="0014294C">
        <w:rPr>
          <w:noProof/>
        </w:rPr>
        <w:t>, 13987–13992</w:t>
      </w:r>
    </w:p>
    <w:p w14:paraId="6437C0EB" w14:textId="77777777" w:rsidR="0014294C" w:rsidRPr="0014294C" w:rsidRDefault="0014294C" w:rsidP="00C53CD4">
      <w:pPr>
        <w:rPr>
          <w:noProof/>
        </w:rPr>
      </w:pPr>
      <w:r w:rsidRPr="0014294C">
        <w:rPr>
          <w:noProof/>
        </w:rPr>
        <w:t xml:space="preserve">92. </w:t>
      </w:r>
      <w:r w:rsidRPr="0014294C">
        <w:rPr>
          <w:noProof/>
        </w:rPr>
        <w:tab/>
        <w:t xml:space="preserve">Bao, J.-M., Song, X.-L., Hong, Y.-Q., Zhu, H.-L., Li, C., Zhang, T., Chen, W., Zhao, S.-C., and Chen, Q. (2014) Association between FOXO3A gene polymorphisms and human longevity: a meta-analysis. </w:t>
      </w:r>
      <w:r w:rsidRPr="0014294C">
        <w:rPr>
          <w:i/>
          <w:iCs/>
          <w:noProof/>
        </w:rPr>
        <w:t>Asian J. Androl.</w:t>
      </w:r>
      <w:r w:rsidRPr="0014294C">
        <w:rPr>
          <w:noProof/>
        </w:rPr>
        <w:t xml:space="preserve"> </w:t>
      </w:r>
      <w:r w:rsidRPr="0014294C">
        <w:rPr>
          <w:b/>
          <w:bCs/>
          <w:noProof/>
        </w:rPr>
        <w:t>16</w:t>
      </w:r>
      <w:r w:rsidRPr="0014294C">
        <w:rPr>
          <w:noProof/>
        </w:rPr>
        <w:t>, 446–52</w:t>
      </w:r>
    </w:p>
    <w:p w14:paraId="49F0E451" w14:textId="77777777" w:rsidR="0014294C" w:rsidRPr="0014294C" w:rsidRDefault="0014294C" w:rsidP="00C53CD4">
      <w:pPr>
        <w:rPr>
          <w:noProof/>
        </w:rPr>
      </w:pPr>
      <w:r w:rsidRPr="0014294C">
        <w:rPr>
          <w:noProof/>
        </w:rPr>
        <w:t xml:space="preserve">93. </w:t>
      </w:r>
      <w:r w:rsidRPr="0014294C">
        <w:rPr>
          <w:noProof/>
        </w:rPr>
        <w:tab/>
        <w:t xml:space="preserve">Anselmi, C. V., Malovini, A., Roncarati, R., Novelli, V., Villa, F., Condorelli, G., Bellazzi, R., and Puca, A. A. (2009) Association of the FOXO3A locus with extreme longevity in a southern Italian centenarian study. </w:t>
      </w:r>
      <w:r w:rsidRPr="0014294C">
        <w:rPr>
          <w:i/>
          <w:iCs/>
          <w:noProof/>
        </w:rPr>
        <w:t>Rejuvenation Res.</w:t>
      </w:r>
      <w:r w:rsidRPr="0014294C">
        <w:rPr>
          <w:noProof/>
        </w:rPr>
        <w:t xml:space="preserve"> </w:t>
      </w:r>
      <w:r w:rsidRPr="0014294C">
        <w:rPr>
          <w:b/>
          <w:bCs/>
          <w:noProof/>
        </w:rPr>
        <w:t>12</w:t>
      </w:r>
      <w:r w:rsidRPr="0014294C">
        <w:rPr>
          <w:noProof/>
        </w:rPr>
        <w:t>, 95–104</w:t>
      </w:r>
    </w:p>
    <w:p w14:paraId="3973D550" w14:textId="77777777" w:rsidR="0014294C" w:rsidRPr="0014294C" w:rsidRDefault="0014294C" w:rsidP="00C53CD4">
      <w:pPr>
        <w:rPr>
          <w:noProof/>
        </w:rPr>
      </w:pPr>
      <w:r w:rsidRPr="0014294C">
        <w:rPr>
          <w:noProof/>
        </w:rPr>
        <w:t xml:space="preserve">94. </w:t>
      </w:r>
      <w:r w:rsidRPr="0014294C">
        <w:rPr>
          <w:noProof/>
        </w:rPr>
        <w:tab/>
        <w:t xml:space="preserve">Flachsbart, F., Caliebe, A., Kleindorp, R., Blanché, H., von Eller-Eberstein, H., Nikolaus, S., Schreiber, S., and Nebel, A. (2009) Association of FOXO3A variation with human longevity confirmed in German centenarians. </w:t>
      </w:r>
      <w:r w:rsidRPr="0014294C">
        <w:rPr>
          <w:i/>
          <w:iCs/>
          <w:noProof/>
        </w:rPr>
        <w:t>Proc. Natl. Acad. Sci. U. S. A.</w:t>
      </w:r>
      <w:r w:rsidRPr="0014294C">
        <w:rPr>
          <w:noProof/>
        </w:rPr>
        <w:t xml:space="preserve"> </w:t>
      </w:r>
      <w:r w:rsidRPr="0014294C">
        <w:rPr>
          <w:b/>
          <w:bCs/>
          <w:noProof/>
        </w:rPr>
        <w:t>106</w:t>
      </w:r>
      <w:r w:rsidRPr="0014294C">
        <w:rPr>
          <w:noProof/>
        </w:rPr>
        <w:t>, 2700–2705</w:t>
      </w:r>
    </w:p>
    <w:p w14:paraId="2BCB2865" w14:textId="77777777" w:rsidR="0014294C" w:rsidRPr="0014294C" w:rsidRDefault="0014294C" w:rsidP="00C53CD4">
      <w:pPr>
        <w:rPr>
          <w:noProof/>
        </w:rPr>
      </w:pPr>
      <w:r w:rsidRPr="0014294C">
        <w:rPr>
          <w:noProof/>
        </w:rPr>
        <w:t xml:space="preserve">95. </w:t>
      </w:r>
      <w:r w:rsidRPr="0014294C">
        <w:rPr>
          <w:noProof/>
        </w:rPr>
        <w:tab/>
        <w:t xml:space="preserve">Li, Y., Wang, W. J., Cao, H., Lu, J., Wu, C., Hu, F. Y., Guo, J., Zhao, L., Yang, F., Zhang, Y. X., Li, W., Zheng, G. Y., Cui, H., Chen, X., Zhu, Z., He, H., Dong, B., Mo, X., Zeng, Y., and Tian, X. L. (2009) Genetic association of FOXO1A and FOXO3A with longevity trait in Han Chinese populations. </w:t>
      </w:r>
      <w:r w:rsidRPr="0014294C">
        <w:rPr>
          <w:i/>
          <w:iCs/>
          <w:noProof/>
        </w:rPr>
        <w:t>Hum. Mol. Genet.</w:t>
      </w:r>
      <w:r w:rsidRPr="0014294C">
        <w:rPr>
          <w:noProof/>
        </w:rPr>
        <w:t xml:space="preserve"> </w:t>
      </w:r>
      <w:r w:rsidRPr="0014294C">
        <w:rPr>
          <w:b/>
          <w:bCs/>
          <w:noProof/>
        </w:rPr>
        <w:t>18</w:t>
      </w:r>
      <w:r w:rsidRPr="0014294C">
        <w:rPr>
          <w:noProof/>
        </w:rPr>
        <w:t>, 4897–4904</w:t>
      </w:r>
    </w:p>
    <w:p w14:paraId="2BD9655D" w14:textId="77777777" w:rsidR="0014294C" w:rsidRPr="0014294C" w:rsidRDefault="0014294C" w:rsidP="00C53CD4">
      <w:pPr>
        <w:rPr>
          <w:noProof/>
        </w:rPr>
      </w:pPr>
      <w:r w:rsidRPr="0014294C">
        <w:rPr>
          <w:noProof/>
        </w:rPr>
        <w:t xml:space="preserve">96. </w:t>
      </w:r>
      <w:r w:rsidRPr="0014294C">
        <w:rPr>
          <w:noProof/>
        </w:rPr>
        <w:tab/>
        <w:t xml:space="preserve">Soerensen, M., Dato, S., Christensen, K., McGue, M., Stevnsner, T., Bohr, V. a., and Christiansen, L. (2010) Replication of an association of variation in the FOXO3A gene with human longevity using both case-control and longitudinal data. </w:t>
      </w:r>
      <w:r w:rsidRPr="0014294C">
        <w:rPr>
          <w:i/>
          <w:iCs/>
          <w:noProof/>
        </w:rPr>
        <w:t>Aging Cell</w:t>
      </w:r>
      <w:r w:rsidRPr="0014294C">
        <w:rPr>
          <w:noProof/>
        </w:rPr>
        <w:t xml:space="preserve">. </w:t>
      </w:r>
      <w:r w:rsidRPr="0014294C">
        <w:rPr>
          <w:b/>
          <w:bCs/>
          <w:noProof/>
        </w:rPr>
        <w:t>9</w:t>
      </w:r>
      <w:r w:rsidRPr="0014294C">
        <w:rPr>
          <w:noProof/>
        </w:rPr>
        <w:t>, 1010–1017</w:t>
      </w:r>
    </w:p>
    <w:p w14:paraId="4E125CE1" w14:textId="77777777" w:rsidR="0014294C" w:rsidRPr="0014294C" w:rsidRDefault="0014294C" w:rsidP="00C53CD4">
      <w:pPr>
        <w:rPr>
          <w:noProof/>
        </w:rPr>
      </w:pPr>
      <w:r w:rsidRPr="0014294C">
        <w:rPr>
          <w:noProof/>
        </w:rPr>
        <w:t xml:space="preserve">97. </w:t>
      </w:r>
      <w:r w:rsidRPr="0014294C">
        <w:rPr>
          <w:noProof/>
        </w:rPr>
        <w:tab/>
        <w:t xml:space="preserve">Giannakou, M. E., Goss, M., Jünger, M. A., Hafen, E., Leevers, S. J., and Partridge, L. (2004) Long-lived Drosophila with overexpressed dFOXO in adult fat body. </w:t>
      </w:r>
      <w:r w:rsidRPr="0014294C">
        <w:rPr>
          <w:i/>
          <w:iCs/>
          <w:noProof/>
        </w:rPr>
        <w:t>Science (80-. ).</w:t>
      </w:r>
      <w:r w:rsidRPr="0014294C">
        <w:rPr>
          <w:noProof/>
        </w:rPr>
        <w:t xml:space="preserve"> </w:t>
      </w:r>
      <w:r w:rsidRPr="0014294C">
        <w:rPr>
          <w:b/>
          <w:bCs/>
          <w:noProof/>
        </w:rPr>
        <w:t>305</w:t>
      </w:r>
      <w:r w:rsidRPr="0014294C">
        <w:rPr>
          <w:noProof/>
        </w:rPr>
        <w:t>, 361</w:t>
      </w:r>
    </w:p>
    <w:p w14:paraId="3181F124" w14:textId="77777777" w:rsidR="0014294C" w:rsidRPr="0014294C" w:rsidRDefault="0014294C" w:rsidP="00C53CD4">
      <w:pPr>
        <w:rPr>
          <w:noProof/>
        </w:rPr>
      </w:pPr>
      <w:r w:rsidRPr="0014294C">
        <w:rPr>
          <w:noProof/>
        </w:rPr>
        <w:t xml:space="preserve">98. </w:t>
      </w:r>
      <w:r w:rsidRPr="0014294C">
        <w:rPr>
          <w:noProof/>
        </w:rPr>
        <w:tab/>
        <w:t xml:space="preserve">Hwangbo, D. S., Gershman, B., Tu, M.-P., Palmer, M., and Tatar, M. (2004) Drosophila dFOXO controls lifespan and regulates insulin signalling in brain and fat body. </w:t>
      </w:r>
      <w:r w:rsidRPr="0014294C">
        <w:rPr>
          <w:i/>
          <w:iCs/>
          <w:noProof/>
        </w:rPr>
        <w:t>Nature</w:t>
      </w:r>
      <w:r w:rsidRPr="0014294C">
        <w:rPr>
          <w:noProof/>
        </w:rPr>
        <w:t xml:space="preserve">. </w:t>
      </w:r>
      <w:r w:rsidRPr="0014294C">
        <w:rPr>
          <w:b/>
          <w:bCs/>
          <w:noProof/>
        </w:rPr>
        <w:t>429</w:t>
      </w:r>
      <w:r w:rsidRPr="0014294C">
        <w:rPr>
          <w:noProof/>
        </w:rPr>
        <w:t>, 562–566</w:t>
      </w:r>
    </w:p>
    <w:p w14:paraId="610CBDE7" w14:textId="77777777" w:rsidR="0014294C" w:rsidRPr="0014294C" w:rsidRDefault="0014294C" w:rsidP="00C53CD4">
      <w:pPr>
        <w:rPr>
          <w:noProof/>
        </w:rPr>
      </w:pPr>
      <w:r w:rsidRPr="0014294C">
        <w:rPr>
          <w:noProof/>
        </w:rPr>
        <w:t xml:space="preserve">99. </w:t>
      </w:r>
      <w:r w:rsidRPr="0014294C">
        <w:rPr>
          <w:noProof/>
        </w:rPr>
        <w:tab/>
        <w:t xml:space="preserve">Milan, G., Romanello, V., Pescatore, F., Armani, A., Paik, J.-H., Frasson, L., Seydel, A., Zhao, J., Abraham, R., Goldberg, A. L., Blaauw, B., DePinho, R. a., and Sandri, M. (2015) Regulation of </w:t>
      </w:r>
      <w:r w:rsidRPr="0014294C">
        <w:rPr>
          <w:noProof/>
        </w:rPr>
        <w:lastRenderedPageBreak/>
        <w:t xml:space="preserve">autophagy and the ubiquitin-proteasome system by the FoxO transcriptional network during muscle atrophy. </w:t>
      </w:r>
      <w:r w:rsidRPr="0014294C">
        <w:rPr>
          <w:i/>
          <w:iCs/>
          <w:noProof/>
        </w:rPr>
        <w:t>Nat. Commun.</w:t>
      </w:r>
      <w:r w:rsidRPr="0014294C">
        <w:rPr>
          <w:noProof/>
        </w:rPr>
        <w:t xml:space="preserve"> </w:t>
      </w:r>
      <w:r w:rsidRPr="0014294C">
        <w:rPr>
          <w:b/>
          <w:bCs/>
          <w:noProof/>
        </w:rPr>
        <w:t>6</w:t>
      </w:r>
      <w:r w:rsidRPr="0014294C">
        <w:rPr>
          <w:noProof/>
        </w:rPr>
        <w:t>, 6670</w:t>
      </w:r>
    </w:p>
    <w:p w14:paraId="40DE403A" w14:textId="77777777" w:rsidR="0014294C" w:rsidRPr="0014294C" w:rsidRDefault="0014294C" w:rsidP="00C53CD4">
      <w:pPr>
        <w:rPr>
          <w:noProof/>
        </w:rPr>
      </w:pPr>
      <w:r w:rsidRPr="0014294C">
        <w:rPr>
          <w:noProof/>
        </w:rPr>
        <w:t xml:space="preserve">100. </w:t>
      </w:r>
      <w:r w:rsidRPr="0014294C">
        <w:rPr>
          <w:noProof/>
        </w:rPr>
        <w:tab/>
        <w:t xml:space="preserve">Passtoors, W. M., Beekman, M., Deelen, J., van der Breggen, R., Maier, A. B., Guigas, B., Derhovanessian, E., van Heemst, D., de Craen, A. J. M., Gunn, D. A., Pawelec, G., and Slagboom, P. E. (2013) Gene expression analysis of mTOR pathway: Association with human longevity. </w:t>
      </w:r>
      <w:r w:rsidRPr="0014294C">
        <w:rPr>
          <w:i/>
          <w:iCs/>
          <w:noProof/>
        </w:rPr>
        <w:t>Aging Cell</w:t>
      </w:r>
      <w:r w:rsidRPr="0014294C">
        <w:rPr>
          <w:noProof/>
        </w:rPr>
        <w:t xml:space="preserve">. </w:t>
      </w:r>
      <w:r w:rsidRPr="0014294C">
        <w:rPr>
          <w:b/>
          <w:bCs/>
          <w:noProof/>
        </w:rPr>
        <w:t>12</w:t>
      </w:r>
      <w:r w:rsidRPr="0014294C">
        <w:rPr>
          <w:noProof/>
        </w:rPr>
        <w:t>, 24–31</w:t>
      </w:r>
    </w:p>
    <w:p w14:paraId="2952CDD5" w14:textId="77777777" w:rsidR="0014294C" w:rsidRPr="0014294C" w:rsidRDefault="0014294C" w:rsidP="00C53CD4">
      <w:pPr>
        <w:rPr>
          <w:noProof/>
        </w:rPr>
      </w:pPr>
      <w:r w:rsidRPr="0014294C">
        <w:rPr>
          <w:noProof/>
        </w:rPr>
        <w:t xml:space="preserve">101. </w:t>
      </w:r>
      <w:r w:rsidRPr="0014294C">
        <w:rPr>
          <w:noProof/>
        </w:rPr>
        <w:tab/>
        <w:t xml:space="preserve">Joseph, G. A., Wang, S., Jacobs, C. E., Zhou, W., Kimble, G. C., Tse, H. W., Eash, J. K., Shavlakadze, T., and Glass, D. J. (2019) Partial inhibition of mTORC1 in aged rats counteracts the decline in muscle mass and reverses molecular signaling associated with sarcopenia. </w:t>
      </w:r>
      <w:r w:rsidRPr="0014294C">
        <w:rPr>
          <w:i/>
          <w:iCs/>
          <w:noProof/>
        </w:rPr>
        <w:t>Mol. Cell. Biol.</w:t>
      </w:r>
      <w:r w:rsidRPr="0014294C">
        <w:rPr>
          <w:noProof/>
        </w:rPr>
        <w:t xml:space="preserve"> 10.1128/MCB.00141-19</w:t>
      </w:r>
    </w:p>
    <w:p w14:paraId="22D37FF9" w14:textId="5662A21B" w:rsidR="00871236" w:rsidRPr="00091167" w:rsidRDefault="00871236" w:rsidP="00C53CD4">
      <w:r w:rsidRPr="00772807">
        <w:fldChar w:fldCharType="end"/>
      </w:r>
    </w:p>
    <w:p w14:paraId="083E632D" w14:textId="77777777" w:rsidR="00870CA1" w:rsidRDefault="00870CA1" w:rsidP="00C53CD4">
      <w:pPr>
        <w:rPr>
          <w:color w:val="000000" w:themeColor="text1"/>
          <w:szCs w:val="22"/>
        </w:rPr>
      </w:pPr>
      <w:r>
        <w:br w:type="page"/>
      </w:r>
    </w:p>
    <w:p w14:paraId="69325E07" w14:textId="77777777" w:rsidR="00C53CD4" w:rsidRDefault="00870CA1" w:rsidP="00C53CD4">
      <w:pPr>
        <w:pStyle w:val="Heading1"/>
      </w:pPr>
      <w:r>
        <w:lastRenderedPageBreak/>
        <w:t>Abbreviations</w:t>
      </w:r>
    </w:p>
    <w:p w14:paraId="6CA1F637" w14:textId="77777777" w:rsidR="00C53CD4" w:rsidRPr="00C53CD4" w:rsidRDefault="00C53CD4" w:rsidP="00C53CD4"/>
    <w:p w14:paraId="06983663" w14:textId="317D68A5" w:rsidR="00C669A5" w:rsidRDefault="00C669A5" w:rsidP="00C53CD4">
      <w:r>
        <w:t>2-DG</w:t>
      </w:r>
      <w:r>
        <w:tab/>
      </w:r>
      <w:r>
        <w:tab/>
        <w:t>2-Deoxyglucose</w:t>
      </w:r>
    </w:p>
    <w:p w14:paraId="19A52B46" w14:textId="4E008FC4" w:rsidR="00C53CD4" w:rsidRDefault="00C53CD4" w:rsidP="00C53CD4">
      <w:r>
        <w:t>BAT</w:t>
      </w:r>
      <w:r>
        <w:tab/>
      </w:r>
      <w:r>
        <w:tab/>
        <w:t>Brown Adipose Tissue</w:t>
      </w:r>
    </w:p>
    <w:p w14:paraId="02871D49" w14:textId="7609DE42" w:rsidR="00C53CD4" w:rsidRDefault="00C53CD4" w:rsidP="00C53CD4">
      <w:proofErr w:type="spellStart"/>
      <w:r>
        <w:t>BiP</w:t>
      </w:r>
      <w:proofErr w:type="spellEnd"/>
      <w:r>
        <w:tab/>
      </w:r>
      <w:r>
        <w:tab/>
        <w:t>Binding Protein</w:t>
      </w:r>
    </w:p>
    <w:p w14:paraId="73A07DD0" w14:textId="10DB8603" w:rsidR="00C669A5" w:rsidRDefault="00C669A5" w:rsidP="00C53CD4">
      <w:r>
        <w:t>CGP</w:t>
      </w:r>
      <w:r>
        <w:tab/>
      </w:r>
      <w:r>
        <w:tab/>
        <w:t>Chemical and Genomic Perturbations</w:t>
      </w:r>
    </w:p>
    <w:p w14:paraId="730D6BDC" w14:textId="50B0CBF3" w:rsidR="00C669A5" w:rsidRDefault="00C669A5" w:rsidP="00C53CD4">
      <w:r>
        <w:t>CHOP</w:t>
      </w:r>
      <w:r>
        <w:tab/>
      </w:r>
      <w:r>
        <w:tab/>
        <w:t>C/EBP Homologous Protein</w:t>
      </w:r>
    </w:p>
    <w:p w14:paraId="298CFF39" w14:textId="100663C6" w:rsidR="00C669A5" w:rsidRDefault="00C669A5" w:rsidP="00C53CD4">
      <w:r>
        <w:t>CLAMS</w:t>
      </w:r>
      <w:r>
        <w:tab/>
        <w:t>Comprehensive Lab Animal Monitoring System</w:t>
      </w:r>
    </w:p>
    <w:p w14:paraId="3BE0C914" w14:textId="065AC167" w:rsidR="00C53CD4" w:rsidRDefault="00C53CD4" w:rsidP="00C53CD4">
      <w:r>
        <w:t>FGF21</w:t>
      </w:r>
      <w:r>
        <w:tab/>
      </w:r>
      <w:r>
        <w:tab/>
        <w:t>Fibroblast Growth Factor 21</w:t>
      </w:r>
    </w:p>
    <w:p w14:paraId="62BA2F08" w14:textId="474EE3B7" w:rsidR="00C669A5" w:rsidRDefault="00C669A5" w:rsidP="00C53CD4">
      <w:r>
        <w:t>GSEA</w:t>
      </w:r>
      <w:r>
        <w:tab/>
      </w:r>
      <w:r>
        <w:tab/>
        <w:t>Gene Set Enrichment Analysis</w:t>
      </w:r>
    </w:p>
    <w:p w14:paraId="2463C0EE" w14:textId="2672B562" w:rsidR="00C53CD4" w:rsidRDefault="00C53CD4" w:rsidP="00C53CD4">
      <w:r>
        <w:t>HFD</w:t>
      </w:r>
      <w:r>
        <w:tab/>
      </w:r>
      <w:r>
        <w:tab/>
        <w:t>High Fat Diet</w:t>
      </w:r>
    </w:p>
    <w:p w14:paraId="7A1E6562" w14:textId="33244E5F" w:rsidR="00C53CD4" w:rsidRDefault="00C53CD4" w:rsidP="00C53CD4">
      <w:r>
        <w:t>IGF1</w:t>
      </w:r>
      <w:r>
        <w:tab/>
      </w:r>
      <w:r>
        <w:tab/>
        <w:t>Insulin-Like Growth Factor 1</w:t>
      </w:r>
    </w:p>
    <w:p w14:paraId="12DF507B" w14:textId="6522E291" w:rsidR="00C669A5" w:rsidRDefault="00C669A5" w:rsidP="00C53CD4">
      <w:r>
        <w:t>KEGG</w:t>
      </w:r>
      <w:r>
        <w:tab/>
      </w:r>
      <w:r>
        <w:tab/>
        <w:t xml:space="preserve">Kyoto Encyclopedia of Genes and </w:t>
      </w:r>
      <w:proofErr w:type="spellStart"/>
      <w:r>
        <w:t>Gehomes</w:t>
      </w:r>
      <w:proofErr w:type="spellEnd"/>
    </w:p>
    <w:p w14:paraId="78A9EFF3" w14:textId="5B6BADCE" w:rsidR="00C53CD4" w:rsidRDefault="00C53CD4" w:rsidP="00C53CD4">
      <w:r>
        <w:t>MEF</w:t>
      </w:r>
      <w:r>
        <w:tab/>
      </w:r>
      <w:r>
        <w:tab/>
        <w:t>Mouse Embryonic Fibroblast</w:t>
      </w:r>
    </w:p>
    <w:p w14:paraId="4CF7A754" w14:textId="510F2B65" w:rsidR="00C669A5" w:rsidRDefault="00C669A5" w:rsidP="00C53CD4">
      <w:r>
        <w:t>MuRF1</w:t>
      </w:r>
      <w:r>
        <w:tab/>
        <w:t>Muscle RING-finger protein 1</w:t>
      </w:r>
    </w:p>
    <w:p w14:paraId="5F366425" w14:textId="68807DB7" w:rsidR="00C53CD4" w:rsidRDefault="00C53CD4" w:rsidP="00C53CD4">
      <w:r>
        <w:t>mTORC1</w:t>
      </w:r>
      <w:r>
        <w:tab/>
        <w:t>Mechanistic Target of Rapamycin Complex 1</w:t>
      </w:r>
    </w:p>
    <w:p w14:paraId="79DD1B9B" w14:textId="65F12CBB" w:rsidR="00C53CD4" w:rsidRDefault="00C53CD4" w:rsidP="00C53CD4">
      <w:r>
        <w:t>NCD</w:t>
      </w:r>
      <w:r>
        <w:tab/>
      </w:r>
      <w:r>
        <w:tab/>
        <w:t>Normal Chow Diet</w:t>
      </w:r>
    </w:p>
    <w:p w14:paraId="704E0222" w14:textId="459F5267" w:rsidR="00C53CD4" w:rsidRDefault="00C53CD4" w:rsidP="00C53CD4">
      <w:r>
        <w:t>PGC1</w:t>
      </w:r>
      <w:r>
        <w:tab/>
      </w:r>
      <w:r>
        <w:tab/>
        <w:t>Peroxisome Proliferator Activated Receptor Gamma Coactivator 1</w:t>
      </w:r>
    </w:p>
    <w:p w14:paraId="5890909D" w14:textId="202F4404" w:rsidR="00C53CD4" w:rsidRDefault="00C53CD4" w:rsidP="00C53CD4">
      <w:r>
        <w:t>RER</w:t>
      </w:r>
      <w:r>
        <w:tab/>
      </w:r>
      <w:r>
        <w:tab/>
        <w:t>Respiratory Exchange Ratio</w:t>
      </w:r>
    </w:p>
    <w:p w14:paraId="04D51987" w14:textId="6B8D4A92" w:rsidR="00C53CD4" w:rsidRDefault="00C53CD4" w:rsidP="00C53CD4">
      <w:r w:rsidRPr="00C53CD4">
        <w:t>SERCA</w:t>
      </w:r>
      <w:r w:rsidRPr="00C53CD4">
        <w:tab/>
      </w:r>
      <w:proofErr w:type="spellStart"/>
      <w:r>
        <w:t>Sarco</w:t>
      </w:r>
      <w:proofErr w:type="spellEnd"/>
      <w:r>
        <w:t>/Endoplasmic Reticulum Ca</w:t>
      </w:r>
      <w:r w:rsidRPr="00C53CD4">
        <w:rPr>
          <w:vertAlign w:val="superscript"/>
        </w:rPr>
        <w:t>2+</w:t>
      </w:r>
      <w:r>
        <w:t xml:space="preserve"> ATPase</w:t>
      </w:r>
    </w:p>
    <w:p w14:paraId="3DDBF0A8" w14:textId="25DB8BDC" w:rsidR="00C53CD4" w:rsidRDefault="00C53CD4" w:rsidP="00C53CD4">
      <w:r>
        <w:t>SLN</w:t>
      </w:r>
      <w:r>
        <w:tab/>
      </w:r>
      <w:r>
        <w:tab/>
        <w:t>Sarcolipin</w:t>
      </w:r>
    </w:p>
    <w:p w14:paraId="72913EA0" w14:textId="3882BB26" w:rsidR="00C53CD4" w:rsidRDefault="00C53CD4" w:rsidP="00C53CD4">
      <w:r>
        <w:t>SR</w:t>
      </w:r>
      <w:r>
        <w:tab/>
      </w:r>
      <w:r>
        <w:tab/>
        <w:t>Sarcoplasmic Reticulum</w:t>
      </w:r>
    </w:p>
    <w:p w14:paraId="0A526837" w14:textId="08C0CFB1" w:rsidR="00C669A5" w:rsidRPr="00C53CD4" w:rsidRDefault="00C669A5" w:rsidP="00C53CD4">
      <w:r>
        <w:t>TRANSFAC</w:t>
      </w:r>
      <w:r>
        <w:tab/>
        <w:t>Transcription Factor Database</w:t>
      </w:r>
    </w:p>
    <w:p w14:paraId="26C6BD02" w14:textId="46ED3947" w:rsidR="008545F6" w:rsidRPr="00091167" w:rsidRDefault="00C53CD4" w:rsidP="00C53CD4">
      <w:pPr>
        <w:rPr>
          <w:rFonts w:eastAsiaTheme="majorEastAsia"/>
          <w:b/>
          <w:bCs/>
        </w:rPr>
      </w:pPr>
      <w:r w:rsidRPr="00C53CD4">
        <w:t>TSC</w:t>
      </w:r>
      <w:r w:rsidRPr="00C53CD4">
        <w:tab/>
      </w:r>
      <w:r w:rsidRPr="00C53CD4">
        <w:tab/>
        <w:t>Tuberous Sclerosis Complex</w:t>
      </w:r>
      <w:r w:rsidR="008545F6" w:rsidRPr="00091167">
        <w:br w:type="page"/>
      </w:r>
    </w:p>
    <w:p w14:paraId="396444C5" w14:textId="607F337C" w:rsidR="00870CA1" w:rsidRDefault="00870CA1" w:rsidP="00C53CD4">
      <w:pPr>
        <w:pStyle w:val="Heading1"/>
      </w:pPr>
      <w:r>
        <w:lastRenderedPageBreak/>
        <w:t>Tables</w:t>
      </w:r>
    </w:p>
    <w:p w14:paraId="0AE6FD9B" w14:textId="5A9BE9D1" w:rsidR="00421593" w:rsidRDefault="00421593" w:rsidP="00C53CD4"/>
    <w:p w14:paraId="2A65CDD8" w14:textId="01FC429C" w:rsidR="00421593" w:rsidRDefault="00421593" w:rsidP="00C53CD4">
      <w:r>
        <w:t xml:space="preserve">Table 1: </w:t>
      </w:r>
      <w:r w:rsidR="00B05EDC">
        <w:t>Resources</w:t>
      </w:r>
      <w:r>
        <w:t xml:space="preserve"> used in this </w:t>
      </w:r>
      <w:r w:rsidR="00B2704B">
        <w:t>study</w:t>
      </w:r>
    </w:p>
    <w:p w14:paraId="7D7459DE" w14:textId="73A897E6" w:rsidR="00421593" w:rsidRDefault="00421593" w:rsidP="00C53CD4"/>
    <w:tbl>
      <w:tblPr>
        <w:tblStyle w:val="TableGrid"/>
        <w:tblW w:w="0" w:type="auto"/>
        <w:tblLook w:val="04A0" w:firstRow="1" w:lastRow="0" w:firstColumn="1" w:lastColumn="0" w:noHBand="0" w:noVBand="1"/>
      </w:tblPr>
      <w:tblGrid>
        <w:gridCol w:w="3356"/>
        <w:gridCol w:w="3357"/>
        <w:gridCol w:w="3357"/>
      </w:tblGrid>
      <w:tr w:rsidR="00204F1D" w14:paraId="1FAEDD11" w14:textId="5CCA5CD0" w:rsidTr="0018130B">
        <w:tc>
          <w:tcPr>
            <w:tcW w:w="3356" w:type="dxa"/>
          </w:tcPr>
          <w:p w14:paraId="5D24D7E7" w14:textId="3BC65F05" w:rsidR="00204F1D" w:rsidRPr="00204F1D" w:rsidRDefault="00204F1D" w:rsidP="00C53CD4">
            <w:r w:rsidRPr="00204F1D">
              <w:t>Resource</w:t>
            </w:r>
          </w:p>
        </w:tc>
        <w:tc>
          <w:tcPr>
            <w:tcW w:w="3357" w:type="dxa"/>
          </w:tcPr>
          <w:p w14:paraId="697BA4AA" w14:textId="3CD10BF7" w:rsidR="00204F1D" w:rsidRPr="00204F1D" w:rsidRDefault="00204F1D" w:rsidP="00C53CD4">
            <w:r w:rsidRPr="00204F1D">
              <w:t>Vendor and Catalog/Version</w:t>
            </w:r>
          </w:p>
        </w:tc>
        <w:tc>
          <w:tcPr>
            <w:tcW w:w="3357" w:type="dxa"/>
          </w:tcPr>
          <w:p w14:paraId="5A576CE8" w14:textId="567D692F" w:rsidR="00204F1D" w:rsidRPr="00204F1D" w:rsidRDefault="00204F1D" w:rsidP="00C53CD4">
            <w:r>
              <w:t>RRID (if available)</w:t>
            </w:r>
          </w:p>
        </w:tc>
      </w:tr>
      <w:tr w:rsidR="00204F1D" w14:paraId="607B48F7" w14:textId="66F9D5D9" w:rsidTr="0018130B">
        <w:tc>
          <w:tcPr>
            <w:tcW w:w="3356" w:type="dxa"/>
          </w:tcPr>
          <w:p w14:paraId="75633295" w14:textId="7C0C64AA" w:rsidR="00204F1D" w:rsidRPr="00204F1D" w:rsidRDefault="00204F1D" w:rsidP="00C53CD4">
            <w:r w:rsidRPr="00204F1D">
              <w:t>C57BL/6J Mice</w:t>
            </w:r>
          </w:p>
        </w:tc>
        <w:tc>
          <w:tcPr>
            <w:tcW w:w="3357" w:type="dxa"/>
          </w:tcPr>
          <w:p w14:paraId="79986AC6" w14:textId="18C794CB" w:rsidR="00204F1D" w:rsidRPr="00204F1D" w:rsidRDefault="00204F1D" w:rsidP="00C53CD4">
            <w:r w:rsidRPr="00204F1D">
              <w:t>The Jackson Laboratory 000664</w:t>
            </w:r>
          </w:p>
        </w:tc>
        <w:tc>
          <w:tcPr>
            <w:tcW w:w="3357" w:type="dxa"/>
          </w:tcPr>
          <w:p w14:paraId="198DD04F" w14:textId="115C88EA" w:rsidR="00204F1D" w:rsidRPr="00204F1D" w:rsidRDefault="00204F1D" w:rsidP="00C53CD4">
            <w:r>
              <w:t>IMSR_JAX:000664</w:t>
            </w:r>
          </w:p>
        </w:tc>
      </w:tr>
      <w:tr w:rsidR="00204F1D" w14:paraId="5DC2A57C" w14:textId="77777777" w:rsidTr="0018130B">
        <w:tc>
          <w:tcPr>
            <w:tcW w:w="3356" w:type="dxa"/>
          </w:tcPr>
          <w:p w14:paraId="72360BE7" w14:textId="26100E06" w:rsidR="00204F1D" w:rsidRPr="00204F1D" w:rsidRDefault="00204F1D" w:rsidP="00C53CD4">
            <w:proofErr w:type="spellStart"/>
            <w:r>
              <w:t>Ckmm-Cre</w:t>
            </w:r>
            <w:proofErr w:type="spellEnd"/>
            <w:r>
              <w:t xml:space="preserve"> Mice</w:t>
            </w:r>
          </w:p>
        </w:tc>
        <w:tc>
          <w:tcPr>
            <w:tcW w:w="3357" w:type="dxa"/>
          </w:tcPr>
          <w:p w14:paraId="1E737FFA" w14:textId="535FAEF3" w:rsidR="00204F1D" w:rsidRPr="00204F1D" w:rsidRDefault="00204F1D" w:rsidP="00C53CD4">
            <w:r>
              <w:t>The Jackson Laboratory 006405</w:t>
            </w:r>
          </w:p>
        </w:tc>
        <w:tc>
          <w:tcPr>
            <w:tcW w:w="3357" w:type="dxa"/>
          </w:tcPr>
          <w:p w14:paraId="50015264" w14:textId="5DEBC26F" w:rsidR="00204F1D" w:rsidRDefault="00204F1D" w:rsidP="00C53CD4">
            <w:r>
              <w:t>IMSR_JAX:006405</w:t>
            </w:r>
          </w:p>
        </w:tc>
      </w:tr>
      <w:tr w:rsidR="00204F1D" w14:paraId="0000DEAF" w14:textId="77777777" w:rsidTr="0018130B">
        <w:tc>
          <w:tcPr>
            <w:tcW w:w="3356" w:type="dxa"/>
          </w:tcPr>
          <w:p w14:paraId="440284C2" w14:textId="30D795EF" w:rsidR="00204F1D" w:rsidRPr="00204F1D" w:rsidRDefault="00204F1D" w:rsidP="00C53CD4">
            <w:proofErr w:type="spellStart"/>
            <w:r>
              <w:t>Floxed</w:t>
            </w:r>
            <w:proofErr w:type="spellEnd"/>
            <w:r>
              <w:t xml:space="preserve"> </w:t>
            </w:r>
            <w:r>
              <w:rPr>
                <w:i/>
              </w:rPr>
              <w:t>Tsc1</w:t>
            </w:r>
            <w:r>
              <w:t xml:space="preserve"> Mice</w:t>
            </w:r>
          </w:p>
        </w:tc>
        <w:tc>
          <w:tcPr>
            <w:tcW w:w="3357" w:type="dxa"/>
          </w:tcPr>
          <w:p w14:paraId="2FABE915" w14:textId="2A09C1E1" w:rsidR="00204F1D" w:rsidRPr="00204F1D" w:rsidRDefault="00204F1D" w:rsidP="00C53CD4">
            <w:r>
              <w:t>The Jackson Laboratory 005680</w:t>
            </w:r>
          </w:p>
        </w:tc>
        <w:tc>
          <w:tcPr>
            <w:tcW w:w="3357" w:type="dxa"/>
          </w:tcPr>
          <w:p w14:paraId="7119A5F7" w14:textId="08320C8F" w:rsidR="00204F1D" w:rsidRDefault="00204F1D" w:rsidP="00C53CD4">
            <w:r>
              <w:t>IMSR_JAX:005680</w:t>
            </w:r>
          </w:p>
        </w:tc>
      </w:tr>
      <w:tr w:rsidR="00204F1D" w14:paraId="64306B6B" w14:textId="77777777" w:rsidTr="0018130B">
        <w:tc>
          <w:tcPr>
            <w:tcW w:w="3356" w:type="dxa"/>
          </w:tcPr>
          <w:p w14:paraId="74261A00" w14:textId="7BB11223" w:rsidR="00204F1D" w:rsidRPr="00204F1D" w:rsidRDefault="00204F1D" w:rsidP="00C53CD4">
            <w:r>
              <w:t>Normal Chow Diet</w:t>
            </w:r>
          </w:p>
        </w:tc>
        <w:tc>
          <w:tcPr>
            <w:tcW w:w="3357" w:type="dxa"/>
          </w:tcPr>
          <w:p w14:paraId="74C05F2B" w14:textId="03D1FDFF" w:rsidR="00204F1D" w:rsidRPr="00204F1D" w:rsidRDefault="00204F1D" w:rsidP="00C53CD4">
            <w:r>
              <w:t xml:space="preserve">Harland </w:t>
            </w:r>
            <w:proofErr w:type="spellStart"/>
            <w:r>
              <w:t>Teklad</w:t>
            </w:r>
            <w:proofErr w:type="spellEnd"/>
            <w:r>
              <w:t xml:space="preserve"> 7912</w:t>
            </w:r>
          </w:p>
        </w:tc>
        <w:tc>
          <w:tcPr>
            <w:tcW w:w="3357" w:type="dxa"/>
          </w:tcPr>
          <w:p w14:paraId="130FE77D" w14:textId="24390CC3" w:rsidR="00204F1D" w:rsidRDefault="00204F1D" w:rsidP="00C53CD4"/>
        </w:tc>
      </w:tr>
      <w:tr w:rsidR="00204F1D" w14:paraId="556AD20F" w14:textId="77777777" w:rsidTr="0018130B">
        <w:tc>
          <w:tcPr>
            <w:tcW w:w="3356" w:type="dxa"/>
          </w:tcPr>
          <w:p w14:paraId="699C1016" w14:textId="7D1433CC" w:rsidR="00204F1D" w:rsidRDefault="00204F1D" w:rsidP="00C53CD4">
            <w:r>
              <w:t>High Fat Diet</w:t>
            </w:r>
          </w:p>
        </w:tc>
        <w:tc>
          <w:tcPr>
            <w:tcW w:w="3357" w:type="dxa"/>
          </w:tcPr>
          <w:p w14:paraId="23220651" w14:textId="4155635F" w:rsidR="00204F1D" w:rsidRDefault="00204F1D" w:rsidP="00C53CD4">
            <w:r>
              <w:t>Research Diets</w:t>
            </w:r>
            <w:r w:rsidR="009F1498">
              <w:t xml:space="preserve"> </w:t>
            </w:r>
            <w:r>
              <w:t>D12451</w:t>
            </w:r>
          </w:p>
        </w:tc>
        <w:tc>
          <w:tcPr>
            <w:tcW w:w="3357" w:type="dxa"/>
          </w:tcPr>
          <w:p w14:paraId="6B592199" w14:textId="4810E203" w:rsidR="00204F1D" w:rsidRDefault="00204F1D" w:rsidP="00C53CD4"/>
        </w:tc>
      </w:tr>
      <w:tr w:rsidR="00204F1D" w14:paraId="6232D13D" w14:textId="77777777" w:rsidTr="0018130B">
        <w:tc>
          <w:tcPr>
            <w:tcW w:w="3356" w:type="dxa"/>
          </w:tcPr>
          <w:p w14:paraId="0C271FAD" w14:textId="635D12BF" w:rsidR="00204F1D" w:rsidRDefault="00B05EDC" w:rsidP="00C53CD4">
            <w:r>
              <w:t>MNORC Animal Phenotyping Core</w:t>
            </w:r>
          </w:p>
        </w:tc>
        <w:tc>
          <w:tcPr>
            <w:tcW w:w="3357" w:type="dxa"/>
          </w:tcPr>
          <w:p w14:paraId="53F6D8E8" w14:textId="77777777" w:rsidR="00204F1D" w:rsidRDefault="00204F1D" w:rsidP="00C53CD4"/>
        </w:tc>
        <w:tc>
          <w:tcPr>
            <w:tcW w:w="3357" w:type="dxa"/>
          </w:tcPr>
          <w:p w14:paraId="3FEC2ACD" w14:textId="50677B32" w:rsidR="00204F1D" w:rsidRDefault="00B05EDC" w:rsidP="00C53CD4">
            <w:r>
              <w:t>SCR_015458</w:t>
            </w:r>
          </w:p>
        </w:tc>
      </w:tr>
      <w:tr w:rsidR="00B05EDC" w14:paraId="46FB104D" w14:textId="77777777" w:rsidTr="0018130B">
        <w:tc>
          <w:tcPr>
            <w:tcW w:w="3356" w:type="dxa"/>
          </w:tcPr>
          <w:p w14:paraId="3D695261" w14:textId="055821E4" w:rsidR="00B05EDC" w:rsidRDefault="00B05EDC" w:rsidP="00C53CD4">
            <w:r>
              <w:t>Gene Expression Omnibus</w:t>
            </w:r>
          </w:p>
        </w:tc>
        <w:tc>
          <w:tcPr>
            <w:tcW w:w="3357" w:type="dxa"/>
          </w:tcPr>
          <w:p w14:paraId="0C8A38EB" w14:textId="77777777" w:rsidR="00B05EDC" w:rsidRDefault="00B05EDC" w:rsidP="00C53CD4"/>
        </w:tc>
        <w:tc>
          <w:tcPr>
            <w:tcW w:w="3357" w:type="dxa"/>
          </w:tcPr>
          <w:p w14:paraId="2DB65581" w14:textId="49E51F30" w:rsidR="00B05EDC" w:rsidRDefault="00B05EDC" w:rsidP="00C53CD4">
            <w:r>
              <w:t>SCR_005012</w:t>
            </w:r>
          </w:p>
        </w:tc>
      </w:tr>
      <w:tr w:rsidR="00B2704B" w14:paraId="3E6C40C2" w14:textId="77777777" w:rsidTr="0018130B">
        <w:tc>
          <w:tcPr>
            <w:tcW w:w="3356" w:type="dxa"/>
          </w:tcPr>
          <w:p w14:paraId="1F0E60DF" w14:textId="6C9322BC" w:rsidR="00B2704B" w:rsidRDefault="00B2704B" w:rsidP="00C53CD4">
            <w:proofErr w:type="spellStart"/>
            <w:r>
              <w:t>Oxymax</w:t>
            </w:r>
            <w:proofErr w:type="spellEnd"/>
          </w:p>
        </w:tc>
        <w:tc>
          <w:tcPr>
            <w:tcW w:w="3357" w:type="dxa"/>
          </w:tcPr>
          <w:p w14:paraId="05A70635" w14:textId="762B3BF4" w:rsidR="00B2704B" w:rsidRDefault="00B2704B" w:rsidP="00C53CD4">
            <w:r>
              <w:t>Version 5.24</w:t>
            </w:r>
          </w:p>
        </w:tc>
        <w:tc>
          <w:tcPr>
            <w:tcW w:w="3357" w:type="dxa"/>
          </w:tcPr>
          <w:p w14:paraId="73A5E5C2" w14:textId="4DFB2901" w:rsidR="00B2704B" w:rsidRDefault="00B2704B" w:rsidP="00C53CD4">
            <w:r>
              <w:t>SCR_</w:t>
            </w:r>
            <w:r w:rsidR="00BB42DE">
              <w:t>016718</w:t>
            </w:r>
          </w:p>
        </w:tc>
      </w:tr>
      <w:tr w:rsidR="00B05EDC" w14:paraId="26235B3C" w14:textId="77777777" w:rsidTr="0018130B">
        <w:tc>
          <w:tcPr>
            <w:tcW w:w="3356" w:type="dxa"/>
          </w:tcPr>
          <w:p w14:paraId="10C9C45D" w14:textId="0A60BD91" w:rsidR="00B05EDC" w:rsidRDefault="00B05EDC" w:rsidP="00C53CD4">
            <w:proofErr w:type="spellStart"/>
            <w:r>
              <w:t>TopHat</w:t>
            </w:r>
            <w:proofErr w:type="spellEnd"/>
          </w:p>
        </w:tc>
        <w:tc>
          <w:tcPr>
            <w:tcW w:w="3357" w:type="dxa"/>
          </w:tcPr>
          <w:p w14:paraId="277EDFA8" w14:textId="1942381F" w:rsidR="00B05EDC" w:rsidRDefault="00B05EDC" w:rsidP="00C53CD4">
            <w:r>
              <w:t>Version 2.0.10</w:t>
            </w:r>
          </w:p>
        </w:tc>
        <w:tc>
          <w:tcPr>
            <w:tcW w:w="3357" w:type="dxa"/>
          </w:tcPr>
          <w:p w14:paraId="4956E887" w14:textId="4039049C" w:rsidR="00B05EDC" w:rsidRDefault="00B05EDC" w:rsidP="00C53CD4">
            <w:r>
              <w:t>SCR_013035</w:t>
            </w:r>
          </w:p>
        </w:tc>
      </w:tr>
      <w:tr w:rsidR="00B05EDC" w14:paraId="7B81C198" w14:textId="77777777" w:rsidTr="0018130B">
        <w:tc>
          <w:tcPr>
            <w:tcW w:w="3356" w:type="dxa"/>
          </w:tcPr>
          <w:p w14:paraId="4559925E" w14:textId="22607A3F" w:rsidR="00B05EDC" w:rsidRDefault="00B05EDC" w:rsidP="00C53CD4">
            <w:r>
              <w:t>Bowtie</w:t>
            </w:r>
          </w:p>
        </w:tc>
        <w:tc>
          <w:tcPr>
            <w:tcW w:w="3357" w:type="dxa"/>
          </w:tcPr>
          <w:p w14:paraId="1850F891" w14:textId="4ED48D3A" w:rsidR="00B05EDC" w:rsidRDefault="00B05EDC" w:rsidP="00C53CD4">
            <w:r>
              <w:t>Version 1.0.0</w:t>
            </w:r>
          </w:p>
        </w:tc>
        <w:tc>
          <w:tcPr>
            <w:tcW w:w="3357" w:type="dxa"/>
          </w:tcPr>
          <w:p w14:paraId="755C9309" w14:textId="5BA4A8FE" w:rsidR="00B05EDC" w:rsidRDefault="00B05EDC" w:rsidP="00C53CD4">
            <w:r>
              <w:t>SCR_005476</w:t>
            </w:r>
          </w:p>
        </w:tc>
      </w:tr>
      <w:tr w:rsidR="00B05EDC" w14:paraId="363B9D49" w14:textId="77777777" w:rsidTr="0018130B">
        <w:tc>
          <w:tcPr>
            <w:tcW w:w="3356" w:type="dxa"/>
          </w:tcPr>
          <w:p w14:paraId="259EC951" w14:textId="473151B5" w:rsidR="00B05EDC" w:rsidRDefault="00B05EDC" w:rsidP="00C53CD4">
            <w:proofErr w:type="spellStart"/>
            <w:r>
              <w:t>HTseq</w:t>
            </w:r>
            <w:proofErr w:type="spellEnd"/>
          </w:p>
        </w:tc>
        <w:tc>
          <w:tcPr>
            <w:tcW w:w="3357" w:type="dxa"/>
          </w:tcPr>
          <w:p w14:paraId="579DEBA3" w14:textId="7B85CABC" w:rsidR="00B05EDC" w:rsidRDefault="00B05EDC" w:rsidP="00C53CD4">
            <w:r>
              <w:t>Version 0.5.4p5</w:t>
            </w:r>
          </w:p>
        </w:tc>
        <w:tc>
          <w:tcPr>
            <w:tcW w:w="3357" w:type="dxa"/>
          </w:tcPr>
          <w:p w14:paraId="6065A36E" w14:textId="605C21FC" w:rsidR="00B05EDC" w:rsidRDefault="00B05EDC" w:rsidP="00C53CD4">
            <w:r>
              <w:t>SCR_005514</w:t>
            </w:r>
          </w:p>
        </w:tc>
      </w:tr>
      <w:tr w:rsidR="00B05EDC" w14:paraId="1BC76AF2" w14:textId="77777777" w:rsidTr="0018130B">
        <w:tc>
          <w:tcPr>
            <w:tcW w:w="3356" w:type="dxa"/>
          </w:tcPr>
          <w:p w14:paraId="1B446CD8" w14:textId="33F4298C" w:rsidR="00B05EDC" w:rsidRDefault="00B05EDC" w:rsidP="00C53CD4">
            <w:r>
              <w:t>DESeq2</w:t>
            </w:r>
          </w:p>
        </w:tc>
        <w:tc>
          <w:tcPr>
            <w:tcW w:w="3357" w:type="dxa"/>
          </w:tcPr>
          <w:p w14:paraId="2B106CBE" w14:textId="11C0220E" w:rsidR="00B05EDC" w:rsidRDefault="00B05EDC" w:rsidP="00C53CD4">
            <w:r>
              <w:t>Version 1.20.0</w:t>
            </w:r>
          </w:p>
        </w:tc>
        <w:tc>
          <w:tcPr>
            <w:tcW w:w="3357" w:type="dxa"/>
          </w:tcPr>
          <w:p w14:paraId="3028796F" w14:textId="3D6F083D" w:rsidR="00B05EDC" w:rsidRDefault="00B05EDC" w:rsidP="00C53CD4">
            <w:r>
              <w:t>SCR_015687</w:t>
            </w:r>
          </w:p>
        </w:tc>
      </w:tr>
      <w:tr w:rsidR="001C1FBC" w14:paraId="4130B917" w14:textId="77777777" w:rsidTr="0018130B">
        <w:tc>
          <w:tcPr>
            <w:tcW w:w="3356" w:type="dxa"/>
          </w:tcPr>
          <w:p w14:paraId="7DFE5D41" w14:textId="6094EEB8" w:rsidR="001C1FBC" w:rsidRDefault="001C1FBC" w:rsidP="00C53CD4">
            <w:r>
              <w:t>Image Studio Lite</w:t>
            </w:r>
          </w:p>
        </w:tc>
        <w:tc>
          <w:tcPr>
            <w:tcW w:w="3357" w:type="dxa"/>
          </w:tcPr>
          <w:p w14:paraId="224C8339" w14:textId="78D73A6F" w:rsidR="001C1FBC" w:rsidRDefault="001C1FBC" w:rsidP="00C53CD4">
            <w:r>
              <w:t xml:space="preserve">Version </w:t>
            </w:r>
            <w:r w:rsidR="005F77C2">
              <w:t>5.0</w:t>
            </w:r>
          </w:p>
        </w:tc>
        <w:tc>
          <w:tcPr>
            <w:tcW w:w="3357" w:type="dxa"/>
          </w:tcPr>
          <w:p w14:paraId="6C52D7E1" w14:textId="4F85DEEB" w:rsidR="001C1FBC" w:rsidRDefault="001C1FBC" w:rsidP="00C53CD4">
            <w:r>
              <w:t>SCR_013715</w:t>
            </w:r>
          </w:p>
        </w:tc>
      </w:tr>
      <w:tr w:rsidR="00B05EDC" w14:paraId="1D2AE485" w14:textId="77777777" w:rsidTr="0018130B">
        <w:tc>
          <w:tcPr>
            <w:tcW w:w="3356" w:type="dxa"/>
          </w:tcPr>
          <w:p w14:paraId="0222EDA7" w14:textId="3604251A" w:rsidR="00B05EDC" w:rsidRDefault="009F1498" w:rsidP="00C53CD4">
            <w:r>
              <w:t xml:space="preserve">R </w:t>
            </w:r>
          </w:p>
        </w:tc>
        <w:tc>
          <w:tcPr>
            <w:tcW w:w="3357" w:type="dxa"/>
          </w:tcPr>
          <w:p w14:paraId="1103CB34" w14:textId="101FFB9B" w:rsidR="00B05EDC" w:rsidRDefault="009F1498" w:rsidP="00C53CD4">
            <w:r>
              <w:t>Version 3.2.2</w:t>
            </w:r>
          </w:p>
        </w:tc>
        <w:tc>
          <w:tcPr>
            <w:tcW w:w="3357" w:type="dxa"/>
          </w:tcPr>
          <w:p w14:paraId="599751D3" w14:textId="3D00CC73" w:rsidR="00B05EDC" w:rsidRDefault="009F1498" w:rsidP="00C53CD4">
            <w:r>
              <w:t>SCR_001905</w:t>
            </w:r>
          </w:p>
        </w:tc>
      </w:tr>
      <w:tr w:rsidR="009F1498" w14:paraId="39A7D30A" w14:textId="77777777" w:rsidTr="0018130B">
        <w:tc>
          <w:tcPr>
            <w:tcW w:w="3356" w:type="dxa"/>
          </w:tcPr>
          <w:p w14:paraId="4DAD6D1D" w14:textId="0E79C806" w:rsidR="009F1498" w:rsidRDefault="009F1498" w:rsidP="00C53CD4">
            <w:r>
              <w:t>lme4</w:t>
            </w:r>
          </w:p>
        </w:tc>
        <w:tc>
          <w:tcPr>
            <w:tcW w:w="3357" w:type="dxa"/>
          </w:tcPr>
          <w:p w14:paraId="113FDEB5" w14:textId="04FC663A" w:rsidR="009F1498" w:rsidRDefault="009F1498" w:rsidP="00C53CD4">
            <w:r>
              <w:t>Version 1.1-8</w:t>
            </w:r>
          </w:p>
        </w:tc>
        <w:tc>
          <w:tcPr>
            <w:tcW w:w="3357" w:type="dxa"/>
          </w:tcPr>
          <w:p w14:paraId="5A4F922E" w14:textId="307FC5E7" w:rsidR="009F1498" w:rsidRDefault="009F1498" w:rsidP="00C53CD4">
            <w:r>
              <w:t>SCR_015654</w:t>
            </w:r>
          </w:p>
        </w:tc>
      </w:tr>
      <w:tr w:rsidR="009F1498" w14:paraId="200699CA" w14:textId="77777777" w:rsidTr="0018130B">
        <w:tc>
          <w:tcPr>
            <w:tcW w:w="3356" w:type="dxa"/>
          </w:tcPr>
          <w:p w14:paraId="01D452D7" w14:textId="6890312C" w:rsidR="009F1498" w:rsidRDefault="009F1498" w:rsidP="00C53CD4">
            <w:r>
              <w:t>survival</w:t>
            </w:r>
          </w:p>
        </w:tc>
        <w:tc>
          <w:tcPr>
            <w:tcW w:w="3357" w:type="dxa"/>
          </w:tcPr>
          <w:p w14:paraId="497AB236" w14:textId="7843783C" w:rsidR="009F1498" w:rsidRDefault="009F1498" w:rsidP="00C53CD4">
            <w:r>
              <w:t>Version 2.38-3</w:t>
            </w:r>
          </w:p>
        </w:tc>
        <w:tc>
          <w:tcPr>
            <w:tcW w:w="3357" w:type="dxa"/>
          </w:tcPr>
          <w:p w14:paraId="03138CA0" w14:textId="275BB99B" w:rsidR="009F1498" w:rsidRDefault="009F1498" w:rsidP="00C53CD4">
            <w:r>
              <w:t>SCR_021137</w:t>
            </w:r>
          </w:p>
        </w:tc>
      </w:tr>
      <w:tr w:rsidR="00B05EDC" w14:paraId="248DD22A" w14:textId="77777777" w:rsidTr="0018130B">
        <w:tc>
          <w:tcPr>
            <w:tcW w:w="3356" w:type="dxa"/>
          </w:tcPr>
          <w:p w14:paraId="20A50F0B" w14:textId="17C840FB" w:rsidR="00B05EDC" w:rsidRDefault="00B05EDC" w:rsidP="00C53CD4">
            <w:r>
              <w:t>Gene Set Enrichment Analysis</w:t>
            </w:r>
          </w:p>
        </w:tc>
        <w:tc>
          <w:tcPr>
            <w:tcW w:w="3357" w:type="dxa"/>
          </w:tcPr>
          <w:p w14:paraId="773ED53C" w14:textId="64585289" w:rsidR="00B05EDC" w:rsidRDefault="00B05EDC" w:rsidP="00C53CD4">
            <w:r>
              <w:t>Version 4.2.2</w:t>
            </w:r>
          </w:p>
        </w:tc>
        <w:tc>
          <w:tcPr>
            <w:tcW w:w="3357" w:type="dxa"/>
          </w:tcPr>
          <w:p w14:paraId="4087607F" w14:textId="14B9A5DC" w:rsidR="00B05EDC" w:rsidRDefault="009F1498" w:rsidP="00C53CD4">
            <w:r>
              <w:t>SCR_003199</w:t>
            </w:r>
          </w:p>
        </w:tc>
      </w:tr>
      <w:tr w:rsidR="00B05EDC" w14:paraId="119A82DE" w14:textId="77777777" w:rsidTr="0018130B">
        <w:tc>
          <w:tcPr>
            <w:tcW w:w="3356" w:type="dxa"/>
          </w:tcPr>
          <w:p w14:paraId="6212EEBC" w14:textId="6AAD2A2A" w:rsidR="00B05EDC" w:rsidRDefault="00B05EDC" w:rsidP="00C53CD4">
            <w:r>
              <w:t>Molecular Signatures Database</w:t>
            </w:r>
          </w:p>
        </w:tc>
        <w:tc>
          <w:tcPr>
            <w:tcW w:w="3357" w:type="dxa"/>
          </w:tcPr>
          <w:p w14:paraId="0B5D8CEC" w14:textId="2344D10B" w:rsidR="00B05EDC" w:rsidRDefault="00B05EDC" w:rsidP="00C53CD4">
            <w:r>
              <w:t>Version 6.2</w:t>
            </w:r>
          </w:p>
        </w:tc>
        <w:tc>
          <w:tcPr>
            <w:tcW w:w="3357" w:type="dxa"/>
          </w:tcPr>
          <w:p w14:paraId="1EF3FF6C" w14:textId="6D9A6AAC" w:rsidR="00B05EDC" w:rsidRDefault="00B05EDC" w:rsidP="00C53CD4">
            <w:r>
              <w:t>SCR_016863</w:t>
            </w:r>
          </w:p>
        </w:tc>
      </w:tr>
      <w:tr w:rsidR="00B05EDC" w14:paraId="6839DE6D" w14:textId="77777777" w:rsidTr="0018130B">
        <w:tc>
          <w:tcPr>
            <w:tcW w:w="3356" w:type="dxa"/>
          </w:tcPr>
          <w:p w14:paraId="12802FD5" w14:textId="6EA6E401" w:rsidR="00B05EDC" w:rsidRDefault="00B05EDC" w:rsidP="00C53CD4">
            <w:r w:rsidRPr="00B05EDC">
              <w:t>Phospho-S6 Ribosomal Protein (Ser235/236) Antibody</w:t>
            </w:r>
          </w:p>
        </w:tc>
        <w:tc>
          <w:tcPr>
            <w:tcW w:w="3357" w:type="dxa"/>
          </w:tcPr>
          <w:p w14:paraId="5AB7C6AF" w14:textId="47F993F1" w:rsidR="00B05EDC" w:rsidRDefault="00B05EDC" w:rsidP="00C53CD4">
            <w:r>
              <w:t>Cell Signaling 2211</w:t>
            </w:r>
          </w:p>
        </w:tc>
        <w:tc>
          <w:tcPr>
            <w:tcW w:w="3357" w:type="dxa"/>
          </w:tcPr>
          <w:p w14:paraId="574E0C47" w14:textId="3DAE04F4" w:rsidR="00B05EDC" w:rsidRDefault="009F1498" w:rsidP="00C53CD4">
            <w:r>
              <w:t>AB_3311679</w:t>
            </w:r>
          </w:p>
        </w:tc>
      </w:tr>
      <w:tr w:rsidR="009F1498" w14:paraId="26AEC1DB" w14:textId="77777777" w:rsidTr="0018130B">
        <w:tc>
          <w:tcPr>
            <w:tcW w:w="3356" w:type="dxa"/>
          </w:tcPr>
          <w:p w14:paraId="29320048" w14:textId="3F057091" w:rsidR="009F1498" w:rsidRPr="00B05EDC" w:rsidRDefault="009F1498" w:rsidP="00C53CD4">
            <w:r>
              <w:t>S6 Ribosomal Protein Antibodies</w:t>
            </w:r>
          </w:p>
        </w:tc>
        <w:tc>
          <w:tcPr>
            <w:tcW w:w="3357" w:type="dxa"/>
          </w:tcPr>
          <w:p w14:paraId="7E418F03" w14:textId="29D495FB" w:rsidR="009F1498" w:rsidRDefault="009F1498" w:rsidP="00C53CD4">
            <w:r>
              <w:t>Cell Signaling 2317</w:t>
            </w:r>
          </w:p>
        </w:tc>
        <w:tc>
          <w:tcPr>
            <w:tcW w:w="3357" w:type="dxa"/>
          </w:tcPr>
          <w:p w14:paraId="34186385" w14:textId="4024387A" w:rsidR="009F1498" w:rsidRDefault="009F1498" w:rsidP="00C53CD4">
            <w:r>
              <w:t>AB_2238583</w:t>
            </w:r>
          </w:p>
        </w:tc>
      </w:tr>
      <w:tr w:rsidR="009F1498" w14:paraId="19047163" w14:textId="77777777" w:rsidTr="0018130B">
        <w:tc>
          <w:tcPr>
            <w:tcW w:w="3356" w:type="dxa"/>
          </w:tcPr>
          <w:p w14:paraId="1CD275D0" w14:textId="72670E46" w:rsidR="009F1498" w:rsidRDefault="009F1498" w:rsidP="00C53CD4">
            <w:r>
              <w:t>GAPDH Antibodies</w:t>
            </w:r>
          </w:p>
        </w:tc>
        <w:tc>
          <w:tcPr>
            <w:tcW w:w="3357" w:type="dxa"/>
          </w:tcPr>
          <w:p w14:paraId="50FE807B" w14:textId="253BD412" w:rsidR="009F1498" w:rsidRDefault="009F1498" w:rsidP="00C53CD4">
            <w:proofErr w:type="spellStart"/>
            <w:r>
              <w:t>Proteintech</w:t>
            </w:r>
            <w:proofErr w:type="spellEnd"/>
            <w:r>
              <w:t xml:space="preserve"> 10494-1-AP</w:t>
            </w:r>
          </w:p>
        </w:tc>
        <w:tc>
          <w:tcPr>
            <w:tcW w:w="3357" w:type="dxa"/>
          </w:tcPr>
          <w:p w14:paraId="4E93D94E" w14:textId="22F5AF2B" w:rsidR="009F1498" w:rsidRDefault="009F1498" w:rsidP="00C53CD4">
            <w:r>
              <w:t>AB_2263076</w:t>
            </w:r>
          </w:p>
        </w:tc>
      </w:tr>
      <w:tr w:rsidR="009F1498" w14:paraId="7B0250D5" w14:textId="77777777" w:rsidTr="0018130B">
        <w:tc>
          <w:tcPr>
            <w:tcW w:w="3356" w:type="dxa"/>
          </w:tcPr>
          <w:p w14:paraId="2E8C99A8" w14:textId="7C846E72" w:rsidR="009F1498" w:rsidRDefault="009F1498" w:rsidP="00C53CD4">
            <w:r>
              <w:t>Sarcolipin Antibodies</w:t>
            </w:r>
          </w:p>
        </w:tc>
        <w:tc>
          <w:tcPr>
            <w:tcW w:w="3357" w:type="dxa"/>
          </w:tcPr>
          <w:p w14:paraId="62EF91AE" w14:textId="15CF7DB9" w:rsidR="009F1498" w:rsidRDefault="009F1498" w:rsidP="00C53CD4">
            <w:r>
              <w:t>EMD Millipore ABT-13</w:t>
            </w:r>
          </w:p>
        </w:tc>
        <w:tc>
          <w:tcPr>
            <w:tcW w:w="3357" w:type="dxa"/>
          </w:tcPr>
          <w:p w14:paraId="1BB49D46" w14:textId="21D377C2" w:rsidR="009F1498" w:rsidRDefault="009F1498" w:rsidP="00C53CD4">
            <w:r>
              <w:t>AB_11203316</w:t>
            </w:r>
          </w:p>
        </w:tc>
      </w:tr>
      <w:tr w:rsidR="009F1498" w14:paraId="0EC3A43F" w14:textId="77777777" w:rsidTr="0018130B">
        <w:tc>
          <w:tcPr>
            <w:tcW w:w="3356" w:type="dxa"/>
          </w:tcPr>
          <w:p w14:paraId="045255D8" w14:textId="2098FAB9" w:rsidR="009F1498" w:rsidRDefault="009F1498" w:rsidP="00C53CD4">
            <w:r>
              <w:t>Anti-Rabbit Fluor 680 Antibodies</w:t>
            </w:r>
          </w:p>
        </w:tc>
        <w:tc>
          <w:tcPr>
            <w:tcW w:w="3357" w:type="dxa"/>
          </w:tcPr>
          <w:p w14:paraId="65B3F8DD" w14:textId="18E86E78" w:rsidR="009F1498" w:rsidRDefault="009F1498" w:rsidP="00C53CD4">
            <w:proofErr w:type="spellStart"/>
            <w:r>
              <w:t>ThermoFisher</w:t>
            </w:r>
            <w:proofErr w:type="spellEnd"/>
            <w:r>
              <w:t xml:space="preserve"> A-22109</w:t>
            </w:r>
          </w:p>
        </w:tc>
        <w:tc>
          <w:tcPr>
            <w:tcW w:w="3357" w:type="dxa"/>
          </w:tcPr>
          <w:p w14:paraId="445F155F" w14:textId="4485054F" w:rsidR="009F1498" w:rsidRDefault="009F1498" w:rsidP="00C53CD4">
            <w:r>
              <w:t>AB_2535758</w:t>
            </w:r>
          </w:p>
        </w:tc>
      </w:tr>
      <w:tr w:rsidR="009F1498" w14:paraId="12767455" w14:textId="77777777" w:rsidTr="0018130B">
        <w:tc>
          <w:tcPr>
            <w:tcW w:w="3356" w:type="dxa"/>
          </w:tcPr>
          <w:p w14:paraId="27DCAAC3" w14:textId="66BD91CF" w:rsidR="009F1498" w:rsidRDefault="009F1498" w:rsidP="00C53CD4">
            <w:r>
              <w:t>Anti-Mouse Fluor 790 Antibodies</w:t>
            </w:r>
          </w:p>
        </w:tc>
        <w:tc>
          <w:tcPr>
            <w:tcW w:w="3357" w:type="dxa"/>
          </w:tcPr>
          <w:p w14:paraId="578FCAB7" w14:textId="036D6989" w:rsidR="009F1498" w:rsidRDefault="009F1498" w:rsidP="00C53CD4">
            <w:proofErr w:type="spellStart"/>
            <w:r>
              <w:t>ThermoFisher</w:t>
            </w:r>
            <w:proofErr w:type="spellEnd"/>
            <w:r>
              <w:t xml:space="preserve"> </w:t>
            </w:r>
          </w:p>
        </w:tc>
        <w:tc>
          <w:tcPr>
            <w:tcW w:w="3357" w:type="dxa"/>
          </w:tcPr>
          <w:p w14:paraId="4260B116" w14:textId="4D9BA546" w:rsidR="009F1498" w:rsidRDefault="009F1498" w:rsidP="00C53CD4">
            <w:r>
              <w:t>AB_2534144</w:t>
            </w:r>
          </w:p>
        </w:tc>
      </w:tr>
    </w:tbl>
    <w:p w14:paraId="25D8554E" w14:textId="77777777" w:rsidR="00421593" w:rsidRPr="00421593" w:rsidRDefault="00421593" w:rsidP="00C53CD4"/>
    <w:p w14:paraId="45A76C51" w14:textId="42F32F39" w:rsidR="00870CA1" w:rsidRDefault="00870CA1" w:rsidP="00C53CD4">
      <w:r>
        <w:br w:type="page"/>
      </w:r>
    </w:p>
    <w:p w14:paraId="066788B5" w14:textId="77777777" w:rsidR="00870CA1" w:rsidRPr="00870CA1" w:rsidRDefault="00870CA1" w:rsidP="00C53CD4"/>
    <w:p w14:paraId="64187F46" w14:textId="5C6F6AE2" w:rsidR="007B624A" w:rsidRPr="00091167" w:rsidRDefault="007B624A" w:rsidP="00C53CD4">
      <w:pPr>
        <w:pStyle w:val="Heading1"/>
      </w:pPr>
      <w:r w:rsidRPr="00091167">
        <w:t>Figure Legends</w:t>
      </w:r>
    </w:p>
    <w:p w14:paraId="27EFDFE2" w14:textId="0ECF2E45" w:rsidR="003E7617" w:rsidRPr="00091167" w:rsidRDefault="003E7617" w:rsidP="00C53CD4">
      <w:r w:rsidRPr="00091167">
        <w:rPr>
          <w:b/>
        </w:rPr>
        <w:t xml:space="preserve">Figure 1: </w:t>
      </w:r>
      <w:r w:rsidR="006D6803" w:rsidRPr="00091167">
        <w:rPr>
          <w:b/>
        </w:rPr>
        <w:t xml:space="preserve">mTORC1 </w:t>
      </w:r>
      <w:r w:rsidR="00F200DF" w:rsidRPr="00091167">
        <w:rPr>
          <w:b/>
        </w:rPr>
        <w:t>regulates energy expenditure.</w:t>
      </w:r>
      <w:r w:rsidR="001632AB" w:rsidRPr="00091167">
        <w:rPr>
          <w:b/>
        </w:rPr>
        <w:t xml:space="preserve">  </w:t>
      </w:r>
      <w:r w:rsidR="001632AB" w:rsidRPr="00091167">
        <w:t xml:space="preserve">A) </w:t>
      </w:r>
      <w:r w:rsidR="00C40AEC" w:rsidRPr="00091167">
        <w:t xml:space="preserve">Summary </w:t>
      </w:r>
      <w:r w:rsidR="001632AB" w:rsidRPr="00091167">
        <w:t>of</w:t>
      </w:r>
      <w:r w:rsidR="00C76468" w:rsidRPr="00091167">
        <w:t xml:space="preserve"> </w:t>
      </w:r>
      <w:r w:rsidR="005F0927" w:rsidRPr="00091167">
        <w:t xml:space="preserve">the </w:t>
      </w:r>
      <w:r w:rsidR="001632AB" w:rsidRPr="00091167">
        <w:t>rapamycin/high fat diet experiment</w:t>
      </w:r>
      <w:r w:rsidR="00C40AEC" w:rsidRPr="00091167">
        <w:t>al protocol</w:t>
      </w:r>
      <w:r w:rsidR="001632AB" w:rsidRPr="00091167">
        <w:t xml:space="preserve">, </w:t>
      </w:r>
      <w:r w:rsidR="00C40AEC" w:rsidRPr="00091167">
        <w:t xml:space="preserve">and its </w:t>
      </w:r>
      <w:r w:rsidR="001632AB" w:rsidRPr="00091167">
        <w:t>effect on B) energy expenditure and C) ambulatory activity</w:t>
      </w:r>
      <w:r w:rsidR="00C40AEC" w:rsidRPr="00091167">
        <w:t xml:space="preserve"> of 10-week-old male C57BL/6J mice</w:t>
      </w:r>
      <w:r w:rsidR="001632AB" w:rsidRPr="00091167">
        <w:t xml:space="preserve">. </w:t>
      </w:r>
      <w:r w:rsidR="006F68C2" w:rsidRPr="00091167">
        <w:t xml:space="preserve">D) </w:t>
      </w:r>
      <w:r w:rsidR="002E0807" w:rsidRPr="00091167">
        <w:t>Total e</w:t>
      </w:r>
      <w:r w:rsidR="006F68C2" w:rsidRPr="00091167">
        <w:t>nergy expenditure</w:t>
      </w:r>
      <w:r w:rsidR="00D36274" w:rsidRPr="00091167">
        <w:t xml:space="preserve">, </w:t>
      </w:r>
      <w:r w:rsidR="006F68C2" w:rsidRPr="00091167">
        <w:t xml:space="preserve">E) </w:t>
      </w:r>
      <w:r w:rsidR="00D36274" w:rsidRPr="00091167">
        <w:t>ambulatory activity</w:t>
      </w:r>
      <w:r w:rsidR="005F0927" w:rsidRPr="00091167">
        <w:t xml:space="preserve">, </w:t>
      </w:r>
      <w:r w:rsidR="006F68C2" w:rsidRPr="00091167">
        <w:t xml:space="preserve">F) </w:t>
      </w:r>
      <w:r w:rsidR="00D36274" w:rsidRPr="00091167">
        <w:t xml:space="preserve">respiratory exchange ratios </w:t>
      </w:r>
      <w:r w:rsidR="001435DF" w:rsidRPr="00091167">
        <w:t>(</w:t>
      </w:r>
      <w:r w:rsidR="006F68C2" w:rsidRPr="00091167">
        <w:t>RER</w:t>
      </w:r>
      <w:r w:rsidR="001435DF" w:rsidRPr="00091167">
        <w:t>)</w:t>
      </w:r>
      <w:r w:rsidR="005F0927" w:rsidRPr="00091167">
        <w:t xml:space="preserve"> and G) rates of carbohydrate oxidation and H) fat oxidation </w:t>
      </w:r>
      <w:r w:rsidR="001435DF" w:rsidRPr="00091167">
        <w:t>of</w:t>
      </w:r>
      <w:r w:rsidR="00D36274" w:rsidRPr="00091167">
        <w:t xml:space="preserve"> </w:t>
      </w:r>
      <w:r w:rsidR="00677E3A" w:rsidRPr="00091167">
        <w:t>10-week</w:t>
      </w:r>
      <w:r w:rsidR="001435DF" w:rsidRPr="00091167">
        <w:t xml:space="preserve">-old </w:t>
      </w:r>
      <w:r w:rsidR="00D36274" w:rsidRPr="00091167">
        <w:t xml:space="preserve">mice with </w:t>
      </w:r>
      <w:proofErr w:type="spellStart"/>
      <w:r w:rsidR="001435DF" w:rsidRPr="00091167">
        <w:rPr>
          <w:i/>
        </w:rPr>
        <w:t>Ckmm-Cre</w:t>
      </w:r>
      <w:proofErr w:type="spellEnd"/>
      <w:r w:rsidR="001435DF" w:rsidRPr="00091167">
        <w:t xml:space="preserve"> driven knockout of </w:t>
      </w:r>
      <w:r w:rsidR="001435DF" w:rsidRPr="00091167">
        <w:rPr>
          <w:i/>
        </w:rPr>
        <w:t>Tsc1</w:t>
      </w:r>
      <w:r w:rsidR="001435DF" w:rsidRPr="00091167">
        <w:t xml:space="preserve"> and their control littermates</w:t>
      </w:r>
      <w:r w:rsidR="00D36274" w:rsidRPr="00091167">
        <w:t>.</w:t>
      </w:r>
      <w:r w:rsidR="001632AB" w:rsidRPr="00091167">
        <w:t xml:space="preserve"> </w:t>
      </w:r>
      <w:r w:rsidR="005F0927" w:rsidRPr="00091167">
        <w:t>H</w:t>
      </w:r>
      <w:r w:rsidR="006F68C2" w:rsidRPr="00091167">
        <w:t xml:space="preserve">) </w:t>
      </w:r>
      <w:r w:rsidR="005F0927" w:rsidRPr="00091167">
        <w:t>Absolute f</w:t>
      </w:r>
      <w:r w:rsidR="001632AB" w:rsidRPr="00091167">
        <w:t>ood intake</w:t>
      </w:r>
      <w:r w:rsidR="006F68C2" w:rsidRPr="00091167">
        <w:t xml:space="preserve"> of</w:t>
      </w:r>
      <w:r w:rsidR="001632AB" w:rsidRPr="00091167">
        <w:t xml:space="preserve"> </w:t>
      </w:r>
      <w:r w:rsidR="006F68C2" w:rsidRPr="00091167">
        <w:t xml:space="preserve">muscle </w:t>
      </w:r>
      <w:r w:rsidR="006F68C2" w:rsidRPr="00091167">
        <w:rPr>
          <w:i/>
        </w:rPr>
        <w:t>Tsc1-</w:t>
      </w:r>
      <w:r w:rsidR="006F68C2" w:rsidRPr="00091167">
        <w:t xml:space="preserve">knockout </w:t>
      </w:r>
      <w:r w:rsidR="001632AB" w:rsidRPr="00091167">
        <w:t>mice</w:t>
      </w:r>
      <w:r w:rsidR="00677E3A" w:rsidRPr="00091167">
        <w:t xml:space="preserve"> and their control littermates that</w:t>
      </w:r>
      <w:r w:rsidR="001632AB" w:rsidRPr="00091167">
        <w:t xml:space="preserve"> </w:t>
      </w:r>
      <w:r w:rsidR="006F68C2" w:rsidRPr="00091167">
        <w:t>receiv</w:t>
      </w:r>
      <w:r w:rsidR="00677E3A" w:rsidRPr="00091167">
        <w:t>ed</w:t>
      </w:r>
      <w:r w:rsidR="006F68C2" w:rsidRPr="00091167">
        <w:t xml:space="preserve"> either </w:t>
      </w:r>
      <w:r w:rsidR="0092413D" w:rsidRPr="00091167">
        <w:t xml:space="preserve">normal </w:t>
      </w:r>
      <w:r w:rsidR="006F68C2" w:rsidRPr="00091167">
        <w:t xml:space="preserve">chow </w:t>
      </w:r>
      <w:r w:rsidR="0092413D" w:rsidRPr="00091167">
        <w:t>diet</w:t>
      </w:r>
      <w:r w:rsidR="006F68C2" w:rsidRPr="00091167">
        <w:t xml:space="preserve"> (</w:t>
      </w:r>
      <w:r w:rsidR="001632AB" w:rsidRPr="00091167">
        <w:t>NCD</w:t>
      </w:r>
      <w:r w:rsidR="006F68C2" w:rsidRPr="00091167">
        <w:t>)</w:t>
      </w:r>
      <w:r w:rsidR="001632AB" w:rsidRPr="00091167">
        <w:t xml:space="preserve"> or </w:t>
      </w:r>
      <w:r w:rsidR="006F68C2" w:rsidRPr="00091167">
        <w:t>a high fat diet (</w:t>
      </w:r>
      <w:r w:rsidR="001632AB" w:rsidRPr="00091167">
        <w:t>HFD</w:t>
      </w:r>
      <w:r w:rsidR="006F68C2" w:rsidRPr="00091167">
        <w:t>)</w:t>
      </w:r>
      <w:r w:rsidR="00363332" w:rsidRPr="00091167">
        <w:t xml:space="preserve">. </w:t>
      </w:r>
      <w:r w:rsidR="00677E3A" w:rsidRPr="00091167">
        <w:t>Food intake data were determined</w:t>
      </w:r>
      <w:r w:rsidR="00363332" w:rsidRPr="00091167">
        <w:t xml:space="preserve"> over 4-12 weeks</w:t>
      </w:r>
      <w:r w:rsidR="00677E3A" w:rsidRPr="00091167">
        <w:t xml:space="preserve"> on a per-cage basis for mice housed by genotype </w:t>
      </w:r>
      <w:r w:rsidR="00363332" w:rsidRPr="00091167">
        <w:t>(n=5-20/group).</w:t>
      </w:r>
    </w:p>
    <w:p w14:paraId="41AFEE05" w14:textId="77777777" w:rsidR="000711BE" w:rsidRPr="00091167" w:rsidRDefault="000711BE" w:rsidP="00C53CD4"/>
    <w:p w14:paraId="77F02DE0" w14:textId="02CD4734" w:rsidR="00DB6758" w:rsidRPr="00091167" w:rsidRDefault="003E7617" w:rsidP="00C53CD4">
      <w:r w:rsidRPr="00091167">
        <w:rPr>
          <w:b/>
        </w:rPr>
        <w:t xml:space="preserve">Figure 2: </w:t>
      </w:r>
      <w:r w:rsidR="00191775" w:rsidRPr="00091167">
        <w:rPr>
          <w:b/>
        </w:rPr>
        <w:t xml:space="preserve">Skeletal muscle mTORC1 activation attenuates </w:t>
      </w:r>
      <w:r w:rsidR="00DB6758" w:rsidRPr="00091167">
        <w:rPr>
          <w:b/>
        </w:rPr>
        <w:t>age-associated gain</w:t>
      </w:r>
      <w:r w:rsidR="00191775" w:rsidRPr="00091167">
        <w:rPr>
          <w:b/>
        </w:rPr>
        <w:t>s in adiposity</w:t>
      </w:r>
      <w:r w:rsidR="00DF797E" w:rsidRPr="00091167">
        <w:rPr>
          <w:b/>
        </w:rPr>
        <w:t xml:space="preserve">.  </w:t>
      </w:r>
      <w:r w:rsidR="00DB6758" w:rsidRPr="00091167">
        <w:t>A</w:t>
      </w:r>
      <w:r w:rsidR="00DF797E" w:rsidRPr="00091167">
        <w:t xml:space="preserve">) </w:t>
      </w:r>
      <w:r w:rsidR="000D58E5" w:rsidRPr="00091167">
        <w:t xml:space="preserve">Body Weight, B) </w:t>
      </w:r>
      <w:r w:rsidR="00191775" w:rsidRPr="00091167">
        <w:t>Total body f</w:t>
      </w:r>
      <w:r w:rsidR="00DF797E" w:rsidRPr="00091167">
        <w:t xml:space="preserve">at and </w:t>
      </w:r>
      <w:r w:rsidR="000D58E5" w:rsidRPr="00091167">
        <w:t>C</w:t>
      </w:r>
      <w:r w:rsidR="00DF797E" w:rsidRPr="00091167">
        <w:t xml:space="preserve">) </w:t>
      </w:r>
      <w:r w:rsidR="00191775" w:rsidRPr="00091167">
        <w:t>lean</w:t>
      </w:r>
      <w:r w:rsidR="00DF797E" w:rsidRPr="00091167">
        <w:t xml:space="preserve"> mass of </w:t>
      </w:r>
      <w:r w:rsidR="00DB6758" w:rsidRPr="00091167">
        <w:t xml:space="preserve">male </w:t>
      </w:r>
      <w:r w:rsidR="0063265F" w:rsidRPr="00091167">
        <w:t xml:space="preserve">mice with </w:t>
      </w:r>
      <w:proofErr w:type="spellStart"/>
      <w:r w:rsidR="0063265F" w:rsidRPr="00091167">
        <w:rPr>
          <w:i/>
        </w:rPr>
        <w:t>Ckmm-Cre</w:t>
      </w:r>
      <w:proofErr w:type="spellEnd"/>
      <w:r w:rsidR="0063265F" w:rsidRPr="00091167">
        <w:t xml:space="preserve"> driven knockout of </w:t>
      </w:r>
      <w:r w:rsidR="0063265F" w:rsidRPr="00091167">
        <w:rPr>
          <w:i/>
        </w:rPr>
        <w:t>Tsc1</w:t>
      </w:r>
      <w:r w:rsidR="0063265F" w:rsidRPr="00091167">
        <w:t xml:space="preserve"> and their control littermates, </w:t>
      </w:r>
      <w:r w:rsidR="00191775" w:rsidRPr="00091167">
        <w:t xml:space="preserve">as determined </w:t>
      </w:r>
      <w:r w:rsidR="00120EC0" w:rsidRPr="00091167">
        <w:t xml:space="preserve">longitudinally, </w:t>
      </w:r>
      <w:r w:rsidR="00DB6758" w:rsidRPr="00091167">
        <w:t xml:space="preserve">from </w:t>
      </w:r>
      <w:r w:rsidR="00191775" w:rsidRPr="00091167">
        <w:t>the age of weaning until 29-weeks of age</w:t>
      </w:r>
      <w:r w:rsidR="00DB6758" w:rsidRPr="00091167">
        <w:t xml:space="preserve">. </w:t>
      </w:r>
      <w:r w:rsidR="00C91851" w:rsidRPr="00091167">
        <w:t>D</w:t>
      </w:r>
      <w:r w:rsidR="00DB6758" w:rsidRPr="00091167">
        <w:t xml:space="preserve">) </w:t>
      </w:r>
      <w:r w:rsidR="0063265F" w:rsidRPr="00091167">
        <w:t xml:space="preserve">Weights of the </w:t>
      </w:r>
      <w:proofErr w:type="spellStart"/>
      <w:r w:rsidR="0063265F" w:rsidRPr="00091167">
        <w:t>d</w:t>
      </w:r>
      <w:r w:rsidR="00120EC0" w:rsidRPr="00091167">
        <w:t>orsolumbar</w:t>
      </w:r>
      <w:proofErr w:type="spellEnd"/>
      <w:r w:rsidR="00120EC0" w:rsidRPr="00091167">
        <w:t>-</w:t>
      </w:r>
      <w:r w:rsidR="0063265F" w:rsidRPr="00091167">
        <w:t>i</w:t>
      </w:r>
      <w:r w:rsidR="00DB6758" w:rsidRPr="00091167">
        <w:t xml:space="preserve">nguinal and gonadal fat </w:t>
      </w:r>
      <w:r w:rsidR="0063265F" w:rsidRPr="00091167">
        <w:t>depots</w:t>
      </w:r>
      <w:r w:rsidR="00B509CA" w:rsidRPr="00091167">
        <w:t>.</w:t>
      </w:r>
      <w:r w:rsidR="00DB6758" w:rsidRPr="00091167">
        <w:t xml:space="preserve"> </w:t>
      </w:r>
      <w:r w:rsidR="00C91851" w:rsidRPr="00091167">
        <w:t xml:space="preserve">E) Blood glucose curves during </w:t>
      </w:r>
      <w:proofErr w:type="gramStart"/>
      <w:r w:rsidR="00C91851" w:rsidRPr="00091167">
        <w:t>an</w:t>
      </w:r>
      <w:proofErr w:type="gramEnd"/>
      <w:r w:rsidR="00C91851" w:rsidRPr="00091167">
        <w:t xml:space="preserve"> tolerance test and F) the glucose infusion, glucose turnover and endogenous glucose production rates during a </w:t>
      </w:r>
      <w:proofErr w:type="spellStart"/>
      <w:r w:rsidR="00C91851" w:rsidRPr="00091167">
        <w:t>hyperinsulinemic</w:t>
      </w:r>
      <w:proofErr w:type="spellEnd"/>
      <w:r w:rsidR="00C91851" w:rsidRPr="00091167">
        <w:t xml:space="preserve"> euglycemic clamp. G) Tissue 2-deoxyglucose uptake </w:t>
      </w:r>
      <w:r w:rsidR="00891ED1" w:rsidRPr="00091167">
        <w:t>under insulin stimulated conditions at the end of the clamp.</w:t>
      </w:r>
      <w:r w:rsidR="00C91851" w:rsidRPr="00091167">
        <w:t xml:space="preserve"> </w:t>
      </w:r>
      <w:r w:rsidR="00DB6758" w:rsidRPr="00091167">
        <w:t>Statistical significance is denoted by asterisks indicat</w:t>
      </w:r>
      <w:r w:rsidR="00210292" w:rsidRPr="00091167">
        <w:t>ing</w:t>
      </w:r>
      <w:r w:rsidR="00DB6758" w:rsidRPr="00091167">
        <w:t xml:space="preserve"> p&lt;0.05</w:t>
      </w:r>
      <w:r w:rsidR="00210292" w:rsidRPr="00091167">
        <w:t>,</w:t>
      </w:r>
      <w:r w:rsidR="00DB6758" w:rsidRPr="00091167">
        <w:t xml:space="preserve"> based on</w:t>
      </w:r>
      <w:r w:rsidR="0029157D" w:rsidRPr="00091167">
        <w:t xml:space="preserve"> a</w:t>
      </w:r>
      <w:r w:rsidR="00DB6758" w:rsidRPr="00091167">
        <w:t xml:space="preserve"> </w:t>
      </w:r>
      <w:r w:rsidR="00812E5D">
        <w:t xml:space="preserve">likelihood ratio </w:t>
      </w:r>
      <w:r w:rsidR="00DB6758" w:rsidRPr="00091167">
        <w:t>test (</w:t>
      </w:r>
      <w:r w:rsidR="000D58E5" w:rsidRPr="00091167">
        <w:t>B</w:t>
      </w:r>
      <w:r w:rsidR="00DB6758" w:rsidRPr="00091167">
        <w:t xml:space="preserve">) or </w:t>
      </w:r>
      <w:r w:rsidR="004744F3" w:rsidRPr="00091167">
        <w:t>Mann-Whitney</w:t>
      </w:r>
      <w:r w:rsidR="00DB6758" w:rsidRPr="00091167">
        <w:t xml:space="preserve"> test (</w:t>
      </w:r>
      <w:r w:rsidR="00B8031C" w:rsidRPr="00091167">
        <w:t>D and G</w:t>
      </w:r>
      <w:r w:rsidR="004744F3" w:rsidRPr="00091167">
        <w:t>, due to lack of normality</w:t>
      </w:r>
      <w:r w:rsidR="00DB6758" w:rsidRPr="00091167">
        <w:t>).</w:t>
      </w:r>
      <w:r w:rsidR="0063265F" w:rsidRPr="00091167">
        <w:t xml:space="preserve"> </w:t>
      </w:r>
      <w:r w:rsidR="00210292" w:rsidRPr="00091167">
        <w:t xml:space="preserve">Data are reported for </w:t>
      </w:r>
      <w:r w:rsidR="0063265F" w:rsidRPr="00091167">
        <w:t xml:space="preserve">n=7 </w:t>
      </w:r>
      <w:r w:rsidR="00210292" w:rsidRPr="00091167">
        <w:t xml:space="preserve">muscle </w:t>
      </w:r>
      <w:r w:rsidR="00210292" w:rsidRPr="00091167">
        <w:rPr>
          <w:i/>
        </w:rPr>
        <w:t xml:space="preserve">Tsc1 </w:t>
      </w:r>
      <w:r w:rsidR="00210292" w:rsidRPr="00091167">
        <w:t xml:space="preserve">knockout mice </w:t>
      </w:r>
      <w:r w:rsidR="0063265F" w:rsidRPr="00091167">
        <w:t xml:space="preserve">and </w:t>
      </w:r>
      <w:r w:rsidR="00210292" w:rsidRPr="00091167">
        <w:t>n=25 control mice.</w:t>
      </w:r>
      <w:r w:rsidR="00B639AF" w:rsidRPr="00091167">
        <w:t xml:space="preserve"> Mice were fasted 5-6 hours prior to insulin tolerance tests and </w:t>
      </w:r>
      <w:proofErr w:type="spellStart"/>
      <w:r w:rsidR="00B639AF" w:rsidRPr="00091167">
        <w:t>hyperinsulinemic</w:t>
      </w:r>
      <w:proofErr w:type="spellEnd"/>
      <w:r w:rsidR="00B639AF" w:rsidRPr="00091167">
        <w:t xml:space="preserve"> clamp studies.</w:t>
      </w:r>
    </w:p>
    <w:p w14:paraId="18A68E2A" w14:textId="77777777" w:rsidR="00C10DEF" w:rsidRPr="00091167" w:rsidRDefault="00C10DEF" w:rsidP="00C53CD4"/>
    <w:p w14:paraId="67DA0AA0" w14:textId="01C26D11" w:rsidR="005008B3" w:rsidRPr="00091167" w:rsidRDefault="005008B3" w:rsidP="00C53CD4">
      <w:r w:rsidRPr="00091167">
        <w:rPr>
          <w:b/>
        </w:rPr>
        <w:t xml:space="preserve">Figure 3: </w:t>
      </w:r>
      <w:r w:rsidR="00F77336" w:rsidRPr="00091167">
        <w:rPr>
          <w:b/>
        </w:rPr>
        <w:t>Skeletal m</w:t>
      </w:r>
      <w:r w:rsidR="005B6033" w:rsidRPr="00091167">
        <w:rPr>
          <w:b/>
        </w:rPr>
        <w:t xml:space="preserve">uscle </w:t>
      </w:r>
      <w:r w:rsidR="00F77336" w:rsidRPr="00091167">
        <w:rPr>
          <w:b/>
        </w:rPr>
        <w:t xml:space="preserve">mTORC1 activation protects against </w:t>
      </w:r>
      <w:r w:rsidR="005B6033" w:rsidRPr="00091167">
        <w:rPr>
          <w:b/>
        </w:rPr>
        <w:t xml:space="preserve">diet-induced obesity and insulin resistance. </w:t>
      </w:r>
      <w:r w:rsidR="00BB37CC" w:rsidRPr="00091167">
        <w:t>A</w:t>
      </w:r>
      <w:r w:rsidR="00F77336" w:rsidRPr="00091167">
        <w:t xml:space="preserve">) Total body </w:t>
      </w:r>
      <w:r w:rsidR="00BB37CC" w:rsidRPr="00091167">
        <w:t xml:space="preserve">weight, B) total body </w:t>
      </w:r>
      <w:r w:rsidR="00F77336" w:rsidRPr="00091167">
        <w:t xml:space="preserve">fat and </w:t>
      </w:r>
      <w:r w:rsidR="00BB37CC" w:rsidRPr="00091167">
        <w:t>C</w:t>
      </w:r>
      <w:r w:rsidR="00F77336" w:rsidRPr="00091167">
        <w:t xml:space="preserve">) total lean mass of male </w:t>
      </w:r>
      <w:r w:rsidR="00F82657" w:rsidRPr="00091167">
        <w:t xml:space="preserve">and female </w:t>
      </w:r>
      <w:r w:rsidR="00F77336" w:rsidRPr="00091167">
        <w:t xml:space="preserve">mice with </w:t>
      </w:r>
      <w:proofErr w:type="spellStart"/>
      <w:r w:rsidR="00F77336" w:rsidRPr="00091167">
        <w:rPr>
          <w:i/>
        </w:rPr>
        <w:t>Ckmm-Cre</w:t>
      </w:r>
      <w:proofErr w:type="spellEnd"/>
      <w:r w:rsidR="00F77336" w:rsidRPr="00091167">
        <w:t xml:space="preserve"> driven knockout of </w:t>
      </w:r>
      <w:r w:rsidR="00F77336" w:rsidRPr="00091167">
        <w:rPr>
          <w:i/>
        </w:rPr>
        <w:t>Tsc1</w:t>
      </w:r>
      <w:r w:rsidR="00F77336" w:rsidRPr="00091167">
        <w:t xml:space="preserve"> and their control littermates </w:t>
      </w:r>
      <w:r w:rsidR="00C755B9" w:rsidRPr="00091167">
        <w:t>following 11-weeks of</w:t>
      </w:r>
      <w:r w:rsidR="00F77336" w:rsidRPr="00091167">
        <w:t xml:space="preserve"> a</w:t>
      </w:r>
      <w:r w:rsidR="00F82657" w:rsidRPr="00091167">
        <w:t>n obesogenic</w:t>
      </w:r>
      <w:r w:rsidR="00F77336" w:rsidRPr="00091167">
        <w:t xml:space="preserve"> diet containing 45% energy from fat</w:t>
      </w:r>
      <w:r w:rsidR="00C755B9" w:rsidRPr="00091167">
        <w:t xml:space="preserve"> (HFD)</w:t>
      </w:r>
      <w:r w:rsidR="00882D86" w:rsidRPr="00091167">
        <w:t>, beginning at 10-weeks of age</w:t>
      </w:r>
      <w:r w:rsidR="00F82657" w:rsidRPr="00091167">
        <w:t>.</w:t>
      </w:r>
      <w:r w:rsidR="00C755B9" w:rsidRPr="00091167">
        <w:t xml:space="preserve"> </w:t>
      </w:r>
      <w:r w:rsidR="00BB37CC" w:rsidRPr="00091167">
        <w:t>D</w:t>
      </w:r>
      <w:r w:rsidR="005B6033" w:rsidRPr="00091167">
        <w:t xml:space="preserve">) </w:t>
      </w:r>
      <w:r w:rsidR="00F77336" w:rsidRPr="00091167">
        <w:t xml:space="preserve">Weights of the </w:t>
      </w:r>
      <w:proofErr w:type="spellStart"/>
      <w:r w:rsidR="00F77336" w:rsidRPr="00091167">
        <w:t>dorsolumbar</w:t>
      </w:r>
      <w:proofErr w:type="spellEnd"/>
      <w:r w:rsidR="00F77336" w:rsidRPr="00091167">
        <w:t xml:space="preserve">-inguinal and gonadal fat depots </w:t>
      </w:r>
      <w:r w:rsidR="00C755B9" w:rsidRPr="00091167">
        <w:t xml:space="preserve">after 11-weeks of HFD. </w:t>
      </w:r>
      <w:r w:rsidR="00BB37CC" w:rsidRPr="00091167">
        <w:t>E</w:t>
      </w:r>
      <w:r w:rsidR="00F0752A" w:rsidRPr="00091167">
        <w:t xml:space="preserve">) Blood glucose </w:t>
      </w:r>
      <w:r w:rsidR="00B639AF" w:rsidRPr="00091167">
        <w:t>concentration curves during an</w:t>
      </w:r>
      <w:r w:rsidR="00F0752A" w:rsidRPr="00091167">
        <w:t xml:space="preserve"> insulin </w:t>
      </w:r>
      <w:r w:rsidR="00B639AF" w:rsidRPr="00091167">
        <w:t xml:space="preserve">tolerance test </w:t>
      </w:r>
      <w:r w:rsidR="00F0752A" w:rsidRPr="00091167">
        <w:t xml:space="preserve">in </w:t>
      </w:r>
      <w:r w:rsidR="00B639AF" w:rsidRPr="00091167">
        <w:t xml:space="preserve">6 hour-fasted </w:t>
      </w:r>
      <w:r w:rsidR="00F0752A" w:rsidRPr="00091167">
        <w:t xml:space="preserve">male and female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and their control littermates</w:t>
      </w:r>
      <w:r w:rsidR="00B639AF" w:rsidRPr="00091167">
        <w:t xml:space="preserve"> after 11-weeks of HFD</w:t>
      </w:r>
      <w:r w:rsidR="00F0752A" w:rsidRPr="00091167">
        <w:t xml:space="preserve">. </w:t>
      </w:r>
      <w:r w:rsidR="00901963" w:rsidRPr="00091167">
        <w:t>Statistical significance (</w:t>
      </w:r>
      <w:r w:rsidR="00C755B9" w:rsidRPr="00091167">
        <w:t>*</w:t>
      </w:r>
      <w:r w:rsidR="00901963" w:rsidRPr="00091167">
        <w:t xml:space="preserve">p&lt;0.05, n=5/7) was determined via a </w:t>
      </w:r>
      <w:r w:rsidR="005B6033" w:rsidRPr="00091167">
        <w:t xml:space="preserve">Welch’s </w:t>
      </w:r>
      <w:r w:rsidR="005B6033" w:rsidRPr="00091167">
        <w:rPr>
          <w:i/>
        </w:rPr>
        <w:t>t</w:t>
      </w:r>
      <w:r w:rsidR="00901963" w:rsidRPr="00091167">
        <w:t xml:space="preserve"> test</w:t>
      </w:r>
      <w:r w:rsidR="005B6033" w:rsidRPr="00091167">
        <w:t xml:space="preserve"> (</w:t>
      </w:r>
      <w:r w:rsidR="00865A30" w:rsidRPr="00091167">
        <w:t>D</w:t>
      </w:r>
      <w:r w:rsidR="005B6033" w:rsidRPr="00091167">
        <w:t>, males)</w:t>
      </w:r>
      <w:r w:rsidR="00C755B9" w:rsidRPr="00091167">
        <w:t>, or</w:t>
      </w:r>
      <w:r w:rsidR="005B6033" w:rsidRPr="00091167">
        <w:t xml:space="preserve"> a Mann-Whitney </w:t>
      </w:r>
      <w:r w:rsidR="00C755B9" w:rsidRPr="00091167">
        <w:t xml:space="preserve">test </w:t>
      </w:r>
      <w:r w:rsidR="00901963" w:rsidRPr="00091167">
        <w:t>(</w:t>
      </w:r>
      <w:r w:rsidR="00865A30" w:rsidRPr="00091167">
        <w:t>D</w:t>
      </w:r>
      <w:r w:rsidR="005B6033" w:rsidRPr="00091167">
        <w:t>, females, due to lack of normality).</w:t>
      </w:r>
    </w:p>
    <w:p w14:paraId="78490DD6" w14:textId="1867AE88" w:rsidR="00B4522B" w:rsidRPr="00091167" w:rsidRDefault="00B4522B" w:rsidP="00C53CD4"/>
    <w:p w14:paraId="5C9F6721" w14:textId="1AB2A715" w:rsidR="006821D8" w:rsidRPr="00091167" w:rsidRDefault="006821D8" w:rsidP="00C53CD4">
      <w:r w:rsidRPr="00091167">
        <w:rPr>
          <w:b/>
        </w:rPr>
        <w:t xml:space="preserve">Figure 4: </w:t>
      </w:r>
      <w:r w:rsidR="002A49DF" w:rsidRPr="00091167">
        <w:rPr>
          <w:b/>
        </w:rPr>
        <w:t>Skeletal muscle mTORC1 activation alters the transcriptional regulation of nutrient uptake and oxidative capacity</w:t>
      </w:r>
      <w:r w:rsidR="007307B3" w:rsidRPr="00091167">
        <w:rPr>
          <w:b/>
        </w:rPr>
        <w:t xml:space="preserve">.  </w:t>
      </w:r>
      <w:r w:rsidR="007307B3" w:rsidRPr="00091167">
        <w:t>A</w:t>
      </w:r>
      <w:r w:rsidR="005F6EBE" w:rsidRPr="00091167">
        <w:t>) Expression of</w:t>
      </w:r>
      <w:r w:rsidR="00E0391A" w:rsidRPr="00091167">
        <w:t xml:space="preserve"> a</w:t>
      </w:r>
      <w:r w:rsidR="005F6EBE" w:rsidRPr="00091167">
        <w:t xml:space="preserve">mino </w:t>
      </w:r>
      <w:r w:rsidR="00E0391A" w:rsidRPr="00091167">
        <w:t xml:space="preserve">acid transporters </w:t>
      </w:r>
      <w:r w:rsidR="005F6EBE" w:rsidRPr="00091167">
        <w:t xml:space="preserve">B) </w:t>
      </w:r>
      <w:r w:rsidR="00E0391A" w:rsidRPr="00091167">
        <w:t>fatty acid transporters</w:t>
      </w:r>
      <w:r w:rsidR="002A49DF" w:rsidRPr="00091167">
        <w:t xml:space="preserve">, C) </w:t>
      </w:r>
      <w:r w:rsidR="00F0752A" w:rsidRPr="00091167">
        <w:t>Ca</w:t>
      </w:r>
      <w:r w:rsidR="00F0752A" w:rsidRPr="00091167">
        <w:rPr>
          <w:vertAlign w:val="superscript"/>
        </w:rPr>
        <w:t>2+</w:t>
      </w:r>
      <w:r w:rsidR="00F0752A" w:rsidRPr="00091167">
        <w:t xml:space="preserve"> trafficking </w:t>
      </w:r>
      <w:r w:rsidR="002A49DF" w:rsidRPr="00091167">
        <w:t xml:space="preserve">and, </w:t>
      </w:r>
      <w:r w:rsidR="00F0752A" w:rsidRPr="00091167">
        <w:t xml:space="preserve">markers of fiber type </w:t>
      </w:r>
      <w:r w:rsidR="00C368B9" w:rsidRPr="00091167">
        <w:t>E</w:t>
      </w:r>
      <w:r w:rsidR="002A49DF" w:rsidRPr="00091167">
        <w:t xml:space="preserve">) </w:t>
      </w:r>
      <w:r w:rsidR="00C368B9" w:rsidRPr="00091167">
        <w:t xml:space="preserve">as determined by </w:t>
      </w:r>
      <w:r w:rsidR="005F6EBE" w:rsidRPr="00091167">
        <w:t xml:space="preserve">RNAseq. </w:t>
      </w:r>
      <w:r w:rsidR="00C368B9" w:rsidRPr="00091167">
        <w:t xml:space="preserve">D) </w:t>
      </w:r>
      <w:r w:rsidR="00F0752A" w:rsidRPr="00091167">
        <w:t xml:space="preserve">Representative protein expression of S6 phosphorylation at Ser236/236, total S6 and sarcolipin in quadriceps muscles from male control mice and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F) </w:t>
      </w:r>
      <w:r w:rsidR="00C368B9" w:rsidRPr="00091167">
        <w:t xml:space="preserve">Representative images of </w:t>
      </w:r>
      <w:r w:rsidR="005F6EBE" w:rsidRPr="00091167">
        <w:t xml:space="preserve">quadriceps </w:t>
      </w:r>
      <w:r w:rsidR="00C368B9" w:rsidRPr="00091167">
        <w:t xml:space="preserve">muscle from mice with </w:t>
      </w:r>
      <w:proofErr w:type="spellStart"/>
      <w:r w:rsidR="00C368B9" w:rsidRPr="00091167">
        <w:rPr>
          <w:i/>
        </w:rPr>
        <w:t>Ckmm-Cre</w:t>
      </w:r>
      <w:proofErr w:type="spellEnd"/>
      <w:r w:rsidR="00C368B9" w:rsidRPr="00091167">
        <w:t xml:space="preserve"> driven knockout of </w:t>
      </w:r>
      <w:r w:rsidR="00C368B9" w:rsidRPr="00091167">
        <w:rPr>
          <w:i/>
        </w:rPr>
        <w:t>Tsc1</w:t>
      </w:r>
      <w:r w:rsidR="00C368B9" w:rsidRPr="00091167">
        <w:t xml:space="preserve"> and their control littermates </w:t>
      </w:r>
      <w:r w:rsidR="005F6EBE" w:rsidRPr="00091167">
        <w:t xml:space="preserve">stained </w:t>
      </w:r>
      <w:r w:rsidR="00C368B9" w:rsidRPr="00091167">
        <w:t xml:space="preserve">for NADH-tetrazolium reductase, where </w:t>
      </w:r>
      <w:r w:rsidR="00622EF5" w:rsidRPr="00091167">
        <w:t xml:space="preserve">oxidative fibers stain </w:t>
      </w:r>
      <w:r w:rsidR="00C368B9" w:rsidRPr="00091167">
        <w:t>d</w:t>
      </w:r>
      <w:r w:rsidR="005F6EBE" w:rsidRPr="00091167">
        <w:t>arke</w:t>
      </w:r>
      <w:r w:rsidR="00C368B9" w:rsidRPr="00091167">
        <w:t>st</w:t>
      </w:r>
      <w:r w:rsidR="005F6EBE" w:rsidRPr="00091167">
        <w:t>. Asterisks indicates adjusted p</w:t>
      </w:r>
      <w:r w:rsidR="00622EF5" w:rsidRPr="00091167">
        <w:t>-</w:t>
      </w:r>
      <w:r w:rsidR="005F6EBE" w:rsidRPr="00091167">
        <w:t>value</w:t>
      </w:r>
      <w:r w:rsidR="00326CE9" w:rsidRPr="00091167">
        <w:t>s</w:t>
      </w:r>
      <w:r w:rsidR="005F6EBE" w:rsidRPr="00091167">
        <w:t xml:space="preserve"> of &lt;0.05.</w:t>
      </w:r>
    </w:p>
    <w:p w14:paraId="103E075B" w14:textId="46F3FFB4" w:rsidR="005F6EBE" w:rsidRDefault="005F6EBE" w:rsidP="00C53CD4"/>
    <w:p w14:paraId="19A5813F" w14:textId="75E0ACCF" w:rsidR="0018130B" w:rsidRPr="00990E9E" w:rsidRDefault="0018130B" w:rsidP="00C53CD4">
      <w:r w:rsidRPr="0018130B">
        <w:rPr>
          <w:b/>
        </w:rPr>
        <w:t xml:space="preserve">Figure 5: Activation of ATF4 dependent targets in muscle </w:t>
      </w:r>
      <w:r w:rsidRPr="0018130B">
        <w:rPr>
          <w:b/>
          <w:i/>
        </w:rPr>
        <w:t xml:space="preserve">Tsc1 </w:t>
      </w:r>
      <w:r w:rsidRPr="0018130B">
        <w:rPr>
          <w:b/>
        </w:rPr>
        <w:t xml:space="preserve">knockout mice.  </w:t>
      </w:r>
      <w:r w:rsidR="003D0B8C">
        <w:rPr>
          <w:b/>
        </w:rPr>
        <w:t xml:space="preserve"> </w:t>
      </w:r>
      <w:r w:rsidR="003D0B8C">
        <w:t xml:space="preserve">A) Expression of </w:t>
      </w:r>
      <w:r w:rsidR="00837F4F">
        <w:t>canonical</w:t>
      </w:r>
      <w:r w:rsidR="003D0B8C">
        <w:t xml:space="preserve"> ATF4 targets in </w:t>
      </w:r>
      <w:r w:rsidR="003D0B8C">
        <w:rPr>
          <w:i/>
        </w:rPr>
        <w:t xml:space="preserve">Tsc1 </w:t>
      </w:r>
      <w:r w:rsidR="003D0B8C">
        <w:t xml:space="preserve">knockout muscles.  B) Gene set enrichment analysis of </w:t>
      </w:r>
      <w:r w:rsidR="00990E9E">
        <w:t>ATF4 induced transcripts</w:t>
      </w:r>
      <w:r w:rsidR="00E33B30">
        <w:t xml:space="preserve"> in muscle</w:t>
      </w:r>
      <w:r w:rsidR="00990E9E">
        <w:t xml:space="preserve"> (nominal p value &lt;0.01, reanalyzed from</w:t>
      </w:r>
      <w:r w:rsidR="00990E9E" w:rsidRPr="00990E9E">
        <w:t xml:space="preserve"> GSE20104</w:t>
      </w:r>
      <w:r w:rsidR="00990E9E">
        <w:t xml:space="preserve">) compared to transcriptomes of </w:t>
      </w:r>
      <w:r w:rsidR="00990E9E">
        <w:rPr>
          <w:i/>
        </w:rPr>
        <w:t xml:space="preserve">Tsc1 </w:t>
      </w:r>
      <w:r w:rsidR="00990E9E">
        <w:t>knockout muscles</w:t>
      </w:r>
      <w:r w:rsidR="00837F4F">
        <w:t>.</w:t>
      </w:r>
    </w:p>
    <w:p w14:paraId="2814F47C" w14:textId="77777777" w:rsidR="0018130B" w:rsidRDefault="0018130B" w:rsidP="00C53CD4">
      <w:pPr>
        <w:rPr>
          <w:b/>
        </w:rPr>
      </w:pPr>
    </w:p>
    <w:p w14:paraId="7F483492" w14:textId="33C8C68E" w:rsidR="00B558A8" w:rsidRPr="0018130B" w:rsidRDefault="00B558A8" w:rsidP="00C53CD4">
      <w:pPr>
        <w:rPr>
          <w:b/>
        </w:rPr>
      </w:pPr>
      <w:r w:rsidRPr="0018130B">
        <w:rPr>
          <w:b/>
        </w:rPr>
        <w:t xml:space="preserve">Figure </w:t>
      </w:r>
      <w:r w:rsidR="0018130B">
        <w:rPr>
          <w:b/>
        </w:rPr>
        <w:t>6</w:t>
      </w:r>
      <w:r w:rsidRPr="0018130B">
        <w:rPr>
          <w:b/>
        </w:rPr>
        <w:t xml:space="preserve">: </w:t>
      </w:r>
      <w:r w:rsidR="00802015" w:rsidRPr="0018130B">
        <w:rPr>
          <w:b/>
        </w:rPr>
        <w:t xml:space="preserve">Skeletal muscle mTORC1 activation reduces lifespan in mice. </w:t>
      </w:r>
      <w:r w:rsidR="0018130B">
        <w:rPr>
          <w:b/>
        </w:rPr>
        <w:t xml:space="preserve"> </w:t>
      </w:r>
      <w:r w:rsidRPr="00091167">
        <w:t xml:space="preserve">Survival curve of male muscle </w:t>
      </w:r>
      <w:r w:rsidRPr="00091167">
        <w:rPr>
          <w:i/>
        </w:rPr>
        <w:t>Tsc1</w:t>
      </w:r>
      <w:r w:rsidRPr="00091167">
        <w:t xml:space="preserve"> knockout mice on a normal chow diet.</w:t>
      </w:r>
      <w:r w:rsidRPr="00091167">
        <w:rPr>
          <w:b/>
        </w:rPr>
        <w:t xml:space="preserve">  </w:t>
      </w:r>
      <w:r w:rsidRPr="00091167">
        <w:t>Dotted lines indicate age at which 50% of animals died.</w:t>
      </w:r>
    </w:p>
    <w:p w14:paraId="10EE5BF0" w14:textId="2349C9ED" w:rsidR="003F29AF" w:rsidRDefault="003F29AF" w:rsidP="00C53CD4"/>
    <w:p w14:paraId="60D4445D" w14:textId="4A4F97A0" w:rsidR="003F29AF" w:rsidRDefault="003F29AF" w:rsidP="00C53CD4"/>
    <w:p w14:paraId="6A78A7EB" w14:textId="31CED78F" w:rsidR="003F29AF" w:rsidRDefault="003F29AF" w:rsidP="00C53CD4"/>
    <w:p w14:paraId="67306615" w14:textId="46C92B5D" w:rsidR="003F29AF" w:rsidRDefault="003F29AF" w:rsidP="00C53CD4"/>
    <w:p w14:paraId="2E9172AA" w14:textId="1CE8C278" w:rsidR="003F29AF" w:rsidRDefault="003F29AF" w:rsidP="00C53CD4"/>
    <w:p w14:paraId="28793FD9" w14:textId="4E9341E5" w:rsidR="003F29AF" w:rsidRDefault="003F29AF" w:rsidP="00C53CD4"/>
    <w:p w14:paraId="0253D4C6" w14:textId="65165697" w:rsidR="003F29AF" w:rsidRDefault="003F29AF" w:rsidP="00C53CD4"/>
    <w:p w14:paraId="2504D492" w14:textId="455BBD3B" w:rsidR="003F29AF" w:rsidRDefault="003F29AF" w:rsidP="00C53CD4"/>
    <w:p w14:paraId="6B775241" w14:textId="5B9B6EF0" w:rsidR="003F29AF" w:rsidRDefault="003F29AF" w:rsidP="00C53CD4"/>
    <w:p w14:paraId="74FBD99B" w14:textId="7CD80923" w:rsidR="003F29AF" w:rsidRDefault="003F29AF" w:rsidP="00C53CD4"/>
    <w:p w14:paraId="06E39168" w14:textId="634E08D6" w:rsidR="003F29AF" w:rsidRDefault="003F29AF" w:rsidP="00C53CD4"/>
    <w:p w14:paraId="43B5F393" w14:textId="364E3594" w:rsidR="003F29AF" w:rsidRDefault="003F29AF" w:rsidP="00C53CD4"/>
    <w:p w14:paraId="716A4D2C" w14:textId="161F8C18" w:rsidR="003F29AF" w:rsidRDefault="003F29AF" w:rsidP="00C53CD4"/>
    <w:p w14:paraId="534E38FA" w14:textId="7AECBADD" w:rsidR="003F29AF" w:rsidRDefault="003F29AF" w:rsidP="00C53CD4"/>
    <w:p w14:paraId="66C9ADA3" w14:textId="62174212" w:rsidR="003F29AF" w:rsidRDefault="003F29AF" w:rsidP="00C53CD4"/>
    <w:p w14:paraId="314E900C" w14:textId="2DF8D83A" w:rsidR="003F29AF" w:rsidRDefault="003F29AF" w:rsidP="00C53CD4"/>
    <w:p w14:paraId="3E8C07EE" w14:textId="1D190DA7" w:rsidR="003F29AF" w:rsidRDefault="003F29AF" w:rsidP="00C53CD4"/>
    <w:p w14:paraId="652D917D" w14:textId="20334FBD" w:rsidR="003F29AF" w:rsidRDefault="003F29AF" w:rsidP="00C53CD4"/>
    <w:p w14:paraId="6B86CBA4" w14:textId="2D3F4572" w:rsidR="003F29AF" w:rsidRDefault="003F29AF" w:rsidP="00C53CD4"/>
    <w:p w14:paraId="6F57EB6C" w14:textId="1AEF733E" w:rsidR="003F29AF" w:rsidRDefault="003F29AF" w:rsidP="00C53CD4"/>
    <w:p w14:paraId="6F24BF4D" w14:textId="6FCBEC7F" w:rsidR="003F29AF" w:rsidRDefault="003F29AF" w:rsidP="00C53CD4"/>
    <w:p w14:paraId="7D3CCA54" w14:textId="202B0502" w:rsidR="003F29AF" w:rsidRDefault="003F29AF" w:rsidP="00C53CD4"/>
    <w:p w14:paraId="2D6BE762" w14:textId="1F986349" w:rsidR="003F29AF" w:rsidRDefault="003F29AF" w:rsidP="00C53CD4"/>
    <w:p w14:paraId="3425A257" w14:textId="22D1ADA3" w:rsidR="003F29AF" w:rsidRDefault="003F29AF" w:rsidP="00C53CD4"/>
    <w:p w14:paraId="60FF0B5F" w14:textId="33642E74" w:rsidR="003F29AF" w:rsidRDefault="003F29AF" w:rsidP="00C53CD4"/>
    <w:p w14:paraId="2556E40C" w14:textId="117753EA" w:rsidR="003F29AF" w:rsidRDefault="003F29AF" w:rsidP="00C53CD4"/>
    <w:p w14:paraId="29DAEA49" w14:textId="77777777" w:rsidR="003F29AF" w:rsidRPr="00091167" w:rsidRDefault="003F29AF" w:rsidP="00C53CD4"/>
    <w:p w14:paraId="25A4D476" w14:textId="056F614B" w:rsidR="00B4522B" w:rsidRPr="00091167" w:rsidRDefault="00D27F76" w:rsidP="00C53CD4">
      <w:pPr>
        <w:pStyle w:val="Heading1"/>
      </w:pPr>
      <w:r>
        <w:t>Supporting Information</w:t>
      </w:r>
    </w:p>
    <w:p w14:paraId="68B8E38A" w14:textId="23FC2337" w:rsidR="008A1848" w:rsidRPr="008A1848" w:rsidRDefault="008A1848" w:rsidP="00C53CD4">
      <w:r>
        <w:rPr>
          <w:b/>
        </w:rPr>
        <w:t xml:space="preserve">Supplementary Figure 1: mTORC1 activation in muscle </w:t>
      </w:r>
      <w:r>
        <w:rPr>
          <w:b/>
          <w:i/>
        </w:rPr>
        <w:t>Tsc1</w:t>
      </w:r>
      <w:r>
        <w:rPr>
          <w:b/>
        </w:rPr>
        <w:t xml:space="preserve"> knockout tissues.  </w:t>
      </w:r>
      <w:r>
        <w:t>Western blotting of multiple muscle and non-muscle tissues for phosphorylated and total S6.  Representative blots of n=4/group.</w:t>
      </w:r>
    </w:p>
    <w:p w14:paraId="4FA9BB7D" w14:textId="22A6813E" w:rsidR="00A01F29" w:rsidRPr="00091167" w:rsidRDefault="00A01F29" w:rsidP="00C53CD4">
      <w:r w:rsidRPr="00990E9E">
        <w:rPr>
          <w:b/>
        </w:rPr>
        <w:t>Supplementary Table 1:</w:t>
      </w:r>
      <w:r w:rsidRPr="00091167">
        <w:t xml:space="preserve"> Gene expression differences in muscle </w:t>
      </w:r>
      <w:r w:rsidRPr="00091167">
        <w:rPr>
          <w:i/>
        </w:rPr>
        <w:t xml:space="preserve">Tsc1 </w:t>
      </w:r>
      <w:r w:rsidRPr="00091167">
        <w:t xml:space="preserve">knockout quadriceps.  </w:t>
      </w:r>
      <w:r w:rsidR="00406E98" w:rsidRPr="00091167">
        <w:t>Full results of differential expression analysis.</w:t>
      </w:r>
    </w:p>
    <w:p w14:paraId="187A4BAB" w14:textId="77777777" w:rsidR="00FE5A6C" w:rsidRPr="00091167" w:rsidRDefault="00FE5A6C" w:rsidP="00C53CD4"/>
    <w:p w14:paraId="3C0AE787" w14:textId="418FAF57" w:rsidR="00406E98" w:rsidRPr="00091167" w:rsidRDefault="00406E98" w:rsidP="00C53CD4">
      <w:r w:rsidRPr="00091167">
        <w:rPr>
          <w:b/>
        </w:rPr>
        <w:t xml:space="preserve">Supplementary Table 2: Gene set enrichment analysis of </w:t>
      </w:r>
      <w:r w:rsidRPr="00091167">
        <w:rPr>
          <w:b/>
          <w:i/>
        </w:rPr>
        <w:t>Tsc1</w:t>
      </w:r>
      <w:r w:rsidRPr="00091167">
        <w:rPr>
          <w:b/>
        </w:rPr>
        <w:t xml:space="preserve"> knockout quadriceps.  </w:t>
      </w:r>
      <w:r w:rsidRPr="00091167">
        <w:t xml:space="preserve">All pathways that met an adjusted p-value of 0.25 are </w:t>
      </w:r>
      <w:r w:rsidR="001174FB" w:rsidRPr="00091167">
        <w:t>shown.  NES (</w:t>
      </w:r>
      <w:r w:rsidR="0018635E" w:rsidRPr="00091167">
        <w:t>normalized</w:t>
      </w:r>
      <w:r w:rsidR="001174FB" w:rsidRPr="00091167">
        <w:t xml:space="preserve"> enrichment score) indicates pathway effect size with positive numbers indicating positive enrichment of this gene set in these data.  Gene details are the genes which drove this positive or negative association.</w:t>
      </w:r>
      <w:r w:rsidR="00D4462C" w:rsidRPr="00091167">
        <w:t xml:space="preserve">  Both nominal (NOM) and FDR adjusted (FDR) p/q values are shown.</w:t>
      </w:r>
    </w:p>
    <w:p w14:paraId="7AEECA52" w14:textId="6EDD46D0" w:rsidR="00406E98" w:rsidRPr="00091167" w:rsidRDefault="00406E98" w:rsidP="00C53CD4"/>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3-28T13:05:00Z" w:initials="DB">
    <w:p w14:paraId="572A092C" w14:textId="045735FA" w:rsidR="0018130B" w:rsidRDefault="0018130B" w:rsidP="00C53CD4">
      <w:pPr>
        <w:pStyle w:val="CommentText"/>
      </w:pPr>
      <w:r>
        <w:rPr>
          <w:rStyle w:val="CommentReference"/>
        </w:rPr>
        <w:annotationRef/>
      </w:r>
      <w:r>
        <w:t xml:space="preserve">I think this entire paragraph is </w:t>
      </w:r>
      <w:proofErr w:type="spellStart"/>
      <w:r>
        <w:t>dispensible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A0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A092C" w16cid:durableId="25EC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46583" w14:textId="77777777" w:rsidR="003223B6" w:rsidRDefault="003223B6" w:rsidP="00C53CD4">
      <w:r>
        <w:separator/>
      </w:r>
    </w:p>
  </w:endnote>
  <w:endnote w:type="continuationSeparator" w:id="0">
    <w:p w14:paraId="7395B25A" w14:textId="77777777" w:rsidR="003223B6" w:rsidRDefault="003223B6" w:rsidP="00C53CD4">
      <w:r>
        <w:continuationSeparator/>
      </w:r>
    </w:p>
  </w:endnote>
  <w:endnote w:type="continuationNotice" w:id="1">
    <w:p w14:paraId="732F2E0F" w14:textId="77777777" w:rsidR="003223B6" w:rsidRDefault="003223B6" w:rsidP="00C53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18130B" w:rsidRDefault="0018130B"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18130B" w:rsidRDefault="0018130B" w:rsidP="00C53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18130B" w:rsidRDefault="0018130B"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18130B" w:rsidRDefault="0018130B" w:rsidP="00C53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BAC28" w14:textId="77777777" w:rsidR="003223B6" w:rsidRDefault="003223B6" w:rsidP="00C53CD4">
      <w:r>
        <w:separator/>
      </w:r>
    </w:p>
  </w:footnote>
  <w:footnote w:type="continuationSeparator" w:id="0">
    <w:p w14:paraId="004AF285" w14:textId="77777777" w:rsidR="003223B6" w:rsidRDefault="003223B6" w:rsidP="00C53CD4">
      <w:r>
        <w:continuationSeparator/>
      </w:r>
    </w:p>
  </w:footnote>
  <w:footnote w:type="continuationNotice" w:id="1">
    <w:p w14:paraId="6A87C6C3" w14:textId="77777777" w:rsidR="003223B6" w:rsidRDefault="003223B6" w:rsidP="00C53C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861CC"/>
    <w:multiLevelType w:val="hybridMultilevel"/>
    <w:tmpl w:val="2320E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E7166"/>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294C"/>
    <w:rsid w:val="001435DF"/>
    <w:rsid w:val="001510C9"/>
    <w:rsid w:val="00151F74"/>
    <w:rsid w:val="001534F6"/>
    <w:rsid w:val="00154BCA"/>
    <w:rsid w:val="00154F3A"/>
    <w:rsid w:val="00160141"/>
    <w:rsid w:val="00161EF9"/>
    <w:rsid w:val="0016200A"/>
    <w:rsid w:val="0016298F"/>
    <w:rsid w:val="001632AB"/>
    <w:rsid w:val="00163EAC"/>
    <w:rsid w:val="001646E7"/>
    <w:rsid w:val="00165AFC"/>
    <w:rsid w:val="0017030B"/>
    <w:rsid w:val="0017194A"/>
    <w:rsid w:val="00173344"/>
    <w:rsid w:val="001736D0"/>
    <w:rsid w:val="00173928"/>
    <w:rsid w:val="001772CD"/>
    <w:rsid w:val="001773FC"/>
    <w:rsid w:val="00177695"/>
    <w:rsid w:val="0018130B"/>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1FBC"/>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4F1D"/>
    <w:rsid w:val="00205F41"/>
    <w:rsid w:val="00207F6B"/>
    <w:rsid w:val="00210292"/>
    <w:rsid w:val="00210CAF"/>
    <w:rsid w:val="002127EF"/>
    <w:rsid w:val="002134DF"/>
    <w:rsid w:val="002159AF"/>
    <w:rsid w:val="00216640"/>
    <w:rsid w:val="0021670F"/>
    <w:rsid w:val="0021683F"/>
    <w:rsid w:val="00216B9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52A"/>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23B6"/>
    <w:rsid w:val="003246A2"/>
    <w:rsid w:val="00324A98"/>
    <w:rsid w:val="00325100"/>
    <w:rsid w:val="003258EE"/>
    <w:rsid w:val="00326CE9"/>
    <w:rsid w:val="003272C0"/>
    <w:rsid w:val="0033012F"/>
    <w:rsid w:val="00331B56"/>
    <w:rsid w:val="00331F69"/>
    <w:rsid w:val="00332A66"/>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1DBE"/>
    <w:rsid w:val="003B3167"/>
    <w:rsid w:val="003B35C6"/>
    <w:rsid w:val="003B4152"/>
    <w:rsid w:val="003B4641"/>
    <w:rsid w:val="003B5E21"/>
    <w:rsid w:val="003B6AA2"/>
    <w:rsid w:val="003B6C80"/>
    <w:rsid w:val="003B75DD"/>
    <w:rsid w:val="003C125F"/>
    <w:rsid w:val="003C3B52"/>
    <w:rsid w:val="003C4E85"/>
    <w:rsid w:val="003D082C"/>
    <w:rsid w:val="003D0B8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1593"/>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0F3A"/>
    <w:rsid w:val="00551448"/>
    <w:rsid w:val="005521FA"/>
    <w:rsid w:val="00552951"/>
    <w:rsid w:val="005543FC"/>
    <w:rsid w:val="00554989"/>
    <w:rsid w:val="00554B2B"/>
    <w:rsid w:val="00556422"/>
    <w:rsid w:val="00557E4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7C2"/>
    <w:rsid w:val="005F789C"/>
    <w:rsid w:val="0060111B"/>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315"/>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FED"/>
    <w:rsid w:val="006C05A3"/>
    <w:rsid w:val="006C5190"/>
    <w:rsid w:val="006C5277"/>
    <w:rsid w:val="006C7920"/>
    <w:rsid w:val="006D1412"/>
    <w:rsid w:val="006D14AE"/>
    <w:rsid w:val="006D1EFF"/>
    <w:rsid w:val="006D5077"/>
    <w:rsid w:val="006D5C06"/>
    <w:rsid w:val="006D5C5F"/>
    <w:rsid w:val="006D6803"/>
    <w:rsid w:val="006D6FB2"/>
    <w:rsid w:val="006E202A"/>
    <w:rsid w:val="006E24D9"/>
    <w:rsid w:val="006E57D3"/>
    <w:rsid w:val="006E5A5C"/>
    <w:rsid w:val="006E719C"/>
    <w:rsid w:val="006E7ABB"/>
    <w:rsid w:val="006F0EDD"/>
    <w:rsid w:val="006F1646"/>
    <w:rsid w:val="006F1659"/>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0477"/>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76E63"/>
    <w:rsid w:val="00784182"/>
    <w:rsid w:val="00784FFD"/>
    <w:rsid w:val="007911B0"/>
    <w:rsid w:val="00791DCA"/>
    <w:rsid w:val="007932C6"/>
    <w:rsid w:val="0079375B"/>
    <w:rsid w:val="00794576"/>
    <w:rsid w:val="00794D56"/>
    <w:rsid w:val="00796DC1"/>
    <w:rsid w:val="007A220E"/>
    <w:rsid w:val="007A31BF"/>
    <w:rsid w:val="007A34A2"/>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BCA"/>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37F4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0CA1"/>
    <w:rsid w:val="00871236"/>
    <w:rsid w:val="00872D84"/>
    <w:rsid w:val="0087402B"/>
    <w:rsid w:val="0087648E"/>
    <w:rsid w:val="008804FB"/>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E59A5"/>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36BB"/>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0E9E"/>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BB7"/>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498"/>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288E"/>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2A8D"/>
    <w:rsid w:val="00B0472F"/>
    <w:rsid w:val="00B04B43"/>
    <w:rsid w:val="00B05EDC"/>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2704B"/>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B42DE"/>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5B2A"/>
    <w:rsid w:val="00C368B9"/>
    <w:rsid w:val="00C4009B"/>
    <w:rsid w:val="00C40853"/>
    <w:rsid w:val="00C40AEC"/>
    <w:rsid w:val="00C41227"/>
    <w:rsid w:val="00C4123A"/>
    <w:rsid w:val="00C41800"/>
    <w:rsid w:val="00C50D02"/>
    <w:rsid w:val="00C5101F"/>
    <w:rsid w:val="00C53CD4"/>
    <w:rsid w:val="00C53CF6"/>
    <w:rsid w:val="00C572A8"/>
    <w:rsid w:val="00C6328A"/>
    <w:rsid w:val="00C64A2D"/>
    <w:rsid w:val="00C65B35"/>
    <w:rsid w:val="00C669A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4C5"/>
    <w:rsid w:val="00D07952"/>
    <w:rsid w:val="00D14A5F"/>
    <w:rsid w:val="00D15F4B"/>
    <w:rsid w:val="00D16E1A"/>
    <w:rsid w:val="00D2057A"/>
    <w:rsid w:val="00D20A99"/>
    <w:rsid w:val="00D22614"/>
    <w:rsid w:val="00D252D8"/>
    <w:rsid w:val="00D27F76"/>
    <w:rsid w:val="00D300E1"/>
    <w:rsid w:val="00D31BD1"/>
    <w:rsid w:val="00D32CD2"/>
    <w:rsid w:val="00D33583"/>
    <w:rsid w:val="00D341CE"/>
    <w:rsid w:val="00D353F8"/>
    <w:rsid w:val="00D35BEE"/>
    <w:rsid w:val="00D36274"/>
    <w:rsid w:val="00D36EF0"/>
    <w:rsid w:val="00D4082C"/>
    <w:rsid w:val="00D4462C"/>
    <w:rsid w:val="00D44806"/>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32D"/>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58F3"/>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3B30"/>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673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EF7C0A"/>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CD4"/>
    <w:rPr>
      <w:rFonts w:ascii="Arial" w:hAnsi="Arial" w:cs="Arial"/>
      <w:sz w:val="22"/>
    </w:rPr>
  </w:style>
  <w:style w:type="paragraph" w:styleId="Heading1">
    <w:name w:val="heading 1"/>
    <w:basedOn w:val="Normal"/>
    <w:next w:val="Normal"/>
    <w:link w:val="Heading1Char"/>
    <w:uiPriority w:val="9"/>
    <w:qFormat/>
    <w:rsid w:val="00870CA1"/>
    <w:pPr>
      <w:spacing w:line="360" w:lineRule="auto"/>
      <w:outlineLvl w:val="0"/>
    </w:pPr>
    <w:rPr>
      <w:b/>
      <w:color w:val="000000" w:themeColor="text1"/>
      <w:szCs w:val="22"/>
    </w:rPr>
  </w:style>
  <w:style w:type="paragraph" w:styleId="Heading2">
    <w:name w:val="heading 2"/>
    <w:basedOn w:val="Normal"/>
    <w:next w:val="Normal"/>
    <w:link w:val="Heading2Char"/>
    <w:uiPriority w:val="9"/>
    <w:unhideWhenUsed/>
    <w:qFormat/>
    <w:rsid w:val="0060111B"/>
    <w:pPr>
      <w:keepNext/>
      <w:keepLines/>
      <w:spacing w:before="200"/>
      <w:outlineLvl w:val="1"/>
    </w:pPr>
    <w:rPr>
      <w:rFonts w:eastAsiaTheme="majorEastAsia"/>
      <w:b/>
      <w:bCs/>
      <w:color w:val="000000" w:themeColor="text1"/>
      <w:szCs w:val="26"/>
    </w:rPr>
  </w:style>
  <w:style w:type="paragraph" w:styleId="Heading3">
    <w:name w:val="heading 3"/>
    <w:basedOn w:val="Normal"/>
    <w:next w:val="Normal"/>
    <w:link w:val="Heading3Char"/>
    <w:uiPriority w:val="9"/>
    <w:semiHidden/>
    <w:unhideWhenUsed/>
    <w:qFormat/>
    <w:rsid w:val="00B05EDC"/>
    <w:pPr>
      <w:keepNext/>
      <w:keepLines/>
      <w:spacing w:before="40"/>
      <w:outlineLvl w:val="2"/>
    </w:pPr>
    <w:rPr>
      <w:rFonts w:asciiTheme="majorHAnsi" w:eastAsiaTheme="majorEastAsia" w:hAnsiTheme="majorHAnsi" w:cstheme="majorBidi"/>
      <w:color w:val="373739" w:themeColor="accent1" w:themeShade="7F"/>
    </w:rPr>
  </w:style>
  <w:style w:type="paragraph" w:styleId="Heading4">
    <w:name w:val="heading 4"/>
    <w:basedOn w:val="Normal"/>
    <w:next w:val="Normal"/>
    <w:link w:val="Heading4Char"/>
    <w:uiPriority w:val="9"/>
    <w:unhideWhenUsed/>
    <w:qFormat/>
    <w:rsid w:val="00204F1D"/>
    <w:pPr>
      <w:keepNext/>
      <w:keepLines/>
      <w:spacing w:before="40"/>
      <w:outlineLvl w:val="3"/>
    </w:pPr>
    <w:rPr>
      <w:rFonts w:asciiTheme="majorHAnsi" w:eastAsiaTheme="majorEastAsia" w:hAnsiTheme="majorHAnsi" w:cstheme="majorBidi"/>
      <w:i/>
      <w:iCs/>
      <w:color w:val="53535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A1"/>
    <w:rPr>
      <w:rFonts w:ascii="Arial" w:hAnsi="Arial" w:cs="Arial"/>
      <w:b/>
      <w:color w:val="000000" w:themeColor="text1"/>
      <w:sz w:val="22"/>
      <w:szCs w:val="22"/>
    </w:rPr>
  </w:style>
  <w:style w:type="character" w:customStyle="1" w:styleId="Heading2Char">
    <w:name w:val="Heading 2 Char"/>
    <w:basedOn w:val="DefaultParagraphFont"/>
    <w:link w:val="Heading2"/>
    <w:uiPriority w:val="9"/>
    <w:rsid w:val="0060111B"/>
    <w:rPr>
      <w:rFonts w:ascii="Arial" w:eastAsiaTheme="majorEastAsia" w:hAnsi="Arial" w:cs="Arial"/>
      <w:b/>
      <w:bCs/>
      <w:color w:val="000000" w:themeColor="text1"/>
      <w:sz w:val="22"/>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 w:type="character" w:customStyle="1" w:styleId="Heading4Char">
    <w:name w:val="Heading 4 Char"/>
    <w:basedOn w:val="DefaultParagraphFont"/>
    <w:link w:val="Heading4"/>
    <w:uiPriority w:val="9"/>
    <w:rsid w:val="00204F1D"/>
    <w:rPr>
      <w:rFonts w:asciiTheme="majorHAnsi" w:eastAsiaTheme="majorEastAsia" w:hAnsiTheme="majorHAnsi" w:cstheme="majorBidi"/>
      <w:i/>
      <w:iCs/>
      <w:color w:val="535356" w:themeColor="accent1" w:themeShade="BF"/>
    </w:rPr>
  </w:style>
  <w:style w:type="character" w:customStyle="1" w:styleId="Heading3Char">
    <w:name w:val="Heading 3 Char"/>
    <w:basedOn w:val="DefaultParagraphFont"/>
    <w:link w:val="Heading3"/>
    <w:uiPriority w:val="9"/>
    <w:semiHidden/>
    <w:rsid w:val="00B05EDC"/>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111">
      <w:bodyDiv w:val="1"/>
      <w:marLeft w:val="0"/>
      <w:marRight w:val="0"/>
      <w:marTop w:val="0"/>
      <w:marBottom w:val="0"/>
      <w:divBdr>
        <w:top w:val="none" w:sz="0" w:space="0" w:color="auto"/>
        <w:left w:val="none" w:sz="0" w:space="0" w:color="auto"/>
        <w:bottom w:val="none" w:sz="0" w:space="0" w:color="auto"/>
        <w:right w:val="none" w:sz="0" w:space="0" w:color="auto"/>
      </w:divBdr>
    </w:div>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86907556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12476563">
      <w:bodyDiv w:val="1"/>
      <w:marLeft w:val="0"/>
      <w:marRight w:val="0"/>
      <w:marTop w:val="0"/>
      <w:marBottom w:val="0"/>
      <w:divBdr>
        <w:top w:val="none" w:sz="0" w:space="0" w:color="auto"/>
        <w:left w:val="none" w:sz="0" w:space="0" w:color="auto"/>
        <w:bottom w:val="none" w:sz="0" w:space="0" w:color="auto"/>
        <w:right w:val="none" w:sz="0" w:space="0" w:color="auto"/>
      </w:divBdr>
    </w:div>
    <w:div w:id="1117791644">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474102200">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875579190">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84191557">
      <w:bodyDiv w:val="1"/>
      <w:marLeft w:val="0"/>
      <w:marRight w:val="0"/>
      <w:marTop w:val="0"/>
      <w:marBottom w:val="0"/>
      <w:divBdr>
        <w:top w:val="none" w:sz="0" w:space="0" w:color="auto"/>
        <w:left w:val="none" w:sz="0" w:space="0" w:color="auto"/>
        <w:bottom w:val="none" w:sz="0" w:space="0" w:color="auto"/>
        <w:right w:val="none" w:sz="0" w:space="0" w:color="auto"/>
      </w:divBdr>
      <w:divsChild>
        <w:div w:id="1203906716">
          <w:marLeft w:val="0"/>
          <w:marRight w:val="0"/>
          <w:marTop w:val="0"/>
          <w:marBottom w:val="0"/>
          <w:divBdr>
            <w:top w:val="none" w:sz="0" w:space="0" w:color="auto"/>
            <w:left w:val="none" w:sz="0" w:space="0" w:color="auto"/>
            <w:bottom w:val="none" w:sz="0" w:space="0" w:color="auto"/>
            <w:right w:val="none" w:sz="0" w:space="0" w:color="auto"/>
          </w:divBdr>
        </w:div>
      </w:divsChild>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C3648-0A6D-A841-BBA4-A28EC5EF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22</Pages>
  <Words>71778</Words>
  <Characters>409141</Characters>
  <Application>Microsoft Office Word</Application>
  <DocSecurity>0</DocSecurity>
  <Lines>3409</Lines>
  <Paragraphs>959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479960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91</cp:revision>
  <cp:lastPrinted>2022-06-02T15:26:00Z</cp:lastPrinted>
  <dcterms:created xsi:type="dcterms:W3CDTF">2019-07-24T22:24:00Z</dcterms:created>
  <dcterms:modified xsi:type="dcterms:W3CDTF">2023-09-01T15:29:00Z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http://www.zotero.org/styles/journal-of-biological-chemistry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http://www.zotero.org/styles/journal-of-biological-chemistry</vt:lpwstr>
  </property>
  <property fmtid="{D5CDD505-2E9C-101B-9397-08002B2CF9AE}" pid="23" name="Mendeley Recent Style Name 9_1">
    <vt:lpwstr>The Journal of Biological Chemistry</vt:lpwstr>
  </property>
  <property fmtid="{D5CDD505-2E9C-101B-9397-08002B2CF9AE}" pid="24" name="Mendeley Unique User Id_1">
    <vt:lpwstr>e12fc6bc-5cc2-31b8-be29-f69b452c6da9</vt:lpwstr>
  </property>
</Properties>
</file>