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75320" w14:textId="12C98837" w:rsidR="00245445" w:rsidRPr="00420169" w:rsidRDefault="00033EA6" w:rsidP="00EF624B">
      <w:pPr>
        <w:pStyle w:val="Heading1"/>
        <w:jc w:val="both"/>
        <w:rPr>
          <w:rFonts w:asciiTheme="minorHAnsi" w:hAnsiTheme="minorHAnsi"/>
        </w:rPr>
      </w:pPr>
      <w:bookmarkStart w:id="0" w:name="_GoBack"/>
      <w:bookmarkEnd w:id="0"/>
      <w:r>
        <w:rPr>
          <w:rFonts w:asciiTheme="minorHAnsi" w:hAnsiTheme="minorHAnsi"/>
        </w:rPr>
        <w:t xml:space="preserve">Skeletal </w:t>
      </w:r>
      <w:commentRangeStart w:id="1"/>
      <w:commentRangeStart w:id="2"/>
      <w:r w:rsidR="00245445" w:rsidRPr="00420169">
        <w:rPr>
          <w:rFonts w:asciiTheme="minorHAnsi" w:hAnsiTheme="minorHAnsi"/>
        </w:rPr>
        <w:t xml:space="preserve">Muscle mTORC1 Activation </w:t>
      </w:r>
      <w:r w:rsidR="000740D6" w:rsidRPr="00420169">
        <w:rPr>
          <w:rFonts w:asciiTheme="minorHAnsi" w:hAnsiTheme="minorHAnsi"/>
        </w:rPr>
        <w:t>Increase</w:t>
      </w:r>
      <w:r>
        <w:rPr>
          <w:rFonts w:asciiTheme="minorHAnsi" w:hAnsiTheme="minorHAnsi"/>
        </w:rPr>
        <w:t>s</w:t>
      </w:r>
      <w:r w:rsidR="000740D6" w:rsidRPr="00420169">
        <w:rPr>
          <w:rFonts w:asciiTheme="minorHAnsi" w:hAnsiTheme="minorHAnsi"/>
        </w:rPr>
        <w:t xml:space="preserve"> Energy Expenditure and </w:t>
      </w:r>
      <w:r w:rsidRPr="00420169">
        <w:rPr>
          <w:rFonts w:asciiTheme="minorHAnsi" w:hAnsiTheme="minorHAnsi"/>
        </w:rPr>
        <w:t>Reduce</w:t>
      </w:r>
      <w:r>
        <w:rPr>
          <w:rFonts w:asciiTheme="minorHAnsi" w:hAnsiTheme="minorHAnsi"/>
        </w:rPr>
        <w:t>s</w:t>
      </w:r>
      <w:r w:rsidRPr="00420169">
        <w:rPr>
          <w:rFonts w:asciiTheme="minorHAnsi" w:hAnsiTheme="minorHAnsi"/>
        </w:rPr>
        <w:t xml:space="preserve"> </w:t>
      </w:r>
      <w:r w:rsidR="0064581C" w:rsidRPr="00420169">
        <w:rPr>
          <w:rFonts w:asciiTheme="minorHAnsi" w:hAnsiTheme="minorHAnsi"/>
        </w:rPr>
        <w:t xml:space="preserve">Longevity </w:t>
      </w:r>
      <w:r w:rsidR="00B91EDD" w:rsidRPr="00420169">
        <w:rPr>
          <w:rFonts w:asciiTheme="minorHAnsi" w:hAnsiTheme="minorHAnsi"/>
        </w:rPr>
        <w:t>in Mice</w:t>
      </w:r>
      <w:commentRangeEnd w:id="1"/>
      <w:r w:rsidR="00620D72" w:rsidRPr="00ED672B">
        <w:rPr>
          <w:rStyle w:val="CommentReference"/>
          <w:rFonts w:asciiTheme="minorHAnsi" w:eastAsiaTheme="minorEastAsia" w:hAnsiTheme="minorHAnsi" w:cstheme="minorBidi"/>
          <w:b w:val="0"/>
          <w:bCs w:val="0"/>
          <w:color w:val="auto"/>
        </w:rPr>
        <w:commentReference w:id="1"/>
      </w:r>
      <w:commentRangeEnd w:id="2"/>
      <w:r w:rsidR="003F44B5">
        <w:rPr>
          <w:rStyle w:val="CommentReference"/>
          <w:rFonts w:asciiTheme="minorHAnsi" w:eastAsiaTheme="minorEastAsia" w:hAnsiTheme="minorHAnsi" w:cstheme="minorBidi"/>
          <w:b w:val="0"/>
          <w:bCs w:val="0"/>
          <w:color w:val="auto"/>
        </w:rPr>
        <w:commentReference w:id="2"/>
      </w:r>
    </w:p>
    <w:p w14:paraId="389F3CC2" w14:textId="77777777" w:rsidR="00E32EF3" w:rsidRPr="00420169" w:rsidRDefault="00E32EF3" w:rsidP="00EF624B">
      <w:pPr>
        <w:jc w:val="both"/>
        <w:rPr>
          <w:rFonts w:asciiTheme="minorHAnsi" w:hAnsiTheme="minorHAnsi"/>
        </w:rPr>
      </w:pPr>
    </w:p>
    <w:p w14:paraId="4FEAA9A1" w14:textId="0834F99A" w:rsidR="00E32EF3" w:rsidRPr="00420169" w:rsidRDefault="00E32EF3" w:rsidP="00EF624B">
      <w:pPr>
        <w:jc w:val="both"/>
        <w:rPr>
          <w:ins w:id="3" w:author="Tran, Quynh" w:date="2019-05-22T11:39:00Z"/>
          <w:rFonts w:asciiTheme="minorHAnsi" w:hAnsiTheme="minorHAnsi"/>
        </w:rPr>
      </w:pPr>
      <w:commentRangeStart w:id="4"/>
      <w:r w:rsidRPr="00420169">
        <w:rPr>
          <w:rFonts w:asciiTheme="minorHAnsi" w:hAnsiTheme="minorHAnsi"/>
        </w:rPr>
        <w:t xml:space="preserve">Erin </w:t>
      </w:r>
      <w:r w:rsidR="00736644" w:rsidRPr="00420169">
        <w:rPr>
          <w:rFonts w:asciiTheme="minorHAnsi" w:hAnsiTheme="minorHAnsi"/>
        </w:rPr>
        <w:t xml:space="preserve">J. </w:t>
      </w:r>
      <w:r w:rsidRPr="00420169">
        <w:rPr>
          <w:rFonts w:asciiTheme="minorHAnsi" w:hAnsiTheme="minorHAnsi"/>
        </w:rPr>
        <w:t xml:space="preserve">Stephenson, </w:t>
      </w:r>
      <w:r w:rsidR="00496EF3" w:rsidRPr="00420169">
        <w:rPr>
          <w:rFonts w:asciiTheme="minorHAnsi" w:hAnsiTheme="minorHAnsi"/>
        </w:rPr>
        <w:t>JeAnna</w:t>
      </w:r>
      <w:r w:rsidR="003669B1" w:rsidRPr="00420169">
        <w:rPr>
          <w:rFonts w:asciiTheme="minorHAnsi" w:hAnsiTheme="minorHAnsi"/>
        </w:rPr>
        <w:t xml:space="preserve"> R.</w:t>
      </w:r>
      <w:r w:rsidR="00496EF3" w:rsidRPr="00420169">
        <w:rPr>
          <w:rFonts w:asciiTheme="minorHAnsi" w:hAnsiTheme="minorHAnsi"/>
        </w:rPr>
        <w:t xml:space="preserve"> Redd, </w:t>
      </w:r>
      <w:commentRangeStart w:id="5"/>
      <w:r w:rsidR="002E0659" w:rsidRPr="00420169">
        <w:rPr>
          <w:rFonts w:asciiTheme="minorHAnsi" w:hAnsiTheme="minorHAnsi"/>
        </w:rPr>
        <w:t>Detrick</w:t>
      </w:r>
      <w:ins w:id="6" w:author="Snyder, Detrick" w:date="2019-05-22T17:53:00Z">
        <w:r w:rsidR="002E0659" w:rsidRPr="00420169">
          <w:rPr>
            <w:rFonts w:asciiTheme="minorHAnsi" w:hAnsiTheme="minorHAnsi"/>
          </w:rPr>
          <w:t xml:space="preserve"> </w:t>
        </w:r>
        <w:r w:rsidR="00AB442D">
          <w:rPr>
            <w:rFonts w:asciiTheme="minorHAnsi" w:hAnsiTheme="minorHAnsi"/>
          </w:rPr>
          <w:t>S.</w:t>
        </w:r>
      </w:ins>
      <w:ins w:id="7" w:author="Snyder, Detrick" w:date="2019-06-03T10:30:00Z">
        <w:r w:rsidR="002E0659" w:rsidRPr="00420169">
          <w:rPr>
            <w:rFonts w:asciiTheme="minorHAnsi" w:hAnsiTheme="minorHAnsi"/>
          </w:rPr>
          <w:t xml:space="preserve"> </w:t>
        </w:r>
      </w:ins>
      <w:r w:rsidR="002E0659" w:rsidRPr="00420169">
        <w:rPr>
          <w:rFonts w:asciiTheme="minorHAnsi" w:hAnsiTheme="minorHAnsi"/>
        </w:rPr>
        <w:t>Snyder</w:t>
      </w:r>
      <w:commentRangeEnd w:id="5"/>
      <w:r w:rsidR="00BF1208" w:rsidRPr="00420169">
        <w:rPr>
          <w:rStyle w:val="CommentReference"/>
          <w:rFonts w:asciiTheme="minorHAnsi" w:hAnsiTheme="minorHAnsi"/>
        </w:rPr>
        <w:commentReference w:id="5"/>
      </w:r>
      <w:r w:rsidR="002E0659" w:rsidRPr="00420169">
        <w:rPr>
          <w:rFonts w:asciiTheme="minorHAnsi" w:hAnsiTheme="minorHAnsi"/>
        </w:rPr>
        <w:t xml:space="preserve">, </w:t>
      </w:r>
      <w:r w:rsidR="00040A63" w:rsidRPr="00420169">
        <w:rPr>
          <w:rFonts w:asciiTheme="minorHAnsi" w:hAnsiTheme="minorHAnsi"/>
        </w:rPr>
        <w:t xml:space="preserve">Quynh T. Tran, </w:t>
      </w:r>
      <w:r w:rsidR="00762918" w:rsidRPr="00420169">
        <w:rPr>
          <w:rFonts w:asciiTheme="minorHAnsi" w:hAnsiTheme="minorHAnsi"/>
        </w:rPr>
        <w:t xml:space="preserve">Binbin Lu, </w:t>
      </w:r>
      <w:r w:rsidR="00496EF3" w:rsidRPr="00420169">
        <w:rPr>
          <w:rFonts w:asciiTheme="minorHAnsi" w:hAnsiTheme="minorHAnsi"/>
        </w:rPr>
        <w:t xml:space="preserve">Matthew J. Peloquin, </w:t>
      </w:r>
      <w:r w:rsidR="00906E5A" w:rsidRPr="00420169">
        <w:rPr>
          <w:rFonts w:asciiTheme="minorHAnsi" w:hAnsiTheme="minorHAnsi"/>
        </w:rPr>
        <w:t xml:space="preserve">Molly C. Mulcahy, </w:t>
      </w:r>
      <w:r w:rsidR="00A81C56" w:rsidRPr="00420169">
        <w:rPr>
          <w:rFonts w:asciiTheme="minorHAnsi" w:hAnsiTheme="minorHAnsi"/>
        </w:rPr>
        <w:t xml:space="preserve">Innocence Harvey, </w:t>
      </w:r>
      <w:r w:rsidR="0050751B" w:rsidRPr="00420169">
        <w:rPr>
          <w:rFonts w:asciiTheme="minorHAnsi" w:hAnsiTheme="minorHAnsi"/>
        </w:rPr>
        <w:t xml:space="preserve">Kaleigh Fisher, </w:t>
      </w:r>
      <w:r w:rsidR="00D863F7" w:rsidRPr="00420169">
        <w:rPr>
          <w:rFonts w:asciiTheme="minorHAnsi" w:hAnsiTheme="minorHAnsi"/>
        </w:rPr>
        <w:t xml:space="preserve">Joan C. Han, </w:t>
      </w:r>
      <w:r w:rsidRPr="00420169">
        <w:rPr>
          <w:rFonts w:asciiTheme="minorHAnsi" w:hAnsiTheme="minorHAnsi"/>
        </w:rPr>
        <w:t>Alan R. Saltiel</w:t>
      </w:r>
      <w:r w:rsidR="00926840" w:rsidRPr="00420169">
        <w:rPr>
          <w:rFonts w:asciiTheme="minorHAnsi" w:hAnsiTheme="minorHAnsi"/>
        </w:rPr>
        <w:t xml:space="preserve"> and Dave Bridges</w:t>
      </w:r>
      <w:commentRangeEnd w:id="4"/>
      <w:r w:rsidR="00F93FA0">
        <w:rPr>
          <w:rStyle w:val="CommentReference"/>
          <w:rFonts w:asciiTheme="minorHAnsi" w:hAnsiTheme="minorHAnsi" w:cstheme="minorBidi"/>
        </w:rPr>
        <w:commentReference w:id="4"/>
      </w:r>
    </w:p>
    <w:p w14:paraId="4D25796B" w14:textId="432F6490" w:rsidR="00A2080F" w:rsidRDefault="00A2080F" w:rsidP="00EF624B">
      <w:pPr>
        <w:jc w:val="both"/>
        <w:rPr>
          <w:ins w:id="8" w:author="Tran, Quynh" w:date="2019-05-22T11:39:00Z"/>
          <w:rFonts w:asciiTheme="minorHAnsi" w:hAnsiTheme="minorHAnsi"/>
        </w:rPr>
      </w:pPr>
    </w:p>
    <w:p w14:paraId="0C31C8C0" w14:textId="27AFF742" w:rsidR="00A2080F" w:rsidRPr="00420169" w:rsidRDefault="00A2080F" w:rsidP="00EF624B">
      <w:pPr>
        <w:jc w:val="both"/>
        <w:rPr>
          <w:ins w:id="9" w:author="Tran, Quynh" w:date="2019-06-03T10:27:00Z"/>
          <w:rFonts w:asciiTheme="minorHAnsi" w:hAnsiTheme="minorHAnsi"/>
        </w:rPr>
      </w:pPr>
      <w:ins w:id="10" w:author="Tran, Quynh" w:date="2019-05-22T11:39:00Z">
        <w:r>
          <w:rPr>
            <w:rFonts w:asciiTheme="minorHAnsi" w:hAnsiTheme="minorHAnsi"/>
          </w:rPr>
          <w:t>QTT: Universit</w:t>
        </w:r>
      </w:ins>
      <w:ins w:id="11" w:author="Tran, Quynh" w:date="2019-05-22T11:40:00Z">
        <w:r>
          <w:rPr>
            <w:rFonts w:asciiTheme="minorHAnsi" w:hAnsiTheme="minorHAnsi"/>
          </w:rPr>
          <w:t>y of Tennessee Health Science Center, Department of Preventive Medicine, Memphis, TN 381</w:t>
        </w:r>
      </w:ins>
      <w:ins w:id="12" w:author="Tran, Quynh" w:date="2019-05-22T11:51:00Z">
        <w:r w:rsidR="00475A8C">
          <w:rPr>
            <w:rFonts w:asciiTheme="minorHAnsi" w:hAnsiTheme="minorHAnsi"/>
          </w:rPr>
          <w:t>63</w:t>
        </w:r>
      </w:ins>
    </w:p>
    <w:p w14:paraId="18FD25D7" w14:textId="77777777" w:rsidR="007B624A" w:rsidRPr="00420169" w:rsidRDefault="007B624A" w:rsidP="00EF624B">
      <w:pPr>
        <w:pStyle w:val="Heading1"/>
        <w:jc w:val="both"/>
        <w:rPr>
          <w:rFonts w:asciiTheme="minorHAnsi" w:hAnsiTheme="minorHAnsi"/>
        </w:rPr>
      </w:pPr>
      <w:r w:rsidRPr="00420169">
        <w:rPr>
          <w:rFonts w:asciiTheme="minorHAnsi" w:hAnsiTheme="minorHAnsi"/>
        </w:rPr>
        <w:t>Abstract</w:t>
      </w:r>
    </w:p>
    <w:p w14:paraId="2F0DEDFD" w14:textId="1AE0C89B" w:rsidR="00A67520" w:rsidRPr="00E66268" w:rsidRDefault="001137DF" w:rsidP="00EF624B">
      <w:pPr>
        <w:jc w:val="both"/>
        <w:rPr>
          <w:rFonts w:asciiTheme="minorHAnsi" w:hAnsiTheme="minorHAnsi"/>
        </w:rPr>
      </w:pPr>
      <w:r w:rsidRPr="00420169">
        <w:rPr>
          <w:rFonts w:asciiTheme="minorHAnsi" w:hAnsiTheme="minorHAnsi"/>
        </w:rPr>
        <w:t>The mechanistic target of rapamycin (</w:t>
      </w:r>
      <w:r w:rsidR="00961046" w:rsidRPr="006E202A">
        <w:rPr>
          <w:rFonts w:asciiTheme="minorHAnsi" w:hAnsiTheme="minorHAnsi"/>
        </w:rPr>
        <w:t>mTORC1</w:t>
      </w:r>
      <w:r w:rsidRPr="00420169">
        <w:rPr>
          <w:rFonts w:asciiTheme="minorHAnsi" w:hAnsiTheme="minorHAnsi"/>
        </w:rPr>
        <w:t>)</w:t>
      </w:r>
      <w:r w:rsidR="00961046" w:rsidRPr="006E202A">
        <w:rPr>
          <w:rFonts w:asciiTheme="minorHAnsi" w:hAnsiTheme="minorHAnsi"/>
        </w:rPr>
        <w:t xml:space="preserve"> is a nutrient responsive protein kinase complex</w:t>
      </w:r>
      <w:r w:rsidR="00A60CD9" w:rsidRPr="00420169">
        <w:rPr>
          <w:rFonts w:asciiTheme="minorHAnsi" w:hAnsiTheme="minorHAnsi"/>
        </w:rPr>
        <w:t xml:space="preserve"> that helps co-ordinate anabolic processes</w:t>
      </w:r>
      <w:r w:rsidRPr="00420169">
        <w:rPr>
          <w:rFonts w:asciiTheme="minorHAnsi" w:hAnsiTheme="minorHAnsi"/>
        </w:rPr>
        <w:t xml:space="preserve"> across all tissues</w:t>
      </w:r>
      <w:r w:rsidR="00A60CD9" w:rsidRPr="00420169">
        <w:rPr>
          <w:rFonts w:asciiTheme="minorHAnsi" w:hAnsiTheme="minorHAnsi"/>
        </w:rPr>
        <w:t xml:space="preserve">. There is evidence that signaling </w:t>
      </w:r>
      <w:r w:rsidRPr="00420169">
        <w:rPr>
          <w:rFonts w:asciiTheme="minorHAnsi" w:hAnsiTheme="minorHAnsi"/>
        </w:rPr>
        <w:t xml:space="preserve">through mTORC1 </w:t>
      </w:r>
      <w:r w:rsidR="000325F7" w:rsidRPr="00420169">
        <w:rPr>
          <w:rFonts w:asciiTheme="minorHAnsi" w:hAnsiTheme="minorHAnsi"/>
        </w:rPr>
        <w:t xml:space="preserve">in skeletal muscle </w:t>
      </w:r>
      <w:r w:rsidRPr="00420169">
        <w:rPr>
          <w:rFonts w:asciiTheme="minorHAnsi" w:hAnsiTheme="minorHAnsi"/>
        </w:rPr>
        <w:t>may be a determinant of energy expenditure</w:t>
      </w:r>
      <w:r w:rsidR="000325F7" w:rsidRPr="00420169">
        <w:rPr>
          <w:rFonts w:asciiTheme="minorHAnsi" w:hAnsiTheme="minorHAnsi"/>
        </w:rPr>
        <w:t xml:space="preserve"> </w:t>
      </w:r>
      <w:r w:rsidR="00E05C3C">
        <w:rPr>
          <w:rFonts w:asciiTheme="minorHAnsi" w:hAnsiTheme="minorHAnsi"/>
        </w:rPr>
        <w:t xml:space="preserve">and aging </w:t>
      </w:r>
      <w:r w:rsidR="000325F7" w:rsidRPr="00420169">
        <w:rPr>
          <w:rFonts w:asciiTheme="minorHAnsi" w:hAnsiTheme="minorHAnsi"/>
        </w:rPr>
        <w:t>and therefore components downstream of mTORC1 signaling may be potential targets for treating obesity</w:t>
      </w:r>
      <w:r w:rsidR="00E05C3C">
        <w:rPr>
          <w:rFonts w:asciiTheme="minorHAnsi" w:hAnsiTheme="minorHAnsi"/>
        </w:rPr>
        <w:t xml:space="preserve"> and age-associated metabolic disease</w:t>
      </w:r>
      <w:r w:rsidR="000325F7" w:rsidRPr="00420169">
        <w:rPr>
          <w:rFonts w:asciiTheme="minorHAnsi" w:hAnsiTheme="minorHAnsi"/>
        </w:rPr>
        <w:t xml:space="preserve">. Here, we have generated mice with </w:t>
      </w:r>
      <w:r w:rsidR="000325F7" w:rsidRPr="00420169">
        <w:rPr>
          <w:rFonts w:asciiTheme="minorHAnsi" w:hAnsiTheme="minorHAnsi"/>
          <w:i/>
        </w:rPr>
        <w:t>Ckm</w:t>
      </w:r>
      <w:r w:rsidR="004E4BB8">
        <w:rPr>
          <w:rFonts w:asciiTheme="minorHAnsi" w:hAnsiTheme="minorHAnsi"/>
          <w:i/>
        </w:rPr>
        <w:t>m</w:t>
      </w:r>
      <w:r w:rsidR="000325F7" w:rsidRPr="00420169">
        <w:rPr>
          <w:rFonts w:asciiTheme="minorHAnsi" w:hAnsiTheme="minorHAnsi"/>
          <w:i/>
        </w:rPr>
        <w:t>-Cre</w:t>
      </w:r>
      <w:r w:rsidR="000325F7" w:rsidRPr="00420169">
        <w:rPr>
          <w:rFonts w:asciiTheme="minorHAnsi" w:hAnsiTheme="minorHAnsi"/>
        </w:rPr>
        <w:t xml:space="preserve"> driven ablation of </w:t>
      </w:r>
      <w:r w:rsidR="000325F7" w:rsidRPr="00420169">
        <w:rPr>
          <w:rFonts w:asciiTheme="minorHAnsi" w:hAnsiTheme="minorHAnsi"/>
          <w:i/>
        </w:rPr>
        <w:t>Tsc1</w:t>
      </w:r>
      <w:ins w:id="13" w:author="Alan Saltiel" w:date="2019-05-22T12:33:00Z">
        <w:r w:rsidR="001826AB">
          <w:rPr>
            <w:rFonts w:asciiTheme="minorHAnsi" w:hAnsiTheme="minorHAnsi"/>
            <w:i/>
          </w:rPr>
          <w:t>,</w:t>
        </w:r>
      </w:ins>
      <w:r w:rsidR="000325F7" w:rsidRPr="00420169">
        <w:rPr>
          <w:rFonts w:asciiTheme="minorHAnsi" w:hAnsiTheme="minorHAnsi"/>
        </w:rPr>
        <w:t xml:space="preserve"> which confers constituent activation of mTORC1 in skeletal muscle. </w:t>
      </w:r>
      <w:del w:id="14" w:author="Alan Saltiel" w:date="2019-05-22T12:34:00Z">
        <w:r w:rsidR="000325F7" w:rsidRPr="00420169" w:rsidDel="001826AB">
          <w:rPr>
            <w:rFonts w:asciiTheme="minorHAnsi" w:hAnsiTheme="minorHAnsi"/>
          </w:rPr>
          <w:delText xml:space="preserve">We have conducted </w:delText>
        </w:r>
      </w:del>
      <w:ins w:id="15" w:author="Alan Saltiel" w:date="2019-05-22T12:34:00Z">
        <w:r w:rsidR="001826AB">
          <w:rPr>
            <w:rFonts w:asciiTheme="minorHAnsi" w:hAnsiTheme="minorHAnsi"/>
          </w:rPr>
          <w:t>U</w:t>
        </w:r>
      </w:ins>
      <w:del w:id="16" w:author="Alan Saltiel" w:date="2019-05-22T12:34:00Z">
        <w:r w:rsidR="000325F7" w:rsidRPr="00420169" w:rsidDel="001826AB">
          <w:rPr>
            <w:rFonts w:asciiTheme="minorHAnsi" w:hAnsiTheme="minorHAnsi"/>
          </w:rPr>
          <w:delText>u</w:delText>
        </w:r>
      </w:del>
      <w:r w:rsidR="000325F7" w:rsidRPr="00420169">
        <w:rPr>
          <w:rFonts w:asciiTheme="minorHAnsi" w:hAnsiTheme="minorHAnsi"/>
        </w:rPr>
        <w:t xml:space="preserve">nbiased </w:t>
      </w:r>
      <w:r w:rsidR="000325F7" w:rsidRPr="006E202A">
        <w:rPr>
          <w:rFonts w:asciiTheme="minorHAnsi" w:hAnsiTheme="minorHAnsi"/>
        </w:rPr>
        <w:t xml:space="preserve">transcriptional analyses </w:t>
      </w:r>
      <w:del w:id="17" w:author="Alan Saltiel" w:date="2019-05-22T12:34:00Z">
        <w:r w:rsidR="000325F7" w:rsidRPr="006E202A" w:rsidDel="001826AB">
          <w:rPr>
            <w:rFonts w:asciiTheme="minorHAnsi" w:hAnsiTheme="minorHAnsi"/>
          </w:rPr>
          <w:delText xml:space="preserve">to </w:delText>
        </w:r>
      </w:del>
      <w:del w:id="18" w:author="Alan Saltiel" w:date="2019-06-03T10:27:00Z">
        <w:r w:rsidR="000325F7" w:rsidRPr="006E202A">
          <w:rPr>
            <w:rFonts w:asciiTheme="minorHAnsi" w:hAnsiTheme="minorHAnsi"/>
          </w:rPr>
          <w:delText>identify</w:delText>
        </w:r>
      </w:del>
      <w:ins w:id="19" w:author="Alan Saltiel" w:date="2019-06-03T10:27:00Z">
        <w:r w:rsidR="000325F7" w:rsidRPr="006E202A">
          <w:rPr>
            <w:rFonts w:asciiTheme="minorHAnsi" w:hAnsiTheme="minorHAnsi"/>
          </w:rPr>
          <w:t>identif</w:t>
        </w:r>
      </w:ins>
      <w:ins w:id="20" w:author="Alan Saltiel" w:date="2019-05-22T12:34:00Z">
        <w:r w:rsidR="001826AB">
          <w:rPr>
            <w:rFonts w:asciiTheme="minorHAnsi" w:hAnsiTheme="minorHAnsi"/>
          </w:rPr>
          <w:t>ies</w:t>
        </w:r>
      </w:ins>
      <w:del w:id="21" w:author="Alan Saltiel" w:date="2019-05-22T12:34:00Z">
        <w:r w:rsidR="000325F7" w:rsidRPr="006E202A" w:rsidDel="001826AB">
          <w:rPr>
            <w:rFonts w:asciiTheme="minorHAnsi" w:hAnsiTheme="minorHAnsi"/>
          </w:rPr>
          <w:delText>y</w:delText>
        </w:r>
      </w:del>
      <w:r w:rsidR="000325F7" w:rsidRPr="006E202A">
        <w:rPr>
          <w:rFonts w:asciiTheme="minorHAnsi" w:hAnsiTheme="minorHAnsi"/>
        </w:rPr>
        <w:t xml:space="preserve"> pathways and candidate genes that may explain how skeletal muscle mTORC1 activity regulates energy balance and aging</w:t>
      </w:r>
      <w:r w:rsidR="000325F7" w:rsidRPr="00E66268">
        <w:rPr>
          <w:rFonts w:asciiTheme="minorHAnsi" w:hAnsiTheme="minorHAnsi"/>
        </w:rPr>
        <w:t xml:space="preserve">. </w:t>
      </w:r>
      <w:r w:rsidR="006E202A">
        <w:rPr>
          <w:rFonts w:asciiTheme="minorHAnsi" w:hAnsiTheme="minorHAnsi"/>
        </w:rPr>
        <w:t xml:space="preserve">We show </w:t>
      </w:r>
      <w:r w:rsidR="006E202A" w:rsidRPr="006E202A">
        <w:rPr>
          <w:rFonts w:asciiTheme="minorHAnsi" w:hAnsiTheme="minorHAnsi"/>
        </w:rPr>
        <w:t xml:space="preserve">that increases in energy expenditure following a high fat diet are mTORC1-dependent and that elevated energy expenditure caused by ablation of </w:t>
      </w:r>
      <w:r w:rsidR="006E202A" w:rsidRPr="006E202A">
        <w:rPr>
          <w:rFonts w:asciiTheme="minorHAnsi" w:hAnsiTheme="minorHAnsi"/>
          <w:i/>
        </w:rPr>
        <w:t>Tsc1</w:t>
      </w:r>
      <w:r w:rsidR="006E202A" w:rsidRPr="006E202A">
        <w:rPr>
          <w:rFonts w:asciiTheme="minorHAnsi" w:hAnsiTheme="minorHAnsi"/>
        </w:rPr>
        <w:t xml:space="preserve"> coincides with the upregulation of skeletal muscle-specific thermogenic mechanisms that involve sarcolipin-driven futile cycling of Ca</w:t>
      </w:r>
      <w:r w:rsidR="006E202A" w:rsidRPr="006E202A">
        <w:rPr>
          <w:rFonts w:asciiTheme="minorHAnsi" w:hAnsiTheme="minorHAnsi"/>
          <w:vertAlign w:val="superscript"/>
        </w:rPr>
        <w:t xml:space="preserve">2+ </w:t>
      </w:r>
      <w:r w:rsidR="006E202A" w:rsidRPr="006E202A">
        <w:rPr>
          <w:rFonts w:asciiTheme="minorHAnsi" w:hAnsiTheme="minorHAnsi"/>
        </w:rPr>
        <w:t xml:space="preserve">through SERCA2. </w:t>
      </w:r>
      <w:r w:rsidR="00E05C3C">
        <w:rPr>
          <w:rFonts w:asciiTheme="minorHAnsi" w:hAnsiTheme="minorHAnsi"/>
        </w:rPr>
        <w:t xml:space="preserve">Additionally, we show that </w:t>
      </w:r>
      <w:del w:id="22" w:author="Alan Saltiel" w:date="2019-06-03T10:27:00Z">
        <w:r w:rsidR="00E05C3C">
          <w:rPr>
            <w:rFonts w:asciiTheme="minorHAnsi" w:hAnsiTheme="minorHAnsi"/>
          </w:rPr>
          <w:delText>constituent</w:delText>
        </w:r>
      </w:del>
      <w:ins w:id="23" w:author="Alan Saltiel" w:date="2019-06-03T10:27:00Z">
        <w:r w:rsidR="00E05C3C">
          <w:rPr>
            <w:rFonts w:asciiTheme="minorHAnsi" w:hAnsiTheme="minorHAnsi"/>
          </w:rPr>
          <w:t>constitu</w:t>
        </w:r>
      </w:ins>
      <w:ins w:id="24" w:author="Alan Saltiel" w:date="2019-05-22T12:34:00Z">
        <w:r w:rsidR="001826AB">
          <w:rPr>
            <w:rFonts w:asciiTheme="minorHAnsi" w:hAnsiTheme="minorHAnsi"/>
          </w:rPr>
          <w:t>tive</w:t>
        </w:r>
      </w:ins>
      <w:del w:id="25" w:author="Alan Saltiel" w:date="2019-05-22T12:34:00Z">
        <w:r w:rsidR="00E05C3C" w:rsidDel="001826AB">
          <w:rPr>
            <w:rFonts w:asciiTheme="minorHAnsi" w:hAnsiTheme="minorHAnsi"/>
          </w:rPr>
          <w:delText>ent</w:delText>
        </w:r>
      </w:del>
      <w:r w:rsidR="00E05C3C">
        <w:rPr>
          <w:rFonts w:asciiTheme="minorHAnsi" w:hAnsiTheme="minorHAnsi"/>
        </w:rPr>
        <w:t xml:space="preserve"> activation of mTORC1 in skeletal muscle reduces lifespan. </w:t>
      </w:r>
      <w:r w:rsidR="006E202A" w:rsidRPr="006E202A">
        <w:rPr>
          <w:rFonts w:asciiTheme="minorHAnsi" w:hAnsiTheme="minorHAnsi"/>
        </w:rPr>
        <w:t>These findings support the hypothesis that activation of mTORC1 and its downstream targets, specifically in skeletal muscle, may play a role in nutrient-dependent thermogenesis</w:t>
      </w:r>
      <w:r w:rsidR="002159AF">
        <w:rPr>
          <w:rFonts w:asciiTheme="minorHAnsi" w:hAnsiTheme="minorHAnsi"/>
        </w:rPr>
        <w:t xml:space="preserve"> and aging</w:t>
      </w:r>
      <w:r w:rsidR="006E202A" w:rsidRPr="006E202A">
        <w:rPr>
          <w:rFonts w:asciiTheme="minorHAnsi" w:hAnsiTheme="minorHAnsi"/>
        </w:rPr>
        <w:t xml:space="preserve">. </w:t>
      </w:r>
      <w:del w:id="26" w:author="Alan Saltiel" w:date="2019-05-22T12:35:00Z">
        <w:r w:rsidR="006E202A" w:rsidRPr="006E202A" w:rsidDel="001826AB">
          <w:rPr>
            <w:rFonts w:asciiTheme="minorHAnsi" w:hAnsiTheme="minorHAnsi"/>
          </w:rPr>
          <w:delText>Future studies will identify whether targeting Ca</w:delText>
        </w:r>
        <w:r w:rsidR="006E202A" w:rsidRPr="006E202A" w:rsidDel="001826AB">
          <w:rPr>
            <w:rFonts w:asciiTheme="minorHAnsi" w:hAnsiTheme="minorHAnsi"/>
            <w:vertAlign w:val="superscript"/>
          </w:rPr>
          <w:delText>2+</w:delText>
        </w:r>
        <w:r w:rsidR="006E202A" w:rsidRPr="006E202A" w:rsidDel="001826AB">
          <w:rPr>
            <w:rFonts w:asciiTheme="minorHAnsi" w:hAnsiTheme="minorHAnsi"/>
          </w:rPr>
          <w:delText xml:space="preserve"> cycling through mTORC1 activation in skeletal muscle might be an effective target for weight loss interventions.</w:delText>
        </w:r>
      </w:del>
    </w:p>
    <w:p w14:paraId="42A16D24" w14:textId="77777777" w:rsidR="007B624A" w:rsidRPr="00420169" w:rsidRDefault="007B624A" w:rsidP="00EF624B">
      <w:pPr>
        <w:pStyle w:val="Heading1"/>
        <w:jc w:val="both"/>
        <w:rPr>
          <w:rFonts w:asciiTheme="minorHAnsi" w:hAnsiTheme="minorHAnsi"/>
        </w:rPr>
      </w:pPr>
      <w:r w:rsidRPr="00420169">
        <w:rPr>
          <w:rFonts w:asciiTheme="minorHAnsi" w:hAnsiTheme="minorHAnsi"/>
        </w:rPr>
        <w:t>Introduction</w:t>
      </w:r>
    </w:p>
    <w:p w14:paraId="0F4F6248" w14:textId="7E8691ED" w:rsidR="00AC73D9" w:rsidRPr="00256914" w:rsidRDefault="00D45DD4" w:rsidP="00EF624B">
      <w:pPr>
        <w:jc w:val="both"/>
        <w:rPr>
          <w:rFonts w:asciiTheme="minorHAnsi" w:hAnsiTheme="minorHAnsi"/>
        </w:rPr>
      </w:pPr>
      <w:r w:rsidRPr="00256914">
        <w:rPr>
          <w:rFonts w:asciiTheme="minorHAnsi" w:hAnsiTheme="minorHAnsi"/>
        </w:rPr>
        <w:t xml:space="preserve">Obesity is a worldwide health problem, with comorbidities including diabetes, cardiovascular </w:t>
      </w:r>
      <w:r w:rsidR="00E2598A" w:rsidRPr="00256914">
        <w:rPr>
          <w:rFonts w:asciiTheme="minorHAnsi" w:hAnsiTheme="minorHAnsi"/>
        </w:rPr>
        <w:t xml:space="preserve">and liver disease </w:t>
      </w:r>
      <w:r w:rsidR="00E2598A" w:rsidRPr="00256914">
        <w:rPr>
          <w:rFonts w:asciiTheme="minorHAnsi" w:hAnsiTheme="minorHAnsi"/>
        </w:rPr>
        <w:fldChar w:fldCharType="begin" w:fldLock="1"/>
      </w:r>
      <w:r w:rsidR="00867669" w:rsidRPr="00256914">
        <w:rPr>
          <w:rFonts w:asciiTheme="minorHAnsi" w:hAnsiTheme="minorHAnsi"/>
        </w:rPr>
        <w:instrText>ADDIN CSL_CITATION {"citationItems":[{"id":"ITEM-1","itemData":{"URL":"http://www.who.int/mediacentre/factsheets/fs311/en/","author":[{"dropping-particle":"","family":"World Health Organization","given":"","non-dropping-particle":"","parse-names":false,"suffix":""}],"id":"ITEM-1","issued":{"date-parts":[["2013"]]},"title":"Obesity and Overweight","type":"webpage"},"uris":["http://www.mendeley.com/documents/?uuid=68d43687-5eee-4fe9-9992-e5f1815ef8d0"]}],"mendeley":{"formattedCitation":"[1]","plainTextFormattedCitation":"[1]","previouslyFormattedCitation":"[1]"},"properties":{"noteIndex":0},"schema":"https://github.com/citation-style-language/schema/raw/master/csl-citation.json"}</w:instrText>
      </w:r>
      <w:r w:rsidR="00E2598A" w:rsidRPr="00256914">
        <w:rPr>
          <w:rFonts w:asciiTheme="minorHAnsi" w:hAnsiTheme="minorHAnsi"/>
        </w:rPr>
        <w:fldChar w:fldCharType="separate"/>
      </w:r>
      <w:r w:rsidR="00E2598A" w:rsidRPr="00256914">
        <w:rPr>
          <w:rFonts w:asciiTheme="minorHAnsi" w:hAnsiTheme="minorHAnsi"/>
          <w:noProof/>
        </w:rPr>
        <w:t>[1]</w:t>
      </w:r>
      <w:r w:rsidR="00E2598A" w:rsidRPr="00256914">
        <w:rPr>
          <w:rFonts w:asciiTheme="minorHAnsi" w:hAnsiTheme="minorHAnsi"/>
        </w:rPr>
        <w:fldChar w:fldCharType="end"/>
      </w:r>
      <w:r w:rsidR="00E2598A" w:rsidRPr="00256914">
        <w:rPr>
          <w:rFonts w:asciiTheme="minorHAnsi" w:hAnsiTheme="minorHAnsi"/>
        </w:rPr>
        <w:t xml:space="preserve">.  </w:t>
      </w:r>
      <w:r w:rsidRPr="00256914">
        <w:rPr>
          <w:rFonts w:asciiTheme="minorHAnsi" w:hAnsiTheme="minorHAnsi"/>
        </w:rPr>
        <w:t xml:space="preserve"> </w:t>
      </w:r>
      <w:r w:rsidR="00E2598A" w:rsidRPr="00256914">
        <w:rPr>
          <w:rFonts w:asciiTheme="minorHAnsi" w:hAnsiTheme="minorHAnsi"/>
        </w:rPr>
        <w:t>Current</w:t>
      </w:r>
      <w:r w:rsidR="00AC305E" w:rsidRPr="00256914">
        <w:rPr>
          <w:rFonts w:asciiTheme="minorHAnsi" w:hAnsiTheme="minorHAnsi"/>
        </w:rPr>
        <w:t xml:space="preserve"> modalities to prevent or reverse</w:t>
      </w:r>
      <w:r w:rsidR="00E2598A" w:rsidRPr="00256914">
        <w:rPr>
          <w:rFonts w:asciiTheme="minorHAnsi" w:hAnsiTheme="minorHAnsi"/>
        </w:rPr>
        <w:t xml:space="preserve"> obesity are ineffective and short-lived</w:t>
      </w:r>
      <w:r w:rsidR="002748C8">
        <w:rPr>
          <w:rFonts w:asciiTheme="minorHAnsi" w:hAnsiTheme="minorHAnsi"/>
        </w:rPr>
        <w:t>,</w:t>
      </w:r>
      <w:r w:rsidR="00E2598A" w:rsidRPr="00256914">
        <w:rPr>
          <w:rFonts w:asciiTheme="minorHAnsi" w:hAnsiTheme="minorHAnsi"/>
        </w:rPr>
        <w:t xml:space="preserve"> </w:t>
      </w:r>
      <w:r w:rsidR="00A32136" w:rsidRPr="00256914">
        <w:rPr>
          <w:rFonts w:asciiTheme="minorHAnsi" w:hAnsiTheme="minorHAnsi"/>
        </w:rPr>
        <w:t xml:space="preserve">either </w:t>
      </w:r>
      <w:r w:rsidR="00E2598A" w:rsidRPr="00256914">
        <w:rPr>
          <w:rFonts w:asciiTheme="minorHAnsi" w:hAnsiTheme="minorHAnsi"/>
        </w:rPr>
        <w:t>due to</w:t>
      </w:r>
      <w:r w:rsidR="00CD6826" w:rsidRPr="00256914">
        <w:rPr>
          <w:rFonts w:asciiTheme="minorHAnsi" w:hAnsiTheme="minorHAnsi"/>
        </w:rPr>
        <w:t xml:space="preserve"> poor</w:t>
      </w:r>
      <w:r w:rsidR="00E2598A" w:rsidRPr="00256914">
        <w:rPr>
          <w:rFonts w:asciiTheme="minorHAnsi" w:hAnsiTheme="minorHAnsi"/>
        </w:rPr>
        <w:t xml:space="preserve"> </w:t>
      </w:r>
      <w:r w:rsidR="00A32136" w:rsidRPr="00256914">
        <w:rPr>
          <w:rFonts w:asciiTheme="minorHAnsi" w:hAnsiTheme="minorHAnsi"/>
        </w:rPr>
        <w:t xml:space="preserve">adherence to </w:t>
      </w:r>
      <w:r w:rsidR="00CD6826" w:rsidRPr="00256914">
        <w:rPr>
          <w:rFonts w:asciiTheme="minorHAnsi" w:hAnsiTheme="minorHAnsi"/>
        </w:rPr>
        <w:t xml:space="preserve">lifestyle </w:t>
      </w:r>
      <w:r w:rsidR="00A32136" w:rsidRPr="00256914">
        <w:rPr>
          <w:rFonts w:asciiTheme="minorHAnsi" w:hAnsiTheme="minorHAnsi"/>
        </w:rPr>
        <w:t xml:space="preserve">interventions or </w:t>
      </w:r>
      <w:r w:rsidR="00E2598A" w:rsidRPr="00256914">
        <w:rPr>
          <w:rFonts w:asciiTheme="minorHAnsi" w:hAnsiTheme="minorHAnsi"/>
        </w:rPr>
        <w:t xml:space="preserve">reductions in energy expenditure and increases in hunger after weight loss </w:t>
      </w:r>
      <w:r w:rsidR="00E2598A" w:rsidRPr="00256914">
        <w:rPr>
          <w:rFonts w:asciiTheme="minorHAnsi" w:hAnsiTheme="minorHAnsi"/>
        </w:rPr>
        <w:fldChar w:fldCharType="begin" w:fldLock="1"/>
      </w:r>
      <w:r w:rsidR="00D04C5A">
        <w:rPr>
          <w:rFonts w:asciiTheme="minorHAnsi" w:hAnsiTheme="minorHAnsi"/>
        </w:rPr>
        <w:instrText>ADDIN CSL_CITATION {"citationItems":[{"id":"ITEM-1","itemData":{"DOI":"10.1016/0026-0495(84)90130-6","ISSN":"00260495","author":[{"dropping-particle":"","family":"Leibel","given":"Rudolph L.","non-dropping-particle":"","parse-names":false,"suffix":""},{"dropping-particle":"","family":"Hirsch","given":"Jules","non-dropping-particle":"","parse-names":false,"suffix":""}],"container-title":"Metabolism","id":"ITEM-1","issue":"2","issued":{"date-parts":[["1984","2"]]},"page":"164-170","title":"Diminished energy requirements in reduced-obese patients","type":"article-journal","volume":"33"},"uris":["http://www.mendeley.com/documents/?uuid=f33a96b3-ae1e-4c10-be76-ffc5aedded1f"]},{"id":"ITEM-2","itemData":{"DOI":"10.1056/NEJM199503093321001","ISSN":"0028-4793","PMID":"7632212","abstract":"BACKGROUND: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obesity.","author":[{"dropping-particle":"","family":"Leibel","given":"Rudolph L.","non-dropping-particle":"","parse-names":false,"suffix":""},{"dropping-particle":"","family":"Rosenbaum","given":"Michael","non-dropping-particle":"","parse-names":false,"suffix":""},{"dropping-particle":"","family":"Hirsch","given":"Jules","non-dropping-particle":"","parse-names":false,"suffix":""}],"container-title":"The New England journal of medicine","id":"ITEM-2","issue":"10","issued":{"date-parts":[["1995","3","9"]]},"page":"621-8","title":"Changes in energy expenditure resulting from altered body weight.","type":"article-journal","volume":"332"},"uris":["http://www.mendeley.com/documents/?uuid=c64cd671-fcbd-4af3-b306-7bde4593d0ef"]},{"id":"ITEM-3","itemData":{"DOI":"10.1056/NEJMoa1105816","ISBN":"1533-4406 (Electronic)\\r0028-4793 (Linking)","ISSN":"0028-4793","PMID":"22029981","abstract":"BACKGROUND: After weight loss, changes in the circulating levels of several peripheral hormones involved in the homeostatic regulation of body weight occur. Whether these changes are transient or persist over time may be important for an understanding of the reasons behind the high rate of weight regain after diet-induced weight loss. METHODS: We enrolled 50 overweight or obese patients without diabetes in a 10-week weight-loss program for which a very-low-energy diet was prescribed. At baseline (before weight loss), at 10 weeks (after program completion), and at 62 weeks, we examined circulating levels of leptin, ghrelin, peptide YY, gastric inhibitory polypeptide, glucagon-like peptide 1, amylin, pancreatic polypeptide, cholecystokinin, and insulin and subjective ratings of appetite. RESULTS: Weight loss (mean [+/-SE], 13.5+/-0.5 kg) led to significant reductions in levels of leptin, peptide YY, cholecystokinin, insulin (P&lt;0.001 for all comparisons), and amylin (P=0.002) and to increases in levels of ghrelin (P&lt;0.001), gastric inhibitory polypeptide (P=0.004), and pancreatic polypeptide (P=0.008). There was also a significant increase in subjective appetite (P&lt;0.001). One year after the initial weight loss, there were still significant differences from baseline in the mean levels of leptin (P&lt;0.001), peptide YY (P&lt;0.001), cholecystokinin (P=0.04), insulin (P=0.01), ghrelin (P&lt;0.001), gastric inhibitory polypeptide (P&lt;0.001), and pancreatic polypeptide (P=0.002), as well as hunger (P&lt;0.001). CONCLUSIONS: One year after initial weight reduction, levels of the circulating mediators of appetite that encourage weight regain after diet-induced weight loss do not revert to the levels recorded before weight loss. Long-term strategies to counteract this change may be needed to prevent obesity relapse. (Funded by the National Health and Medical Research Council and others; ClinicalTrials.gov number, NCT00870259.).","author":[{"dropping-particle":"","family":"Sumithran","given":"Priya","non-dropping-particle":"","parse-names":false,"suffix":""},{"dropping-particle":"","family":"Prendergast","given":"Luke A.","non-dropping-particle":"","parse-names":false,"suffix":""},{"dropping-particle":"","family":"Delbridge","given":"Elizabeth","non-dropping-particle":"","parse-names":false,"suffix":""},{"dropping-particle":"","family":"Purcell","given":"Katrina","non-dropping-particle":"","parse-names":false,"suffix":""},{"dropping-particle":"","family":"Shulkes","given":"Arthur","non-dropping-particle":"","parse-names":false,"suffix":""},{"dropping-particle":"","family":"Kriketos","given":"Adamandia","non-dropping-particle":"","parse-names":false,"suffix":""},{"dropping-particle":"","family":"Proietto","given":"Joseph","non-dropping-particle":"","parse-names":false,"suffix":""}],"container-title":"New England Journal of Medicine","id":"ITEM-3","issue":"17","issued":{"date-parts":[["2011","10","27"]]},"page":"1597-1604","title":"Long-Term Persistence of Hormonal Adaptations to Weight Loss","type":"article-journal","volume":"365"},"uris":["http://www.mendeley.com/documents/?uuid=6a5f140d-d537-4dc7-ac5e-582b42856fd7"]}],"mendeley":{"formattedCitation":"[2–4]","plainTextFormattedCitation":"[2–4]","previouslyFormattedCitation":"[2–4]"},"properties":{"noteIndex":0},"schema":"https://github.com/citation-style-language/schema/raw/master/csl-citation.json"}</w:instrText>
      </w:r>
      <w:r w:rsidR="00E2598A" w:rsidRPr="00256914">
        <w:rPr>
          <w:rFonts w:asciiTheme="minorHAnsi" w:hAnsiTheme="minorHAnsi"/>
        </w:rPr>
        <w:fldChar w:fldCharType="separate"/>
      </w:r>
      <w:r w:rsidR="00E2598A" w:rsidRPr="00256914">
        <w:rPr>
          <w:rFonts w:asciiTheme="minorHAnsi" w:hAnsiTheme="minorHAnsi"/>
          <w:noProof/>
        </w:rPr>
        <w:t>[2–4]</w:t>
      </w:r>
      <w:r w:rsidR="00E2598A" w:rsidRPr="00256914">
        <w:rPr>
          <w:rFonts w:asciiTheme="minorHAnsi" w:hAnsiTheme="minorHAnsi"/>
        </w:rPr>
        <w:fldChar w:fldCharType="end"/>
      </w:r>
      <w:r w:rsidR="00E2598A" w:rsidRPr="00256914">
        <w:rPr>
          <w:rFonts w:asciiTheme="minorHAnsi" w:hAnsiTheme="minorHAnsi"/>
        </w:rPr>
        <w:t xml:space="preserve">.  </w:t>
      </w:r>
      <w:r w:rsidR="00974B1E" w:rsidRPr="00256914">
        <w:rPr>
          <w:rFonts w:asciiTheme="minorHAnsi" w:hAnsiTheme="minorHAnsi"/>
        </w:rPr>
        <w:t xml:space="preserve">The genetic and dietary modifiers of energy expenditure are not well </w:t>
      </w:r>
      <w:r w:rsidR="006929D3" w:rsidRPr="00256914">
        <w:rPr>
          <w:rFonts w:asciiTheme="minorHAnsi" w:hAnsiTheme="minorHAnsi"/>
        </w:rPr>
        <w:t>understood</w:t>
      </w:r>
      <w:r w:rsidR="00974B1E" w:rsidRPr="00256914">
        <w:rPr>
          <w:rFonts w:asciiTheme="minorHAnsi" w:hAnsiTheme="minorHAnsi"/>
        </w:rPr>
        <w:t xml:space="preserve">, </w:t>
      </w:r>
      <w:r w:rsidR="00B93E46" w:rsidRPr="00256914">
        <w:rPr>
          <w:rFonts w:asciiTheme="minorHAnsi" w:hAnsiTheme="minorHAnsi"/>
        </w:rPr>
        <w:t xml:space="preserve">but there is evidence that </w:t>
      </w:r>
      <w:r w:rsidR="0053186E" w:rsidRPr="00256914">
        <w:rPr>
          <w:rFonts w:asciiTheme="minorHAnsi" w:hAnsiTheme="minorHAnsi"/>
        </w:rPr>
        <w:t xml:space="preserve">signaling through </w:t>
      </w:r>
      <w:r w:rsidR="00B93E46" w:rsidRPr="00256914">
        <w:rPr>
          <w:rFonts w:asciiTheme="minorHAnsi" w:hAnsiTheme="minorHAnsi"/>
        </w:rPr>
        <w:t xml:space="preserve">the </w:t>
      </w:r>
      <w:r w:rsidR="00B350F7" w:rsidRPr="00256914">
        <w:rPr>
          <w:rFonts w:asciiTheme="minorHAnsi" w:hAnsiTheme="minorHAnsi"/>
        </w:rPr>
        <w:t>m</w:t>
      </w:r>
      <w:r w:rsidR="0054445A" w:rsidRPr="00256914">
        <w:rPr>
          <w:rFonts w:asciiTheme="minorHAnsi" w:hAnsiTheme="minorHAnsi"/>
        </w:rPr>
        <w:t>echanistic</w:t>
      </w:r>
      <w:r w:rsidR="00B350F7" w:rsidRPr="00256914">
        <w:rPr>
          <w:rFonts w:asciiTheme="minorHAnsi" w:hAnsiTheme="minorHAnsi"/>
        </w:rPr>
        <w:t xml:space="preserve"> Target of Rapamycin </w:t>
      </w:r>
      <w:r w:rsidR="0054445A" w:rsidRPr="00256914">
        <w:rPr>
          <w:rFonts w:asciiTheme="minorHAnsi" w:hAnsiTheme="minorHAnsi"/>
        </w:rPr>
        <w:t>Complex 1</w:t>
      </w:r>
      <w:r w:rsidR="00AB0F5C">
        <w:rPr>
          <w:rFonts w:asciiTheme="minorHAnsi" w:hAnsiTheme="minorHAnsi"/>
        </w:rPr>
        <w:t xml:space="preserve"> </w:t>
      </w:r>
      <w:r w:rsidR="00B350F7" w:rsidRPr="00256914">
        <w:rPr>
          <w:rFonts w:asciiTheme="minorHAnsi" w:hAnsiTheme="minorHAnsi"/>
        </w:rPr>
        <w:t>(mTOR</w:t>
      </w:r>
      <w:r w:rsidR="0054445A" w:rsidRPr="00256914">
        <w:rPr>
          <w:rFonts w:asciiTheme="minorHAnsi" w:hAnsiTheme="minorHAnsi"/>
        </w:rPr>
        <w:t>C1</w:t>
      </w:r>
      <w:r w:rsidR="00B350F7" w:rsidRPr="00256914">
        <w:rPr>
          <w:rFonts w:asciiTheme="minorHAnsi" w:hAnsiTheme="minorHAnsi"/>
        </w:rPr>
        <w:t>)</w:t>
      </w:r>
      <w:r w:rsidR="00B93E46" w:rsidRPr="00256914">
        <w:rPr>
          <w:rFonts w:asciiTheme="minorHAnsi" w:hAnsiTheme="minorHAnsi"/>
        </w:rPr>
        <w:t xml:space="preserve"> may play a role </w:t>
      </w:r>
      <w:r w:rsidR="00256914">
        <w:rPr>
          <w:rFonts w:asciiTheme="minorHAnsi" w:hAnsiTheme="minorHAnsi"/>
        </w:rPr>
        <w:fldChar w:fldCharType="begin" w:fldLock="1"/>
      </w:r>
      <w:r w:rsidR="00256914">
        <w:rPr>
          <w:rFonts w:asciiTheme="minorHAnsi" w:hAnsiTheme="minorHAnsi"/>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FGF21","type":"article-journal","volume":"8"},"uris":["http://www.mendeley.com/documents/?uuid=657c7b73-0513-4458-8465-cfaef5a488ef"]},{"id":"ITEM-3","itemData":{"DOI":"10.1172/JCI83532","ISBN":"0021-9738","ISSN":"0021-9738","PMID":"27018708","abstract":"A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Investigation","id":"ITEM-3","issue":"5","issued":{"date-parts":[["2016","3","28"]]},"page":"1-13","title":"Activation of mTORC1 is essential for β-adrenergic stimulation of adipose browning","type":"article-journal","volume":"1"},"uris":["http://www.mendeley.com/documents/?uuid=54eebe34-208d-422b-9a7a-d867a3ab55d4"]},{"id":"ITEM-4","itemData":{"DOI":"10.2337/db15-0502","ISBN":"6177133460","ISSN":"0012-1797","PMID":"26858361","abstract":"Rapamycin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A.","non-dropping-particle":"","parse-names":false,"suffix":""}],"container-title":"Diabetes","id":"ITEM-4","issue":"April 2015","issued":{"date-parts":[["2016"]]},"page":"1-35","title":"Rapamycin blocks induction of the thermogenic program in white adipose tissue","type":"article-journal","volume":"65"},"uris":["http://www.mendeley.com/documents/?uuid=a55649eb-ffab-4386-89e0-66ac8b91b1f0"]}],"mendeley":{"formattedCitation":"[5–8]","plainTextFormattedCitation":"[5–8]","previouslyFormattedCitation":"[5–8]"},"properties":{"noteIndex":0},"schema":"https://github.com/citation-style-language/schema/raw/master/csl-citation.json"}</w:instrText>
      </w:r>
      <w:r w:rsidR="00256914">
        <w:rPr>
          <w:rFonts w:asciiTheme="minorHAnsi" w:hAnsiTheme="minorHAnsi"/>
        </w:rPr>
        <w:fldChar w:fldCharType="separate"/>
      </w:r>
      <w:r w:rsidR="00256914" w:rsidRPr="00256914">
        <w:rPr>
          <w:rFonts w:asciiTheme="minorHAnsi" w:hAnsiTheme="minorHAnsi"/>
          <w:noProof/>
        </w:rPr>
        <w:t>[5–8]</w:t>
      </w:r>
      <w:r w:rsidR="00256914">
        <w:rPr>
          <w:rFonts w:asciiTheme="minorHAnsi" w:hAnsiTheme="minorHAnsi"/>
        </w:rPr>
        <w:fldChar w:fldCharType="end"/>
      </w:r>
      <w:r w:rsidR="00256914">
        <w:rPr>
          <w:rFonts w:asciiTheme="minorHAnsi" w:hAnsiTheme="minorHAnsi"/>
        </w:rPr>
        <w:t>.</w:t>
      </w:r>
    </w:p>
    <w:p w14:paraId="737A3082" w14:textId="77777777" w:rsidR="00AC73D9" w:rsidRPr="00256914" w:rsidRDefault="00AC73D9" w:rsidP="00EF624B">
      <w:pPr>
        <w:jc w:val="both"/>
        <w:rPr>
          <w:rFonts w:asciiTheme="minorHAnsi" w:hAnsiTheme="minorHAnsi"/>
        </w:rPr>
      </w:pPr>
    </w:p>
    <w:p w14:paraId="08A61801" w14:textId="32C5A239" w:rsidR="009D1EBE" w:rsidRPr="00256914" w:rsidRDefault="004D4201" w:rsidP="00EF624B">
      <w:pPr>
        <w:jc w:val="both"/>
        <w:rPr>
          <w:rFonts w:asciiTheme="minorHAnsi" w:hAnsiTheme="minorHAnsi"/>
        </w:rPr>
      </w:pPr>
      <w:r w:rsidRPr="00256914">
        <w:rPr>
          <w:rFonts w:asciiTheme="minorHAnsi" w:hAnsiTheme="minorHAnsi"/>
        </w:rPr>
        <w:t xml:space="preserve">mTORC1 is a nutrient responsive protein kinase complex expressed in all known eukaryotic cells.  This complex is activated by anabolic signals </w:t>
      </w:r>
      <w:r w:rsidR="006929D3" w:rsidRPr="00256914">
        <w:rPr>
          <w:rFonts w:asciiTheme="minorHAnsi" w:hAnsiTheme="minorHAnsi"/>
        </w:rPr>
        <w:t>including</w:t>
      </w:r>
      <w:r w:rsidRPr="00256914">
        <w:rPr>
          <w:rFonts w:asciiTheme="minorHAnsi" w:hAnsiTheme="minorHAnsi"/>
        </w:rPr>
        <w:t xml:space="preserve"> insulin, amino acids and energy abundance</w:t>
      </w:r>
      <w:ins w:id="27" w:author="Alan Saltiel" w:date="2019-05-22T14:40:00Z">
        <w:r w:rsidR="00DA47E4">
          <w:rPr>
            <w:rFonts w:asciiTheme="minorHAnsi" w:hAnsiTheme="minorHAnsi"/>
          </w:rPr>
          <w:t>, and repressed during periods of energy deprivation</w:t>
        </w:r>
      </w:ins>
      <w:r w:rsidRPr="00256914">
        <w:rPr>
          <w:rFonts w:asciiTheme="minorHAnsi" w:hAnsiTheme="minorHAnsi"/>
        </w:rPr>
        <w:t xml:space="preserve"> (see </w:t>
      </w:r>
      <w:r w:rsidRPr="00256914">
        <w:rPr>
          <w:rFonts w:asciiTheme="minorHAnsi" w:hAnsiTheme="minorHAnsi"/>
        </w:rPr>
        <w:fldChar w:fldCharType="begin" w:fldLock="1"/>
      </w:r>
      <w:r w:rsidR="00256914">
        <w:rPr>
          <w:rFonts w:asciiTheme="minorHAnsi" w:hAnsiTheme="minorHAnsi"/>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[9]","plainTextFormattedCitation":"[9]","previouslyFormattedCitation":"[9]"},"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[9]</w:t>
      </w:r>
      <w:r w:rsidRPr="00256914">
        <w:rPr>
          <w:rFonts w:asciiTheme="minorHAnsi" w:hAnsiTheme="minorHAnsi"/>
        </w:rPr>
        <w:fldChar w:fldCharType="end"/>
      </w:r>
      <w:r w:rsidR="00A86399" w:rsidRPr="00256914">
        <w:rPr>
          <w:rFonts w:asciiTheme="minorHAnsi" w:hAnsiTheme="minorHAnsi"/>
        </w:rPr>
        <w:t xml:space="preserve"> </w:t>
      </w:r>
      <w:r w:rsidRPr="00256914">
        <w:rPr>
          <w:rFonts w:asciiTheme="minorHAnsi" w:hAnsiTheme="minorHAnsi"/>
        </w:rPr>
        <w:t xml:space="preserve">for review).  mTORC1 integrates these signals, and helps co-ordinate anabolic processes </w:t>
      </w:r>
      <w:r w:rsidR="006929D3" w:rsidRPr="00256914">
        <w:rPr>
          <w:rFonts w:asciiTheme="minorHAnsi" w:hAnsiTheme="minorHAnsi"/>
        </w:rPr>
        <w:t xml:space="preserve">such </w:t>
      </w:r>
      <w:r w:rsidRPr="00256914">
        <w:rPr>
          <w:rFonts w:asciiTheme="minorHAnsi" w:hAnsiTheme="minorHAnsi"/>
        </w:rPr>
        <w:t>a</w:t>
      </w:r>
      <w:r w:rsidR="004F062C" w:rsidRPr="00256914">
        <w:rPr>
          <w:rFonts w:asciiTheme="minorHAnsi" w:hAnsiTheme="minorHAnsi"/>
        </w:rPr>
        <w:t xml:space="preserve">s </w:t>
      </w:r>
      <w:r w:rsidR="00C71D45">
        <w:rPr>
          <w:rFonts w:asciiTheme="minorHAnsi" w:hAnsiTheme="minorHAnsi"/>
        </w:rPr>
        <w:t xml:space="preserve">protein synthesis, </w:t>
      </w:r>
      <w:r w:rsidR="004F062C" w:rsidRPr="00256914">
        <w:rPr>
          <w:rFonts w:asciiTheme="minorHAnsi" w:hAnsiTheme="minorHAnsi"/>
        </w:rPr>
        <w:t>lipogenesis</w:t>
      </w:r>
      <w:r w:rsidR="00C13E13" w:rsidRPr="00256914">
        <w:rPr>
          <w:rFonts w:asciiTheme="minorHAnsi" w:hAnsiTheme="minorHAnsi"/>
        </w:rPr>
        <w:t xml:space="preserve"> </w:t>
      </w:r>
      <w:r w:rsidR="00C13E13" w:rsidRPr="00256914">
        <w:rPr>
          <w:rFonts w:asciiTheme="minorHAnsi" w:hAnsiTheme="minorHAnsi"/>
        </w:rPr>
        <w:fldChar w:fldCharType="begin" w:fldLock="1"/>
      </w:r>
      <w:r w:rsidR="00256914">
        <w:rPr>
          <w:rFonts w:asciiTheme="minorHAnsi" w:hAnsiTheme="minorHAnsi"/>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Pathways.","type":"article-journal","volume":"14"},"uris":["http://www.mendeley.com/documents/?uuid=f9319631-8a12-4232-8483-be209712c9a9"]},{"id":"ITEM-2","itemData":{"DOI":"10.2337/db09-1602","ISBN":"1939-327X (Electronic)\\r0012-1797 (Linking)","ISSN":"00121797","PMID":"20068142","abstract":"In metazoans, target of rapamycin complex 1 (TORC1) plays the key role in nutrient- and hormone-dependent control of metabolism. However, the role of TORC1 in regulation of triglyceride storage and metabolism remains largely unknown.","author":[{"dropping-particle":"","family":"Chakrabarti","given":"Partha","non-dropping-particle":"","parse-names":false,"suffix":""},{"dropping-particle":"","family":"English","given":"Taylor","non-dropping-particle":"","parse-names":false,"suffix":""},{"dropping-particle":"","family":"Shi","given":"Jun","non-dropping-particle":"","parse-names":false,"suffix":""},{"dropping-particle":"","family":"Smas","given":"Cynthia M.","non-dropping-particle":"","parse-names":false,"suffix":""},{"dropping-particle":"V.","family":"Kandror","given":"Konstantin","non-dropping-particle":"","parse-names":false,"suffix":""}],"container-title":"Diabetes","id":"ITEM-2","issue":"4","issued":{"date-parts":[["2010","4"]]},"page":"775-781","title":"Mammalian target of rapamycin complex 1 suppresses lipolysis, stimulates lipogenesis, and promotes fat storage","type":"article-journal","volume":"59"},"uris":["http://www.mendeley.com/documents/?uuid=ff74ffd1-34e3-4dca-a9c7-d473d0be62c7"]},{"id":"ITEM-3","itemData":{"DOI":"10.1073/pnas.0914798107","ISSN":"1091-6490","PMID":"20133650","abstract":"The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rodents.","author":[{"dropping-particle":"","family":"Li","given":"Shijie","non-dropping-particle":"","parse-names":false,"suffix":""},{"dropping-particle":"","family":"Brown","given":"Michael S.","non-dropping-particle":"","parse-names":false,"suffix":""},{"dropping-particle":"","family":"Goldstein","given":"Joseph L.","non-dropping-particle":"","parse-names":false,"suffix":""}],"container-title":"Proceedings of the National Academy of Sciences of the United States of America","id":"ITEM-3","issue":"8","issued":{"date-parts":[["2010","2"]]},"page":"3441-6","title":"Bifurcation of insulin signaling pathway in rat liver: mTORC1 required for stimulation of lipogenesis, but not inhibition of gluconeogenesis.","type":"article-journal","volume":"107"},"uris":["http://www.mendeley.com/documents/?uuid=d1d15711-516f-4e9b-a77f-cdb52a2755e6"]}],"mendeley":{"formattedCitation":"[10–12]","plainTextFormattedCitation":"[10–12]","previouslyFormattedCitation":"[10–12]"},"properties":{"noteIndex":0},"schema":"https://github.com/citation-style-language/schema/raw/master/csl-citation.json"}</w:instrText>
      </w:r>
      <w:r w:rsidR="00C13E13" w:rsidRPr="00256914">
        <w:rPr>
          <w:rFonts w:asciiTheme="minorHAnsi" w:hAnsiTheme="minorHAnsi"/>
        </w:rPr>
        <w:fldChar w:fldCharType="separate"/>
      </w:r>
      <w:r w:rsidR="00256914" w:rsidRPr="00256914">
        <w:rPr>
          <w:rFonts w:asciiTheme="minorHAnsi" w:hAnsiTheme="minorHAnsi"/>
          <w:noProof/>
        </w:rPr>
        <w:t>[10–12]</w:t>
      </w:r>
      <w:r w:rsidR="00C13E13" w:rsidRPr="00256914">
        <w:rPr>
          <w:rFonts w:asciiTheme="minorHAnsi" w:hAnsiTheme="minorHAnsi"/>
        </w:rPr>
        <w:fldChar w:fldCharType="end"/>
      </w:r>
      <w:r w:rsidR="00C13E13" w:rsidRPr="00256914">
        <w:rPr>
          <w:rFonts w:asciiTheme="minorHAnsi" w:hAnsiTheme="minorHAnsi"/>
        </w:rPr>
        <w:t xml:space="preserve">, </w:t>
      </w:r>
      <w:r w:rsidR="004F062C" w:rsidRPr="00256914">
        <w:rPr>
          <w:rFonts w:asciiTheme="minorHAnsi" w:hAnsiTheme="minorHAnsi"/>
        </w:rPr>
        <w:t xml:space="preserve">glycogenesis </w:t>
      </w:r>
      <w:r w:rsidR="004F062C" w:rsidRPr="00256914">
        <w:rPr>
          <w:rFonts w:asciiTheme="minorHAnsi" w:hAnsiTheme="minorHAnsi"/>
        </w:rPr>
        <w:fldChar w:fldCharType="begin" w:fldLock="1"/>
      </w:r>
      <w:r w:rsidR="000C7C78">
        <w:rPr>
          <w:rFonts w:asciiTheme="minorHAnsi" w:hAnsiTheme="minorHAnsi"/>
        </w:rPr>
        <w:instrText>ADDIN CSL_CITATION {"citationItems":[{"id":"ITEM-1","itemData":{"DOI":"10.2337/db13-1531","ISBN":"1939-327X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 M.","non-dropping-particle":"","parse-names":false,"suffix":""},{"dropping-particle":"","family":"Saltiel","given":"Alan R.","non-dropping-particle":"","parse-names":false,"suffix":""}],"container-title":"Diabetes","id":"ITEM-1","issue":"9","issued":{"date-parts":[["2014","9","10"]]},"page":"2935-48","title":"Metabolic crosstalk: molecular links between glycogen and lipid metabolism in obesity.","type":"article-journal","volume":"63"},"uris":["http://www.mendeley.com/documents/?uuid=763cc112-bc93-48cf-8961-48ee54811acf"]}],"mendeley":{"formattedCitation":"[13]","plainTextFormattedCitation":"[13]","previouslyFormattedCitation":"[13]"},"properties":{"noteIndex":0},"schema":"https://github.com/citation-style-language/schema/raw/master/csl-citation.json"}</w:instrText>
      </w:r>
      <w:r w:rsidR="004F062C" w:rsidRPr="00256914">
        <w:rPr>
          <w:rFonts w:asciiTheme="minorHAnsi" w:hAnsiTheme="minorHAnsi"/>
        </w:rPr>
        <w:fldChar w:fldCharType="separate"/>
      </w:r>
      <w:r w:rsidR="00256914" w:rsidRPr="00256914">
        <w:rPr>
          <w:rFonts w:asciiTheme="minorHAnsi" w:hAnsiTheme="minorHAnsi"/>
          <w:noProof/>
        </w:rPr>
        <w:t>[13]</w:t>
      </w:r>
      <w:r w:rsidR="004F062C" w:rsidRPr="00256914">
        <w:rPr>
          <w:rFonts w:asciiTheme="minorHAnsi" w:hAnsiTheme="minorHAnsi"/>
        </w:rPr>
        <w:fldChar w:fldCharType="end"/>
      </w:r>
      <w:r w:rsidR="002F2243">
        <w:rPr>
          <w:rFonts w:asciiTheme="minorHAnsi" w:hAnsiTheme="minorHAnsi"/>
        </w:rPr>
        <w:t xml:space="preserve"> and</w:t>
      </w:r>
      <w:r w:rsidR="004F062C" w:rsidRPr="00256914">
        <w:rPr>
          <w:rFonts w:asciiTheme="minorHAnsi" w:hAnsiTheme="minorHAnsi"/>
        </w:rPr>
        <w:t xml:space="preserve"> </w:t>
      </w:r>
      <w:r w:rsidRPr="00256914">
        <w:rPr>
          <w:rFonts w:asciiTheme="minorHAnsi" w:hAnsiTheme="minorHAnsi"/>
        </w:rPr>
        <w:t>cellular differentiation</w:t>
      </w:r>
      <w:r w:rsidR="004F062C" w:rsidRPr="00256914">
        <w:rPr>
          <w:rFonts w:asciiTheme="minorHAnsi" w:hAnsiTheme="minorHAnsi"/>
        </w:rPr>
        <w:t xml:space="preserve"> </w:t>
      </w:r>
      <w:r w:rsidR="004F062C" w:rsidRPr="00256914">
        <w:rPr>
          <w:rFonts w:asciiTheme="minorHAnsi" w:hAnsiTheme="minorHAnsi"/>
        </w:rPr>
        <w:fldChar w:fldCharType="begin" w:fldLock="1"/>
      </w:r>
      <w:r w:rsidR="00256914">
        <w:rPr>
          <w:rFonts w:asciiTheme="minorHAnsi" w:hAnsiTheme="minorHAnsi"/>
        </w:rPr>
        <w:instrText>ADDIN CSL_CITATION {"citationItems":[{"id":"ITEM-1","itemData":{"DOI":"10.1371/journal.pone.0006189","ISSN":"1932-6203","PMID":"19593385","abstract":"BACKGROUND: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expression.","author":[{"dropping-particle":"","family":"Zhang","given":"Hui H","non-dropping-particle":"","parse-names":false,"suffix":""},{"dropping-particle":"","family":"Huang","given":"Jingxiang","non-dropping-particle":"","parse-names":false,"suffix":""},{"dropping-particle":"","family":"Düvel","given":"Katrin","non-dropping-particle":"","parse-names":false,"suffix":""},{"dropping-particle":"","family":"Boback","given":"Bernard","non-dropping-particle":"","parse-names":false,"suffix":""},{"dropping-particle":"","family":"Wu","given":"Shulin","non-dropping-particle":"","parse-names":false,"suffix":""},{"dropping-particle":"","family":"Squillace","given":"Rachel M","non-dropping-particle":"","parse-names":false,"suffix":""},{"dropping-particle":"","family":"Wu","given":"Chin-Lee","non-dropping-particle":"","parse-names":false,"suffix":""},{"dropping-particle":"","family":"Manning","given":"Brendan D.","non-dropping-particle":"","parse-names":false,"suffix":""}],"container-title":"PloS one","id":"ITEM-1","issue":"7","issued":{"date-parts":[["2009","1"]]},"page":"e6189","title":"Insulin stimulates adipogenesis through the Akt-TSC2-mTORC1 pathway.","type":"article-journal","volume":"4"},"uris":["http://www.mendeley.com/documents/?uuid=6fc36384-898f-4b5d-8a9f-ab4214f39073"]},{"id":"ITEM-2","itemData":{"DOI":"10.1038/srep09676","ISSN":"2045-2322","author":[{"dropping-particle":"","family":"Hatfield","given":"Isabelle","non-dropping-particle":"","parse-names":false,"suffix":""},{"dropping-particle":"","family":"Harvey","given":"Innocence","non-dropping-particle":"","parse-names":false,"suffix":""},{"dropping-particle":"","family":"Yates","given":"Erika R.","non-dropping-particle":"","parse-names":false,"suffix":""},{"dropping-particle":"","family":"Redd","given":"JeAnna R.","non-dropping-particle":"","parse-names":false,"suffix":""},{"dropping-particle":"","family":"Reiter","given":"Lawrence T.","non-dropping-particle":"","parse-names":false,"suffix":""},{"dropping-particle":"","family":"Bridges","given":"Dave","non-dropping-particle":"","parse-names":false,"suffix":""}],"container-title":"Scientific Reports","id":"ITEM-2","issued":{"date-parts":[["2015","4","13"]]},"page":"9676","title":"The role of TORC1 in muscle development in Drosophila","type":"article-journal","volume":"5"},"uris":["http://www.mendeley.com/documents/?uuid=94107e24-4e61-4172-b643-1e38bfdc3c43"]},{"id":"ITEM-3","itemData":{"DOI":"10.1074/jbc.C100406200","ISSN":"0021-9258","PMID":"11500483","abstract":"Rapamycin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differentiation.","author":[{"dropping-particle":"","family":"Erbay","given":"E","non-dropping-particle":"","parse-names":false,"suffix":""},{"dropping-particle":"","family":"Chen","given":"J","non-dropping-particle":"","parse-names":false,"suffix":""}],"container-title":"The Journal of biological chemistry","id":"ITEM-3","issue":"39","issued":{"date-parts":[["2001","9","28"]]},"page":"36079-82","title":"The mammalian target of rapamycin regulates C2C12 myogenesis via a kinase-independent mechanism.","type":"article-journal","volume":"276"},"uris":["http://www.mendeley.com/documents/?uuid=ad06618c-c676-4c47-81f0-b61efa4769c0"]}],"mendeley":{"formattedCitation":"[14–16]","plainTextFormattedCitation":"[14–16]","previouslyFormattedCitation":"[14–16]"},"properties":{"noteIndex":0},"schema":"https://github.com/citation-style-language/schema/raw/master/csl-citation.json"}</w:instrText>
      </w:r>
      <w:r w:rsidR="004F062C" w:rsidRPr="00256914">
        <w:rPr>
          <w:rFonts w:asciiTheme="minorHAnsi" w:hAnsiTheme="minorHAnsi"/>
        </w:rPr>
        <w:fldChar w:fldCharType="separate"/>
      </w:r>
      <w:r w:rsidR="00256914" w:rsidRPr="00256914">
        <w:rPr>
          <w:rFonts w:asciiTheme="minorHAnsi" w:hAnsiTheme="minorHAnsi"/>
          <w:noProof/>
        </w:rPr>
        <w:t>[14–16]</w:t>
      </w:r>
      <w:r w:rsidR="004F062C" w:rsidRPr="00256914">
        <w:rPr>
          <w:rFonts w:asciiTheme="minorHAnsi" w:hAnsiTheme="minorHAnsi"/>
        </w:rPr>
        <w:fldChar w:fldCharType="end"/>
      </w:r>
      <w:r w:rsidR="002F2243">
        <w:rPr>
          <w:rFonts w:asciiTheme="minorHAnsi" w:hAnsiTheme="minorHAnsi"/>
        </w:rPr>
        <w:t>,</w:t>
      </w:r>
      <w:r w:rsidR="00C13E13" w:rsidRPr="00256914">
        <w:rPr>
          <w:rFonts w:asciiTheme="minorHAnsi" w:hAnsiTheme="minorHAnsi"/>
        </w:rPr>
        <w:t xml:space="preserve"> while </w:t>
      </w:r>
      <w:r w:rsidR="002748C8">
        <w:rPr>
          <w:rFonts w:asciiTheme="minorHAnsi" w:hAnsiTheme="minorHAnsi"/>
        </w:rPr>
        <w:t xml:space="preserve">also </w:t>
      </w:r>
      <w:r w:rsidR="00C13E13" w:rsidRPr="00256914">
        <w:rPr>
          <w:rFonts w:asciiTheme="minorHAnsi" w:hAnsiTheme="minorHAnsi"/>
        </w:rPr>
        <w:t xml:space="preserve">promoting insulin resistance </w:t>
      </w:r>
      <w:r w:rsidR="00C13E13" w:rsidRPr="00256914">
        <w:rPr>
          <w:rFonts w:asciiTheme="minorHAnsi" w:hAnsiTheme="minorHAnsi"/>
        </w:rPr>
        <w:fldChar w:fldCharType="begin" w:fldLock="1"/>
      </w:r>
      <w:r w:rsidR="00256914">
        <w:rPr>
          <w:rFonts w:asciiTheme="minorHAnsi" w:hAnsiTheme="minorHAnsi"/>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Pathways.","type":"article-journal","volume":"14"},"uris":["http://www.mendeley.com/documents/?uuid=f9319631-8a12-4232-8483-be209712c9a9"]},{"id":"ITEM-2","itemData":{"DOI":"10.1016/j.cub.2004.08.026","ISSN":"0960-9822","PMID":"15380067","abstract":"Tuberous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survival.","author":[{"dropping-particle":"","family":"Shah","given":"O Jameel","non-dropping-particle":"","parse-names":false,"suffix":""},{"dropping-particle":"","family":"Wang","given":"Zhiyong","non-dropping-particle":"","parse-names":false,"suffix":""},{"dropping-particle":"","family":"Hunter","given":"Tony","non-dropping-particle":"","parse-names":false,"suffix":""}],"container-title":"Current Biology","id":"ITEM-2","issue":"18","issued":{"date-parts":[["2004","9","21"]]},"page":"1650-6","title":"Inappropriate activation of the TSC/Rheb/mTOR/S6K cassette induces IRS1/2 depletion, insulin resistance, and cell survival deficiencies.","type":"article-journal","volume":"14"},"uris":["http://www.mendeley.com/documents/?uuid=a7a425ac-80da-43e8-8e18-25721c6592ad"]}],"mendeley":{"formattedCitation":"[10,17]","plainTextFormattedCitation":"[10,17]","previouslyFormattedCitation":"[10,17]"},"properties":{"noteIndex":0},"schema":"https://github.com/citation-style-language/schema/raw/master/csl-citation.json"}</w:instrText>
      </w:r>
      <w:r w:rsidR="00C13E13" w:rsidRPr="00256914">
        <w:rPr>
          <w:rFonts w:asciiTheme="minorHAnsi" w:hAnsiTheme="minorHAnsi"/>
        </w:rPr>
        <w:fldChar w:fldCharType="separate"/>
      </w:r>
      <w:r w:rsidR="00256914" w:rsidRPr="00256914">
        <w:rPr>
          <w:rFonts w:asciiTheme="minorHAnsi" w:hAnsiTheme="minorHAnsi"/>
          <w:noProof/>
        </w:rPr>
        <w:t>[10,17]</w:t>
      </w:r>
      <w:r w:rsidR="00C13E13" w:rsidRPr="00256914">
        <w:rPr>
          <w:rFonts w:asciiTheme="minorHAnsi" w:hAnsiTheme="minorHAnsi"/>
        </w:rPr>
        <w:fldChar w:fldCharType="end"/>
      </w:r>
      <w:r w:rsidR="009D1EBE" w:rsidRPr="00256914">
        <w:rPr>
          <w:rFonts w:asciiTheme="minorHAnsi" w:hAnsiTheme="minorHAnsi"/>
        </w:rPr>
        <w:t>.  These effects are often</w:t>
      </w:r>
      <w:r w:rsidR="00C13E13" w:rsidRPr="00256914">
        <w:rPr>
          <w:rFonts w:asciiTheme="minorHAnsi" w:hAnsiTheme="minorHAnsi"/>
        </w:rPr>
        <w:t xml:space="preserve"> tissue</w:t>
      </w:r>
      <w:r w:rsidR="009D1EBE" w:rsidRPr="00256914">
        <w:rPr>
          <w:rFonts w:asciiTheme="minorHAnsi" w:hAnsiTheme="minorHAnsi"/>
        </w:rPr>
        <w:t>-specific, reflecting the cell-type specific responses to elevated nutrient and energy status</w:t>
      </w:r>
      <w:r w:rsidR="00275E69" w:rsidRPr="00256914">
        <w:rPr>
          <w:rFonts w:asciiTheme="minorHAnsi" w:hAnsiTheme="minorHAnsi"/>
        </w:rPr>
        <w:t>.</w:t>
      </w:r>
    </w:p>
    <w:p w14:paraId="362B1C30" w14:textId="77777777" w:rsidR="004E21CF" w:rsidRPr="008C7D3C" w:rsidRDefault="004E21CF" w:rsidP="00EF624B">
      <w:pPr>
        <w:jc w:val="both"/>
        <w:rPr>
          <w:rFonts w:asciiTheme="minorHAnsi" w:hAnsiTheme="minorHAnsi"/>
        </w:rPr>
      </w:pPr>
    </w:p>
    <w:p w14:paraId="246C7065" w14:textId="093CE57C" w:rsidR="006D1412" w:rsidRPr="00256914" w:rsidRDefault="0053186E" w:rsidP="00EF624B">
      <w:pPr>
        <w:jc w:val="both"/>
        <w:rPr>
          <w:rFonts w:asciiTheme="minorHAnsi" w:hAnsiTheme="minorHAnsi"/>
        </w:rPr>
      </w:pPr>
      <w:r w:rsidRPr="00256914">
        <w:rPr>
          <w:rFonts w:asciiTheme="minorHAnsi" w:hAnsiTheme="minorHAnsi"/>
        </w:rPr>
        <w:lastRenderedPageBreak/>
        <w:t xml:space="preserve">Skeletal muscle is the major site of postprandial glucose disposal and the primary determinant of resting energy expenditure in mammals </w:t>
      </w:r>
      <w:r w:rsidRPr="00256914">
        <w:rPr>
          <w:rFonts w:asciiTheme="minorHAnsi" w:hAnsiTheme="minorHAnsi"/>
        </w:rPr>
        <w:fldChar w:fldCharType="begin" w:fldLock="1"/>
      </w:r>
      <w:r w:rsidR="00256914">
        <w:rPr>
          <w:rFonts w:asciiTheme="minorHAnsi" w:hAnsiTheme="minorHAnsi"/>
        </w:rPr>
        <w:instrText>ADDIN CSL_CITATION {"citationItems":[{"id":"ITEM-1","itemData":{"ISSN":"0021-9738","PMID":"7033285","abstract":"The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exercise.","author":[{"dropping-particle":"","family":"DeFronzo","given":"Ralph A.","non-dropping-particle":"","parse-names":false,"suffix":""},{"dropping-particle":"","family":"Ferrannini","given":"Ele","non-dropping-particle":"","parse-names":false,"suffix":""},{"dropping-particle":"","family":"Sato","given":"Y","non-dropping-particle":"","parse-names":false,"suffix":""},{"dropping-particle":"","family":"Felig","given":"P","non-dropping-particle":"","parse-names":false,"suffix":""},{"dropping-particle":"","family":"Wahren","given":"J","non-dropping-particle":"","parse-names":false,"suffix":""}],"container-title":"The Journal of clinical investigation","id":"ITEM-1","issue":"6","issued":{"date-parts":[["1981","12"]]},"page":"1468-74","title":"Synergistic interaction between exercise and insulin on peripheral glucose uptake.","type":"article-journal","volume":"68"},"uris":["http://www.mendeley.com/documents/?uuid=9cd389c1-66ce-4051-a3e6-8820284c5f3f"]},{"id":"ITEM-2","itemData":{"ISBN":"0031-9333","ISSN":"0031-9333","PMID":"9234964","abstract":"The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discussed.","author":[{"dropping-particle":"","family":"Rolfe","given":"D F","non-dropping-particle":"","parse-names":false,"suffix":""},{"dropping-particle":"","family":"Brown","given":"G C","non-dropping-particle":"","parse-names":false,"suffix":""}],"container-title":"Physiological reviews","id":"ITEM-2","issue":"3","issued":{"date-parts":[["1997"]]},"page":"731-758","title":"Cellular energy utilization and molecular origin of standard metabolic rate in mammals.","type":"article-journal","volume":"77"},"uris":["http://www.mendeley.com/documents/?uuid=3ed00070-020e-4aaa-bce0-5ad0a4faa1f9"]}],"mendeley":{"formattedCitation":"[18,19]","plainTextFormattedCitation":"[18,19]","previouslyFormattedCitation":"[18,19]"},"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[18,19]</w:t>
      </w:r>
      <w:r w:rsidRPr="00256914">
        <w:rPr>
          <w:rFonts w:asciiTheme="minorHAnsi" w:hAnsiTheme="minorHAnsi"/>
        </w:rPr>
        <w:fldChar w:fldCharType="end"/>
      </w:r>
      <w:r w:rsidRPr="00256914">
        <w:rPr>
          <w:rFonts w:asciiTheme="minorHAnsi" w:hAnsiTheme="minorHAnsi"/>
        </w:rPr>
        <w:t xml:space="preserve">.  Constitutive activation of mTORC1, via muscle-specific deletion of its negative regulator </w:t>
      </w:r>
      <w:r w:rsidRPr="00256914">
        <w:rPr>
          <w:rFonts w:asciiTheme="minorHAnsi" w:hAnsiTheme="minorHAnsi"/>
          <w:i/>
        </w:rPr>
        <w:t>Tsc1</w:t>
      </w:r>
      <w:r w:rsidRPr="00256914">
        <w:rPr>
          <w:rFonts w:asciiTheme="minorHAnsi" w:hAnsiTheme="minorHAnsi"/>
        </w:rPr>
        <w:t xml:space="preserve">, </w:t>
      </w:r>
      <w:r w:rsidR="00065C1C" w:rsidRPr="00256914">
        <w:rPr>
          <w:rFonts w:asciiTheme="minorHAnsi" w:hAnsiTheme="minorHAnsi"/>
        </w:rPr>
        <w:t xml:space="preserve">results in age-related myoatrophy, </w:t>
      </w:r>
      <w:r w:rsidRPr="00256914">
        <w:rPr>
          <w:rFonts w:asciiTheme="minorHAnsi" w:hAnsiTheme="minorHAnsi"/>
        </w:rPr>
        <w:t xml:space="preserve">dysregulation of autophagy </w:t>
      </w:r>
      <w:r w:rsidR="00065C1C" w:rsidRPr="00256914">
        <w:rPr>
          <w:rFonts w:asciiTheme="minorHAnsi" w:hAnsiTheme="minorHAnsi"/>
        </w:rPr>
        <w:t xml:space="preserve">induction and increased expression of mitochondrial enzymes </w:t>
      </w:r>
      <w:r w:rsidRPr="00256914">
        <w:rPr>
          <w:rFonts w:asciiTheme="minorHAnsi" w:hAnsiTheme="minorHAnsi"/>
        </w:rPr>
        <w:fldChar w:fldCharType="begin" w:fldLock="1"/>
      </w:r>
      <w:r w:rsidR="00256914">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metabolism","id":"ITEM-2","issue":"5","issued":{"date-parts":[["2013","4","7"]]},"note":"From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myopathy.","type":"article-journal","volume":"17"},"uris":["http://www.mendeley.com/documents/?uuid=d6bd3ee3-7d0c-41bb-b9bc-8951aa8e9090"]},{"id":"ITEM-3","itemData":{"DOI":"10.1126/scisignal.aab3715","ISBN":"1937-9145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Signaling","id":"ITEM-3","issue":"402","issued":{"date-parts":[["2015"]]},"page":"ra113-ra113","title":"Activation of mTORC1 in skeletal muscle regulates whole-body metabolism through FGF21","type":"article-journal","volume":"8"},"uris":["http://www.mendeley.com/documents/?uuid=657c7b73-0513-4458-8465-cfaef5a488ef"]}],"mendeley":{"formattedCitation":"[6,20,21]","plainTextFormattedCitation":"[6,20,21]","previouslyFormattedCitation":"[6,20,21]"},"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[6,20,21]</w:t>
      </w:r>
      <w:r w:rsidRPr="00256914">
        <w:rPr>
          <w:rFonts w:asciiTheme="minorHAnsi" w:hAnsiTheme="minorHAnsi"/>
        </w:rPr>
        <w:fldChar w:fldCharType="end"/>
      </w:r>
      <w:r w:rsidR="00065C1C" w:rsidRPr="00256914">
        <w:rPr>
          <w:rFonts w:asciiTheme="minorHAnsi" w:hAnsiTheme="minorHAnsi"/>
        </w:rPr>
        <w:t xml:space="preserve">. </w:t>
      </w:r>
      <w:r w:rsidRPr="00256914">
        <w:rPr>
          <w:rFonts w:asciiTheme="minorHAnsi" w:hAnsiTheme="minorHAnsi"/>
        </w:rPr>
        <w:t>Consistent with th</w:t>
      </w:r>
      <w:r w:rsidR="00065C1C" w:rsidRPr="00256914">
        <w:rPr>
          <w:rFonts w:asciiTheme="minorHAnsi" w:hAnsiTheme="minorHAnsi"/>
        </w:rPr>
        <w:t>e latter</w:t>
      </w:r>
      <w:r w:rsidRPr="00256914">
        <w:rPr>
          <w:rFonts w:asciiTheme="minorHAnsi" w:hAnsiTheme="minorHAnsi"/>
        </w:rPr>
        <w:t xml:space="preserve">, cell culture models implicate mTORC1 as a positive regulator of mitochondrial </w:t>
      </w:r>
      <w:r w:rsidR="0011285B">
        <w:rPr>
          <w:rFonts w:asciiTheme="minorHAnsi" w:hAnsiTheme="minorHAnsi"/>
        </w:rPr>
        <w:t>biogenesis</w:t>
      </w:r>
      <w:r w:rsidR="0011285B" w:rsidRPr="00256914">
        <w:rPr>
          <w:rFonts w:asciiTheme="minorHAnsi" w:hAnsiTheme="minorHAnsi"/>
        </w:rPr>
        <w:t xml:space="preserve"> </w:t>
      </w:r>
      <w:r w:rsidRPr="00256914">
        <w:rPr>
          <w:rFonts w:asciiTheme="minorHAnsi" w:hAnsiTheme="minorHAnsi"/>
        </w:rPr>
        <w:t xml:space="preserve">and </w:t>
      </w:r>
      <w:r w:rsidR="0011285B">
        <w:rPr>
          <w:rFonts w:asciiTheme="minorHAnsi" w:hAnsiTheme="minorHAnsi"/>
        </w:rPr>
        <w:t xml:space="preserve">aerobic </w:t>
      </w:r>
      <w:r w:rsidRPr="00256914">
        <w:rPr>
          <w:rFonts w:asciiTheme="minorHAnsi" w:hAnsiTheme="minorHAnsi"/>
        </w:rPr>
        <w:t xml:space="preserve">ATP production </w:t>
      </w:r>
      <w:r w:rsidRPr="00256914">
        <w:rPr>
          <w:rFonts w:asciiTheme="minorHAnsi" w:hAnsiTheme="minorHAnsi"/>
        </w:rPr>
        <w:fldChar w:fldCharType="begin" w:fldLock="1"/>
      </w:r>
      <w:r w:rsidR="00256914">
        <w:rPr>
          <w:rFonts w:asciiTheme="minorHAnsi" w:hAnsiTheme="minorHAnsi"/>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complex.","type":"article-journal","volume":"450"},"uris":["http://www.mendeley.com/documents/?uuid=cca70de5-ea9a-40d4-91e4-4fc1f468e822"]},{"id":"ITEM-2","itemData":{"DOI":"10.1073/pnas.0912074106","ISBN":"1091-6490 (Electronic)\\r0027-8424 (Linking)","ISSN":"1091-6490","PMID":"20080789","abstract":"mTOR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viability.","author":[{"dropping-particle":"","family":"Ramanathan","given":"Arvind","non-dropping-particle":"","parse-names":false,"suffix":""},{"dropping-particle":"","family":"Schreiber","given":"Stuart L","non-dropping-particle":"","parse-names":false,"suffix":""}],"container-title":"Proceedings of the National Academy of Sciences of the United States of America","id":"ITEM-2","issue":"52","issued":{"date-parts":[["2009"]]},"page":"22229-22232","title":"Direct control of mitochondrial function by mTOR.","type":"article-journal","volume":"106"},"uris":["http://www.mendeley.com/documents/?uuid=c2c9e633-4e8c-40ed-93ad-65fa4247dd76"]},{"id":"ITEM-3","itemData":{"DOI":"10.1371/journal.pone.0023238","ISBN":"1932-6203 (Electronic)\\r1932-6203 (Linking)","ISSN":"19326203","PMID":"21886784","abstract":"We previously found that chronic tuberous sclerosis protein 2 (TSC2) deletion induces activation of mammalian target of rapamycin Complex 1 (mTORC1) and leads to hypertrophy of pancreatic beta cells from pancreatic beta cell-specific TSC2 knockout (βTSC2(-/-)) mice. The present study examines the effects of TSC2 ablation on insulin secretion from pancreatic beta cells.","author":[{"dropping-particle":"","family":"Koyanagi","given":"Maki","non-dropping-particle":"","parse-names":false,"suffix":""},{"dropping-particle":"","family":"Asahara","given":"Shun-Ichiro","non-dropping-particle":"","parse-names":false,"suffix":""},{"dropping-particle":"","family":"Matsuda","given":"Tomokazu","non-dropping-particle":"","parse-names":false,"suffix":""},{"dropping-particle":"","family":"Hashimoto","given":"Naoko","non-dropping-particle":"","parse-names":false,"suffix":""},{"dropping-particle":"","family":"Shigeyama","given":"Yutaka","non-dropping-particle":"","parse-names":false,"suffix":""},{"dropping-particle":"","family":"Shibutani","given":"Yuki","non-dropping-particle":"","parse-names":false,"suffix":""},{"dropping-particle":"","family":"Kanno","given":"Ayumi","non-dropping-particle":"","parse-names":false,"suffix":""},{"dropping-particle":"","family":"Fuchita","given":"Megumi","non-dropping-particle":"","parse-names":false,"suffix":""},{"dropping-particle":"","family":"Mikami","given":"Tomoko","non-dropping-particle":"","parse-names":false,"suffix":""},{"dropping-particle":"","family":"Hosooka","given":"Tetsutya","non-dropping-particle":"","parse-names":false,"suffix":""},{"dropping-particle":"","family":"Inoue","given":"Hiroshi","non-dropping-particle":"","parse-names":false,"suffix":""},{"dropping-particle":"","family":"Matsumoto","given":"Michihiro","non-dropping-particle":"","parse-names":false,"suffix":""},{"dropping-particle":"","family":"Koike","given":"Masato","non-dropping-particle":"","parse-names":false,"suffix":""},{"dropping-particle":"","family":"Uchiyama","given":"Yasuo","non-dropping-particle":"","parse-names":false,"suffix":""},{"dropping-particle":"","family":"Noda","given":"Tetsuo","non-dropping-particle":"","parse-names":false,"suffix":""},{"dropping-particle":"","family":"Seino","given":"Susumu","non-dropping-particle":"","parse-names":false,"suffix":""},{"dropping-particle":"","family":"Kasuga","given":"Masato","non-dropping-particle":"","parse-names":false,"suffix":""},{"dropping-particle":"","family":"Kido","given":"Yoshiaki","non-dropping-particle":"","parse-names":false,"suffix":""}],"container-title":"PLoS ONE","id":"ITEM-3","issue":"8","issued":{"date-parts":[["2011"]]},"title":"Ablation of TSC2 enhances insulin secretion by increasing the number of mitochondria through activation of mTORC1","type":"article-journal","volume":"6"},"uris":["http://www.mendeley.com/documents/?uuid=18b314e2-8b30-4db5-90bd-21289c55b45d"]}],"mendeley":{"formattedCitation":"[22–24]","plainTextFormattedCitation":"[22–24]","previouslyFormattedCitation":"[22–24]"},"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[22–24]</w:t>
      </w:r>
      <w:r w:rsidRPr="00256914">
        <w:rPr>
          <w:rFonts w:asciiTheme="minorHAnsi" w:hAnsiTheme="minorHAnsi"/>
        </w:rPr>
        <w:fldChar w:fldCharType="end"/>
      </w:r>
      <w:r w:rsidR="004E4BB8">
        <w:rPr>
          <w:rFonts w:asciiTheme="minorHAnsi" w:hAnsiTheme="minorHAnsi"/>
        </w:rPr>
        <w:t>.</w:t>
      </w:r>
      <w:r w:rsidRPr="00256914">
        <w:rPr>
          <w:rFonts w:asciiTheme="minorHAnsi" w:hAnsiTheme="minorHAnsi"/>
        </w:rPr>
        <w:t xml:space="preserve"> </w:t>
      </w:r>
      <w:r w:rsidR="004E4BB8">
        <w:rPr>
          <w:rFonts w:asciiTheme="minorHAnsi" w:hAnsiTheme="minorHAnsi"/>
        </w:rPr>
        <w:t>During</w:t>
      </w:r>
      <w:r w:rsidR="00065C1C" w:rsidRPr="00256914">
        <w:rPr>
          <w:rFonts w:asciiTheme="minorHAnsi" w:hAnsiTheme="minorHAnsi"/>
        </w:rPr>
        <w:t xml:space="preserve"> the </w:t>
      </w:r>
      <w:r w:rsidR="00CD600C" w:rsidRPr="00256914">
        <w:rPr>
          <w:rFonts w:asciiTheme="minorHAnsi" w:hAnsiTheme="minorHAnsi"/>
        </w:rPr>
        <w:t>aging process</w:t>
      </w:r>
      <w:r w:rsidR="002748C8">
        <w:rPr>
          <w:rFonts w:asciiTheme="minorHAnsi" w:hAnsiTheme="minorHAnsi"/>
        </w:rPr>
        <w:t>,</w:t>
      </w:r>
      <w:r w:rsidR="00CD600C" w:rsidRPr="00256914">
        <w:rPr>
          <w:rFonts w:asciiTheme="minorHAnsi" w:hAnsiTheme="minorHAnsi"/>
        </w:rPr>
        <w:t xml:space="preserve"> </w:t>
      </w:r>
      <w:r w:rsidRPr="00256914">
        <w:rPr>
          <w:rFonts w:asciiTheme="minorHAnsi" w:hAnsiTheme="minorHAnsi"/>
        </w:rPr>
        <w:t xml:space="preserve">skeletal muscle exhibits a fiber-type transformation towards </w:t>
      </w:r>
      <w:r w:rsidR="00CD600C" w:rsidRPr="00256914">
        <w:rPr>
          <w:rFonts w:asciiTheme="minorHAnsi" w:hAnsiTheme="minorHAnsi"/>
        </w:rPr>
        <w:t xml:space="preserve">a </w:t>
      </w:r>
      <w:r w:rsidRPr="00256914">
        <w:rPr>
          <w:rFonts w:asciiTheme="minorHAnsi" w:hAnsiTheme="minorHAnsi"/>
        </w:rPr>
        <w:t xml:space="preserve">more oxidative </w:t>
      </w:r>
      <w:r w:rsidR="00CD600C" w:rsidRPr="00256914">
        <w:rPr>
          <w:rFonts w:asciiTheme="minorHAnsi" w:hAnsiTheme="minorHAnsi"/>
        </w:rPr>
        <w:t>phenotype</w:t>
      </w:r>
      <w:r w:rsidR="002F2243">
        <w:rPr>
          <w:rFonts w:asciiTheme="minorHAnsi" w:hAnsiTheme="minorHAnsi"/>
        </w:rPr>
        <w:t>, concomitant with increased mTORC1 activity</w:t>
      </w:r>
      <w:r w:rsidR="004E4BB8">
        <w:rPr>
          <w:rFonts w:asciiTheme="minorHAnsi" w:hAnsiTheme="minorHAnsi"/>
        </w:rPr>
        <w:t>.</w:t>
      </w:r>
      <w:r w:rsidRPr="00256914">
        <w:rPr>
          <w:rFonts w:asciiTheme="minorHAnsi" w:hAnsiTheme="minorHAnsi"/>
        </w:rPr>
        <w:t xml:space="preserve"> </w:t>
      </w:r>
      <w:r w:rsidR="00886804" w:rsidRPr="00256914">
        <w:rPr>
          <w:rFonts w:asciiTheme="minorHAnsi" w:hAnsiTheme="minorHAnsi"/>
        </w:rPr>
        <w:t xml:space="preserve">In line with </w:t>
      </w:r>
      <w:r w:rsidR="005E2A8A" w:rsidRPr="00256914">
        <w:rPr>
          <w:rFonts w:asciiTheme="minorHAnsi" w:hAnsiTheme="minorHAnsi"/>
        </w:rPr>
        <w:t>th</w:t>
      </w:r>
      <w:r w:rsidR="005E2A8A">
        <w:rPr>
          <w:rFonts w:asciiTheme="minorHAnsi" w:hAnsiTheme="minorHAnsi"/>
        </w:rPr>
        <w:t>ese</w:t>
      </w:r>
      <w:r w:rsidR="005E2A8A" w:rsidRPr="00256914">
        <w:rPr>
          <w:rFonts w:asciiTheme="minorHAnsi" w:hAnsiTheme="minorHAnsi"/>
        </w:rPr>
        <w:t xml:space="preserve"> </w:t>
      </w:r>
      <w:r w:rsidR="00CD600C" w:rsidRPr="00256914">
        <w:rPr>
          <w:rFonts w:asciiTheme="minorHAnsi" w:hAnsiTheme="minorHAnsi"/>
        </w:rPr>
        <w:t>observation</w:t>
      </w:r>
      <w:r w:rsidR="005E2A8A">
        <w:rPr>
          <w:rFonts w:asciiTheme="minorHAnsi" w:hAnsiTheme="minorHAnsi"/>
        </w:rPr>
        <w:t>s</w:t>
      </w:r>
      <w:r w:rsidR="00886804" w:rsidRPr="00256914">
        <w:rPr>
          <w:rFonts w:asciiTheme="minorHAnsi" w:hAnsiTheme="minorHAnsi"/>
        </w:rPr>
        <w:t>,</w:t>
      </w:r>
      <w:r w:rsidR="006929D3" w:rsidRPr="00256914">
        <w:rPr>
          <w:rFonts w:asciiTheme="minorHAnsi" w:hAnsiTheme="minorHAnsi"/>
        </w:rPr>
        <w:t xml:space="preserve"> s</w:t>
      </w:r>
      <w:r w:rsidR="004E21CF" w:rsidRPr="00256914">
        <w:rPr>
          <w:rFonts w:asciiTheme="minorHAnsi" w:hAnsiTheme="minorHAnsi"/>
        </w:rPr>
        <w:t xml:space="preserve">everal studies have implicated mTORC1 inhibition as a mechanism of organismal lifespan extension in yeast, worms and mammals </w:t>
      </w:r>
      <w:r w:rsidR="004E21CF" w:rsidRPr="00256914">
        <w:rPr>
          <w:rFonts w:asciiTheme="minorHAnsi" w:hAnsiTheme="minorHAnsi"/>
        </w:rPr>
        <w:fldChar w:fldCharType="begin" w:fldLock="1"/>
      </w:r>
      <w:r w:rsidR="00D72F59">
        <w:rPr>
          <w:rFonts w:asciiTheme="minorHAnsi" w:hAnsiTheme="minorHAnsi"/>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[25–27]","plainTextFormattedCitation":"[25–27]","previouslyFormattedCitation":"[25–27]"},"properties":{"noteIndex":0},"schema":"https://github.com/citation-style-language/schema/raw/master/csl-citation.json"}</w:instrText>
      </w:r>
      <w:r w:rsidR="004E21CF" w:rsidRPr="00256914">
        <w:rPr>
          <w:rFonts w:asciiTheme="minorHAnsi" w:hAnsiTheme="minorHAnsi"/>
        </w:rPr>
        <w:fldChar w:fldCharType="separate"/>
      </w:r>
      <w:r w:rsidR="008C4B08" w:rsidRPr="008C4B08">
        <w:rPr>
          <w:rFonts w:asciiTheme="minorHAnsi" w:hAnsiTheme="minorHAnsi"/>
          <w:noProof/>
        </w:rPr>
        <w:t>[25–27]</w:t>
      </w:r>
      <w:r w:rsidR="004E21CF" w:rsidRPr="00256914">
        <w:rPr>
          <w:rFonts w:asciiTheme="minorHAnsi" w:hAnsiTheme="minorHAnsi"/>
        </w:rPr>
        <w:fldChar w:fldCharType="end"/>
      </w:r>
      <w:r w:rsidR="00886804" w:rsidRPr="00256914">
        <w:rPr>
          <w:rFonts w:asciiTheme="minorHAnsi" w:hAnsiTheme="minorHAnsi"/>
        </w:rPr>
        <w:t xml:space="preserve">; however, </w:t>
      </w:r>
      <w:r w:rsidR="004E21CF" w:rsidRPr="00256914">
        <w:rPr>
          <w:rFonts w:asciiTheme="minorHAnsi" w:hAnsiTheme="minorHAnsi"/>
        </w:rPr>
        <w:t xml:space="preserve">the tissue or tissues that link mTORC1 activity to lifespan have not </w:t>
      </w:r>
      <w:r w:rsidR="00841897" w:rsidRPr="00256914">
        <w:rPr>
          <w:rFonts w:asciiTheme="minorHAnsi" w:hAnsiTheme="minorHAnsi"/>
        </w:rPr>
        <w:t xml:space="preserve">yet </w:t>
      </w:r>
      <w:r w:rsidR="004E21CF" w:rsidRPr="00256914">
        <w:rPr>
          <w:rFonts w:asciiTheme="minorHAnsi" w:hAnsiTheme="minorHAnsi"/>
        </w:rPr>
        <w:t xml:space="preserve">been identified. </w:t>
      </w:r>
    </w:p>
    <w:p w14:paraId="0A0B9E52" w14:textId="77777777" w:rsidR="00066817" w:rsidRPr="004C0A6E" w:rsidRDefault="00066817" w:rsidP="00EF624B">
      <w:pPr>
        <w:jc w:val="both"/>
        <w:rPr>
          <w:rFonts w:asciiTheme="minorHAnsi" w:hAnsiTheme="minorHAnsi"/>
        </w:rPr>
      </w:pPr>
    </w:p>
    <w:p w14:paraId="1BC48227" w14:textId="42B07097" w:rsidR="00886804" w:rsidRPr="004C0A6E" w:rsidRDefault="004E21CF" w:rsidP="00EF624B">
      <w:pPr>
        <w:jc w:val="both"/>
        <w:rPr>
          <w:rFonts w:asciiTheme="minorHAnsi" w:hAnsiTheme="minorHAnsi"/>
        </w:rPr>
      </w:pPr>
      <w:r w:rsidRPr="004C0A6E">
        <w:rPr>
          <w:rFonts w:asciiTheme="minorHAnsi" w:hAnsiTheme="minorHAnsi"/>
        </w:rPr>
        <w:t xml:space="preserve">Skeletal muscle is an important target tissue for understanding </w:t>
      </w:r>
      <w:r w:rsidR="00CD600C" w:rsidRPr="004C0A6E">
        <w:rPr>
          <w:rFonts w:asciiTheme="minorHAnsi" w:hAnsiTheme="minorHAnsi"/>
        </w:rPr>
        <w:t xml:space="preserve">both </w:t>
      </w:r>
      <w:r w:rsidRPr="004C0A6E">
        <w:rPr>
          <w:rFonts w:asciiTheme="minorHAnsi" w:hAnsiTheme="minorHAnsi"/>
        </w:rPr>
        <w:t>aging</w:t>
      </w:r>
      <w:r w:rsidR="00CD600C" w:rsidRPr="004C0A6E">
        <w:rPr>
          <w:rFonts w:asciiTheme="minorHAnsi" w:hAnsiTheme="minorHAnsi"/>
        </w:rPr>
        <w:t xml:space="preserve"> and changes in </w:t>
      </w:r>
      <w:r w:rsidR="006D1412" w:rsidRPr="004C0A6E">
        <w:rPr>
          <w:rFonts w:asciiTheme="minorHAnsi" w:hAnsiTheme="minorHAnsi"/>
        </w:rPr>
        <w:t xml:space="preserve">energy </w:t>
      </w:r>
      <w:r w:rsidR="00CD600C" w:rsidRPr="004C0A6E">
        <w:rPr>
          <w:rFonts w:asciiTheme="minorHAnsi" w:hAnsiTheme="minorHAnsi"/>
        </w:rPr>
        <w:t>metabolism</w:t>
      </w:r>
      <w:r w:rsidRPr="004C0A6E">
        <w:rPr>
          <w:rFonts w:asciiTheme="minorHAnsi" w:hAnsiTheme="minorHAnsi"/>
        </w:rPr>
        <w:t>, as functional differences in muscle strength predict lifespan in</w:t>
      </w:r>
      <w:ins w:id="28" w:author="Alan Saltiel" w:date="2019-06-03T10:27:00Z">
        <w:r w:rsidRPr="004C0A6E">
          <w:rPr>
            <w:rFonts w:asciiTheme="minorHAnsi" w:hAnsiTheme="minorHAnsi"/>
          </w:rPr>
          <w:t xml:space="preserve"> </w:t>
        </w:r>
      </w:ins>
      <w:ins w:id="29" w:author="Alan Saltiel" w:date="2019-05-22T14:45:00Z">
        <w:r w:rsidR="00DA47E4">
          <w:rPr>
            <w:rFonts w:asciiTheme="minorHAnsi" w:hAnsiTheme="minorHAnsi"/>
          </w:rPr>
          <w:t>?</w:t>
        </w:r>
      </w:ins>
      <w:ins w:id="30" w:author="Alan Saltiel" w:date="2019-05-22T14:46:00Z">
        <w:r w:rsidR="00DA47E4">
          <w:rPr>
            <w:rFonts w:asciiTheme="minorHAnsi" w:hAnsiTheme="minorHAnsi"/>
          </w:rPr>
          <w:t xml:space="preserve"> </w:t>
        </w:r>
      </w:ins>
      <w:r w:rsidRPr="004C0A6E">
        <w:rPr>
          <w:rFonts w:asciiTheme="minorHAnsi" w:hAnsiTheme="minorHAnsi"/>
        </w:rPr>
        <w:fldChar w:fldCharType="begin" w:fldLock="1"/>
      </w:r>
      <w:r w:rsidR="00D72F59">
        <w:rPr>
          <w:rFonts w:asciiTheme="minorHAnsi" w:hAnsiTheme="minorHAnsi"/>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[28–33]","plainTextFormattedCitation":"[28–33]","previouslyFormattedCitation":"[28–33]"},"properties":{"noteIndex":0},"schema":"https://github.com/citation-style-language/schema/raw/master/csl-citation.json"}</w:instrText>
      </w:r>
      <w:r w:rsidRPr="004C0A6E">
        <w:rPr>
          <w:rFonts w:asciiTheme="minorHAnsi" w:hAnsiTheme="minorHAnsi"/>
        </w:rPr>
        <w:fldChar w:fldCharType="separate"/>
      </w:r>
      <w:r w:rsidR="008C4B08" w:rsidRPr="008C4B08">
        <w:rPr>
          <w:rFonts w:asciiTheme="minorHAnsi" w:hAnsiTheme="minorHAnsi"/>
          <w:noProof/>
        </w:rPr>
        <w:t>[28–33]</w:t>
      </w:r>
      <w:r w:rsidRPr="004C0A6E">
        <w:rPr>
          <w:rFonts w:asciiTheme="minorHAnsi" w:hAnsiTheme="minorHAnsi"/>
        </w:rPr>
        <w:fldChar w:fldCharType="end"/>
      </w:r>
      <w:r w:rsidRPr="004C0A6E">
        <w:rPr>
          <w:rFonts w:asciiTheme="minorHAnsi" w:hAnsiTheme="minorHAnsi"/>
        </w:rPr>
        <w:t>.  Furthermore, mTORC1 regulates several important</w:t>
      </w:r>
      <w:r w:rsidR="006D1412" w:rsidRPr="004C0A6E">
        <w:rPr>
          <w:rFonts w:asciiTheme="minorHAnsi" w:hAnsiTheme="minorHAnsi"/>
        </w:rPr>
        <w:t xml:space="preserve"> metabolic</w:t>
      </w:r>
      <w:r w:rsidRPr="004C0A6E">
        <w:rPr>
          <w:rFonts w:asciiTheme="minorHAnsi" w:hAnsiTheme="minorHAnsi"/>
        </w:rPr>
        <w:t xml:space="preserve"> processes in muscle; including oxidative stress, the unfolded protein response, autophagy and lipid metabolism</w:t>
      </w:r>
      <w:r w:rsidR="00841897" w:rsidRPr="004C0A6E">
        <w:rPr>
          <w:rFonts w:asciiTheme="minorHAnsi" w:hAnsiTheme="minorHAnsi"/>
        </w:rPr>
        <w:t xml:space="preserve"> </w:t>
      </w:r>
      <w:r w:rsidRPr="004C0A6E">
        <w:rPr>
          <w:rFonts w:asciiTheme="minorHAnsi" w:hAnsiTheme="minorHAnsi"/>
        </w:rPr>
        <w:fldChar w:fldCharType="begin" w:fldLock="1"/>
      </w:r>
      <w:r w:rsidR="00D72F59">
        <w:rPr>
          <w:rFonts w:asciiTheme="minorHAnsi" w:hAnsiTheme="minorHAnsi"/>
        </w:rPr>
        <w:instrText>ADDIN CSL_CITATION {"citationItems":[{"id":"ITEM-1","itemData":{"DOI":"10.1016/j.molcel.2007.12.023","ISBN":"1097-2765 (Print)","ISSN":"10972765","PMID":"18342602","abstract":"Mammalian target of rapamycin, mTOR, is a major sensor of nutrient and energy availability in the cell and regulates a variety of cellular processes, including growth, proliferation, and metabolism. Loss of the tuberous sclerosis complex genes (TSC1 or TSC2) leads to constitutive activation of mTOR and downstream signaling elements, resulting in the development of tumors, neurological disorders, and at the cellular level, severe insulin/IGF-1 resistance. Here, we show that loss of TSC1 or TSC2 in cell lines and mouse or human tumors causes endoplasmic reticulum (ER) stress and activates the unfolded protein response (UPR). The resulting ER stress plays a significant role in the mTOR-mediated negative-feedback inhibition of insulin action and increases the vulnerability to apoptosis. These results demonstrate ER stress as a critical component of the pathologies associated with dysregulated mTOR activity and offer the possibility to exploit this mechanism for new therapeutic opportunities. ?? 2008 Elsevier Inc. All rights reserved.","author":[{"dropping-particle":"","family":"Ozcan","given":"Umut","non-dropping-particle":"","parse-names":false,"suffix":""},{"dropping-particle":"","family":"Ozcan","given":"Lale","non-dropping-particle":"","parse-names":false,"suffix":""},{"dropping-particle":"","family":"Yilmaz","given":"Erkan","non-dropping-particle":"","parse-names":false,"suffix":""},{"dropping-particle":"","family":"Düvel","given":"Katrin","non-dropping-particle":"","parse-names":false,"suffix":""},{"dropping-particle":"","family":"Sahin","given":"Mustafa","non-dropping-particle":"","parse-names":false,"suffix":""},{"dropping-particle":"","family":"Manning","given":"Brendan D.","non-dropping-particle":"","parse-names":false,"suffix":""},{"dropping-particle":"","family":"Hotamisligil","given":"Gökhan S.","non-dropping-particle":"","parse-names":false,"suffix":""}],"container-title":"Molecular Cell","id":"ITEM-1","issue":"5","issued":{"date-parts":[["2008","3"]]},"page":"541-551","title":"Loss of the Tuberous Sclerosis Complex Tumor Suppressors Triggers the Unfolded Protein Response to Regulate Insulin Signaling and Apoptosis","type":"article-journal","volume":"29"},"uris":["http://www.mendeley.com/documents/?uuid=16a7ea46-8a2c-4fdf-94b5-0e3785b91440"]},{"id":"ITEM-2","itemData":{"DOI":"10.1186/2044-5040-3-6","ISSN":"2044-5040","PMID":"23497627","abstract":"BACKGROUND: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muscle","id":"ITEM-2","issue":"1","issued":{"date-parts":[["2013","1"]]},"page":"6","title":"Differential response of skeletal muscles to mTORC1 signaling during atrophy and hypertrophy.","type":"article-journal","volume":"3"},"uris":["http://www.mendeley.com/documents/?uuid=0a749ec3-0f9f-470f-affa-fb5468a48dc2"]},{"id":"ITEM-3","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America","id":"ITEM-3","issue":"8","issued":{"date-parts":[["2010","2"]]},"page":"3281-2","title":"mTORC1 activates SREBP-1c and uncouples lipogenesis from gluconeogenesis.","type":"article-journal","volume":"107"},"uris":["http://www.mendeley.com/documents/?uuid=2e898fef-e65a-4ede-9156-f326ec9ee236"]}],"mendeley":{"formattedCitation":"[20,34,35]","plainTextFormattedCitation":"[20,34,35]","previouslyFormattedCitation":"[20,34,35]"},"properties":{"noteIndex":0},"schema":"https://github.com/citation-style-language/schema/raw/master/csl-citation.json"}</w:instrText>
      </w:r>
      <w:r w:rsidRPr="004C0A6E">
        <w:rPr>
          <w:rFonts w:asciiTheme="minorHAnsi" w:hAnsiTheme="minorHAnsi"/>
        </w:rPr>
        <w:fldChar w:fldCharType="separate"/>
      </w:r>
      <w:r w:rsidR="008C4B08" w:rsidRPr="008C4B08">
        <w:rPr>
          <w:rFonts w:asciiTheme="minorHAnsi" w:hAnsiTheme="minorHAnsi"/>
          <w:noProof/>
        </w:rPr>
        <w:t>[20,34,35]</w:t>
      </w:r>
      <w:r w:rsidRPr="004C0A6E">
        <w:rPr>
          <w:rFonts w:asciiTheme="minorHAnsi" w:hAnsiTheme="minorHAnsi"/>
        </w:rPr>
        <w:fldChar w:fldCharType="end"/>
      </w:r>
      <w:r w:rsidRPr="004C0A6E">
        <w:rPr>
          <w:rFonts w:asciiTheme="minorHAnsi" w:hAnsiTheme="minorHAnsi"/>
        </w:rPr>
        <w:t xml:space="preserve">. </w:t>
      </w:r>
      <w:r w:rsidR="006D1412" w:rsidRPr="004C0A6E">
        <w:rPr>
          <w:rFonts w:asciiTheme="minorHAnsi" w:hAnsiTheme="minorHAnsi"/>
        </w:rPr>
        <w:t xml:space="preserve">Here, we have performed unbiased transcriptional analyses to identify pathways and candidate genes that may explain how skeletal muscle mTORC1 activity regulates energy balance and aging. </w:t>
      </w:r>
      <w:r w:rsidR="00373CA9">
        <w:rPr>
          <w:rFonts w:asciiTheme="minorHAnsi" w:hAnsiTheme="minorHAnsi"/>
        </w:rPr>
        <w:t>W</w:t>
      </w:r>
      <w:r w:rsidR="00373CA9" w:rsidRPr="004C0A6E">
        <w:rPr>
          <w:rFonts w:asciiTheme="minorHAnsi" w:hAnsiTheme="minorHAnsi"/>
        </w:rPr>
        <w:t xml:space="preserve">e hypothesized that chronic mTORC1 activation in skeletal muscle </w:t>
      </w:r>
      <w:r w:rsidR="00373CA9">
        <w:rPr>
          <w:rFonts w:asciiTheme="minorHAnsi" w:hAnsiTheme="minorHAnsi"/>
        </w:rPr>
        <w:t xml:space="preserve">(via deletion of its negative regulator, </w:t>
      </w:r>
      <w:r w:rsidR="00373CA9" w:rsidRPr="00672DA5">
        <w:rPr>
          <w:rFonts w:asciiTheme="minorHAnsi" w:hAnsiTheme="minorHAnsi"/>
          <w:i/>
        </w:rPr>
        <w:t>Tsc1</w:t>
      </w:r>
      <w:r w:rsidR="00373CA9">
        <w:rPr>
          <w:rFonts w:asciiTheme="minorHAnsi" w:hAnsiTheme="minorHAnsi"/>
        </w:rPr>
        <w:t xml:space="preserve">) </w:t>
      </w:r>
      <w:r w:rsidR="00373CA9" w:rsidRPr="004C0A6E">
        <w:rPr>
          <w:rFonts w:asciiTheme="minorHAnsi" w:hAnsiTheme="minorHAnsi"/>
        </w:rPr>
        <w:t>would promote increases in energy expenditure, but would reduc</w:t>
      </w:r>
      <w:r w:rsidR="00373CA9">
        <w:rPr>
          <w:rFonts w:asciiTheme="minorHAnsi" w:hAnsiTheme="minorHAnsi"/>
        </w:rPr>
        <w:t>e</w:t>
      </w:r>
      <w:r w:rsidR="00373CA9" w:rsidRPr="004C0A6E">
        <w:rPr>
          <w:rFonts w:asciiTheme="minorHAnsi" w:hAnsiTheme="minorHAnsi"/>
        </w:rPr>
        <w:t xml:space="preserve"> lifespan.</w:t>
      </w:r>
    </w:p>
    <w:p w14:paraId="3AB9FBBA" w14:textId="4A373F41" w:rsidR="009B110D" w:rsidRPr="0065151D" w:rsidRDefault="007B624A" w:rsidP="00EF624B">
      <w:pPr>
        <w:pStyle w:val="Heading1"/>
        <w:jc w:val="both"/>
      </w:pPr>
      <w:r w:rsidRPr="0065151D">
        <w:rPr>
          <w:rFonts w:asciiTheme="minorHAnsi" w:hAnsiTheme="minorHAnsi"/>
          <w:bCs w:val="0"/>
        </w:rPr>
        <w:t>Materials</w:t>
      </w:r>
      <w:r w:rsidR="0065151D" w:rsidRPr="0065151D">
        <w:rPr>
          <w:rFonts w:asciiTheme="minorHAnsi" w:hAnsiTheme="minorHAnsi"/>
          <w:bCs w:val="0"/>
        </w:rPr>
        <w:t xml:space="preserve"> and Methods</w:t>
      </w:r>
    </w:p>
    <w:p w14:paraId="491E2678" w14:textId="1CADD910" w:rsidR="00802891" w:rsidRPr="004C0A6E" w:rsidRDefault="00802891" w:rsidP="00EF624B">
      <w:pPr>
        <w:pStyle w:val="Heading2"/>
        <w:jc w:val="both"/>
        <w:rPr>
          <w:rFonts w:asciiTheme="minorHAnsi" w:hAnsiTheme="minorHAnsi"/>
        </w:rPr>
      </w:pPr>
      <w:r w:rsidRPr="004C0A6E">
        <w:rPr>
          <w:rFonts w:asciiTheme="minorHAnsi" w:hAnsiTheme="minorHAnsi"/>
        </w:rPr>
        <w:t>Animal Husbandry</w:t>
      </w:r>
    </w:p>
    <w:p w14:paraId="61818EC9" w14:textId="54BA118E" w:rsidR="0039667E" w:rsidRPr="00B17BC0" w:rsidRDefault="00996376" w:rsidP="00EF624B">
      <w:pPr>
        <w:jc w:val="both"/>
        <w:rPr>
          <w:rFonts w:asciiTheme="minorHAnsi" w:hAnsiTheme="minorHAnsi"/>
        </w:rPr>
      </w:pPr>
      <w:r w:rsidRPr="004C0A6E">
        <w:rPr>
          <w:rFonts w:asciiTheme="minorHAnsi" w:hAnsiTheme="minorHAnsi"/>
        </w:rPr>
        <w:t xml:space="preserve">All mice were purchased from The Jackson Laboratory.  </w:t>
      </w:r>
      <w:r w:rsidR="00B80ABE" w:rsidRPr="004C0A6E">
        <w:rPr>
          <w:rFonts w:asciiTheme="minorHAnsi" w:hAnsiTheme="minorHAnsi"/>
        </w:rPr>
        <w:t xml:space="preserve">Unless otherwise stated, animals were fed a normal chow diet from </w:t>
      </w:r>
      <w:commentRangeStart w:id="31"/>
      <w:commentRangeStart w:id="32"/>
      <w:r w:rsidR="00B80ABE" w:rsidRPr="004C0A6E">
        <w:rPr>
          <w:rFonts w:asciiTheme="minorHAnsi" w:hAnsiTheme="minorHAnsi"/>
        </w:rPr>
        <w:t>Harlan Teklad</w:t>
      </w:r>
      <w:commentRangeEnd w:id="31"/>
      <w:r w:rsidR="00B80ABE" w:rsidRPr="004C0A6E">
        <w:rPr>
          <w:rStyle w:val="CommentReference"/>
          <w:rFonts w:asciiTheme="minorHAnsi" w:hAnsiTheme="minorHAnsi"/>
        </w:rPr>
        <w:commentReference w:id="31"/>
      </w:r>
      <w:commentRangeEnd w:id="32"/>
      <w:r w:rsidR="00414DD7">
        <w:rPr>
          <w:rFonts w:asciiTheme="minorHAnsi" w:hAnsiTheme="minorHAnsi"/>
        </w:rPr>
        <w:t xml:space="preserve"> (catalog # 7912)</w:t>
      </w:r>
      <w:r w:rsidR="00415CEB">
        <w:rPr>
          <w:rStyle w:val="CommentReference"/>
          <w:rFonts w:asciiTheme="minorHAnsi" w:hAnsiTheme="minorHAnsi" w:cstheme="minorBidi"/>
        </w:rPr>
        <w:commentReference w:id="32"/>
      </w:r>
      <w:r w:rsidR="00B80ABE" w:rsidRPr="004C0A6E">
        <w:rPr>
          <w:rFonts w:asciiTheme="minorHAnsi" w:hAnsiTheme="minorHAnsi"/>
        </w:rPr>
        <w:t xml:space="preserve">. </w:t>
      </w:r>
      <w:r w:rsidR="00AC7808" w:rsidRPr="004C0A6E">
        <w:rPr>
          <w:rFonts w:asciiTheme="minorHAnsi" w:hAnsiTheme="minorHAnsi"/>
        </w:rPr>
        <w:t xml:space="preserve">For </w:t>
      </w:r>
      <w:r w:rsidR="00686640" w:rsidRPr="004C0A6E">
        <w:rPr>
          <w:rFonts w:asciiTheme="minorHAnsi" w:hAnsiTheme="minorHAnsi"/>
        </w:rPr>
        <w:t xml:space="preserve">high fat diet </w:t>
      </w:r>
      <w:r w:rsidR="005A4940">
        <w:rPr>
          <w:rFonts w:asciiTheme="minorHAnsi" w:hAnsiTheme="minorHAnsi"/>
        </w:rPr>
        <w:t xml:space="preserve">(HFD) </w:t>
      </w:r>
      <w:r w:rsidR="00AC7808" w:rsidRPr="004C0A6E">
        <w:rPr>
          <w:rFonts w:asciiTheme="minorHAnsi" w:hAnsiTheme="minorHAnsi"/>
        </w:rPr>
        <w:t xml:space="preserve">studies, animals were provided </w:t>
      </w:r>
      <w:r w:rsidR="00AC7808" w:rsidRPr="004C0A6E">
        <w:rPr>
          <w:rFonts w:asciiTheme="minorHAnsi" w:hAnsiTheme="minorHAnsi"/>
          <w:i/>
        </w:rPr>
        <w:t xml:space="preserve">ad libitum </w:t>
      </w:r>
      <w:r w:rsidR="00AC7808" w:rsidRPr="0072439B">
        <w:rPr>
          <w:rFonts w:asciiTheme="minorHAnsi" w:hAnsiTheme="minorHAnsi"/>
          <w:rPrChange w:id="33" w:author="Snyder, Detrick" w:date="2019-06-03T10:30:00Z">
            <w:rPr>
              <w:rFonts w:asciiTheme="minorHAnsi" w:hAnsiTheme="minorHAnsi"/>
              <w:i/>
            </w:rPr>
          </w:rPrChange>
        </w:rPr>
        <w:t>access</w:t>
      </w:r>
      <w:r w:rsidR="00AC7808" w:rsidRPr="004C0A6E">
        <w:rPr>
          <w:rFonts w:asciiTheme="minorHAnsi" w:hAnsiTheme="minorHAnsi"/>
          <w:i/>
        </w:rPr>
        <w:t xml:space="preserve"> </w:t>
      </w:r>
      <w:r w:rsidR="00AC7808" w:rsidRPr="004C0A6E">
        <w:rPr>
          <w:rFonts w:asciiTheme="minorHAnsi" w:hAnsiTheme="minorHAnsi"/>
        </w:rPr>
        <w:t xml:space="preserve">to a diet with 45% of calories from </w:t>
      </w:r>
      <w:r w:rsidR="004C0A6E">
        <w:rPr>
          <w:rFonts w:asciiTheme="minorHAnsi" w:hAnsiTheme="minorHAnsi"/>
        </w:rPr>
        <w:t>fat</w:t>
      </w:r>
      <w:r w:rsidR="00AC7808" w:rsidRPr="004C0A6E">
        <w:rPr>
          <w:rFonts w:asciiTheme="minorHAnsi" w:hAnsiTheme="minorHAnsi"/>
        </w:rPr>
        <w:t xml:space="preserve"> (Research Diets D1492).</w:t>
      </w:r>
      <w:r w:rsidR="003669B1" w:rsidRPr="004C0A6E">
        <w:rPr>
          <w:rFonts w:asciiTheme="minorHAnsi" w:hAnsiTheme="minorHAnsi"/>
        </w:rPr>
        <w:t xml:space="preserve">  </w:t>
      </w:r>
      <w:del w:id="34" w:author="Snyder, Detrick" w:date="2019-05-22T17:47:00Z">
        <w:r w:rsidR="00C07393">
          <w:rPr>
            <w:rFonts w:asciiTheme="minorHAnsi" w:hAnsiTheme="minorHAnsi"/>
          </w:rPr>
          <w:delText>Feeding of t</w:delText>
        </w:r>
        <w:r w:rsidR="003669B1" w:rsidRPr="004C0A6E">
          <w:rPr>
            <w:rFonts w:asciiTheme="minorHAnsi" w:hAnsiTheme="minorHAnsi"/>
          </w:rPr>
          <w:delText>his diet started</w:delText>
        </w:r>
      </w:del>
      <w:ins w:id="35" w:author="Snyder, Detrick" w:date="2019-05-22T17:47:00Z">
        <w:r w:rsidR="0072439B">
          <w:rPr>
            <w:rFonts w:asciiTheme="minorHAnsi" w:hAnsiTheme="minorHAnsi"/>
          </w:rPr>
          <w:t>Diet was initiated</w:t>
        </w:r>
      </w:ins>
      <w:r w:rsidR="003669B1" w:rsidRPr="004C0A6E">
        <w:rPr>
          <w:rFonts w:asciiTheme="minorHAnsi" w:hAnsiTheme="minorHAnsi"/>
        </w:rPr>
        <w:t xml:space="preserve"> when animals were approximately 10 weeks of age</w:t>
      </w:r>
      <w:r w:rsidR="00C07393">
        <w:rPr>
          <w:rFonts w:asciiTheme="minorHAnsi" w:hAnsiTheme="minorHAnsi"/>
        </w:rPr>
        <w:t>.</w:t>
      </w:r>
      <w:r w:rsidR="00D16E1A">
        <w:rPr>
          <w:rFonts w:asciiTheme="minorHAnsi" w:hAnsiTheme="minorHAnsi"/>
        </w:rPr>
        <w:t xml:space="preserve"> </w:t>
      </w:r>
      <w:r w:rsidR="00C07393">
        <w:rPr>
          <w:rFonts w:asciiTheme="minorHAnsi" w:hAnsiTheme="minorHAnsi"/>
        </w:rPr>
        <w:t>For tissue collection,</w:t>
      </w:r>
      <w:r w:rsidR="00C07393" w:rsidRPr="004C0A6E">
        <w:rPr>
          <w:rFonts w:asciiTheme="minorHAnsi" w:hAnsiTheme="minorHAnsi"/>
        </w:rPr>
        <w:t xml:space="preserve"> </w:t>
      </w:r>
      <w:r w:rsidR="003669B1" w:rsidRPr="004C0A6E">
        <w:rPr>
          <w:rFonts w:asciiTheme="minorHAnsi" w:hAnsiTheme="minorHAnsi"/>
        </w:rPr>
        <w:t xml:space="preserve">animals were </w:t>
      </w:r>
      <w:r w:rsidR="00D16E1A">
        <w:rPr>
          <w:rFonts w:asciiTheme="minorHAnsi" w:hAnsiTheme="minorHAnsi"/>
        </w:rPr>
        <w:t xml:space="preserve">anesthetized with isoflurane before being </w:t>
      </w:r>
      <w:r w:rsidR="003669B1" w:rsidRPr="004C0A6E">
        <w:rPr>
          <w:rFonts w:asciiTheme="minorHAnsi" w:hAnsiTheme="minorHAnsi"/>
        </w:rPr>
        <w:t xml:space="preserve">sacrificed </w:t>
      </w:r>
      <w:r w:rsidR="004C0A6E">
        <w:rPr>
          <w:rFonts w:asciiTheme="minorHAnsi" w:hAnsiTheme="minorHAnsi"/>
        </w:rPr>
        <w:t xml:space="preserve">by cervical </w:t>
      </w:r>
      <w:r w:rsidR="00252AC3">
        <w:rPr>
          <w:rFonts w:asciiTheme="minorHAnsi" w:hAnsiTheme="minorHAnsi"/>
        </w:rPr>
        <w:t>dislocation</w:t>
      </w:r>
      <w:r w:rsidR="004C0A6E">
        <w:rPr>
          <w:rFonts w:asciiTheme="minorHAnsi" w:hAnsiTheme="minorHAnsi"/>
        </w:rPr>
        <w:t xml:space="preserve"> </w:t>
      </w:r>
      <w:r w:rsidR="003669B1" w:rsidRPr="004C0A6E">
        <w:rPr>
          <w:rFonts w:asciiTheme="minorHAnsi" w:hAnsiTheme="minorHAnsi"/>
        </w:rPr>
        <w:t>at 25 weeks of age</w:t>
      </w:r>
      <w:r w:rsidR="003669B1" w:rsidRPr="00B17BC0">
        <w:rPr>
          <w:rFonts w:asciiTheme="minorHAnsi" w:hAnsiTheme="minorHAnsi"/>
        </w:rPr>
        <w:t>.</w:t>
      </w:r>
    </w:p>
    <w:p w14:paraId="04F3F3E3" w14:textId="77777777" w:rsidR="0039667E" w:rsidRPr="00B17BC0" w:rsidRDefault="0039667E" w:rsidP="00EF624B">
      <w:pPr>
        <w:jc w:val="both"/>
        <w:rPr>
          <w:rFonts w:asciiTheme="minorHAnsi" w:hAnsiTheme="minorHAnsi"/>
        </w:rPr>
      </w:pPr>
    </w:p>
    <w:p w14:paraId="742D7BB5" w14:textId="293D11E4" w:rsidR="00365FE9" w:rsidRPr="00B17BC0" w:rsidRDefault="002E4621" w:rsidP="00EF624B">
      <w:pPr>
        <w:jc w:val="both"/>
        <w:rPr>
          <w:rFonts w:asciiTheme="minorHAnsi" w:hAnsiTheme="minorHAnsi"/>
          <w:bCs/>
        </w:rPr>
      </w:pPr>
      <w:r w:rsidRPr="00B17BC0">
        <w:rPr>
          <w:rFonts w:asciiTheme="minorHAnsi" w:hAnsiTheme="minorHAnsi"/>
        </w:rPr>
        <w:t>M</w:t>
      </w:r>
      <w:r w:rsidR="00996376" w:rsidRPr="00B17BC0">
        <w:rPr>
          <w:rFonts w:asciiTheme="minorHAnsi" w:hAnsiTheme="minorHAnsi"/>
        </w:rPr>
        <w:t>uscle</w:t>
      </w:r>
      <w:r w:rsidRPr="00B17BC0">
        <w:rPr>
          <w:rFonts w:asciiTheme="minorHAnsi" w:hAnsiTheme="minorHAnsi"/>
        </w:rPr>
        <w:t>-</w:t>
      </w:r>
      <w:r w:rsidR="00996376" w:rsidRPr="00B17BC0">
        <w:rPr>
          <w:rFonts w:asciiTheme="minorHAnsi" w:hAnsiTheme="minorHAnsi"/>
        </w:rPr>
        <w:t xml:space="preserve">specific </w:t>
      </w:r>
      <w:r w:rsidR="00C07393">
        <w:rPr>
          <w:rFonts w:asciiTheme="minorHAnsi" w:hAnsiTheme="minorHAnsi"/>
          <w:i/>
        </w:rPr>
        <w:t xml:space="preserve">Tsc1 </w:t>
      </w:r>
      <w:r w:rsidR="00996376" w:rsidRPr="00B17BC0">
        <w:rPr>
          <w:rFonts w:asciiTheme="minorHAnsi" w:hAnsiTheme="minorHAnsi"/>
        </w:rPr>
        <w:t>knockouts</w:t>
      </w:r>
      <w:r w:rsidRPr="00B17BC0">
        <w:rPr>
          <w:rFonts w:asciiTheme="minorHAnsi" w:hAnsiTheme="minorHAnsi"/>
        </w:rPr>
        <w:t xml:space="preserve"> were generated by crossing</w:t>
      </w:r>
      <w:r w:rsidR="00996376" w:rsidRPr="00B17BC0">
        <w:rPr>
          <w:rFonts w:asciiTheme="minorHAnsi" w:hAnsiTheme="minorHAnsi"/>
        </w:rPr>
        <w:t xml:space="preserve"> </w:t>
      </w:r>
      <w:r w:rsidR="00996376" w:rsidRPr="00B17BC0">
        <w:rPr>
          <w:rFonts w:asciiTheme="minorHAnsi" w:hAnsiTheme="minorHAnsi"/>
          <w:bCs/>
        </w:rPr>
        <w:t>FVB-Tg(</w:t>
      </w:r>
      <w:r w:rsidR="00996376" w:rsidRPr="00672DA5">
        <w:rPr>
          <w:rFonts w:asciiTheme="minorHAnsi" w:hAnsiTheme="minorHAnsi"/>
          <w:bCs/>
          <w:i/>
        </w:rPr>
        <w:t>Ckmm</w:t>
      </w:r>
      <w:r w:rsidR="00996376" w:rsidRPr="00B17BC0">
        <w:rPr>
          <w:rFonts w:asciiTheme="minorHAnsi" w:hAnsiTheme="minorHAnsi"/>
          <w:bCs/>
        </w:rPr>
        <w:t>-</w:t>
      </w:r>
      <w:r w:rsidR="00A37110" w:rsidRPr="00672DA5">
        <w:rPr>
          <w:rFonts w:asciiTheme="minorHAnsi" w:hAnsiTheme="minorHAnsi"/>
          <w:bCs/>
          <w:i/>
        </w:rPr>
        <w:t>Cre</w:t>
      </w:r>
      <w:r w:rsidR="00996376" w:rsidRPr="00B17BC0">
        <w:rPr>
          <w:rFonts w:asciiTheme="minorHAnsi" w:hAnsiTheme="minorHAnsi"/>
          <w:bCs/>
        </w:rPr>
        <w:t xml:space="preserve">)5Khn/J transgenic mice (stock 006405) with floxed </w:t>
      </w:r>
      <w:r w:rsidR="00996376" w:rsidRPr="00B17BC0">
        <w:rPr>
          <w:rFonts w:asciiTheme="minorHAnsi" w:hAnsiTheme="minorHAnsi"/>
          <w:bCs/>
          <w:i/>
          <w:iCs/>
        </w:rPr>
        <w:t>Tsc1</w:t>
      </w:r>
      <w:r w:rsidR="00996376" w:rsidRPr="00B17BC0">
        <w:rPr>
          <w:rFonts w:asciiTheme="minorHAnsi" w:hAnsiTheme="minorHAnsi"/>
          <w:bCs/>
          <w:i/>
          <w:iCs/>
          <w:vertAlign w:val="superscript"/>
        </w:rPr>
        <w:t>tm1Djk</w:t>
      </w:r>
      <w:r w:rsidR="00996376" w:rsidRPr="00B17BC0">
        <w:rPr>
          <w:rFonts w:asciiTheme="minorHAnsi" w:hAnsiTheme="minorHAnsi"/>
          <w:bCs/>
        </w:rPr>
        <w:t>/J mice (stock 005680). To generate F1</w:t>
      </w:r>
      <w:del w:id="36" w:author="Snyder, Detrick" w:date="2019-05-22T17:48:00Z">
        <w:r w:rsidR="00611922" w:rsidRPr="00B17BC0">
          <w:rPr>
            <w:rFonts w:asciiTheme="minorHAnsi" w:hAnsiTheme="minorHAnsi"/>
            <w:bCs/>
          </w:rPr>
          <w:delText>,</w:delText>
        </w:r>
      </w:del>
      <w:r w:rsidR="00996376" w:rsidRPr="00B17BC0">
        <w:rPr>
          <w:rFonts w:asciiTheme="minorHAnsi" w:hAnsiTheme="minorHAnsi"/>
          <w:bCs/>
        </w:rPr>
        <w:t xml:space="preserve"> mice that were heterozygous for the floxed allele, </w:t>
      </w:r>
      <w:del w:id="37" w:author="Snyder, Detrick" w:date="2019-05-22T17:49:00Z">
        <w:r w:rsidR="00996376" w:rsidRPr="00B17BC0">
          <w:rPr>
            <w:rFonts w:asciiTheme="minorHAnsi" w:hAnsiTheme="minorHAnsi"/>
            <w:bCs/>
          </w:rPr>
          <w:delText xml:space="preserve">and </w:delText>
        </w:r>
      </w:del>
      <w:ins w:id="38" w:author="Snyder, Detrick" w:date="2019-05-22T17:49:00Z">
        <w:r w:rsidR="0072439B">
          <w:rPr>
            <w:rFonts w:asciiTheme="minorHAnsi" w:hAnsiTheme="minorHAnsi"/>
            <w:bCs/>
          </w:rPr>
          <w:t>mice that</w:t>
        </w:r>
        <w:r w:rsidR="0072439B" w:rsidRPr="00B17BC0">
          <w:rPr>
            <w:rFonts w:asciiTheme="minorHAnsi" w:hAnsiTheme="minorHAnsi"/>
            <w:bCs/>
          </w:rPr>
          <w:t xml:space="preserve"> </w:t>
        </w:r>
      </w:ins>
      <w:r w:rsidR="00996376" w:rsidRPr="00B17BC0">
        <w:rPr>
          <w:rFonts w:asciiTheme="minorHAnsi" w:hAnsiTheme="minorHAnsi"/>
          <w:bCs/>
        </w:rPr>
        <w:t>either</w:t>
      </w:r>
      <w:r w:rsidR="00972512" w:rsidRPr="00B17BC0">
        <w:rPr>
          <w:rFonts w:asciiTheme="minorHAnsi" w:hAnsiTheme="minorHAnsi"/>
          <w:bCs/>
        </w:rPr>
        <w:t xml:space="preserve"> </w:t>
      </w:r>
      <w:del w:id="39" w:author="Snyder, Detrick" w:date="2019-05-22T17:48:00Z">
        <w:r w:rsidR="00972512" w:rsidRPr="00B17BC0">
          <w:rPr>
            <w:rFonts w:asciiTheme="minorHAnsi" w:hAnsiTheme="minorHAnsi"/>
            <w:bCs/>
          </w:rPr>
          <w:delText>had</w:delText>
        </w:r>
        <w:r w:rsidR="00972512" w:rsidRPr="00B17BC0" w:rsidDel="0072439B">
          <w:rPr>
            <w:rFonts w:asciiTheme="minorHAnsi" w:hAnsiTheme="minorHAnsi"/>
            <w:bCs/>
          </w:rPr>
          <w:delText xml:space="preserve"> </w:delText>
        </w:r>
      </w:del>
      <w:ins w:id="40" w:author="Snyder, Detrick" w:date="2019-05-22T17:48:00Z">
        <w:r w:rsidR="0072439B">
          <w:rPr>
            <w:rFonts w:asciiTheme="minorHAnsi" w:hAnsiTheme="minorHAnsi"/>
            <w:bCs/>
          </w:rPr>
          <w:t>possessed</w:t>
        </w:r>
        <w:r w:rsidR="00972512" w:rsidRPr="00B17BC0">
          <w:rPr>
            <w:rFonts w:asciiTheme="minorHAnsi" w:hAnsiTheme="minorHAnsi"/>
            <w:bCs/>
          </w:rPr>
          <w:t xml:space="preserve"> </w:t>
        </w:r>
      </w:ins>
      <w:r w:rsidR="00972512" w:rsidRPr="00B17BC0">
        <w:rPr>
          <w:rFonts w:asciiTheme="minorHAnsi" w:hAnsiTheme="minorHAnsi"/>
          <w:bCs/>
        </w:rPr>
        <w:t xml:space="preserve">or lacked the </w:t>
      </w:r>
      <w:r w:rsidR="00972512" w:rsidRPr="00B17BC0">
        <w:rPr>
          <w:rFonts w:asciiTheme="minorHAnsi" w:hAnsiTheme="minorHAnsi"/>
          <w:bCs/>
          <w:i/>
        </w:rPr>
        <w:t xml:space="preserve">Ckmm-Cre </w:t>
      </w:r>
      <w:r w:rsidR="00972512" w:rsidRPr="00B17BC0">
        <w:rPr>
          <w:rFonts w:asciiTheme="minorHAnsi" w:hAnsiTheme="minorHAnsi"/>
          <w:bCs/>
        </w:rPr>
        <w:t>tra</w:t>
      </w:r>
      <w:r w:rsidR="00996376" w:rsidRPr="00B17BC0">
        <w:rPr>
          <w:rFonts w:asciiTheme="minorHAnsi" w:hAnsiTheme="minorHAnsi"/>
          <w:bCs/>
        </w:rPr>
        <w:t>nsgene</w:t>
      </w:r>
      <w:r w:rsidR="007B7563" w:rsidRPr="00B17BC0">
        <w:rPr>
          <w:rFonts w:asciiTheme="minorHAnsi" w:hAnsiTheme="minorHAnsi"/>
          <w:bCs/>
        </w:rPr>
        <w:t xml:space="preserve"> were</w:t>
      </w:r>
      <w:r w:rsidR="00996376" w:rsidRPr="00B17BC0">
        <w:rPr>
          <w:rFonts w:asciiTheme="minorHAnsi" w:hAnsiTheme="minorHAnsi"/>
          <w:bCs/>
        </w:rPr>
        <w:t xml:space="preserve"> intercrossed to generate knockout mice (</w:t>
      </w:r>
      <w:r w:rsidR="00996376" w:rsidRPr="00B17BC0">
        <w:rPr>
          <w:rFonts w:asciiTheme="minorHAnsi" w:hAnsiTheme="minorHAnsi"/>
          <w:bCs/>
          <w:i/>
        </w:rPr>
        <w:t>Tsc1</w:t>
      </w:r>
      <w:r w:rsidR="00996376" w:rsidRPr="00B17BC0">
        <w:rPr>
          <w:rFonts w:asciiTheme="minorHAnsi" w:hAnsiTheme="minorHAnsi"/>
          <w:bCs/>
          <w:i/>
          <w:vertAlign w:val="superscript"/>
        </w:rPr>
        <w:t>fl</w:t>
      </w:r>
      <w:r w:rsidR="00996376" w:rsidRPr="00B17BC0">
        <w:rPr>
          <w:rFonts w:asciiTheme="minorHAnsi" w:hAnsiTheme="minorHAnsi"/>
          <w:bCs/>
          <w:vertAlign w:val="superscript"/>
        </w:rPr>
        <w:t>/fl</w:t>
      </w:r>
      <w:r w:rsidR="00996376" w:rsidRPr="00B17BC0">
        <w:rPr>
          <w:rFonts w:asciiTheme="minorHAnsi" w:hAnsiTheme="minorHAnsi"/>
          <w:bCs/>
        </w:rPr>
        <w:t xml:space="preserve">, </w:t>
      </w:r>
      <w:r w:rsidR="00996376" w:rsidRPr="00B17BC0">
        <w:rPr>
          <w:rFonts w:asciiTheme="minorHAnsi" w:hAnsiTheme="minorHAnsi"/>
          <w:bCs/>
          <w:i/>
        </w:rPr>
        <w:t>Ckmm-Cre</w:t>
      </w:r>
      <w:r w:rsidR="00996376" w:rsidRPr="00B17BC0">
        <w:rPr>
          <w:rFonts w:asciiTheme="minorHAnsi" w:hAnsiTheme="minorHAnsi"/>
          <w:bCs/>
          <w:vertAlign w:val="superscript"/>
        </w:rPr>
        <w:t>Tg/+</w:t>
      </w:r>
      <w:r w:rsidR="00996376" w:rsidRPr="00B17BC0">
        <w:rPr>
          <w:rFonts w:asciiTheme="minorHAnsi" w:hAnsiTheme="minorHAnsi"/>
          <w:bCs/>
        </w:rPr>
        <w:t>), wild type mice</w:t>
      </w:r>
      <w:r w:rsidR="004E21CF" w:rsidRPr="00B17BC0">
        <w:rPr>
          <w:rFonts w:asciiTheme="minorHAnsi" w:hAnsiTheme="minorHAnsi"/>
          <w:bCs/>
        </w:rPr>
        <w:t xml:space="preserve"> </w:t>
      </w:r>
      <w:r w:rsidR="00996376" w:rsidRPr="00B17BC0">
        <w:rPr>
          <w:rFonts w:asciiTheme="minorHAnsi" w:hAnsiTheme="minorHAnsi"/>
          <w:bCs/>
        </w:rPr>
        <w:t>(</w:t>
      </w:r>
      <w:r w:rsidR="00996376" w:rsidRPr="00B17BC0">
        <w:rPr>
          <w:rFonts w:asciiTheme="minorHAnsi" w:hAnsiTheme="minorHAnsi"/>
          <w:bCs/>
          <w:i/>
        </w:rPr>
        <w:t>Tsc1</w:t>
      </w:r>
      <w:r w:rsidR="00996376" w:rsidRPr="00B17BC0">
        <w:rPr>
          <w:rFonts w:asciiTheme="minorHAnsi" w:hAnsiTheme="minorHAnsi"/>
          <w:bCs/>
          <w:i/>
          <w:vertAlign w:val="superscript"/>
        </w:rPr>
        <w:t>+/+</w:t>
      </w:r>
      <w:r w:rsidR="00996376" w:rsidRPr="00B17BC0">
        <w:rPr>
          <w:rFonts w:asciiTheme="minorHAnsi" w:hAnsiTheme="minorHAnsi"/>
          <w:bCs/>
        </w:rPr>
        <w:t xml:space="preserve">, </w:t>
      </w:r>
      <w:r w:rsidR="00996376" w:rsidRPr="00B17BC0">
        <w:rPr>
          <w:rFonts w:asciiTheme="minorHAnsi" w:hAnsiTheme="minorHAnsi"/>
          <w:bCs/>
          <w:i/>
        </w:rPr>
        <w:t>Ckmm-Cre</w:t>
      </w:r>
      <w:r w:rsidR="00996376" w:rsidRPr="00B17BC0">
        <w:rPr>
          <w:rFonts w:asciiTheme="minorHAnsi" w:hAnsiTheme="minorHAnsi"/>
          <w:bCs/>
          <w:vertAlign w:val="superscript"/>
        </w:rPr>
        <w:t>+/+</w:t>
      </w:r>
      <w:r w:rsidR="00996376" w:rsidRPr="00B17BC0">
        <w:rPr>
          <w:rFonts w:asciiTheme="minorHAnsi" w:hAnsiTheme="minorHAnsi"/>
          <w:bCs/>
        </w:rPr>
        <w:t>) and controls containing the transgene only (</w:t>
      </w:r>
      <w:r w:rsidR="00996376" w:rsidRPr="00B17BC0">
        <w:rPr>
          <w:rFonts w:asciiTheme="minorHAnsi" w:hAnsiTheme="minorHAnsi"/>
          <w:bCs/>
          <w:i/>
        </w:rPr>
        <w:t>Tsc1</w:t>
      </w:r>
      <w:r w:rsidR="00996376" w:rsidRPr="00B17BC0">
        <w:rPr>
          <w:rFonts w:asciiTheme="minorHAnsi" w:hAnsiTheme="minorHAnsi"/>
          <w:bCs/>
          <w:i/>
          <w:vertAlign w:val="superscript"/>
        </w:rPr>
        <w:t>+/+</w:t>
      </w:r>
      <w:r w:rsidR="00996376" w:rsidRPr="00B17BC0">
        <w:rPr>
          <w:rFonts w:asciiTheme="minorHAnsi" w:hAnsiTheme="minorHAnsi"/>
          <w:bCs/>
        </w:rPr>
        <w:t xml:space="preserve">, </w:t>
      </w:r>
      <w:r w:rsidR="00996376" w:rsidRPr="00B17BC0">
        <w:rPr>
          <w:rFonts w:asciiTheme="minorHAnsi" w:hAnsiTheme="minorHAnsi"/>
          <w:bCs/>
          <w:i/>
        </w:rPr>
        <w:t>Ckmm-Cre</w:t>
      </w:r>
      <w:r w:rsidR="00996376" w:rsidRPr="00B17BC0">
        <w:rPr>
          <w:rFonts w:asciiTheme="minorHAnsi" w:hAnsiTheme="minorHAnsi"/>
          <w:bCs/>
          <w:vertAlign w:val="superscript"/>
        </w:rPr>
        <w:t>Tg/+</w:t>
      </w:r>
      <w:r w:rsidR="00996376" w:rsidRPr="00B17BC0">
        <w:rPr>
          <w:rFonts w:asciiTheme="minorHAnsi" w:hAnsiTheme="minorHAnsi"/>
          <w:bCs/>
        </w:rPr>
        <w:t>)</w:t>
      </w:r>
      <w:r w:rsidR="00414DD7">
        <w:rPr>
          <w:rFonts w:asciiTheme="minorHAnsi" w:hAnsiTheme="minorHAnsi"/>
          <w:bCs/>
        </w:rPr>
        <w:t xml:space="preserve">, </w:t>
      </w:r>
      <w:r w:rsidR="00996376" w:rsidRPr="00B17BC0">
        <w:rPr>
          <w:rFonts w:asciiTheme="minorHAnsi" w:hAnsiTheme="minorHAnsi"/>
          <w:bCs/>
        </w:rPr>
        <w:t>or the floxed allele only (</w:t>
      </w:r>
      <w:r w:rsidR="00996376" w:rsidRPr="00B17BC0">
        <w:rPr>
          <w:rFonts w:asciiTheme="minorHAnsi" w:hAnsiTheme="minorHAnsi"/>
          <w:bCs/>
          <w:i/>
        </w:rPr>
        <w:t>Tsc1</w:t>
      </w:r>
      <w:r w:rsidR="00996376" w:rsidRPr="00B17BC0">
        <w:rPr>
          <w:rFonts w:asciiTheme="minorHAnsi" w:hAnsiTheme="minorHAnsi"/>
          <w:bCs/>
          <w:i/>
          <w:vertAlign w:val="superscript"/>
        </w:rPr>
        <w:t>fl</w:t>
      </w:r>
      <w:r w:rsidR="00996376" w:rsidRPr="00B17BC0">
        <w:rPr>
          <w:rFonts w:asciiTheme="minorHAnsi" w:hAnsiTheme="minorHAnsi"/>
          <w:bCs/>
          <w:vertAlign w:val="superscript"/>
        </w:rPr>
        <w:t>/fl</w:t>
      </w:r>
      <w:r w:rsidR="00996376" w:rsidRPr="00B17BC0">
        <w:rPr>
          <w:rFonts w:asciiTheme="minorHAnsi" w:hAnsiTheme="minorHAnsi"/>
          <w:bCs/>
        </w:rPr>
        <w:t xml:space="preserve">, </w:t>
      </w:r>
      <w:r w:rsidR="00996376" w:rsidRPr="00B17BC0">
        <w:rPr>
          <w:rFonts w:asciiTheme="minorHAnsi" w:hAnsiTheme="minorHAnsi"/>
          <w:bCs/>
          <w:i/>
        </w:rPr>
        <w:t>Ckmm-Cre</w:t>
      </w:r>
      <w:r w:rsidR="00996376" w:rsidRPr="00B17BC0">
        <w:rPr>
          <w:rFonts w:asciiTheme="minorHAnsi" w:hAnsiTheme="minorHAnsi"/>
          <w:bCs/>
          <w:vertAlign w:val="superscript"/>
        </w:rPr>
        <w:t>+/+</w:t>
      </w:r>
      <w:r w:rsidR="00996376" w:rsidRPr="00B17BC0">
        <w:rPr>
          <w:rFonts w:asciiTheme="minorHAnsi" w:hAnsiTheme="minorHAnsi"/>
          <w:bCs/>
        </w:rPr>
        <w:t xml:space="preserve">).  All four genotypes were </w:t>
      </w:r>
      <w:r w:rsidR="009713A6">
        <w:rPr>
          <w:rFonts w:asciiTheme="minorHAnsi" w:hAnsiTheme="minorHAnsi"/>
          <w:bCs/>
        </w:rPr>
        <w:t>studied</w:t>
      </w:r>
      <w:r w:rsidR="009713A6" w:rsidRPr="00B17BC0">
        <w:rPr>
          <w:rFonts w:asciiTheme="minorHAnsi" w:hAnsiTheme="minorHAnsi"/>
          <w:bCs/>
        </w:rPr>
        <w:t xml:space="preserve"> </w:t>
      </w:r>
      <w:r w:rsidR="009713A6">
        <w:rPr>
          <w:rFonts w:asciiTheme="minorHAnsi" w:hAnsiTheme="minorHAnsi"/>
          <w:bCs/>
        </w:rPr>
        <w:t>in</w:t>
      </w:r>
      <w:r w:rsidR="009713A6" w:rsidRPr="00B17BC0">
        <w:rPr>
          <w:rFonts w:asciiTheme="minorHAnsi" w:hAnsiTheme="minorHAnsi"/>
          <w:bCs/>
        </w:rPr>
        <w:t xml:space="preserve"> </w:t>
      </w:r>
      <w:r w:rsidR="00996376" w:rsidRPr="00B17BC0">
        <w:rPr>
          <w:rFonts w:asciiTheme="minorHAnsi" w:hAnsiTheme="minorHAnsi"/>
          <w:bCs/>
        </w:rPr>
        <w:t xml:space="preserve">all experiments. If there were no significant differences between the three control </w:t>
      </w:r>
      <w:r w:rsidR="007B7563" w:rsidRPr="00B17BC0">
        <w:rPr>
          <w:rFonts w:asciiTheme="minorHAnsi" w:hAnsiTheme="minorHAnsi"/>
          <w:bCs/>
        </w:rPr>
        <w:t>genotypes</w:t>
      </w:r>
      <w:r w:rsidR="00996376" w:rsidRPr="00B17BC0">
        <w:rPr>
          <w:rFonts w:asciiTheme="minorHAnsi" w:hAnsiTheme="minorHAnsi"/>
          <w:bCs/>
        </w:rPr>
        <w:t xml:space="preserve">, these </w:t>
      </w:r>
      <w:r w:rsidR="009713A6">
        <w:rPr>
          <w:rFonts w:asciiTheme="minorHAnsi" w:hAnsiTheme="minorHAnsi"/>
          <w:bCs/>
        </w:rPr>
        <w:t xml:space="preserve">results </w:t>
      </w:r>
      <w:r w:rsidR="00996376" w:rsidRPr="00B17BC0">
        <w:rPr>
          <w:rFonts w:asciiTheme="minorHAnsi" w:hAnsiTheme="minorHAnsi"/>
          <w:bCs/>
        </w:rPr>
        <w:t xml:space="preserve">were combined </w:t>
      </w:r>
      <w:r w:rsidR="00426050" w:rsidRPr="00B17BC0">
        <w:rPr>
          <w:rFonts w:asciiTheme="minorHAnsi" w:hAnsiTheme="minorHAnsi"/>
          <w:bCs/>
        </w:rPr>
        <w:t>and labeled as Controls.</w:t>
      </w:r>
      <w:r w:rsidR="0039667E" w:rsidRPr="00B17BC0">
        <w:rPr>
          <w:rFonts w:asciiTheme="minorHAnsi" w:hAnsiTheme="minorHAnsi"/>
          <w:bCs/>
        </w:rPr>
        <w:t xml:space="preserve">  </w:t>
      </w:r>
      <w:r w:rsidR="00002EA6" w:rsidRPr="00B17BC0">
        <w:rPr>
          <w:rFonts w:asciiTheme="minorHAnsi" w:hAnsiTheme="minorHAnsi"/>
          <w:bCs/>
        </w:rPr>
        <w:t>Animals were sacrificed in either the fed or fasted state as indicated in the figure legends</w:t>
      </w:r>
      <w:r w:rsidR="009C7E51">
        <w:rPr>
          <w:rFonts w:asciiTheme="minorHAnsi" w:hAnsiTheme="minorHAnsi"/>
          <w:bCs/>
        </w:rPr>
        <w:t>,</w:t>
      </w:r>
      <w:r w:rsidR="00002EA6" w:rsidRPr="00B17BC0">
        <w:rPr>
          <w:rFonts w:asciiTheme="minorHAnsi" w:hAnsiTheme="minorHAnsi"/>
          <w:bCs/>
        </w:rPr>
        <w:t xml:space="preserve"> at approximately ZT3. </w:t>
      </w:r>
      <w:r w:rsidR="0086281F" w:rsidRPr="00B17BC0">
        <w:rPr>
          <w:rFonts w:asciiTheme="minorHAnsi" w:hAnsiTheme="minorHAnsi"/>
          <w:bCs/>
        </w:rPr>
        <w:t xml:space="preserve">The University of Michigan and </w:t>
      </w:r>
      <w:r w:rsidR="0039667E" w:rsidRPr="00B17BC0">
        <w:rPr>
          <w:rFonts w:asciiTheme="minorHAnsi" w:hAnsiTheme="minorHAnsi"/>
          <w:bCs/>
        </w:rPr>
        <w:t>UTHSC Institutional Animal Care and Use Committee</w:t>
      </w:r>
      <w:r w:rsidR="0086281F" w:rsidRPr="00B17BC0">
        <w:rPr>
          <w:rFonts w:asciiTheme="minorHAnsi" w:hAnsiTheme="minorHAnsi"/>
          <w:bCs/>
        </w:rPr>
        <w:t>s</w:t>
      </w:r>
      <w:r w:rsidR="0039667E" w:rsidRPr="00B17BC0">
        <w:rPr>
          <w:rFonts w:asciiTheme="minorHAnsi" w:hAnsiTheme="minorHAnsi"/>
          <w:bCs/>
        </w:rPr>
        <w:t xml:space="preserve"> approved all </w:t>
      </w:r>
      <w:r w:rsidR="00972512" w:rsidRPr="00B17BC0">
        <w:rPr>
          <w:rFonts w:asciiTheme="minorHAnsi" w:hAnsiTheme="minorHAnsi"/>
          <w:bCs/>
        </w:rPr>
        <w:t xml:space="preserve">animal </w:t>
      </w:r>
      <w:r w:rsidR="0039667E" w:rsidRPr="00B17BC0">
        <w:rPr>
          <w:rFonts w:asciiTheme="minorHAnsi" w:hAnsiTheme="minorHAnsi"/>
          <w:bCs/>
        </w:rPr>
        <w:t>procedures.</w:t>
      </w:r>
    </w:p>
    <w:p w14:paraId="7D95C22A" w14:textId="441D4E96" w:rsidR="00365FE9" w:rsidRPr="00B17BC0" w:rsidRDefault="00365FE9" w:rsidP="00EF624B">
      <w:pPr>
        <w:pStyle w:val="Heading2"/>
        <w:jc w:val="both"/>
        <w:rPr>
          <w:rFonts w:asciiTheme="minorHAnsi" w:hAnsiTheme="minorHAnsi"/>
        </w:rPr>
      </w:pPr>
      <w:r w:rsidRPr="00B17BC0">
        <w:rPr>
          <w:rFonts w:asciiTheme="minorHAnsi" w:hAnsiTheme="minorHAnsi"/>
        </w:rPr>
        <w:t>Insulin Tolerance Test</w:t>
      </w:r>
    </w:p>
    <w:p w14:paraId="305CD7B9" w14:textId="638B732E" w:rsidR="00365FE9" w:rsidRPr="00420169" w:rsidRDefault="00745DCE" w:rsidP="00EF624B">
      <w:pPr>
        <w:jc w:val="both"/>
        <w:rPr>
          <w:rFonts w:asciiTheme="minorHAnsi" w:hAnsiTheme="minorHAnsi"/>
        </w:rPr>
      </w:pPr>
      <w:r w:rsidRPr="00B17BC0">
        <w:rPr>
          <w:rFonts w:asciiTheme="minorHAnsi" w:hAnsiTheme="minorHAnsi"/>
        </w:rPr>
        <w:t xml:space="preserve">Insulin tolerance tests were performed in </w:t>
      </w:r>
      <w:r w:rsidR="00686640" w:rsidRPr="00B17BC0">
        <w:rPr>
          <w:rFonts w:asciiTheme="minorHAnsi" w:hAnsiTheme="minorHAnsi"/>
        </w:rPr>
        <w:t xml:space="preserve">high fat fed mice at </w:t>
      </w:r>
      <w:r w:rsidR="00ED65EB" w:rsidRPr="00B17BC0">
        <w:rPr>
          <w:rFonts w:asciiTheme="minorHAnsi" w:hAnsiTheme="minorHAnsi"/>
        </w:rPr>
        <w:t>24 weeks of age.</w:t>
      </w:r>
      <w:r w:rsidR="007276B1" w:rsidRPr="00B17BC0">
        <w:rPr>
          <w:rFonts w:asciiTheme="minorHAnsi" w:hAnsiTheme="minorHAnsi"/>
        </w:rPr>
        <w:t xml:space="preserve"> </w:t>
      </w:r>
      <w:r w:rsidR="00FF3C23" w:rsidRPr="00B17BC0">
        <w:rPr>
          <w:rFonts w:asciiTheme="minorHAnsi" w:hAnsiTheme="minorHAnsi"/>
        </w:rPr>
        <w:t>The day p</w:t>
      </w:r>
      <w:r w:rsidR="007276B1" w:rsidRPr="00B17BC0">
        <w:rPr>
          <w:rFonts w:asciiTheme="minorHAnsi" w:hAnsiTheme="minorHAnsi"/>
        </w:rPr>
        <w:t xml:space="preserve">rior to the test, body composition was determined </w:t>
      </w:r>
      <w:ins w:id="41" w:author="Snyder, Detrick" w:date="2019-05-22T17:50:00Z">
        <w:r w:rsidR="0072439B" w:rsidRPr="00420169">
          <w:rPr>
            <w:rFonts w:asciiTheme="minorHAnsi" w:hAnsiTheme="minorHAnsi"/>
            <w:bCs/>
          </w:rPr>
          <w:t xml:space="preserve">by magnetic resonance </w:t>
        </w:r>
      </w:ins>
      <w:del w:id="42" w:author="Snyder, Detrick" w:date="2019-05-22T17:50:00Z">
        <w:r w:rsidR="007276B1" w:rsidRPr="00B17BC0">
          <w:rPr>
            <w:rFonts w:asciiTheme="minorHAnsi" w:hAnsiTheme="minorHAnsi"/>
          </w:rPr>
          <w:delText xml:space="preserve">via EchoMRI </w:delText>
        </w:r>
      </w:del>
      <w:r w:rsidR="007276B1" w:rsidRPr="00B17BC0">
        <w:rPr>
          <w:rFonts w:asciiTheme="minorHAnsi" w:hAnsiTheme="minorHAnsi"/>
        </w:rPr>
        <w:t xml:space="preserve">(Echo MRI1100, </w:t>
      </w:r>
      <w:r w:rsidR="007276B1" w:rsidRPr="00B17BC0">
        <w:rPr>
          <w:rFonts w:asciiTheme="minorHAnsi" w:hAnsiTheme="minorHAnsi"/>
        </w:rPr>
        <w:lastRenderedPageBreak/>
        <w:t>Houston, TX) and lean mass values were used to calculate insulin dose</w:t>
      </w:r>
      <w:r w:rsidR="002E6FE7" w:rsidRPr="00B17BC0">
        <w:rPr>
          <w:rFonts w:asciiTheme="minorHAnsi" w:hAnsiTheme="minorHAnsi"/>
        </w:rPr>
        <w:t xml:space="preserve"> (1 U/kg </w:t>
      </w:r>
      <w:r w:rsidR="00FF3C23" w:rsidRPr="00B17BC0">
        <w:rPr>
          <w:rFonts w:asciiTheme="minorHAnsi" w:hAnsiTheme="minorHAnsi"/>
        </w:rPr>
        <w:t xml:space="preserve">of </w:t>
      </w:r>
      <w:r w:rsidR="002E6FE7" w:rsidRPr="00B17BC0">
        <w:rPr>
          <w:rFonts w:asciiTheme="minorHAnsi" w:hAnsiTheme="minorHAnsi"/>
        </w:rPr>
        <w:t>lean mass</w:t>
      </w:r>
      <w:r w:rsidR="00FF3C23" w:rsidRPr="00B17BC0">
        <w:rPr>
          <w:rFonts w:asciiTheme="minorHAnsi" w:hAnsiTheme="minorHAnsi"/>
        </w:rPr>
        <w:t>; Humulin R-100, Lilly, U.S.A</w:t>
      </w:r>
      <w:r w:rsidR="002E6FE7" w:rsidRPr="00B17BC0">
        <w:rPr>
          <w:rFonts w:asciiTheme="minorHAnsi" w:hAnsiTheme="minorHAnsi"/>
        </w:rPr>
        <w:t>)</w:t>
      </w:r>
      <w:r w:rsidR="007276B1" w:rsidRPr="00B17BC0">
        <w:rPr>
          <w:rFonts w:asciiTheme="minorHAnsi" w:hAnsiTheme="minorHAnsi"/>
        </w:rPr>
        <w:t xml:space="preserve">. </w:t>
      </w:r>
      <w:r w:rsidR="00A055D7" w:rsidRPr="00B17BC0">
        <w:rPr>
          <w:rFonts w:asciiTheme="minorHAnsi" w:hAnsiTheme="minorHAnsi"/>
        </w:rPr>
        <w:t>On the</w:t>
      </w:r>
      <w:r w:rsidR="00A81190" w:rsidRPr="00B17BC0">
        <w:rPr>
          <w:rFonts w:asciiTheme="minorHAnsi" w:hAnsiTheme="minorHAnsi"/>
        </w:rPr>
        <w:t xml:space="preserve"> day of the </w:t>
      </w:r>
      <w:r w:rsidR="00901916" w:rsidRPr="00B17BC0">
        <w:rPr>
          <w:rFonts w:asciiTheme="minorHAnsi" w:hAnsiTheme="minorHAnsi"/>
        </w:rPr>
        <w:t>test</w:t>
      </w:r>
      <w:r w:rsidR="00A81190" w:rsidRPr="00B17BC0">
        <w:rPr>
          <w:rFonts w:asciiTheme="minorHAnsi" w:hAnsiTheme="minorHAnsi"/>
        </w:rPr>
        <w:t>, f</w:t>
      </w:r>
      <w:r w:rsidR="00FF3C23" w:rsidRPr="00B17BC0">
        <w:rPr>
          <w:rFonts w:asciiTheme="minorHAnsi" w:hAnsiTheme="minorHAnsi"/>
        </w:rPr>
        <w:t>asting blood glucose concentrations were determined f</w:t>
      </w:r>
      <w:r w:rsidR="00CE506D" w:rsidRPr="00B17BC0">
        <w:rPr>
          <w:rFonts w:asciiTheme="minorHAnsi" w:hAnsiTheme="minorHAnsi"/>
        </w:rPr>
        <w:t>ollowing a 6 hr fast,</w:t>
      </w:r>
      <w:r w:rsidR="00FF3C23" w:rsidRPr="00B17BC0">
        <w:rPr>
          <w:rFonts w:asciiTheme="minorHAnsi" w:hAnsiTheme="minorHAnsi"/>
        </w:rPr>
        <w:t xml:space="preserve"> after which mice received an intraperitoneal injection of in</w:t>
      </w:r>
      <w:r w:rsidR="0021683F" w:rsidRPr="00B17BC0">
        <w:rPr>
          <w:rFonts w:asciiTheme="minorHAnsi" w:hAnsiTheme="minorHAnsi"/>
        </w:rPr>
        <w:t>s</w:t>
      </w:r>
      <w:r w:rsidR="00FF3C23" w:rsidRPr="00B17BC0">
        <w:rPr>
          <w:rFonts w:asciiTheme="minorHAnsi" w:hAnsiTheme="minorHAnsi"/>
        </w:rPr>
        <w:t>ulin</w:t>
      </w:r>
      <w:r w:rsidR="001E107B">
        <w:rPr>
          <w:rFonts w:asciiTheme="minorHAnsi" w:hAnsiTheme="minorHAnsi"/>
        </w:rPr>
        <w:t xml:space="preserve"> diluted in PBS</w:t>
      </w:r>
      <w:r w:rsidR="00FF3C23" w:rsidRPr="00B17BC0">
        <w:rPr>
          <w:rFonts w:asciiTheme="minorHAnsi" w:hAnsiTheme="minorHAnsi"/>
        </w:rPr>
        <w:t>. Blood glucose was monitored over a two</w:t>
      </w:r>
      <w:r w:rsidR="00414DD7">
        <w:rPr>
          <w:rFonts w:asciiTheme="minorHAnsi" w:hAnsiTheme="minorHAnsi"/>
        </w:rPr>
        <w:t>-</w:t>
      </w:r>
      <w:r w:rsidR="00FF3C23" w:rsidRPr="00B17BC0">
        <w:rPr>
          <w:rFonts w:asciiTheme="minorHAnsi" w:hAnsiTheme="minorHAnsi"/>
        </w:rPr>
        <w:t>hour period post-injection</w:t>
      </w:r>
      <w:r w:rsidR="00652649" w:rsidRPr="00B17BC0">
        <w:rPr>
          <w:rFonts w:asciiTheme="minorHAnsi" w:hAnsiTheme="minorHAnsi"/>
        </w:rPr>
        <w:t xml:space="preserve"> (</w:t>
      </w:r>
      <w:r w:rsidR="00FF3C23" w:rsidRPr="00B17BC0">
        <w:rPr>
          <w:rFonts w:asciiTheme="minorHAnsi" w:hAnsiTheme="minorHAnsi"/>
        </w:rPr>
        <w:t>One Touch Ultra2 hand-held glucometer</w:t>
      </w:r>
      <w:r w:rsidR="00652649" w:rsidRPr="00B17BC0">
        <w:rPr>
          <w:rFonts w:asciiTheme="minorHAnsi" w:hAnsiTheme="minorHAnsi"/>
        </w:rPr>
        <w:t xml:space="preserve">, </w:t>
      </w:r>
      <w:r w:rsidR="00FF3C23" w:rsidRPr="00B17BC0">
        <w:rPr>
          <w:rFonts w:asciiTheme="minorHAnsi" w:hAnsiTheme="minorHAnsi"/>
        </w:rPr>
        <w:t>LifeScan Europe, Zug, Switzerland)</w:t>
      </w:r>
      <w:r w:rsidR="00652649" w:rsidRPr="00B17BC0">
        <w:rPr>
          <w:rFonts w:asciiTheme="minorHAnsi" w:hAnsiTheme="minorHAnsi"/>
        </w:rPr>
        <w:t>.</w:t>
      </w:r>
    </w:p>
    <w:p w14:paraId="6C4B3B25" w14:textId="516E154B" w:rsidR="0039667E" w:rsidRPr="00420169" w:rsidRDefault="00B3409A" w:rsidP="00EF624B">
      <w:pPr>
        <w:pStyle w:val="Heading2"/>
        <w:jc w:val="both"/>
        <w:rPr>
          <w:rFonts w:asciiTheme="minorHAnsi" w:hAnsiTheme="minorHAnsi"/>
        </w:rPr>
      </w:pPr>
      <w:r w:rsidRPr="00420169">
        <w:rPr>
          <w:rFonts w:asciiTheme="minorHAnsi" w:hAnsiTheme="minorHAnsi"/>
        </w:rPr>
        <w:t>Body Composition</w:t>
      </w:r>
      <w:r w:rsidR="00E55F38" w:rsidRPr="00420169">
        <w:rPr>
          <w:rFonts w:asciiTheme="minorHAnsi" w:hAnsiTheme="minorHAnsi"/>
        </w:rPr>
        <w:t xml:space="preserve"> and </w:t>
      </w:r>
      <w:r w:rsidR="00107884" w:rsidRPr="00420169">
        <w:rPr>
          <w:rFonts w:asciiTheme="minorHAnsi" w:hAnsiTheme="minorHAnsi"/>
        </w:rPr>
        <w:t xml:space="preserve">Indirect </w:t>
      </w:r>
      <w:r w:rsidR="00E55F38" w:rsidRPr="00420169">
        <w:rPr>
          <w:rFonts w:asciiTheme="minorHAnsi" w:hAnsiTheme="minorHAnsi"/>
        </w:rPr>
        <w:t>Calorimetry</w:t>
      </w:r>
    </w:p>
    <w:p w14:paraId="609ADDB8" w14:textId="20EDA9B8" w:rsidR="00502BBA" w:rsidRPr="00EE6832" w:rsidRDefault="000E5C10" w:rsidP="00EF624B">
      <w:pPr>
        <w:jc w:val="both"/>
        <w:rPr>
          <w:rFonts w:asciiTheme="minorHAnsi" w:hAnsiTheme="minorHAnsi"/>
        </w:rPr>
      </w:pPr>
      <w:r>
        <w:rPr>
          <w:rFonts w:asciiTheme="minorHAnsi" w:hAnsiTheme="minorHAnsi"/>
          <w:bCs/>
        </w:rPr>
        <w:t>B</w:t>
      </w:r>
      <w:r w:rsidR="00247862" w:rsidRPr="00420169">
        <w:rPr>
          <w:rFonts w:asciiTheme="minorHAnsi" w:hAnsiTheme="minorHAnsi"/>
          <w:bCs/>
        </w:rPr>
        <w:t>ody weights were determined using a standard scale, whereas b</w:t>
      </w:r>
      <w:r w:rsidR="0039667E" w:rsidRPr="00420169">
        <w:rPr>
          <w:rFonts w:asciiTheme="minorHAnsi" w:hAnsiTheme="minorHAnsi"/>
          <w:bCs/>
        </w:rPr>
        <w:t>ody composition w</w:t>
      </w:r>
      <w:r w:rsidR="00B3409A" w:rsidRPr="00420169">
        <w:rPr>
          <w:rFonts w:asciiTheme="minorHAnsi" w:hAnsiTheme="minorHAnsi"/>
          <w:bCs/>
        </w:rPr>
        <w:t xml:space="preserve">as determined </w:t>
      </w:r>
      <w:r w:rsidR="00B6405D" w:rsidRPr="00420169">
        <w:rPr>
          <w:rFonts w:asciiTheme="minorHAnsi" w:hAnsiTheme="minorHAnsi"/>
          <w:bCs/>
        </w:rPr>
        <w:t>in conscious animals by magnetic resonance (</w:t>
      </w:r>
      <w:r w:rsidR="00362533" w:rsidRPr="00420169">
        <w:rPr>
          <w:rFonts w:asciiTheme="minorHAnsi" w:hAnsiTheme="minorHAnsi"/>
          <w:bCs/>
        </w:rPr>
        <w:t xml:space="preserve">EchoMRI </w:t>
      </w:r>
      <w:r w:rsidR="00B3409A" w:rsidRPr="00420169">
        <w:rPr>
          <w:rFonts w:asciiTheme="minorHAnsi" w:hAnsiTheme="minorHAnsi"/>
          <w:bCs/>
        </w:rPr>
        <w:t>1</w:t>
      </w:r>
      <w:r w:rsidR="00D2057A" w:rsidRPr="00420169">
        <w:rPr>
          <w:rFonts w:asciiTheme="minorHAnsi" w:hAnsiTheme="minorHAnsi"/>
          <w:bCs/>
        </w:rPr>
        <w:t>100</w:t>
      </w:r>
      <w:r w:rsidR="00B6405D" w:rsidRPr="00420169">
        <w:rPr>
          <w:rFonts w:asciiTheme="minorHAnsi" w:hAnsiTheme="minorHAnsi"/>
          <w:bCs/>
        </w:rPr>
        <w:t>, EchoMRI, Houston, TX)</w:t>
      </w:r>
      <w:r w:rsidR="00D2057A" w:rsidRPr="00420169">
        <w:rPr>
          <w:rFonts w:asciiTheme="minorHAnsi" w:hAnsiTheme="minorHAnsi"/>
          <w:bCs/>
        </w:rPr>
        <w:t xml:space="preserve">. </w:t>
      </w:r>
      <w:r w:rsidR="003E0F4D" w:rsidRPr="00420169">
        <w:rPr>
          <w:rFonts w:asciiTheme="minorHAnsi" w:hAnsiTheme="minorHAnsi"/>
          <w:bCs/>
        </w:rPr>
        <w:t xml:space="preserve">Adipose tissue weights </w:t>
      </w:r>
      <w:r w:rsidR="00017F8A">
        <w:rPr>
          <w:rFonts w:asciiTheme="minorHAnsi" w:hAnsiTheme="minorHAnsi"/>
          <w:bCs/>
        </w:rPr>
        <w:t xml:space="preserve">(dorsolumbar-inguinal and gonadal depots) </w:t>
      </w:r>
      <w:r w:rsidR="003E0F4D" w:rsidRPr="00420169">
        <w:rPr>
          <w:rFonts w:asciiTheme="minorHAnsi" w:hAnsiTheme="minorHAnsi"/>
          <w:bCs/>
        </w:rPr>
        <w:t xml:space="preserve">were </w:t>
      </w:r>
      <w:r w:rsidR="00A7173B">
        <w:rPr>
          <w:rFonts w:asciiTheme="minorHAnsi" w:hAnsiTheme="minorHAnsi"/>
          <w:bCs/>
        </w:rPr>
        <w:t>dissected from both the</w:t>
      </w:r>
      <w:r w:rsidR="003E0F4D" w:rsidRPr="00420169">
        <w:rPr>
          <w:rFonts w:asciiTheme="minorHAnsi" w:hAnsiTheme="minorHAnsi"/>
          <w:bCs/>
        </w:rPr>
        <w:t xml:space="preserve"> left and right</w:t>
      </w:r>
      <w:r w:rsidR="00A7173B">
        <w:rPr>
          <w:rFonts w:asciiTheme="minorHAnsi" w:hAnsiTheme="minorHAnsi"/>
          <w:bCs/>
        </w:rPr>
        <w:t xml:space="preserve"> </w:t>
      </w:r>
      <w:r w:rsidR="003E0F4D" w:rsidRPr="00420169">
        <w:rPr>
          <w:rFonts w:asciiTheme="minorHAnsi" w:hAnsiTheme="minorHAnsi"/>
          <w:bCs/>
        </w:rPr>
        <w:t>side</w:t>
      </w:r>
      <w:r w:rsidR="00A7173B">
        <w:rPr>
          <w:rFonts w:asciiTheme="minorHAnsi" w:hAnsiTheme="minorHAnsi"/>
          <w:bCs/>
        </w:rPr>
        <w:t>s</w:t>
      </w:r>
      <w:r w:rsidR="003E0F4D" w:rsidRPr="00420169">
        <w:rPr>
          <w:rFonts w:asciiTheme="minorHAnsi" w:hAnsiTheme="minorHAnsi"/>
          <w:bCs/>
        </w:rPr>
        <w:t xml:space="preserve"> </w:t>
      </w:r>
      <w:r w:rsidR="00A7173B">
        <w:rPr>
          <w:rFonts w:asciiTheme="minorHAnsi" w:hAnsiTheme="minorHAnsi"/>
          <w:bCs/>
        </w:rPr>
        <w:t>(the combined weight of both sides is reported)</w:t>
      </w:r>
      <w:r w:rsidR="003E0F4D" w:rsidRPr="00420169">
        <w:rPr>
          <w:rFonts w:asciiTheme="minorHAnsi" w:hAnsiTheme="minorHAnsi"/>
          <w:bCs/>
        </w:rPr>
        <w:t>.</w:t>
      </w:r>
      <w:r w:rsidR="003E0F4D" w:rsidRPr="00420169">
        <w:rPr>
          <w:rFonts w:asciiTheme="minorHAnsi" w:hAnsiTheme="minorHAnsi"/>
        </w:rPr>
        <w:t xml:space="preserve">  </w:t>
      </w:r>
      <w:r w:rsidR="0052183D" w:rsidRPr="00420169">
        <w:rPr>
          <w:rFonts w:asciiTheme="minorHAnsi" w:hAnsiTheme="minorHAnsi"/>
        </w:rPr>
        <w:t xml:space="preserve">For </w:t>
      </w:r>
      <w:r w:rsidR="005365AD" w:rsidRPr="00420169">
        <w:rPr>
          <w:rFonts w:asciiTheme="minorHAnsi" w:hAnsiTheme="minorHAnsi"/>
        </w:rPr>
        <w:t xml:space="preserve">indirect </w:t>
      </w:r>
      <w:r w:rsidR="00D86AFE" w:rsidRPr="00420169">
        <w:rPr>
          <w:rFonts w:asciiTheme="minorHAnsi" w:hAnsiTheme="minorHAnsi"/>
        </w:rPr>
        <w:t xml:space="preserve">calorimetry </w:t>
      </w:r>
      <w:r w:rsidR="0052183D" w:rsidRPr="00420169">
        <w:rPr>
          <w:rFonts w:asciiTheme="minorHAnsi" w:hAnsiTheme="minorHAnsi"/>
        </w:rPr>
        <w:t xml:space="preserve">studies, </w:t>
      </w:r>
      <w:r w:rsidR="002A7B4B" w:rsidRPr="00420169">
        <w:rPr>
          <w:rFonts w:asciiTheme="minorHAnsi" w:hAnsiTheme="minorHAnsi"/>
        </w:rPr>
        <w:t xml:space="preserve">physical </w:t>
      </w:r>
      <w:r w:rsidR="005365AD" w:rsidRPr="00420169">
        <w:rPr>
          <w:rFonts w:asciiTheme="minorHAnsi" w:hAnsiTheme="minorHAnsi"/>
        </w:rPr>
        <w:t>activity, VO</w:t>
      </w:r>
      <w:r w:rsidR="005365AD" w:rsidRPr="00420169">
        <w:rPr>
          <w:rFonts w:asciiTheme="minorHAnsi" w:hAnsiTheme="minorHAnsi"/>
          <w:vertAlign w:val="subscript"/>
        </w:rPr>
        <w:t>2</w:t>
      </w:r>
      <w:r w:rsidR="005365AD" w:rsidRPr="00420169">
        <w:rPr>
          <w:rFonts w:asciiTheme="minorHAnsi" w:hAnsiTheme="minorHAnsi"/>
        </w:rPr>
        <w:t xml:space="preserve"> and VCO</w:t>
      </w:r>
      <w:r w:rsidR="005365AD" w:rsidRPr="00420169">
        <w:rPr>
          <w:rFonts w:asciiTheme="minorHAnsi" w:hAnsiTheme="minorHAnsi"/>
          <w:vertAlign w:val="subscript"/>
        </w:rPr>
        <w:t>2</w:t>
      </w:r>
      <w:r w:rsidR="002A7B4B" w:rsidRPr="00420169">
        <w:rPr>
          <w:rFonts w:asciiTheme="minorHAnsi" w:hAnsiTheme="minorHAnsi"/>
        </w:rPr>
        <w:t xml:space="preserve"> </w:t>
      </w:r>
      <w:r w:rsidR="005365AD" w:rsidRPr="00420169">
        <w:rPr>
          <w:rFonts w:asciiTheme="minorHAnsi" w:hAnsiTheme="minorHAnsi"/>
        </w:rPr>
        <w:t xml:space="preserve">were </w:t>
      </w:r>
      <w:r w:rsidR="002A7B4B" w:rsidRPr="00420169">
        <w:rPr>
          <w:rFonts w:asciiTheme="minorHAnsi" w:hAnsiTheme="minorHAnsi"/>
        </w:rPr>
        <w:t xml:space="preserve">determined using a </w:t>
      </w:r>
      <w:r w:rsidR="005365AD" w:rsidRPr="00420169">
        <w:rPr>
          <w:rFonts w:asciiTheme="minorHAnsi" w:hAnsiTheme="minorHAnsi"/>
        </w:rPr>
        <w:t>home-cage style Comprehensive L</w:t>
      </w:r>
      <w:r w:rsidR="002A7B4B" w:rsidRPr="00420169">
        <w:rPr>
          <w:rFonts w:asciiTheme="minorHAnsi" w:hAnsiTheme="minorHAnsi"/>
        </w:rPr>
        <w:t xml:space="preserve">aboratory </w:t>
      </w:r>
      <w:r w:rsidR="005365AD" w:rsidRPr="00420169">
        <w:rPr>
          <w:rFonts w:asciiTheme="minorHAnsi" w:hAnsiTheme="minorHAnsi"/>
        </w:rPr>
        <w:t>A</w:t>
      </w:r>
      <w:r w:rsidR="002A7B4B" w:rsidRPr="00420169">
        <w:rPr>
          <w:rFonts w:asciiTheme="minorHAnsi" w:hAnsiTheme="minorHAnsi"/>
        </w:rPr>
        <w:t xml:space="preserve">nimal </w:t>
      </w:r>
      <w:r w:rsidR="005365AD" w:rsidRPr="00420169">
        <w:rPr>
          <w:rFonts w:asciiTheme="minorHAnsi" w:hAnsiTheme="minorHAnsi"/>
        </w:rPr>
        <w:t>M</w:t>
      </w:r>
      <w:r w:rsidR="002A7B4B" w:rsidRPr="00420169">
        <w:rPr>
          <w:rFonts w:asciiTheme="minorHAnsi" w:hAnsiTheme="minorHAnsi"/>
        </w:rPr>
        <w:t xml:space="preserve">onitoring </w:t>
      </w:r>
      <w:r w:rsidR="005365AD" w:rsidRPr="00420169">
        <w:rPr>
          <w:rFonts w:asciiTheme="minorHAnsi" w:hAnsiTheme="minorHAnsi"/>
        </w:rPr>
        <w:t>S</w:t>
      </w:r>
      <w:r w:rsidR="002A7B4B" w:rsidRPr="00420169">
        <w:rPr>
          <w:rFonts w:asciiTheme="minorHAnsi" w:hAnsiTheme="minorHAnsi"/>
        </w:rPr>
        <w:t xml:space="preserve">ystem </w:t>
      </w:r>
      <w:r w:rsidR="005365AD" w:rsidRPr="00420169">
        <w:rPr>
          <w:rFonts w:asciiTheme="minorHAnsi" w:hAnsiTheme="minorHAnsi"/>
        </w:rPr>
        <w:t>(</w:t>
      </w:r>
      <w:r w:rsidR="00FE63C1" w:rsidRPr="00420169">
        <w:rPr>
          <w:rFonts w:asciiTheme="minorHAnsi" w:hAnsiTheme="minorHAnsi"/>
        </w:rPr>
        <w:t xml:space="preserve">CLAMS, </w:t>
      </w:r>
      <w:r w:rsidR="002A7B4B" w:rsidRPr="00420169">
        <w:rPr>
          <w:rFonts w:asciiTheme="minorHAnsi" w:hAnsiTheme="minorHAnsi"/>
        </w:rPr>
        <w:t>Columbus Instruments</w:t>
      </w:r>
      <w:r w:rsidR="005365AD" w:rsidRPr="00420169">
        <w:rPr>
          <w:rFonts w:asciiTheme="minorHAnsi" w:hAnsiTheme="minorHAnsi"/>
        </w:rPr>
        <w:t>, Columbus, OH) with hanging feeders</w:t>
      </w:r>
      <w:r>
        <w:rPr>
          <w:rFonts w:asciiTheme="minorHAnsi" w:hAnsiTheme="minorHAnsi"/>
        </w:rPr>
        <w:t xml:space="preserve"> containing pelleted food</w:t>
      </w:r>
      <w:r w:rsidR="00247862" w:rsidRPr="00420169">
        <w:rPr>
          <w:rFonts w:asciiTheme="minorHAnsi" w:hAnsiTheme="minorHAnsi"/>
        </w:rPr>
        <w:t>,</w:t>
      </w:r>
      <w:r w:rsidR="005365AD" w:rsidRPr="00420169">
        <w:rPr>
          <w:rFonts w:asciiTheme="minorHAnsi" w:hAnsiTheme="minorHAnsi"/>
        </w:rPr>
        <w:t xml:space="preserve"> under </w:t>
      </w:r>
      <w:r w:rsidR="00D86AFE" w:rsidRPr="00420169">
        <w:rPr>
          <w:rFonts w:asciiTheme="minorHAnsi" w:hAnsiTheme="minorHAnsi"/>
        </w:rPr>
        <w:t>light and temperature-</w:t>
      </w:r>
      <w:r w:rsidR="002A7B4B" w:rsidRPr="00420169">
        <w:rPr>
          <w:rFonts w:asciiTheme="minorHAnsi" w:hAnsiTheme="minorHAnsi"/>
        </w:rPr>
        <w:t xml:space="preserve">controlled </w:t>
      </w:r>
      <w:r w:rsidR="005365AD" w:rsidRPr="00420169">
        <w:rPr>
          <w:rFonts w:asciiTheme="minorHAnsi" w:hAnsiTheme="minorHAnsi"/>
        </w:rPr>
        <w:t>conditions</w:t>
      </w:r>
      <w:r w:rsidR="002A7B4B" w:rsidRPr="00420169">
        <w:rPr>
          <w:rFonts w:asciiTheme="minorHAnsi" w:hAnsiTheme="minorHAnsi"/>
        </w:rPr>
        <w:t xml:space="preserve"> </w:t>
      </w:r>
      <w:r w:rsidR="00247862" w:rsidRPr="00420169">
        <w:rPr>
          <w:rFonts w:asciiTheme="minorHAnsi" w:hAnsiTheme="minorHAnsi"/>
        </w:rPr>
        <w:t xml:space="preserve">(12:12hr, </w:t>
      </w:r>
      <w:r w:rsidR="002A7B4B" w:rsidRPr="00420169">
        <w:rPr>
          <w:rFonts w:asciiTheme="minorHAnsi" w:hAnsiTheme="minorHAnsi"/>
        </w:rPr>
        <w:t>25</w:t>
      </w:r>
      <w:r w:rsidR="00247862" w:rsidRPr="00420169">
        <w:rPr>
          <w:rFonts w:asciiTheme="minorHAnsi" w:hAnsiTheme="minorHAnsi"/>
        </w:rPr>
        <w:t>º</w:t>
      </w:r>
      <w:r w:rsidR="002A7B4B" w:rsidRPr="00420169">
        <w:rPr>
          <w:rFonts w:asciiTheme="minorHAnsi" w:hAnsiTheme="minorHAnsi"/>
        </w:rPr>
        <w:t>C</w:t>
      </w:r>
      <w:r w:rsidR="00247862" w:rsidRPr="00420169">
        <w:rPr>
          <w:rFonts w:asciiTheme="minorHAnsi" w:hAnsiTheme="minorHAnsi"/>
        </w:rPr>
        <w:t>)</w:t>
      </w:r>
      <w:r w:rsidR="002A7B4B" w:rsidRPr="00420169">
        <w:rPr>
          <w:rFonts w:asciiTheme="minorHAnsi" w:hAnsiTheme="minorHAnsi"/>
        </w:rPr>
        <w:t xml:space="preserve">. </w:t>
      </w:r>
      <w:r w:rsidR="00635817">
        <w:rPr>
          <w:rFonts w:asciiTheme="minorHAnsi" w:hAnsiTheme="minorHAnsi"/>
        </w:rPr>
        <w:t xml:space="preserve">Ambulatory activity was calculated as the sum of x and y axis beam breaks.  </w:t>
      </w:r>
      <w:r w:rsidR="002A7B4B" w:rsidRPr="00420169">
        <w:rPr>
          <w:rFonts w:asciiTheme="minorHAnsi" w:hAnsiTheme="minorHAnsi"/>
        </w:rPr>
        <w:t>The first 6h of measurements were discarded</w:t>
      </w:r>
      <w:r w:rsidR="008C51BA" w:rsidRPr="00420169">
        <w:rPr>
          <w:rFonts w:asciiTheme="minorHAnsi" w:hAnsiTheme="minorHAnsi"/>
        </w:rPr>
        <w:t xml:space="preserve"> to accommodate acclimation</w:t>
      </w:r>
      <w:r w:rsidR="002A7B4B" w:rsidRPr="00420169">
        <w:rPr>
          <w:rFonts w:asciiTheme="minorHAnsi" w:hAnsiTheme="minorHAnsi"/>
        </w:rPr>
        <w:t xml:space="preserve">, after which </w:t>
      </w:r>
      <w:r>
        <w:rPr>
          <w:rFonts w:asciiTheme="minorHAnsi" w:hAnsiTheme="minorHAnsi"/>
        </w:rPr>
        <w:t xml:space="preserve">continuous </w:t>
      </w:r>
      <w:r w:rsidR="002A7B4B" w:rsidRPr="00420169">
        <w:rPr>
          <w:rFonts w:asciiTheme="minorHAnsi" w:hAnsiTheme="minorHAnsi"/>
        </w:rPr>
        <w:t xml:space="preserve">measurements </w:t>
      </w:r>
      <w:r>
        <w:rPr>
          <w:rFonts w:asciiTheme="minorHAnsi" w:hAnsiTheme="minorHAnsi"/>
        </w:rPr>
        <w:t xml:space="preserve">were made </w:t>
      </w:r>
      <w:r w:rsidR="002A7B4B" w:rsidRPr="00420169">
        <w:rPr>
          <w:rFonts w:asciiTheme="minorHAnsi" w:hAnsiTheme="minorHAnsi"/>
        </w:rPr>
        <w:t>over th</w:t>
      </w:r>
      <w:r w:rsidR="00F7415D" w:rsidRPr="00420169">
        <w:rPr>
          <w:rFonts w:asciiTheme="minorHAnsi" w:hAnsiTheme="minorHAnsi"/>
        </w:rPr>
        <w:t>r</w:t>
      </w:r>
      <w:r w:rsidR="002A7B4B" w:rsidRPr="00420169">
        <w:rPr>
          <w:rFonts w:asciiTheme="minorHAnsi" w:hAnsiTheme="minorHAnsi"/>
        </w:rPr>
        <w:t>e</w:t>
      </w:r>
      <w:r w:rsidR="00F7415D" w:rsidRPr="00420169">
        <w:rPr>
          <w:rFonts w:asciiTheme="minorHAnsi" w:hAnsiTheme="minorHAnsi"/>
        </w:rPr>
        <w:t>e</w:t>
      </w:r>
      <w:r w:rsidR="002A7B4B" w:rsidRPr="00420169">
        <w:rPr>
          <w:rFonts w:asciiTheme="minorHAnsi" w:hAnsiTheme="minorHAnsi"/>
        </w:rPr>
        <w:t xml:space="preserve"> co</w:t>
      </w:r>
      <w:r w:rsidR="00F7415D" w:rsidRPr="00420169">
        <w:rPr>
          <w:rFonts w:asciiTheme="minorHAnsi" w:hAnsiTheme="minorHAnsi"/>
        </w:rPr>
        <w:t>nsecutive</w:t>
      </w:r>
      <w:r w:rsidR="002A7B4B" w:rsidRPr="00420169">
        <w:rPr>
          <w:rFonts w:asciiTheme="minorHAnsi" w:hAnsiTheme="minorHAnsi"/>
        </w:rPr>
        <w:t xml:space="preserve"> days. </w:t>
      </w:r>
      <w:r w:rsidR="004C43BF">
        <w:rPr>
          <w:rFonts w:asciiTheme="minorHAnsi" w:hAnsiTheme="minorHAnsi"/>
        </w:rPr>
        <w:t>Data were</w:t>
      </w:r>
      <w:r w:rsidR="002A7B4B" w:rsidRPr="00420169">
        <w:rPr>
          <w:rFonts w:asciiTheme="minorHAnsi" w:hAnsiTheme="minorHAnsi"/>
        </w:rPr>
        <w:t xml:space="preserve"> analyzed by mixed linear models with considerations </w:t>
      </w:r>
      <w:r w:rsidR="002A7B4B" w:rsidRPr="00420169">
        <w:rPr>
          <w:rFonts w:asciiTheme="minorHAnsi" w:hAnsiTheme="minorHAnsi"/>
        </w:rPr>
        <w:fldChar w:fldCharType="begin" w:fldLock="1"/>
      </w:r>
      <w:r w:rsidR="00204C8C">
        <w:rPr>
          <w:rFonts w:asciiTheme="minorHAnsi" w:hAnsiTheme="minorHAnsi"/>
        </w:rPr>
        <w:instrText>ADDIN CSL_CITATION {"citationItems":[{"id":"ITEM-1","itemData":{"DOI":"10.1038/nmeth.1806","ISSN":"1548-7091","PMID":"22205519","abstract":"We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(ANCOVA).","author":[{"dropping-particle":"","family":"Tschöp","given":"Matthias H.","non-dropping-particle":"","parse-names":false,"suffix":""},{"dropping-particle":"","family":"Speakman","given":"John R","non-dropping-particle":"","parse-names":false,"suffix":""},{"dropping-particle":"","family":"Arch","given":"Jonathan R S","non-dropping-particle":"","parse-names":false,"suffix":""},{"dropping-particle":"","family":"Auwerx","given":"Johan","non-dropping-particle":"","parse-names":false,"suffix":""},{"dropping-particle":"","family":"Brüning","given":"Jens C. C","non-dropping-particle":"","parse-names":false,"suffix":""},{"dropping-particle":"","family":"Chan","given":"Lawrence","non-dropping-particle":"","parse-names":false,"suffix":""},{"dropping-particle":"","family":"Eckel","given":"Robert H","non-dropping-particle":"","parse-names":false,"suffix":""},{"dropping-particle":"V","family":"Farese","given":"Robert","non-dropping-particle":"","parse-names":false,"suffix":""},{"dropping-particle":"","family":"Galgani","given":"Jose E","non-dropping-particle":"","parse-names":false,"suffix":""},{"dropping-particle":"","family":"Hambly","given":"Catherine","non-dropping-particle":"","parse-names":false,"suffix":""},{"dropping-particle":"","family":"Herman","given":"Mark a","non-dropping-particle":"","parse-names":false,"suffix":""},{"dropping-particle":"","family":"Horvath","given":"Tamas L.","non-dropping-particle":"","parse-names":false,"suffix":""},{"dropping-particle":"","family":"Kahn","given":"Barbara B.","non-dropping-particle":"","parse-names":false,"suffix":""},{"dropping-particle":"","family":"Kozma","given":"Sara C","non-dropping-particle":"","parse-names":false,"suffix":""},{"dropping-particle":"","family":"Maratos-Flier","given":"Eleftheria","non-dropping-particle":"","parse-names":false,"suffix":""},{"dropping-particle":"","family":"Müller","given":"Timo D","non-dropping-particle":"","parse-names":false,"suffix":""},{"dropping-particle":"","family":"Münzberg","given":"Heike","non-dropping-particle":"","parse-names":false,"suffix":""},{"dropping-particle":"","family":"Pfluger","given":"Paul T.","non-dropping-particle":"","parse-names":false,"suffix":""},{"dropping-particle":"","family":"Plum","given":"Leona","non-dropping-particle":"","parse-names":false,"suffix":""},{"dropping-particle":"","family":"Reitman","given":"Marc L.","non-dropping-particle":"","parse-names":false,"suffix":""},{"dropping-particle":"","family":"Rahmouni","given":"Kamal","non-dropping-particle":"","parse-names":false,"suffix":""},{"dropping-particle":"","family":"Shulman","given":"Gerald I.","non-dropping-particle":"","parse-names":false,"suffix":""},{"dropping-particle":"","family":"Thomas","given":"George","non-dropping-particle":"","parse-names":false,"suffix":""},{"dropping-particle":"","family":"Kahn","given":"C. Ronald","non-dropping-particle":"","parse-names":false,"suffix":""},{"dropping-particle":"","family":"Ravussin","given":"Eric","non-dropping-particle":"","parse-names":false,"suffix":""}],"container-title":"Nature Methods","id":"ITEM-1","issue":"1","issued":{"date-parts":[["2011","12","28"]]},"note":"From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 \n\n\n\n\n\n\n\n\n\n\n\n\n\n\n\n\n\n\n\n\n\n\n\n\n\nA guide to analysis of mouse energy metabolism\n\n\n\n\n\n\n\n\n\n\n\n\n\n\n\n\n\n\n\n\n\n\n\n\n\n-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 )\n\n\n\n\n\n\n\n","page":"57-63","title":"A guide to analysis of mouse energy metabolism","type":"article-journal","volume":"9"},"uris":["http://www.mendeley.com/documents/?uuid=58d8767d-0747-4d45-abbf-b03172dd933c"]},{"id":"ITEM-2","itemData":{"DOI":"10.1152/ajpendo.00521.2015","ISSN":"0193-1849","abstract":"© 2016 the American Physiological Society. We have investigated the effects of in utero exposure to environmentally persistent free radicals (EPFRs) on growth, metabolism, energy utilization, and skeletal muscle mitochondria in a mouse model of diet-induced obesity. Pregnant mice were treated with laboratory-generated, combustion derived particular matter (MCP230). The adult offspring were placed on a high-fat diet for 12 wk, after which we observed a 9.8% increase in their body weight. The increase in body size observed in the MCP230-exposed mice was not associated with increases in food intake but was associated with a reduction in physical activity and lower energy expenditure. The reduced energy expenditure in mice indirectly exposed to MCP230 was associated with reductions in skeletal muscle mitochondrial DNA copy number, lower mRNA levels of electron transport genes, and reduced citrate synthase activity. Upregulation of key genes involved in ameliorating oxidative stress was also observed in the muscle of MCP230-exposed mice. These findings suggest that gestational exposure to MCP230 leads to a reduction in energy expenditure at least in part through alterations to mitochondrial metabolism in the skeletal muscle.","author":[{"dropping-particle":"","family":"Stephenson","given":"Erin J.","non-dropping-particle":"","parse-names":false,"suffix":""},{"dropping-particle":"","family":"Ragauskas","given":"Alyse","non-dropping-particle":"","parse-names":false,"suffix":""},{"dropping-particle":"","family":"Jaligama","given":"Sridhar","non-dropping-particle":"","parse-names":false,"suffix":""},{"dropping-particle":"","family":"Redd","given":"Jeanna R J.R.","non-dropping-particle":"","parse-names":false,"suffix":""},{"dropping-particle":"","family":"Parvathareddy","given":"Jyothi","non-dropping-particle":"","parse-names":false,"suffix":""},{"dropping-particle":"","family":"Peloquin","given":"M.J. Matthew J","non-dropping-particle":"","parse-names":false,"suffix":""},{"dropping-particle":"","family":"Saravia","given":"Jordy","non-dropping-particle":"","parse-names":false,"suffix":""},{"dropping-particle":"","family":"Han","given":"Joan C.","non-dropping-particle":"","parse-names":false,"suffix":""},{"dropping-particle":"","family":"Cormier","given":"Stephania A. S.A.","non-dropping-particle":"","parse-names":false,"suffix":""},{"dropping-particle":"","family":"Bridges","given":"Dave","non-dropping-particle":"","parse-names":false,"suffix":""}],"container-title":"American Journal of Physiology - Endocrinology And Metabolism","id":"ITEM-2","issue":"31","issued":{"date-parts":[["2016","4","26"]]},"page":"ajpendo.00521.2015","title":"Exposure to environmentally persistent free radicals during gestation lowers energy expenditure and impairs skeletal muscle mitochondrial function in adult mice","type":"article-journal","volume":"310"},"uris":["http://www.mendeley.com/documents/?uuid=2294b693-337a-4283-96c6-fa58cfe4c0ab"]}],"mendeley":{"formattedCitation":"[36,37]","plainTextFormattedCitation":"[36,37]","previouslyFormattedCitation":"[36,37]"},"properties":{"noteIndex":0},"schema":"https://github.com/citation-style-language/schema/raw/master/csl-citation.json"}</w:instrText>
      </w:r>
      <w:r w:rsidR="002A7B4B" w:rsidRPr="00420169">
        <w:rPr>
          <w:rFonts w:asciiTheme="minorHAnsi" w:hAnsiTheme="minorHAnsi"/>
        </w:rPr>
        <w:fldChar w:fldCharType="separate"/>
      </w:r>
      <w:r w:rsidR="00D72F59" w:rsidRPr="00D72F59">
        <w:rPr>
          <w:rFonts w:asciiTheme="minorHAnsi" w:hAnsiTheme="minorHAnsi"/>
          <w:noProof/>
        </w:rPr>
        <w:t>[36,37]</w:t>
      </w:r>
      <w:r w:rsidR="002A7B4B" w:rsidRPr="00420169">
        <w:rPr>
          <w:rFonts w:asciiTheme="minorHAnsi" w:hAnsiTheme="minorHAnsi"/>
        </w:rPr>
        <w:fldChar w:fldCharType="end"/>
      </w:r>
      <w:r w:rsidR="00D72F59">
        <w:rPr>
          <w:rFonts w:asciiTheme="minorHAnsi" w:hAnsiTheme="minorHAnsi"/>
        </w:rPr>
        <w:t xml:space="preserve">. To account for the dominant effect of </w:t>
      </w:r>
      <w:r>
        <w:rPr>
          <w:rFonts w:asciiTheme="minorHAnsi" w:hAnsiTheme="minorHAnsi"/>
        </w:rPr>
        <w:t>lean</w:t>
      </w:r>
      <w:r w:rsidR="00D72F59">
        <w:rPr>
          <w:rFonts w:asciiTheme="minorHAnsi" w:hAnsiTheme="minorHAnsi"/>
        </w:rPr>
        <w:t xml:space="preserve"> mass on </w:t>
      </w:r>
      <w:r>
        <w:rPr>
          <w:rFonts w:asciiTheme="minorHAnsi" w:hAnsiTheme="minorHAnsi"/>
        </w:rPr>
        <w:t xml:space="preserve">total </w:t>
      </w:r>
      <w:r w:rsidR="00D72F59">
        <w:rPr>
          <w:rFonts w:asciiTheme="minorHAnsi" w:hAnsiTheme="minorHAnsi"/>
        </w:rPr>
        <w:t xml:space="preserve">energy expenditure, </w:t>
      </w:r>
      <w:r>
        <w:rPr>
          <w:rFonts w:asciiTheme="minorHAnsi" w:hAnsiTheme="minorHAnsi"/>
        </w:rPr>
        <w:t>lean</w:t>
      </w:r>
      <w:r w:rsidR="00D72F59">
        <w:rPr>
          <w:rFonts w:asciiTheme="minorHAnsi" w:hAnsiTheme="minorHAnsi"/>
        </w:rPr>
        <w:t xml:space="preserve"> mass</w:t>
      </w:r>
      <w:r>
        <w:rPr>
          <w:rFonts w:asciiTheme="minorHAnsi" w:hAnsiTheme="minorHAnsi"/>
        </w:rPr>
        <w:t xml:space="preserve"> was included</w:t>
      </w:r>
      <w:r w:rsidR="00D72F59">
        <w:rPr>
          <w:rFonts w:asciiTheme="minorHAnsi" w:hAnsiTheme="minorHAnsi"/>
        </w:rPr>
        <w:t xml:space="preserve"> as a covariate in the mixed linear models</w:t>
      </w:r>
      <w:r w:rsidR="002A7B4B" w:rsidRPr="00420169">
        <w:rPr>
          <w:rFonts w:asciiTheme="minorHAnsi" w:hAnsiTheme="minorHAnsi"/>
        </w:rPr>
        <w:t>.</w:t>
      </w:r>
      <w:r w:rsidR="00B2365E" w:rsidRPr="00420169">
        <w:rPr>
          <w:rFonts w:asciiTheme="minorHAnsi" w:hAnsiTheme="minorHAnsi"/>
        </w:rPr>
        <w:t xml:space="preserve">  </w:t>
      </w:r>
      <w:r w:rsidR="009B5ED5" w:rsidRPr="00420169">
        <w:rPr>
          <w:rFonts w:asciiTheme="minorHAnsi" w:hAnsiTheme="minorHAnsi"/>
        </w:rPr>
        <w:t xml:space="preserve">Energy expenditure was calculated as heat, using the Lusk equation in Oxymax software (Columbus Instruments, Columbus, OH). </w:t>
      </w:r>
      <w:r w:rsidR="00502BBA" w:rsidRPr="00420169">
        <w:rPr>
          <w:rFonts w:asciiTheme="minorHAnsi" w:hAnsiTheme="minorHAnsi"/>
        </w:rPr>
        <w:t>For rapamycin treatment</w:t>
      </w:r>
      <w:r w:rsidR="00C868B8" w:rsidRPr="00420169">
        <w:rPr>
          <w:rFonts w:asciiTheme="minorHAnsi" w:hAnsiTheme="minorHAnsi"/>
        </w:rPr>
        <w:t>s</w:t>
      </w:r>
      <w:r w:rsidR="00502BBA" w:rsidRPr="00420169">
        <w:rPr>
          <w:rFonts w:asciiTheme="minorHAnsi" w:hAnsiTheme="minorHAnsi"/>
        </w:rPr>
        <w:t xml:space="preserve">, </w:t>
      </w:r>
      <w:r w:rsidR="00FE63C1" w:rsidRPr="00420169">
        <w:rPr>
          <w:rFonts w:asciiTheme="minorHAnsi" w:hAnsiTheme="minorHAnsi"/>
        </w:rPr>
        <w:t xml:space="preserve">animals were </w:t>
      </w:r>
      <w:r w:rsidR="00A77FBD" w:rsidRPr="00420169">
        <w:rPr>
          <w:rFonts w:asciiTheme="minorHAnsi" w:hAnsiTheme="minorHAnsi"/>
        </w:rPr>
        <w:t xml:space="preserve">individually </w:t>
      </w:r>
      <w:r w:rsidR="00FE63C1" w:rsidRPr="00420169">
        <w:rPr>
          <w:rFonts w:asciiTheme="minorHAnsi" w:hAnsiTheme="minorHAnsi"/>
        </w:rPr>
        <w:t xml:space="preserve">housed </w:t>
      </w:r>
      <w:r w:rsidR="00A77FBD" w:rsidRPr="00420169">
        <w:rPr>
          <w:rFonts w:asciiTheme="minorHAnsi" w:hAnsiTheme="minorHAnsi"/>
        </w:rPr>
        <w:t xml:space="preserve">for 10 consecutive days (days 3-10 </w:t>
      </w:r>
      <w:r w:rsidR="000529E0" w:rsidRPr="00420169">
        <w:rPr>
          <w:rFonts w:asciiTheme="minorHAnsi" w:hAnsiTheme="minorHAnsi"/>
        </w:rPr>
        <w:t>were in CLAMS cages)</w:t>
      </w:r>
      <w:r w:rsidR="00FE63C1" w:rsidRPr="00420169">
        <w:rPr>
          <w:rFonts w:asciiTheme="minorHAnsi" w:hAnsiTheme="minorHAnsi"/>
        </w:rPr>
        <w:t xml:space="preserve">. </w:t>
      </w:r>
      <w:r w:rsidR="000655C9" w:rsidRPr="00420169">
        <w:rPr>
          <w:rFonts w:asciiTheme="minorHAnsi" w:hAnsiTheme="minorHAnsi"/>
        </w:rPr>
        <w:t>Mice received four d</w:t>
      </w:r>
      <w:r w:rsidR="0062778A" w:rsidRPr="00420169">
        <w:rPr>
          <w:rFonts w:asciiTheme="minorHAnsi" w:hAnsiTheme="minorHAnsi"/>
        </w:rPr>
        <w:t>ays</w:t>
      </w:r>
      <w:r w:rsidR="000655C9" w:rsidRPr="00420169">
        <w:rPr>
          <w:rFonts w:asciiTheme="minorHAnsi" w:hAnsiTheme="minorHAnsi"/>
        </w:rPr>
        <w:t xml:space="preserve"> of vehicle </w:t>
      </w:r>
      <w:r w:rsidR="0062778A" w:rsidRPr="00420169">
        <w:rPr>
          <w:rFonts w:asciiTheme="minorHAnsi" w:hAnsiTheme="minorHAnsi"/>
        </w:rPr>
        <w:t xml:space="preserve">treatment </w:t>
      </w:r>
      <w:r w:rsidR="000655C9" w:rsidRPr="00420169">
        <w:rPr>
          <w:rFonts w:asciiTheme="minorHAnsi" w:hAnsiTheme="minorHAnsi"/>
        </w:rPr>
        <w:t xml:space="preserve">(1% Tween, 1% PEG-8000), followed by three days of </w:t>
      </w:r>
      <w:r w:rsidR="000F0D4D" w:rsidRPr="00420169">
        <w:rPr>
          <w:rFonts w:asciiTheme="minorHAnsi" w:hAnsiTheme="minorHAnsi"/>
        </w:rPr>
        <w:t xml:space="preserve">treatment with </w:t>
      </w:r>
      <w:r w:rsidR="000655C9" w:rsidRPr="00420169">
        <w:rPr>
          <w:rFonts w:asciiTheme="minorHAnsi" w:hAnsiTheme="minorHAnsi"/>
        </w:rPr>
        <w:t xml:space="preserve">either vehicle or </w:t>
      </w:r>
      <w:r w:rsidR="000F0D4D" w:rsidRPr="00420169">
        <w:rPr>
          <w:rFonts w:asciiTheme="minorHAnsi" w:hAnsiTheme="minorHAnsi"/>
        </w:rPr>
        <w:t xml:space="preserve">the </w:t>
      </w:r>
      <w:r w:rsidR="00827549" w:rsidRPr="00420169">
        <w:rPr>
          <w:rFonts w:asciiTheme="minorHAnsi" w:hAnsiTheme="minorHAnsi"/>
        </w:rPr>
        <w:t xml:space="preserve">selective </w:t>
      </w:r>
      <w:r w:rsidR="000F0D4D" w:rsidRPr="00420169">
        <w:rPr>
          <w:rFonts w:asciiTheme="minorHAnsi" w:hAnsiTheme="minorHAnsi"/>
        </w:rPr>
        <w:t xml:space="preserve">mTOR inhibitor </w:t>
      </w:r>
      <w:r w:rsidR="000655C9" w:rsidRPr="00420169">
        <w:rPr>
          <w:rFonts w:asciiTheme="minorHAnsi" w:hAnsiTheme="minorHAnsi"/>
        </w:rPr>
        <w:t>rapamycin (</w:t>
      </w:r>
      <w:r w:rsidR="00502BBA" w:rsidRPr="00420169">
        <w:rPr>
          <w:rFonts w:asciiTheme="minorHAnsi" w:hAnsiTheme="minorHAnsi"/>
        </w:rPr>
        <w:t>3 mg/kg</w:t>
      </w:r>
      <w:r w:rsidR="004B474D" w:rsidRPr="00420169">
        <w:rPr>
          <w:rFonts w:asciiTheme="minorHAnsi" w:hAnsiTheme="minorHAnsi"/>
        </w:rPr>
        <w:t>/d</w:t>
      </w:r>
      <w:r w:rsidR="000012FD" w:rsidRPr="00420169">
        <w:rPr>
          <w:rFonts w:asciiTheme="minorHAnsi" w:hAnsiTheme="minorHAnsi"/>
        </w:rPr>
        <w:t>, via intraperitoneal injection</w:t>
      </w:r>
      <w:r w:rsidR="000655C9" w:rsidRPr="00420169">
        <w:rPr>
          <w:rFonts w:asciiTheme="minorHAnsi" w:hAnsiTheme="minorHAnsi"/>
        </w:rPr>
        <w:t xml:space="preserve">). </w:t>
      </w:r>
      <w:r w:rsidR="0062778A" w:rsidRPr="00420169">
        <w:rPr>
          <w:rFonts w:asciiTheme="minorHAnsi" w:hAnsiTheme="minorHAnsi"/>
        </w:rPr>
        <w:t xml:space="preserve">Mice were then switched to </w:t>
      </w:r>
      <w:r w:rsidR="005A4940">
        <w:rPr>
          <w:rFonts w:asciiTheme="minorHAnsi" w:hAnsiTheme="minorHAnsi"/>
        </w:rPr>
        <w:t>HFD</w:t>
      </w:r>
      <w:r w:rsidR="00D94798" w:rsidRPr="00420169">
        <w:rPr>
          <w:rFonts w:asciiTheme="minorHAnsi" w:hAnsiTheme="minorHAnsi"/>
        </w:rPr>
        <w:t xml:space="preserve"> and </w:t>
      </w:r>
      <w:r w:rsidR="004C43BF">
        <w:rPr>
          <w:rFonts w:asciiTheme="minorHAnsi" w:hAnsiTheme="minorHAnsi"/>
        </w:rPr>
        <w:t>indirect calorimetry measurements continued</w:t>
      </w:r>
      <w:r w:rsidR="00D94798" w:rsidRPr="00420169">
        <w:rPr>
          <w:rFonts w:asciiTheme="minorHAnsi" w:hAnsiTheme="minorHAnsi"/>
        </w:rPr>
        <w:t xml:space="preserve"> for an additional three days</w:t>
      </w:r>
      <w:r w:rsidR="0062778A" w:rsidRPr="00420169">
        <w:rPr>
          <w:rFonts w:asciiTheme="minorHAnsi" w:hAnsiTheme="minorHAnsi"/>
        </w:rPr>
        <w:t xml:space="preserve">, during which time mice continued to receive daily injections of either vehicle or rapamycin. </w:t>
      </w:r>
    </w:p>
    <w:p w14:paraId="01B056BA" w14:textId="2D6CB591" w:rsidR="0045067A" w:rsidRPr="00EE6832" w:rsidRDefault="0045067A" w:rsidP="00EF624B">
      <w:pPr>
        <w:pStyle w:val="Heading2"/>
        <w:jc w:val="both"/>
        <w:rPr>
          <w:rFonts w:asciiTheme="minorHAnsi" w:hAnsiTheme="minorHAnsi"/>
        </w:rPr>
      </w:pPr>
      <w:r w:rsidRPr="00EE6832">
        <w:rPr>
          <w:rFonts w:asciiTheme="minorHAnsi" w:hAnsiTheme="minorHAnsi"/>
        </w:rPr>
        <w:t>Western Blotting</w:t>
      </w:r>
    </w:p>
    <w:p w14:paraId="64FBDD7B" w14:textId="4573399E" w:rsidR="0045067A" w:rsidRDefault="0045067A" w:rsidP="00EF624B">
      <w:pPr>
        <w:jc w:val="both"/>
        <w:rPr>
          <w:rFonts w:asciiTheme="minorHAnsi" w:hAnsiTheme="minorHAnsi"/>
        </w:rPr>
      </w:pPr>
      <w:r w:rsidRPr="00EE6832">
        <w:rPr>
          <w:rFonts w:asciiTheme="minorHAnsi" w:hAnsiTheme="minorHAnsi"/>
        </w:rPr>
        <w:t xml:space="preserve">Protein lysates were generated </w:t>
      </w:r>
      <w:r w:rsidR="00FD295C">
        <w:rPr>
          <w:rFonts w:asciiTheme="minorHAnsi" w:hAnsiTheme="minorHAnsi"/>
        </w:rPr>
        <w:t xml:space="preserve">from </w:t>
      </w:r>
      <w:r w:rsidR="00FD295C" w:rsidRPr="00486DB6">
        <w:rPr>
          <w:rFonts w:asciiTheme="minorHAnsi" w:hAnsiTheme="minorHAnsi"/>
          <w:i/>
        </w:rPr>
        <w:t xml:space="preserve">m. quadriceps </w:t>
      </w:r>
      <w:r w:rsidR="00486DB6" w:rsidRPr="00486DB6">
        <w:rPr>
          <w:rFonts w:asciiTheme="minorHAnsi" w:hAnsiTheme="minorHAnsi"/>
          <w:i/>
        </w:rPr>
        <w:t>femoris</w:t>
      </w:r>
      <w:r w:rsidR="00486DB6">
        <w:rPr>
          <w:rFonts w:asciiTheme="minorHAnsi" w:hAnsiTheme="minorHAnsi"/>
        </w:rPr>
        <w:t xml:space="preserve"> </w:t>
      </w:r>
      <w:r w:rsidRPr="00EE6832">
        <w:rPr>
          <w:rFonts w:asciiTheme="minorHAnsi" w:hAnsiTheme="minorHAnsi"/>
        </w:rPr>
        <w:t>in RIPA buffer</w:t>
      </w:r>
      <w:r w:rsidR="00C50D02" w:rsidRPr="00EE6832">
        <w:rPr>
          <w:rFonts w:asciiTheme="minorHAnsi" w:hAnsiTheme="minorHAnsi"/>
        </w:rPr>
        <w:t xml:space="preserve"> (50 mM Tris pH 7.4, 0.25% sodium deoxycholate, 1% NP40, 150 mM sodium choride, 1 mM EDTA, 100 </w:t>
      </w:r>
      <w:r w:rsidR="006F5D2C" w:rsidRPr="00EE6832">
        <w:rPr>
          <w:rFonts w:asciiTheme="minorHAnsi" w:hAnsiTheme="minorHAnsi"/>
        </w:rPr>
        <w:t>μ</w:t>
      </w:r>
      <w:r w:rsidR="00C50D02" w:rsidRPr="00EE6832">
        <w:rPr>
          <w:rFonts w:asciiTheme="minorHAnsi" w:hAnsiTheme="minorHAnsi"/>
        </w:rPr>
        <w:t>M sodium vanadate, 5mM sodium fluoride, 10 mM sodium pyrophosphate and 1X protease inhibitors)</w:t>
      </w:r>
      <w:r w:rsidRPr="00EE6832">
        <w:rPr>
          <w:rFonts w:asciiTheme="minorHAnsi" w:hAnsiTheme="minorHAnsi"/>
        </w:rPr>
        <w:t xml:space="preserve"> </w:t>
      </w:r>
      <w:r w:rsidR="001A7E83" w:rsidRPr="00EE6832">
        <w:rPr>
          <w:rFonts w:asciiTheme="minorHAnsi" w:hAnsiTheme="minorHAnsi"/>
        </w:rPr>
        <w:t xml:space="preserve">or HTNG buffer (50 mM HEPES, pH 7.4, 150 mM sodium chloride, 10% glycerol, 10% triton X-100 and 1X protease inhibitors) </w:t>
      </w:r>
      <w:r w:rsidRPr="00EE6832">
        <w:rPr>
          <w:rFonts w:asciiTheme="minorHAnsi" w:hAnsiTheme="minorHAnsi"/>
        </w:rPr>
        <w:t>by mechanical disruption in a Qialyser for 5 minutes at 30Hz.  L</w:t>
      </w:r>
      <w:r w:rsidR="00C50D02" w:rsidRPr="00EE6832">
        <w:rPr>
          <w:rFonts w:asciiTheme="minorHAnsi" w:hAnsiTheme="minorHAnsi"/>
        </w:rPr>
        <w:t>ysates were clarified at 14 000 RPM</w:t>
      </w:r>
      <w:r w:rsidRPr="00EE6832">
        <w:rPr>
          <w:rFonts w:asciiTheme="minorHAnsi" w:hAnsiTheme="minorHAnsi"/>
        </w:rPr>
        <w:t xml:space="preserve"> for 15 minutes and quantified by Bradford assays.  Proteins were separated by SDS-PAGE</w:t>
      </w:r>
      <w:r w:rsidR="00BC3D51">
        <w:rPr>
          <w:rFonts w:asciiTheme="minorHAnsi" w:hAnsiTheme="minorHAnsi"/>
        </w:rPr>
        <w:t>, transferred to nitrocellulose</w:t>
      </w:r>
      <w:r w:rsidRPr="00EE6832">
        <w:rPr>
          <w:rFonts w:asciiTheme="minorHAnsi" w:hAnsiTheme="minorHAnsi"/>
        </w:rPr>
        <w:t xml:space="preserve"> and blotted with antibodies described in the figure legends.  </w:t>
      </w:r>
      <w:r w:rsidR="000B0032">
        <w:rPr>
          <w:rFonts w:asciiTheme="minorHAnsi" w:hAnsiTheme="minorHAnsi"/>
        </w:rPr>
        <w:t>Primary a</w:t>
      </w:r>
      <w:r w:rsidR="000B0032" w:rsidRPr="00EE6832">
        <w:rPr>
          <w:rFonts w:asciiTheme="minorHAnsi" w:hAnsiTheme="minorHAnsi"/>
        </w:rPr>
        <w:t xml:space="preserve">ntibodies </w:t>
      </w:r>
      <w:r w:rsidR="002D65EF" w:rsidRPr="00EE6832">
        <w:rPr>
          <w:rFonts w:asciiTheme="minorHAnsi" w:hAnsiTheme="minorHAnsi"/>
        </w:rPr>
        <w:t>used in this study were</w:t>
      </w:r>
      <w:r w:rsidRPr="00EE6832">
        <w:rPr>
          <w:rFonts w:asciiTheme="minorHAnsi" w:hAnsiTheme="minorHAnsi"/>
        </w:rPr>
        <w:t xml:space="preserve"> raised against </w:t>
      </w:r>
      <w:r w:rsidR="00723E82" w:rsidRPr="00EE6832">
        <w:rPr>
          <w:rFonts w:asciiTheme="minorHAnsi" w:hAnsiTheme="minorHAnsi"/>
        </w:rPr>
        <w:t xml:space="preserve">pS6 (pSer236/236, Cell Signaling #2211), S6 (Cell Signaling #2317), </w:t>
      </w:r>
      <w:r w:rsidR="009365EA" w:rsidRPr="00EE6832">
        <w:rPr>
          <w:rFonts w:asciiTheme="minorHAnsi" w:hAnsiTheme="minorHAnsi"/>
        </w:rPr>
        <w:t xml:space="preserve">GAPDH </w:t>
      </w:r>
      <w:r w:rsidR="00BC3D51">
        <w:rPr>
          <w:rFonts w:asciiTheme="minorHAnsi" w:hAnsiTheme="minorHAnsi"/>
        </w:rPr>
        <w:t xml:space="preserve">(#) </w:t>
      </w:r>
      <w:r w:rsidR="009365EA" w:rsidRPr="00EE6832">
        <w:rPr>
          <w:rFonts w:asciiTheme="minorHAnsi" w:hAnsiTheme="minorHAnsi"/>
        </w:rPr>
        <w:t>and Sarcolipin</w:t>
      </w:r>
      <w:r w:rsidR="004C43BF">
        <w:rPr>
          <w:rFonts w:asciiTheme="minorHAnsi" w:hAnsiTheme="minorHAnsi"/>
        </w:rPr>
        <w:t xml:space="preserve"> </w:t>
      </w:r>
      <w:commentRangeStart w:id="43"/>
      <w:r w:rsidR="004C43BF">
        <w:rPr>
          <w:rFonts w:asciiTheme="minorHAnsi" w:hAnsiTheme="minorHAnsi"/>
        </w:rPr>
        <w:t>(</w:t>
      </w:r>
      <w:r w:rsidR="000056D9">
        <w:rPr>
          <w:rFonts w:asciiTheme="minorHAnsi" w:hAnsiTheme="minorHAnsi"/>
        </w:rPr>
        <w:t>#</w:t>
      </w:r>
      <w:r w:rsidR="004C43BF">
        <w:rPr>
          <w:rFonts w:asciiTheme="minorHAnsi" w:hAnsiTheme="minorHAnsi"/>
        </w:rPr>
        <w:t>)</w:t>
      </w:r>
      <w:commentRangeEnd w:id="43"/>
      <w:r w:rsidR="000B0032">
        <w:rPr>
          <w:rStyle w:val="CommentReference"/>
          <w:rFonts w:asciiTheme="minorHAnsi" w:hAnsiTheme="minorHAnsi" w:cstheme="minorBidi"/>
        </w:rPr>
        <w:commentReference w:id="43"/>
      </w:r>
      <w:r w:rsidR="002D65EF" w:rsidRPr="00EE6832">
        <w:rPr>
          <w:rFonts w:asciiTheme="minorHAnsi" w:hAnsiTheme="minorHAnsi"/>
        </w:rPr>
        <w:t xml:space="preserve">.  </w:t>
      </w:r>
      <w:r w:rsidR="000B0032">
        <w:rPr>
          <w:rFonts w:asciiTheme="minorHAnsi" w:hAnsiTheme="minorHAnsi"/>
        </w:rPr>
        <w:t>Near infra-red secondary antibodies</w:t>
      </w:r>
      <w:r w:rsidR="000D6416">
        <w:rPr>
          <w:rFonts w:asciiTheme="minorHAnsi" w:hAnsiTheme="minorHAnsi"/>
        </w:rPr>
        <w:t xml:space="preserve"> raised against rabbit (Alexa Fluor </w:t>
      </w:r>
      <w:r w:rsidR="000056D9">
        <w:rPr>
          <w:rFonts w:asciiTheme="minorHAnsi" w:hAnsiTheme="minorHAnsi"/>
        </w:rPr>
        <w:t>#A21109) and mo</w:t>
      </w:r>
      <w:r w:rsidR="000D6416">
        <w:rPr>
          <w:rFonts w:asciiTheme="minorHAnsi" w:hAnsiTheme="minorHAnsi"/>
        </w:rPr>
        <w:t>u</w:t>
      </w:r>
      <w:r w:rsidR="000056D9">
        <w:rPr>
          <w:rFonts w:asciiTheme="minorHAnsi" w:hAnsiTheme="minorHAnsi"/>
        </w:rPr>
        <w:t>s</w:t>
      </w:r>
      <w:r w:rsidR="000D6416">
        <w:rPr>
          <w:rFonts w:asciiTheme="minorHAnsi" w:hAnsiTheme="minorHAnsi"/>
        </w:rPr>
        <w:t>e</w:t>
      </w:r>
      <w:r w:rsidR="000B0032">
        <w:rPr>
          <w:rFonts w:asciiTheme="minorHAnsi" w:hAnsiTheme="minorHAnsi"/>
        </w:rPr>
        <w:t xml:space="preserve"> (</w:t>
      </w:r>
      <w:r w:rsidR="000D6416">
        <w:rPr>
          <w:rFonts w:asciiTheme="minorHAnsi" w:hAnsiTheme="minorHAnsi"/>
        </w:rPr>
        <w:t xml:space="preserve">Alexa </w:t>
      </w:r>
      <w:r w:rsidR="000D6416">
        <w:rPr>
          <w:rFonts w:asciiTheme="minorHAnsi" w:eastAsia="Times New Roman" w:hAnsiTheme="minorHAnsi"/>
          <w:color w:val="000000"/>
          <w:shd w:val="clear" w:color="auto" w:fill="FFFFFF"/>
        </w:rPr>
        <w:t>Fluor 790 #A113</w:t>
      </w:r>
      <w:r w:rsidR="000056D9">
        <w:rPr>
          <w:rFonts w:asciiTheme="minorHAnsi" w:eastAsia="Times New Roman" w:hAnsiTheme="minorHAnsi"/>
          <w:color w:val="000000"/>
          <w:shd w:val="clear" w:color="auto" w:fill="FFFFFF"/>
        </w:rPr>
        <w:t>71</w:t>
      </w:r>
      <w:r w:rsidR="000D6416">
        <w:rPr>
          <w:rFonts w:asciiTheme="minorHAnsi" w:eastAsia="Times New Roman" w:hAnsiTheme="minorHAnsi"/>
          <w:color w:val="000000"/>
          <w:shd w:val="clear" w:color="auto" w:fill="FFFFFF"/>
        </w:rPr>
        <w:t xml:space="preserve">) </w:t>
      </w:r>
      <w:r w:rsidR="000B0032">
        <w:rPr>
          <w:rFonts w:asciiTheme="minorHAnsi" w:hAnsiTheme="minorHAnsi"/>
        </w:rPr>
        <w:t xml:space="preserve">were used to </w:t>
      </w:r>
      <w:r w:rsidR="002D65EF" w:rsidRPr="00EE6832">
        <w:rPr>
          <w:rFonts w:asciiTheme="minorHAnsi" w:hAnsiTheme="minorHAnsi"/>
        </w:rPr>
        <w:t>visualize</w:t>
      </w:r>
      <w:r w:rsidR="000B0032">
        <w:rPr>
          <w:rFonts w:asciiTheme="minorHAnsi" w:hAnsiTheme="minorHAnsi"/>
        </w:rPr>
        <w:t xml:space="preserve"> blots</w:t>
      </w:r>
      <w:r w:rsidR="002D65EF" w:rsidRPr="00EE6832">
        <w:rPr>
          <w:rFonts w:asciiTheme="minorHAnsi" w:hAnsiTheme="minorHAnsi"/>
        </w:rPr>
        <w:t xml:space="preserve"> on a LiCor Odyssey</w:t>
      </w:r>
      <w:r w:rsidR="000B0032">
        <w:rPr>
          <w:rFonts w:asciiTheme="minorHAnsi" w:hAnsiTheme="minorHAnsi"/>
        </w:rPr>
        <w:t xml:space="preserve">. Relative protein </w:t>
      </w:r>
      <w:r w:rsidR="000056D9">
        <w:rPr>
          <w:rFonts w:asciiTheme="minorHAnsi" w:hAnsiTheme="minorHAnsi"/>
        </w:rPr>
        <w:t xml:space="preserve">abundance </w:t>
      </w:r>
      <w:r w:rsidR="000B0032">
        <w:rPr>
          <w:rFonts w:asciiTheme="minorHAnsi" w:hAnsiTheme="minorHAnsi"/>
        </w:rPr>
        <w:t xml:space="preserve">was </w:t>
      </w:r>
      <w:r w:rsidR="002D65EF" w:rsidRPr="00EE6832">
        <w:rPr>
          <w:rFonts w:asciiTheme="minorHAnsi" w:hAnsiTheme="minorHAnsi"/>
        </w:rPr>
        <w:t xml:space="preserve">quantified </w:t>
      </w:r>
      <w:r w:rsidR="000B0032">
        <w:rPr>
          <w:rFonts w:asciiTheme="minorHAnsi" w:hAnsiTheme="minorHAnsi"/>
        </w:rPr>
        <w:t xml:space="preserve">using </w:t>
      </w:r>
      <w:r w:rsidR="002D65EF" w:rsidRPr="00EE6832">
        <w:rPr>
          <w:rFonts w:asciiTheme="minorHAnsi" w:hAnsiTheme="minorHAnsi"/>
        </w:rPr>
        <w:t xml:space="preserve">Image Studio </w:t>
      </w:r>
      <w:r w:rsidR="000056D9">
        <w:rPr>
          <w:rFonts w:asciiTheme="minorHAnsi" w:hAnsiTheme="minorHAnsi"/>
        </w:rPr>
        <w:t xml:space="preserve">Lite </w:t>
      </w:r>
      <w:r w:rsidR="002D65EF" w:rsidRPr="00EE6832">
        <w:rPr>
          <w:rFonts w:asciiTheme="minorHAnsi" w:hAnsiTheme="minorHAnsi"/>
        </w:rPr>
        <w:t>software.</w:t>
      </w:r>
    </w:p>
    <w:p w14:paraId="5DB19986" w14:textId="77777777" w:rsidR="0065151D" w:rsidRPr="00EE6832" w:rsidRDefault="0065151D" w:rsidP="00EF624B">
      <w:pPr>
        <w:jc w:val="both"/>
        <w:rPr>
          <w:rFonts w:asciiTheme="minorHAnsi" w:hAnsiTheme="minorHAnsi"/>
        </w:rPr>
      </w:pPr>
    </w:p>
    <w:p w14:paraId="44828192" w14:textId="65F049FF" w:rsidR="0065151D" w:rsidRPr="00670CC6" w:rsidRDefault="00F82FCB" w:rsidP="000B0E47">
      <w:pPr>
        <w:rPr>
          <w:color w:val="6F6F74" w:themeColor="accent1"/>
        </w:rPr>
      </w:pPr>
      <w:r w:rsidRPr="00670CC6">
        <w:rPr>
          <w:rFonts w:asciiTheme="minorHAnsi" w:hAnsiTheme="minorHAnsi"/>
          <w:b/>
          <w:color w:val="6F6F74" w:themeColor="accent1"/>
          <w:sz w:val="26"/>
          <w:szCs w:val="26"/>
        </w:rPr>
        <w:t>RNA</w:t>
      </w:r>
      <w:r w:rsidR="00863DEF" w:rsidRPr="00670CC6">
        <w:rPr>
          <w:rFonts w:asciiTheme="minorHAnsi" w:hAnsiTheme="minorHAnsi"/>
          <w:b/>
          <w:color w:val="6F6F74" w:themeColor="accent1"/>
          <w:sz w:val="26"/>
          <w:szCs w:val="26"/>
        </w:rPr>
        <w:t xml:space="preserve"> S</w:t>
      </w:r>
      <w:r w:rsidRPr="00670CC6">
        <w:rPr>
          <w:rFonts w:asciiTheme="minorHAnsi" w:hAnsiTheme="minorHAnsi"/>
          <w:b/>
          <w:color w:val="6F6F74" w:themeColor="accent1"/>
          <w:sz w:val="26"/>
          <w:szCs w:val="26"/>
        </w:rPr>
        <w:t>eq</w:t>
      </w:r>
      <w:r w:rsidR="00863DEF" w:rsidRPr="00670CC6">
        <w:rPr>
          <w:rFonts w:asciiTheme="minorHAnsi" w:hAnsiTheme="minorHAnsi"/>
          <w:b/>
          <w:color w:val="6F6F74" w:themeColor="accent1"/>
          <w:sz w:val="26"/>
          <w:szCs w:val="26"/>
        </w:rPr>
        <w:t>uencing</w:t>
      </w:r>
      <w:r w:rsidRPr="00670CC6">
        <w:rPr>
          <w:rFonts w:asciiTheme="minorHAnsi" w:hAnsiTheme="minorHAnsi"/>
          <w:b/>
          <w:color w:val="6F6F74" w:themeColor="accent1"/>
          <w:sz w:val="26"/>
          <w:szCs w:val="26"/>
        </w:rPr>
        <w:t xml:space="preserve"> Analysis</w:t>
      </w:r>
      <w:r w:rsidR="00863DEF" w:rsidRPr="00670CC6">
        <w:rPr>
          <w:rFonts w:asciiTheme="minorHAnsi" w:hAnsiTheme="minorHAnsi"/>
          <w:b/>
          <w:color w:val="6F6F74" w:themeColor="accent1"/>
          <w:sz w:val="26"/>
          <w:szCs w:val="26"/>
        </w:rPr>
        <w:t xml:space="preserve"> and Bioinformatics</w:t>
      </w:r>
    </w:p>
    <w:p w14:paraId="7BC1C3E2" w14:textId="77BC88E6" w:rsidR="00A269C3" w:rsidRPr="00ED672B" w:rsidRDefault="00A269C3" w:rsidP="000B0E47">
      <w:pPr>
        <w:pStyle w:val="Heading2"/>
        <w:spacing w:before="0"/>
        <w:jc w:val="both"/>
        <w:rPr>
          <w:rFonts w:asciiTheme="minorHAnsi" w:eastAsiaTheme="minorEastAsia" w:hAnsiTheme="minorHAnsi" w:cstheme="minorBidi"/>
          <w:b w:val="0"/>
          <w:bCs w:val="0"/>
          <w:color w:val="auto"/>
          <w:sz w:val="24"/>
          <w:szCs w:val="24"/>
        </w:rPr>
      </w:pPr>
      <w:r w:rsidRPr="00ED672B">
        <w:rPr>
          <w:rFonts w:asciiTheme="minorHAnsi" w:eastAsiaTheme="minorEastAsia" w:hAnsiTheme="minorHAnsi" w:cstheme="minorBidi"/>
          <w:b w:val="0"/>
          <w:bCs w:val="0"/>
          <w:color w:val="auto"/>
          <w:sz w:val="24"/>
          <w:szCs w:val="24"/>
        </w:rPr>
        <w:lastRenderedPageBreak/>
        <w:t xml:space="preserve">Total RNA was </w:t>
      </w:r>
      <w:r w:rsidR="002F5DEA">
        <w:rPr>
          <w:rFonts w:asciiTheme="minorHAnsi" w:eastAsiaTheme="minorEastAsia" w:hAnsiTheme="minorHAnsi" w:cstheme="minorBidi"/>
          <w:b w:val="0"/>
          <w:bCs w:val="0"/>
          <w:color w:val="auto"/>
          <w:sz w:val="24"/>
          <w:szCs w:val="24"/>
        </w:rPr>
        <w:t>extracted</w:t>
      </w:r>
      <w:r w:rsidR="002F5DEA" w:rsidRPr="00ED672B">
        <w:rPr>
          <w:rFonts w:asciiTheme="minorHAnsi" w:eastAsiaTheme="minorEastAsia" w:hAnsiTheme="minorHAnsi" w:cstheme="minorBidi"/>
          <w:b w:val="0"/>
          <w:bCs w:val="0"/>
          <w:color w:val="auto"/>
          <w:sz w:val="24"/>
          <w:szCs w:val="24"/>
        </w:rPr>
        <w:t xml:space="preserve"> </w:t>
      </w:r>
      <w:r w:rsidR="00204D2D">
        <w:rPr>
          <w:rFonts w:asciiTheme="minorHAnsi" w:eastAsiaTheme="minorEastAsia" w:hAnsiTheme="minorHAnsi" w:cstheme="minorBidi"/>
          <w:b w:val="0"/>
          <w:bCs w:val="0"/>
          <w:color w:val="auto"/>
          <w:sz w:val="24"/>
          <w:szCs w:val="24"/>
        </w:rPr>
        <w:t xml:space="preserve">from </w:t>
      </w:r>
      <w:r w:rsidR="00204D2D" w:rsidRPr="00672DA5">
        <w:rPr>
          <w:rFonts w:asciiTheme="minorHAnsi" w:eastAsiaTheme="minorEastAsia" w:hAnsiTheme="minorHAnsi" w:cstheme="minorBidi"/>
          <w:b w:val="0"/>
          <w:bCs w:val="0"/>
          <w:i/>
          <w:color w:val="auto"/>
          <w:sz w:val="24"/>
          <w:szCs w:val="24"/>
        </w:rPr>
        <w:t>m. quadriceps femoris</w:t>
      </w:r>
      <w:r w:rsidR="00204D2D">
        <w:rPr>
          <w:rFonts w:asciiTheme="minorHAnsi" w:eastAsiaTheme="minorEastAsia" w:hAnsiTheme="minorHAnsi" w:cstheme="minorBidi"/>
          <w:b w:val="0"/>
          <w:bCs w:val="0"/>
          <w:color w:val="auto"/>
          <w:sz w:val="24"/>
          <w:szCs w:val="24"/>
        </w:rPr>
        <w:t xml:space="preserve"> </w:t>
      </w:r>
      <w:r w:rsidRPr="00ED672B">
        <w:rPr>
          <w:rFonts w:asciiTheme="minorHAnsi" w:eastAsiaTheme="minorEastAsia" w:hAnsiTheme="minorHAnsi" w:cstheme="minorBidi"/>
          <w:b w:val="0"/>
          <w:bCs w:val="0"/>
          <w:color w:val="auto"/>
          <w:sz w:val="24"/>
          <w:szCs w:val="24"/>
        </w:rPr>
        <w:t xml:space="preserve">using </w:t>
      </w:r>
      <w:r w:rsidR="005208D2" w:rsidRPr="00ED672B">
        <w:rPr>
          <w:rFonts w:asciiTheme="minorHAnsi" w:eastAsiaTheme="minorEastAsia" w:hAnsiTheme="minorHAnsi" w:cstheme="minorBidi"/>
          <w:b w:val="0"/>
          <w:bCs w:val="0"/>
          <w:color w:val="auto"/>
          <w:sz w:val="24"/>
          <w:szCs w:val="24"/>
        </w:rPr>
        <w:t xml:space="preserve">a Pure Link RNA mini kit </w:t>
      </w:r>
      <w:r w:rsidR="002F5DEA">
        <w:rPr>
          <w:rFonts w:asciiTheme="minorHAnsi" w:eastAsiaTheme="minorEastAsia" w:hAnsiTheme="minorHAnsi" w:cstheme="minorBidi"/>
          <w:b w:val="0"/>
          <w:bCs w:val="0"/>
          <w:color w:val="auto"/>
          <w:sz w:val="24"/>
          <w:szCs w:val="24"/>
        </w:rPr>
        <w:t>(</w:t>
      </w:r>
      <w:r w:rsidRPr="00ED672B">
        <w:rPr>
          <w:rFonts w:asciiTheme="minorHAnsi" w:eastAsiaTheme="minorEastAsia" w:hAnsiTheme="minorHAnsi" w:cstheme="minorBidi"/>
          <w:b w:val="0"/>
          <w:bCs w:val="0"/>
          <w:color w:val="auto"/>
          <w:sz w:val="24"/>
          <w:szCs w:val="24"/>
        </w:rPr>
        <w:t>Life Technologies</w:t>
      </w:r>
      <w:r w:rsidR="002F5DEA">
        <w:rPr>
          <w:rFonts w:asciiTheme="minorHAnsi" w:eastAsiaTheme="minorEastAsia" w:hAnsiTheme="minorHAnsi" w:cstheme="minorBidi"/>
          <w:b w:val="0"/>
          <w:bCs w:val="0"/>
          <w:color w:val="auto"/>
          <w:sz w:val="24"/>
          <w:szCs w:val="24"/>
        </w:rPr>
        <w:t>)</w:t>
      </w:r>
      <w:r w:rsidRPr="00ED672B">
        <w:rPr>
          <w:rFonts w:asciiTheme="minorHAnsi" w:eastAsiaTheme="minorEastAsia" w:hAnsiTheme="minorHAnsi" w:cstheme="minorBidi"/>
          <w:b w:val="0"/>
          <w:bCs w:val="0"/>
          <w:color w:val="auto"/>
          <w:sz w:val="24"/>
          <w:szCs w:val="24"/>
        </w:rPr>
        <w:t xml:space="preserve"> and then analyzed using an Agilent Bioanalyzer DNA High </w:t>
      </w:r>
      <w:r w:rsidR="00F346A2" w:rsidRPr="00ED672B">
        <w:rPr>
          <w:rFonts w:asciiTheme="minorHAnsi" w:eastAsiaTheme="minorEastAsia" w:hAnsiTheme="minorHAnsi" w:cstheme="minorBidi"/>
          <w:b w:val="0"/>
          <w:bCs w:val="0"/>
          <w:color w:val="auto"/>
          <w:sz w:val="24"/>
          <w:szCs w:val="24"/>
        </w:rPr>
        <w:t>Sensitivity</w:t>
      </w:r>
      <w:r w:rsidRPr="00ED672B">
        <w:rPr>
          <w:rFonts w:asciiTheme="minorHAnsi" w:eastAsiaTheme="minorEastAsia" w:hAnsiTheme="minorHAnsi" w:cstheme="minorBidi"/>
          <w:b w:val="0"/>
          <w:bCs w:val="0"/>
          <w:color w:val="auto"/>
          <w:sz w:val="24"/>
          <w:szCs w:val="24"/>
        </w:rPr>
        <w:t xml:space="preserve"> kit.  All samples had a RNA Integrity number</w:t>
      </w:r>
      <w:r w:rsidR="00285248" w:rsidRPr="00ED672B">
        <w:rPr>
          <w:rFonts w:asciiTheme="minorHAnsi" w:eastAsiaTheme="minorEastAsia" w:hAnsiTheme="minorHAnsi" w:cstheme="minorBidi"/>
          <w:b w:val="0"/>
          <w:bCs w:val="0"/>
          <w:color w:val="auto"/>
          <w:sz w:val="24"/>
          <w:szCs w:val="24"/>
        </w:rPr>
        <w:t>s</w:t>
      </w:r>
      <w:r w:rsidRPr="00ED672B">
        <w:rPr>
          <w:rFonts w:asciiTheme="minorHAnsi" w:eastAsiaTheme="minorEastAsia" w:hAnsiTheme="minorHAnsi" w:cstheme="minorBidi"/>
          <w:b w:val="0"/>
          <w:bCs w:val="0"/>
          <w:color w:val="auto"/>
          <w:sz w:val="24"/>
          <w:szCs w:val="24"/>
        </w:rPr>
        <w:t xml:space="preserve"> &gt;7.9.  The RNA (1 μg) was enriched for Poly A RNA using </w:t>
      </w:r>
      <w:r w:rsidR="005208D2" w:rsidRPr="00ED672B">
        <w:rPr>
          <w:rFonts w:asciiTheme="minorHAnsi" w:eastAsiaTheme="minorEastAsia" w:hAnsiTheme="minorHAnsi" w:cstheme="minorBidi"/>
          <w:b w:val="0"/>
          <w:bCs w:val="0"/>
          <w:color w:val="auto"/>
          <w:sz w:val="24"/>
          <w:szCs w:val="24"/>
        </w:rPr>
        <w:t xml:space="preserve">an </w:t>
      </w:r>
      <w:r w:rsidRPr="00ED672B">
        <w:rPr>
          <w:rFonts w:asciiTheme="minorHAnsi" w:eastAsiaTheme="minorEastAsia" w:hAnsiTheme="minorHAnsi" w:cstheme="minorBidi"/>
          <w:b w:val="0"/>
          <w:bCs w:val="0"/>
          <w:color w:val="auto"/>
          <w:sz w:val="24"/>
          <w:szCs w:val="24"/>
        </w:rPr>
        <w:t xml:space="preserve">Ambion Dynabeads mRNA Direct Micro kit and barcoded libraries for sequencing were prepared using the Life Technologies RNAseq V2 kit for Ion Torrent according to manufacturer’s standard protocol. The libraries were pooled based on the concentration of each sample between 200-350bp, purified on a Pippin Prep gel, quantified by the Agilent Bioanalyzer and sequenced on an Ion Torrent Proton sequencer.  Alignments were made to the mouse genome GRCm38.75 using Tophat 2.0.10 </w:t>
      </w:r>
      <w:r w:rsidRPr="00ED672B">
        <w:rPr>
          <w:rFonts w:asciiTheme="minorHAnsi" w:eastAsiaTheme="minorEastAsia" w:hAnsiTheme="minorHAnsi" w:cstheme="minorBidi"/>
          <w:b w:val="0"/>
          <w:bCs w:val="0"/>
          <w:color w:val="auto"/>
          <w:sz w:val="24"/>
          <w:szCs w:val="24"/>
        </w:rPr>
        <w:fldChar w:fldCharType="begin" w:fldLock="1"/>
      </w:r>
      <w:r w:rsidR="00204C8C">
        <w:rPr>
          <w:rFonts w:asciiTheme="minorHAnsi" w:eastAsiaTheme="minorEastAsia" w:hAnsiTheme="minorHAnsi" w:cstheme="minorBidi"/>
          <w:b w:val="0"/>
          <w:bCs w:val="0"/>
          <w:color w:val="auto"/>
          <w:sz w:val="24"/>
          <w:szCs w:val="24"/>
        </w:rPr>
        <w:instrText>ADDIN CSL_CITATION {"citationItems":[{"id":"ITEM-1","itemData":{"DOI":"10.1186/gb-2013-14-4-r36","ISSN":"1465-6914","PMID":"23618408","abstract":"TopHat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author":[{"dropping-particle":"","family":"Kim","given":"Daehwan","non-dropping-particle":"","parse-names":false,"suffix":""},{"dropping-particle":"","family":"Pertea","given":"Geo","non-dropping-particle":"","parse-names":false,"suffix":""},{"dropping-particle":"","family":"Trapnell","given":"Cole","non-dropping-particle":"","parse-names":false,"suffix":""},{"dropping-particle":"","family":"Pimentel","given":"Harold","non-dropping-particle":"","parse-names":false,"suffix":""},{"dropping-particle":"","family":"Kelley","given":"Ryan","non-dropping-particle":"","parse-names":false,"suffix":""},{"dropping-particle":"","family":"Salzberg","given":"Steven L","non-dropping-particle":"","parse-names":false,"suffix":""}],"container-title":"Genome biology","id":"ITEM-1","issue":"4","issued":{"date-parts":[["2013","4","25"]]},"page":"R36","publisher":"BioMed Central Ltd","title":"TopHat2: accurate alignment of transcriptomes in the presence of insertions, deletions and gene fusions.","type":"article-journal","volume":"14"},"uris":["http://www.mendeley.com/documents/?uuid=9969dfae-4a8d-48f6-b61a-20e01309e9a9"]}],"mendeley":{"formattedCitation":"[38]","plainTextFormattedCitation":"[38]","previouslyFormattedCitation":"[38]"},"properties":{"noteIndex":0},"schema":"https://github.com/citation-style-language/schema/raw/master/csl-citation.json"}</w:instrText>
      </w:r>
      <w:r w:rsidRPr="00ED672B">
        <w:rPr>
          <w:rFonts w:asciiTheme="minorHAnsi" w:eastAsiaTheme="minorEastAsia" w:hAnsiTheme="minorHAnsi" w:cstheme="minorBidi"/>
          <w:b w:val="0"/>
          <w:bCs w:val="0"/>
          <w:color w:val="auto"/>
          <w:sz w:val="24"/>
          <w:szCs w:val="24"/>
        </w:rPr>
        <w:fldChar w:fldCharType="separate"/>
      </w:r>
      <w:r w:rsidR="00D72F59" w:rsidRPr="00D72F59">
        <w:rPr>
          <w:rFonts w:asciiTheme="minorHAnsi" w:eastAsiaTheme="minorEastAsia" w:hAnsiTheme="minorHAnsi" w:cstheme="minorBidi"/>
          <w:b w:val="0"/>
          <w:bCs w:val="0"/>
          <w:noProof/>
          <w:color w:val="auto"/>
          <w:sz w:val="24"/>
          <w:szCs w:val="24"/>
        </w:rPr>
        <w:t>[38]</w:t>
      </w:r>
      <w:r w:rsidRPr="00ED672B">
        <w:rPr>
          <w:rFonts w:asciiTheme="minorHAnsi" w:eastAsiaTheme="minorEastAsia" w:hAnsiTheme="minorHAnsi" w:cstheme="minorBidi"/>
          <w:b w:val="0"/>
          <w:bCs w:val="0"/>
          <w:color w:val="auto"/>
          <w:sz w:val="24"/>
          <w:szCs w:val="24"/>
        </w:rPr>
        <w:fldChar w:fldCharType="end"/>
      </w:r>
      <w:r w:rsidRPr="00ED672B">
        <w:rPr>
          <w:rFonts w:asciiTheme="minorHAnsi" w:eastAsiaTheme="minorEastAsia" w:hAnsiTheme="minorHAnsi" w:cstheme="minorBidi"/>
          <w:b w:val="0"/>
          <w:bCs w:val="0"/>
          <w:color w:val="auto"/>
          <w:sz w:val="24"/>
          <w:szCs w:val="24"/>
        </w:rPr>
        <w:t xml:space="preserve"> and Bowtie 1.0.0 </w:t>
      </w:r>
      <w:r w:rsidRPr="00ED672B">
        <w:rPr>
          <w:rFonts w:asciiTheme="minorHAnsi" w:eastAsiaTheme="minorEastAsia" w:hAnsiTheme="minorHAnsi" w:cstheme="minorBidi"/>
          <w:b w:val="0"/>
          <w:bCs w:val="0"/>
          <w:color w:val="auto"/>
          <w:sz w:val="24"/>
          <w:szCs w:val="24"/>
        </w:rPr>
        <w:fldChar w:fldCharType="begin" w:fldLock="1"/>
      </w:r>
      <w:r w:rsidR="00204C8C">
        <w:rPr>
          <w:rFonts w:asciiTheme="minorHAnsi" w:eastAsiaTheme="minorEastAsia" w:hAnsiTheme="minorHAnsi" w:cstheme="minorBidi"/>
          <w:b w:val="0"/>
          <w:bCs w:val="0"/>
          <w:color w:val="auto"/>
          <w:sz w:val="24"/>
          <w:szCs w:val="24"/>
        </w:rPr>
        <w:instrText>ADDIN CSL_CITATION {"citationItems":[{"id":"ITEM-1","itemData":{"DOI":"10.1186/gb-2009-10-3-r25","ISSN":"1465-6914","PMID":"19261174","abstract":"Bowtie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author":[{"dropping-particle":"","family":"Langmead","given":"Ben","non-dropping-particle":"","parse-names":false,"suffix":""},{"dropping-particle":"","family":"Trapnell","given":"Cole","non-dropping-particle":"","parse-names":false,"suffix":""},{"dropping-particle":"","family":"Pop","given":"Mihai","non-dropping-particle":"","parse-names":false,"suffix":""},{"dropping-particle":"","family":"Salzberg","given":"Steven L","non-dropping-particle":"","parse-names":false,"suffix":""}],"container-title":"Genome biology","id":"ITEM-1","issue":"3","issued":{"date-parts":[["2009","1"]]},"page":"R25","title":"Ultrafast and memory-efficient alignment of short DNA sequences to the human genome.","type":"article-journal","volume":"10"},"uris":["http://www.mendeley.com/documents/?uuid=f150acdc-3b9c-4838-acd5-d54b70f28560"]}],"mendeley":{"formattedCitation":"[39]","plainTextFormattedCitation":"[39]","previouslyFormattedCitation":"[39]"},"properties":{"noteIndex":0},"schema":"https://github.com/citation-style-language/schema/raw/master/csl-citation.json"}</w:instrText>
      </w:r>
      <w:r w:rsidRPr="00ED672B">
        <w:rPr>
          <w:rFonts w:asciiTheme="minorHAnsi" w:eastAsiaTheme="minorEastAsia" w:hAnsiTheme="minorHAnsi" w:cstheme="minorBidi"/>
          <w:b w:val="0"/>
          <w:bCs w:val="0"/>
          <w:color w:val="auto"/>
          <w:sz w:val="24"/>
          <w:szCs w:val="24"/>
        </w:rPr>
        <w:fldChar w:fldCharType="separate"/>
      </w:r>
      <w:r w:rsidR="00D72F59" w:rsidRPr="00D72F59">
        <w:rPr>
          <w:rFonts w:asciiTheme="minorHAnsi" w:eastAsiaTheme="minorEastAsia" w:hAnsiTheme="minorHAnsi" w:cstheme="minorBidi"/>
          <w:b w:val="0"/>
          <w:bCs w:val="0"/>
          <w:noProof/>
          <w:color w:val="auto"/>
          <w:sz w:val="24"/>
          <w:szCs w:val="24"/>
        </w:rPr>
        <w:t>[39]</w:t>
      </w:r>
      <w:r w:rsidRPr="00ED672B">
        <w:rPr>
          <w:rFonts w:asciiTheme="minorHAnsi" w:eastAsiaTheme="minorEastAsia" w:hAnsiTheme="minorHAnsi" w:cstheme="minorBidi"/>
          <w:b w:val="0"/>
          <w:bCs w:val="0"/>
          <w:color w:val="auto"/>
          <w:sz w:val="24"/>
          <w:szCs w:val="24"/>
        </w:rPr>
        <w:fldChar w:fldCharType="end"/>
      </w:r>
      <w:r w:rsidR="0087402B" w:rsidRPr="00ED672B">
        <w:rPr>
          <w:rFonts w:asciiTheme="minorHAnsi" w:eastAsiaTheme="minorEastAsia" w:hAnsiTheme="minorHAnsi" w:cstheme="minorBidi"/>
          <w:b w:val="0"/>
          <w:bCs w:val="0"/>
          <w:color w:val="auto"/>
          <w:sz w:val="24"/>
          <w:szCs w:val="24"/>
        </w:rPr>
        <w:t xml:space="preserve"> </w:t>
      </w:r>
      <w:r w:rsidRPr="00ED672B">
        <w:rPr>
          <w:rFonts w:asciiTheme="minorHAnsi" w:eastAsiaTheme="minorEastAsia" w:hAnsiTheme="minorHAnsi" w:cstheme="minorBidi"/>
          <w:b w:val="0"/>
          <w:bCs w:val="0"/>
          <w:color w:val="auto"/>
          <w:sz w:val="24"/>
          <w:szCs w:val="24"/>
        </w:rPr>
        <w:t xml:space="preserve">to incorporate </w:t>
      </w:r>
      <w:ins w:id="44" w:author="Tran, Quynh" w:date="2019-06-03T10:27:00Z">
        <w:r w:rsidRPr="00ED672B">
          <w:rPr>
            <w:rFonts w:asciiTheme="minorHAnsi" w:eastAsiaTheme="minorEastAsia" w:hAnsiTheme="minorHAnsi" w:cstheme="minorBidi"/>
            <w:b w:val="0"/>
            <w:bCs w:val="0"/>
            <w:color w:val="auto"/>
            <w:sz w:val="24"/>
            <w:szCs w:val="24"/>
          </w:rPr>
          <w:t>color</w:t>
        </w:r>
      </w:ins>
      <w:ins w:id="45" w:author="Tran, Quynh" w:date="2019-05-23T12:03:00Z">
        <w:r w:rsidR="00B359CC">
          <w:rPr>
            <w:rFonts w:asciiTheme="minorHAnsi" w:eastAsiaTheme="minorEastAsia" w:hAnsiTheme="minorHAnsi" w:cstheme="minorBidi"/>
            <w:b w:val="0"/>
            <w:bCs w:val="0"/>
            <w:color w:val="auto"/>
            <w:sz w:val="24"/>
            <w:szCs w:val="24"/>
          </w:rPr>
          <w:t xml:space="preserve"> </w:t>
        </w:r>
      </w:ins>
      <w:ins w:id="46" w:author="Tran, Quynh" w:date="2019-06-03T10:27:00Z">
        <w:r w:rsidRPr="00ED672B">
          <w:rPr>
            <w:rFonts w:asciiTheme="minorHAnsi" w:eastAsiaTheme="minorEastAsia" w:hAnsiTheme="minorHAnsi" w:cstheme="minorBidi"/>
            <w:b w:val="0"/>
            <w:bCs w:val="0"/>
            <w:color w:val="auto"/>
            <w:sz w:val="24"/>
            <w:szCs w:val="24"/>
          </w:rPr>
          <w:t>space</w:t>
        </w:r>
      </w:ins>
      <w:del w:id="47" w:author="Tran, Quynh" w:date="2019-06-03T10:27:00Z">
        <w:r w:rsidRPr="00ED672B">
          <w:rPr>
            <w:rFonts w:asciiTheme="minorHAnsi" w:eastAsiaTheme="minorEastAsia" w:hAnsiTheme="minorHAnsi" w:cstheme="minorBidi"/>
            <w:b w:val="0"/>
            <w:bCs w:val="0"/>
            <w:color w:val="auto"/>
            <w:sz w:val="24"/>
            <w:szCs w:val="24"/>
          </w:rPr>
          <w:delText>colorspace</w:delText>
        </w:r>
      </w:del>
      <w:r w:rsidRPr="00ED672B">
        <w:rPr>
          <w:rFonts w:asciiTheme="minorHAnsi" w:eastAsiaTheme="minorEastAsia" w:hAnsiTheme="minorHAnsi" w:cstheme="minorBidi"/>
          <w:b w:val="0"/>
          <w:bCs w:val="0"/>
          <w:color w:val="auto"/>
          <w:sz w:val="24"/>
          <w:szCs w:val="24"/>
        </w:rPr>
        <w:t xml:space="preserve"> data.  Counts tables were generated using HTSeq version 0.5.4p5 </w:t>
      </w:r>
      <w:r w:rsidRPr="00ED672B">
        <w:rPr>
          <w:rFonts w:asciiTheme="minorHAnsi" w:eastAsiaTheme="minorEastAsia" w:hAnsiTheme="minorHAnsi" w:cstheme="minorBidi"/>
          <w:b w:val="0"/>
          <w:bCs w:val="0"/>
          <w:color w:val="auto"/>
          <w:sz w:val="24"/>
          <w:szCs w:val="24"/>
        </w:rPr>
        <w:fldChar w:fldCharType="begin" w:fldLock="1"/>
      </w:r>
      <w:r w:rsidR="00204C8C">
        <w:rPr>
          <w:rFonts w:asciiTheme="minorHAnsi" w:eastAsiaTheme="minorEastAsia" w:hAnsiTheme="minorHAnsi" w:cstheme="minorBidi"/>
          <w:b w:val="0"/>
          <w:bCs w:val="0"/>
          <w:color w:val="auto"/>
          <w:sz w:val="24"/>
          <w:szCs w:val="24"/>
        </w:rPr>
        <w:instrText>ADDIN CSL_CITATION {"citationItems":[{"id":"ITEM-1","itemData":{"DOI":"10.1093/bioinformatics/btu638","ISBN":"1367-4811 (Electronic) 1367-4803 (Linking)","ISSN":"14602059","PMID":"25260700","abstract":"MOTIVATION: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sanders@fs.tum.de.","author":[{"dropping-particle":"","family":"Anders","given":"Simon","non-dropping-particle":"","parse-names":false,"suffix":""},{"dropping-particle":"","family":"Pyl","given":"Paul Theodor","non-dropping-particle":"","parse-names":false,"suffix":""},{"dropping-particle":"","family":"Huber","given":"Wolfgang","non-dropping-particle":"","parse-names":false,"suffix":""}],"container-title":"Bioinformatics","id":"ITEM-1","issue":"2","issued":{"date-parts":[["2015","9","25"]]},"page":"166-169","title":"HTSeq-A Python framework to work with high-throughput sequencing data","type":"article-journal","volume":"31"},"uris":["http://www.mendeley.com/documents/?uuid=0bc05a39-818d-4a05-9bc1-a733a7b83d00"]}],"mendeley":{"formattedCitation":"[40]","plainTextFormattedCitation":"[40]","previouslyFormattedCitation":"[40]"},"properties":{"noteIndex":0},"schema":"https://github.com/citation-style-language/schema/raw/master/csl-citation.json"}</w:instrText>
      </w:r>
      <w:r w:rsidRPr="00ED672B">
        <w:rPr>
          <w:rFonts w:asciiTheme="minorHAnsi" w:eastAsiaTheme="minorEastAsia" w:hAnsiTheme="minorHAnsi" w:cstheme="minorBidi"/>
          <w:b w:val="0"/>
          <w:bCs w:val="0"/>
          <w:color w:val="auto"/>
          <w:sz w:val="24"/>
          <w:szCs w:val="24"/>
        </w:rPr>
        <w:fldChar w:fldCharType="separate"/>
      </w:r>
      <w:r w:rsidR="00D72F59" w:rsidRPr="00D72F59">
        <w:rPr>
          <w:rFonts w:asciiTheme="minorHAnsi" w:eastAsiaTheme="minorEastAsia" w:hAnsiTheme="minorHAnsi" w:cstheme="minorBidi"/>
          <w:b w:val="0"/>
          <w:bCs w:val="0"/>
          <w:noProof/>
          <w:color w:val="auto"/>
          <w:sz w:val="24"/>
          <w:szCs w:val="24"/>
        </w:rPr>
        <w:t>[40]</w:t>
      </w:r>
      <w:r w:rsidRPr="00ED672B">
        <w:rPr>
          <w:rFonts w:asciiTheme="minorHAnsi" w:eastAsiaTheme="minorEastAsia" w:hAnsiTheme="minorHAnsi" w:cstheme="minorBidi"/>
          <w:b w:val="0"/>
          <w:bCs w:val="0"/>
          <w:color w:val="auto"/>
          <w:sz w:val="24"/>
          <w:szCs w:val="24"/>
        </w:rPr>
        <w:fldChar w:fldCharType="end"/>
      </w:r>
      <w:r w:rsidRPr="00ED672B">
        <w:rPr>
          <w:rFonts w:asciiTheme="minorHAnsi" w:eastAsiaTheme="minorEastAsia" w:hAnsiTheme="minorHAnsi" w:cstheme="minorBidi"/>
          <w:b w:val="0"/>
          <w:bCs w:val="0"/>
          <w:color w:val="auto"/>
          <w:sz w:val="24"/>
          <w:szCs w:val="24"/>
        </w:rPr>
        <w:t>.  Differential expression analyses were performed using DESeq</w:t>
      </w:r>
      <w:r w:rsidR="00F346A2" w:rsidRPr="00ED672B">
        <w:rPr>
          <w:rFonts w:asciiTheme="minorHAnsi" w:eastAsiaTheme="minorEastAsia" w:hAnsiTheme="minorHAnsi" w:cstheme="minorBidi"/>
          <w:b w:val="0"/>
          <w:bCs w:val="0"/>
          <w:color w:val="auto"/>
          <w:sz w:val="24"/>
          <w:szCs w:val="24"/>
        </w:rPr>
        <w:t xml:space="preserve">2 version 1.20.0 </w:t>
      </w:r>
      <w:r w:rsidR="00F346A2" w:rsidRPr="00ED672B">
        <w:rPr>
          <w:rFonts w:asciiTheme="minorHAnsi" w:eastAsiaTheme="minorEastAsia" w:hAnsiTheme="minorHAnsi" w:cstheme="minorBidi"/>
          <w:b w:val="0"/>
          <w:bCs w:val="0"/>
          <w:color w:val="auto"/>
          <w:sz w:val="24"/>
          <w:szCs w:val="24"/>
        </w:rPr>
        <w:fldChar w:fldCharType="begin" w:fldLock="1"/>
      </w:r>
      <w:r w:rsidR="00204C8C">
        <w:rPr>
          <w:rFonts w:asciiTheme="minorHAnsi" w:eastAsiaTheme="minorEastAsia" w:hAnsiTheme="minorHAnsi" w:cstheme="minorBidi"/>
          <w:b w:val="0"/>
          <w:bCs w:val="0"/>
          <w:color w:val="auto"/>
          <w:sz w:val="24"/>
          <w:szCs w:val="24"/>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Biology","id":"ITEM-1","issue":"12","issued":{"date-parts":[["2014","12","5"]]},"page":"550","title":"Moderated estimation of fold change and dispersion for RNA-seq data with DESeq2","type":"article-journal","volume":"15"},"uris":["http://www.mendeley.com/documents/?uuid=b6734364-aafd-472e-8268-3e56586c5859"]}],"mendeley":{"formattedCitation":"[41]","plainTextFormattedCitation":"[41]","previouslyFormattedCitation":"[41]"},"properties":{"noteIndex":0},"schema":"https://github.com/citation-style-language/schema/raw/master/csl-citation.json"}</w:instrText>
      </w:r>
      <w:r w:rsidR="00F346A2" w:rsidRPr="00ED672B">
        <w:rPr>
          <w:rFonts w:asciiTheme="minorHAnsi" w:eastAsiaTheme="minorEastAsia" w:hAnsiTheme="minorHAnsi" w:cstheme="minorBidi"/>
          <w:b w:val="0"/>
          <w:bCs w:val="0"/>
          <w:color w:val="auto"/>
          <w:sz w:val="24"/>
          <w:szCs w:val="24"/>
        </w:rPr>
        <w:fldChar w:fldCharType="separate"/>
      </w:r>
      <w:r w:rsidR="00D72F59" w:rsidRPr="00D72F59">
        <w:rPr>
          <w:rFonts w:asciiTheme="minorHAnsi" w:eastAsiaTheme="minorEastAsia" w:hAnsiTheme="minorHAnsi" w:cstheme="minorBidi"/>
          <w:b w:val="0"/>
          <w:bCs w:val="0"/>
          <w:noProof/>
          <w:color w:val="auto"/>
          <w:sz w:val="24"/>
          <w:szCs w:val="24"/>
        </w:rPr>
        <w:t>[41]</w:t>
      </w:r>
      <w:r w:rsidR="00F346A2" w:rsidRPr="00ED672B">
        <w:rPr>
          <w:rFonts w:asciiTheme="minorHAnsi" w:eastAsiaTheme="minorEastAsia" w:hAnsiTheme="minorHAnsi" w:cstheme="minorBidi"/>
          <w:b w:val="0"/>
          <w:bCs w:val="0"/>
          <w:color w:val="auto"/>
          <w:sz w:val="24"/>
          <w:szCs w:val="24"/>
        </w:rPr>
        <w:fldChar w:fldCharType="end"/>
      </w:r>
      <w:r w:rsidR="00F346A2" w:rsidRPr="00ED672B">
        <w:rPr>
          <w:rFonts w:asciiTheme="minorHAnsi" w:eastAsiaTheme="minorEastAsia" w:hAnsiTheme="minorHAnsi" w:cstheme="minorBidi"/>
          <w:b w:val="0"/>
          <w:bCs w:val="0"/>
          <w:color w:val="auto"/>
          <w:sz w:val="24"/>
          <w:szCs w:val="24"/>
        </w:rPr>
        <w:t xml:space="preserve">.  All results are presented in Supplementary </w:t>
      </w:r>
      <w:r w:rsidR="003B3167" w:rsidRPr="00ED672B">
        <w:rPr>
          <w:rFonts w:asciiTheme="minorHAnsi" w:eastAsiaTheme="minorEastAsia" w:hAnsiTheme="minorHAnsi" w:cstheme="minorBidi"/>
          <w:b w:val="0"/>
          <w:bCs w:val="0"/>
          <w:color w:val="auto"/>
          <w:sz w:val="24"/>
          <w:szCs w:val="24"/>
        </w:rPr>
        <w:t>Table</w:t>
      </w:r>
      <w:r w:rsidR="00F346A2" w:rsidRPr="00ED672B">
        <w:rPr>
          <w:rFonts w:asciiTheme="minorHAnsi" w:eastAsiaTheme="minorEastAsia" w:hAnsiTheme="minorHAnsi" w:cstheme="minorBidi"/>
          <w:b w:val="0"/>
          <w:bCs w:val="0"/>
          <w:color w:val="auto"/>
          <w:sz w:val="24"/>
          <w:szCs w:val="24"/>
        </w:rPr>
        <w:t xml:space="preserve"> 1, and </w:t>
      </w:r>
      <w:r w:rsidR="005208D2" w:rsidRPr="00ED672B">
        <w:rPr>
          <w:rFonts w:asciiTheme="minorHAnsi" w:eastAsiaTheme="minorEastAsia" w:hAnsiTheme="minorHAnsi" w:cstheme="minorBidi"/>
          <w:b w:val="0"/>
          <w:bCs w:val="0"/>
          <w:color w:val="auto"/>
          <w:sz w:val="24"/>
          <w:szCs w:val="24"/>
        </w:rPr>
        <w:t>deposited</w:t>
      </w:r>
      <w:r w:rsidR="00F346A2" w:rsidRPr="00ED672B">
        <w:rPr>
          <w:rFonts w:asciiTheme="minorHAnsi" w:eastAsiaTheme="minorEastAsia" w:hAnsiTheme="minorHAnsi" w:cstheme="minorBidi"/>
          <w:b w:val="0"/>
          <w:bCs w:val="0"/>
          <w:color w:val="auto"/>
          <w:sz w:val="24"/>
          <w:szCs w:val="24"/>
        </w:rPr>
        <w:t xml:space="preserve"> into the Gene Expression Omnibus as </w:t>
      </w:r>
      <w:ins w:id="48" w:author="Tran, Quynh" w:date="2019-05-22T11:45:00Z">
        <w:r w:rsidR="00A2080F">
          <w:rPr>
            <w:rFonts w:asciiTheme="minorHAnsi" w:eastAsiaTheme="minorEastAsia" w:hAnsiTheme="minorHAnsi" w:cstheme="minorBidi"/>
            <w:b w:val="0"/>
            <w:bCs w:val="0"/>
            <w:color w:val="auto"/>
            <w:sz w:val="24"/>
            <w:szCs w:val="24"/>
          </w:rPr>
          <w:t>GSE84312</w:t>
        </w:r>
      </w:ins>
      <w:commentRangeStart w:id="49"/>
      <w:ins w:id="50" w:author="Tran, Quynh" w:date="2019-06-03T10:27:00Z">
        <w:r w:rsidR="00F346A2" w:rsidRPr="00ED672B">
          <w:rPr>
            <w:rFonts w:asciiTheme="minorHAnsi" w:eastAsiaTheme="minorEastAsia" w:hAnsiTheme="minorHAnsi" w:cstheme="minorBidi"/>
            <w:b w:val="0"/>
            <w:bCs w:val="0"/>
            <w:color w:val="auto"/>
            <w:sz w:val="24"/>
            <w:szCs w:val="24"/>
          </w:rPr>
          <w:t>XXXX</w:t>
        </w:r>
      </w:ins>
      <w:commentRangeStart w:id="51"/>
      <w:commentRangeEnd w:id="49"/>
      <w:del w:id="52" w:author="Tran, Quynh" w:date="2019-06-03T10:27:00Z">
        <w:r w:rsidR="00F346A2" w:rsidRPr="00ED672B">
          <w:rPr>
            <w:rFonts w:asciiTheme="minorHAnsi" w:eastAsiaTheme="minorEastAsia" w:hAnsiTheme="minorHAnsi" w:cstheme="minorBidi"/>
            <w:b w:val="0"/>
            <w:bCs w:val="0"/>
            <w:color w:val="auto"/>
            <w:sz w:val="24"/>
            <w:szCs w:val="24"/>
          </w:rPr>
          <w:delText>XXXX</w:delText>
        </w:r>
      </w:del>
      <w:commentRangeEnd w:id="51"/>
      <w:r w:rsidR="00F346A2" w:rsidRPr="00ED672B">
        <w:rPr>
          <w:rStyle w:val="CommentReference"/>
          <w:rFonts w:asciiTheme="minorHAnsi" w:eastAsiaTheme="minorEastAsia" w:hAnsiTheme="minorHAnsi" w:cstheme="minorBidi"/>
          <w:b w:val="0"/>
          <w:bCs w:val="0"/>
          <w:color w:val="auto"/>
        </w:rPr>
        <w:commentReference w:id="51"/>
      </w:r>
      <w:r w:rsidR="00F346A2" w:rsidRPr="00ED672B">
        <w:rPr>
          <w:rFonts w:asciiTheme="minorHAnsi" w:eastAsiaTheme="minorEastAsia" w:hAnsiTheme="minorHAnsi" w:cstheme="minorBidi"/>
          <w:b w:val="0"/>
          <w:bCs w:val="0"/>
          <w:color w:val="auto"/>
          <w:sz w:val="24"/>
          <w:szCs w:val="24"/>
        </w:rPr>
        <w:t>.</w:t>
      </w:r>
      <w:r w:rsidR="00800F89" w:rsidRPr="00ED672B">
        <w:rPr>
          <w:rFonts w:asciiTheme="minorHAnsi" w:eastAsiaTheme="minorEastAsia" w:hAnsiTheme="minorHAnsi" w:cstheme="minorBidi"/>
          <w:b w:val="0"/>
          <w:bCs w:val="0"/>
          <w:color w:val="auto"/>
          <w:sz w:val="24"/>
          <w:szCs w:val="24"/>
        </w:rPr>
        <w:t xml:space="preserve">  To compare our results to other gene-sets we performed Gene Set Enrichment Analyses (GSEA) comparing </w:t>
      </w:r>
      <w:r w:rsidR="00B421EE" w:rsidRPr="00ED672B">
        <w:rPr>
          <w:rFonts w:asciiTheme="minorHAnsi" w:eastAsiaTheme="minorEastAsia" w:hAnsiTheme="minorHAnsi" w:cstheme="minorBidi"/>
          <w:b w:val="0"/>
          <w:bCs w:val="0"/>
          <w:color w:val="auto"/>
          <w:sz w:val="24"/>
          <w:szCs w:val="24"/>
        </w:rPr>
        <w:t xml:space="preserve">our rank-ordered gene lists to annotated gene sets from Gene Ontology, KEGG, Biocarta, </w:t>
      </w:r>
      <w:r w:rsidR="00631986" w:rsidRPr="00ED672B">
        <w:rPr>
          <w:rFonts w:asciiTheme="minorHAnsi" w:eastAsiaTheme="minorEastAsia" w:hAnsiTheme="minorHAnsi" w:cstheme="minorBidi"/>
          <w:b w:val="0"/>
          <w:bCs w:val="0"/>
          <w:color w:val="auto"/>
          <w:sz w:val="24"/>
          <w:szCs w:val="24"/>
        </w:rPr>
        <w:t xml:space="preserve">Reactome, </w:t>
      </w:r>
      <w:r w:rsidR="00B421EE" w:rsidRPr="00ED672B">
        <w:rPr>
          <w:rFonts w:asciiTheme="minorHAnsi" w:eastAsiaTheme="minorEastAsia" w:hAnsiTheme="minorHAnsi" w:cstheme="minorBidi"/>
          <w:b w:val="0"/>
          <w:bCs w:val="0"/>
          <w:color w:val="auto"/>
          <w:sz w:val="24"/>
          <w:szCs w:val="24"/>
        </w:rPr>
        <w:t xml:space="preserve">TRANSFAC and CGP provided as part of MSigDB v6.2 </w:t>
      </w:r>
      <w:r w:rsidR="00B421EE" w:rsidRPr="00ED672B">
        <w:rPr>
          <w:rFonts w:asciiTheme="minorHAnsi" w:eastAsiaTheme="minorEastAsia" w:hAnsiTheme="minorHAnsi" w:cstheme="minorBidi"/>
          <w:b w:val="0"/>
          <w:bCs w:val="0"/>
          <w:color w:val="auto"/>
          <w:sz w:val="24"/>
          <w:szCs w:val="24"/>
        </w:rPr>
        <w:fldChar w:fldCharType="begin" w:fldLock="1"/>
      </w:r>
      <w:r w:rsidR="00204C8C">
        <w:rPr>
          <w:rFonts w:asciiTheme="minorHAnsi" w:eastAsiaTheme="minorEastAsia" w:hAnsiTheme="minorHAnsi" w:cstheme="minorBidi"/>
          <w:b w:val="0"/>
          <w:bCs w:val="0"/>
          <w:color w:val="auto"/>
          <w:sz w:val="24"/>
          <w:szCs w:val="24"/>
        </w:rPr>
        <w:instrText>ADDIN CSL_CITATION {"citationItems":[{"id":"ITEM-1","itemData":{"DOI":"10.1073/pnas.0506580102","ISSN":"0027-8424","PMID":"16199517","abstract":"Although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author":[{"dropping-particle":"","family":"Subramanian","given":"Aravind","non-dropping-particle":"","parse-names":false,"suffix":""},{"dropping-particle":"","family":"Tamayo","given":"Pablo","non-dropping-particle":"","parse-names":false,"suffix":""},{"dropping-particle":"","family":"Mootha","given":"Vamsi K","non-dropping-particle":"","parse-names":false,"suffix":""},{"dropping-particle":"","family":"Mukherjee","given":"Sayan","non-dropping-particle":"","parse-names":false,"suffix":""},{"dropping-particle":"","family":"Ebert","given":"Benjamin L","non-dropping-particle":"","parse-names":false,"suffix":""},{"dropping-particle":"","family":"Gillette","given":"Michael A","non-dropping-particle":"","parse-names":false,"suffix":""},{"dropping-particle":"","family":"Paulovich","given":"Amanda","non-dropping-particle":"","parse-names":false,"suffix":""},{"dropping-particle":"","family":"Pomeroy","given":"Scott L","non-dropping-particle":"","parse-names":false,"suffix":""},{"dropping-particle":"","family":"Golub","given":"Todd R.","non-dropping-particle":"","parse-names":false,"suffix":""},{"dropping-particle":"","family":"Lander","given":"Eric S.","non-dropping-particle":"","parse-names":false,"suffix":""},{"dropping-particle":"","family":"Mesirov","given":"Jill P","non-dropping-particle":"","parse-names":false,"suffix":""}],"container-title":"Proceedings of the National Academy of Sciences of the United States of America","genre":"Methodology; Genomics; Applications","id":"ITEM-1","issue":"43","issued":{"date-parts":[["2005","10","25"]]},"page":"15545-50","title":"Gene set enrichment analysis: a knowledge-based approach for interpreting genome-wide expression profiles.","type":"article-journal","volume":"102"},"uris":["http://www.mendeley.com/documents/?uuid=fc30c8fd-0a40-4161-9a48-699de462d227"]},{"id":"ITEM-2","itemData":{"DOI":"10.1093/bioinformatics/btr260","ISBN":"1367-4811 (Electronic)\\r1367-4803 (Linking)","ISSN":"13674803","PMID":"21546393","abstract":"Motivation: Well-annotated gene sets representing the universe of the biological processes are critical for meaningful and insightful interpretation of large-scale genomic data. The Molecular Signatures Database (MSigDB) is one of the most widely used repositories of such sets.\\nResults: We report the availability of a new version of the database, MSigDB 3.0, with over 6700 gene sets, a complete revision of the collection of canonical pathways and experimental signatures from publications, enhanced annotations and upgrades to the web site.\\nAvailability and Implementation: MSigDB is freely available for non-commercial use at http://www.broadinstitute.org/msigdb.\\nContact: gsea@broadinstitute.org","author":[{"dropping-particle":"","family":"Liberzon","given":"Arthur","non-dropping-particle":"","parse-names":false,"suffix":""},{"dropping-particle":"","family":"Subramanian","given":"Aravind","non-dropping-particle":"","parse-names":false,"suffix":""},{"dropping-particle":"","family":"Pinchback","given":"Reid","non-dropping-particle":"","parse-names":false,"suffix":""},{"dropping-particle":"","family":"Thorvaldsdóttir","given":"Helga","non-dropping-particle":"","parse-names":false,"suffix":""},{"dropping-particle":"","family":"Tamayo","given":"Pablo","non-dropping-particle":"","parse-names":false,"suffix":""},{"dropping-particle":"","family":"Mesirov","given":"Jill P.","non-dropping-particle":"","parse-names":false,"suffix":""}],"container-title":"Bioinformatics","id":"ITEM-2","issue":"12","issued":{"date-parts":[["2011"]]},"page":"1739-1740","title":"Molecular signatures database (MSigDB) 3.0","type":"article-journal","volume":"27"},"uris":["http://www.mendeley.com/documents/?uuid=bd7bd2d3-4c67-4553-8320-a4d97f2a5030"]}],"mendeley":{"formattedCitation":"[42,43]","plainTextFormattedCitation":"[42,43]","previouslyFormattedCitation":"[42,43]"},"properties":{"noteIndex":0},"schema":"https://github.com/citation-style-language/schema/raw/master/csl-citation.json"}</w:instrText>
      </w:r>
      <w:r w:rsidR="00B421EE" w:rsidRPr="00ED672B">
        <w:rPr>
          <w:rFonts w:asciiTheme="minorHAnsi" w:eastAsiaTheme="minorEastAsia" w:hAnsiTheme="minorHAnsi" w:cstheme="minorBidi"/>
          <w:b w:val="0"/>
          <w:bCs w:val="0"/>
          <w:color w:val="auto"/>
          <w:sz w:val="24"/>
          <w:szCs w:val="24"/>
        </w:rPr>
        <w:fldChar w:fldCharType="separate"/>
      </w:r>
      <w:r w:rsidR="00D72F59" w:rsidRPr="00D72F59">
        <w:rPr>
          <w:rFonts w:asciiTheme="minorHAnsi" w:eastAsiaTheme="minorEastAsia" w:hAnsiTheme="minorHAnsi" w:cstheme="minorBidi"/>
          <w:b w:val="0"/>
          <w:bCs w:val="0"/>
          <w:noProof/>
          <w:color w:val="auto"/>
          <w:sz w:val="24"/>
          <w:szCs w:val="24"/>
        </w:rPr>
        <w:t>[42,43]</w:t>
      </w:r>
      <w:r w:rsidR="00B421EE" w:rsidRPr="00ED672B">
        <w:rPr>
          <w:rFonts w:asciiTheme="minorHAnsi" w:eastAsiaTheme="minorEastAsia" w:hAnsiTheme="minorHAnsi" w:cstheme="minorBidi"/>
          <w:b w:val="0"/>
          <w:bCs w:val="0"/>
          <w:color w:val="auto"/>
          <w:sz w:val="24"/>
          <w:szCs w:val="24"/>
        </w:rPr>
        <w:fldChar w:fldCharType="end"/>
      </w:r>
      <w:r w:rsidR="00B421EE" w:rsidRPr="00ED672B">
        <w:rPr>
          <w:rFonts w:asciiTheme="minorHAnsi" w:eastAsiaTheme="minorEastAsia" w:hAnsiTheme="minorHAnsi" w:cstheme="minorBidi"/>
          <w:b w:val="0"/>
          <w:bCs w:val="0"/>
          <w:color w:val="auto"/>
          <w:sz w:val="24"/>
          <w:szCs w:val="24"/>
        </w:rPr>
        <w:t xml:space="preserve">.  </w:t>
      </w:r>
      <w:r w:rsidR="00CB360B" w:rsidRPr="00ED672B">
        <w:rPr>
          <w:rFonts w:asciiTheme="minorHAnsi" w:eastAsiaTheme="minorEastAsia" w:hAnsiTheme="minorHAnsi" w:cstheme="minorBidi"/>
          <w:b w:val="0"/>
          <w:bCs w:val="0"/>
          <w:color w:val="auto"/>
          <w:sz w:val="24"/>
          <w:szCs w:val="24"/>
        </w:rPr>
        <w:t>All pathways that met significance at an adjusted p-value of 0.25 are</w:t>
      </w:r>
      <w:r w:rsidR="00B421EE" w:rsidRPr="00ED672B">
        <w:rPr>
          <w:rFonts w:asciiTheme="minorHAnsi" w:eastAsiaTheme="minorEastAsia" w:hAnsiTheme="minorHAnsi" w:cstheme="minorBidi"/>
          <w:b w:val="0"/>
          <w:bCs w:val="0"/>
          <w:color w:val="auto"/>
          <w:sz w:val="24"/>
          <w:szCs w:val="24"/>
        </w:rPr>
        <w:t xml:space="preserve"> presented in Supplementary Table 2.</w:t>
      </w:r>
      <w:r w:rsidR="00512B02" w:rsidRPr="00ED672B">
        <w:rPr>
          <w:rFonts w:asciiTheme="minorHAnsi" w:eastAsiaTheme="minorEastAsia" w:hAnsiTheme="minorHAnsi" w:cstheme="minorBidi"/>
          <w:b w:val="0"/>
          <w:bCs w:val="0"/>
          <w:color w:val="auto"/>
          <w:sz w:val="24"/>
          <w:szCs w:val="24"/>
        </w:rPr>
        <w:t xml:space="preserve">  For comparison </w:t>
      </w:r>
      <w:r w:rsidR="007151C0" w:rsidRPr="00ED672B">
        <w:rPr>
          <w:rFonts w:asciiTheme="minorHAnsi" w:eastAsiaTheme="minorEastAsia" w:hAnsiTheme="minorHAnsi" w:cstheme="minorBidi"/>
          <w:b w:val="0"/>
          <w:bCs w:val="0"/>
          <w:color w:val="auto"/>
          <w:sz w:val="24"/>
          <w:szCs w:val="24"/>
        </w:rPr>
        <w:t>of differentially expressed genes</w:t>
      </w:r>
      <w:ins w:id="53" w:author="Tran, Quynh" w:date="2019-05-23T12:04:00Z">
        <w:r w:rsidR="00B359CC">
          <w:rPr>
            <w:rFonts w:asciiTheme="minorHAnsi" w:eastAsiaTheme="minorEastAsia" w:hAnsiTheme="minorHAnsi" w:cstheme="minorBidi"/>
            <w:b w:val="0"/>
            <w:bCs w:val="0"/>
            <w:color w:val="auto"/>
            <w:sz w:val="24"/>
            <w:szCs w:val="24"/>
          </w:rPr>
          <w:t>,</w:t>
        </w:r>
      </w:ins>
      <w:r w:rsidR="007151C0" w:rsidRPr="00ED672B">
        <w:rPr>
          <w:rFonts w:asciiTheme="minorHAnsi" w:eastAsiaTheme="minorEastAsia" w:hAnsiTheme="minorHAnsi" w:cstheme="minorBidi"/>
          <w:b w:val="0"/>
          <w:bCs w:val="0"/>
          <w:color w:val="auto"/>
          <w:sz w:val="24"/>
          <w:szCs w:val="24"/>
        </w:rPr>
        <w:t xml:space="preserve"> we re-analyzed the </w:t>
      </w:r>
      <w:r w:rsidR="007151C0" w:rsidRPr="00ED672B">
        <w:rPr>
          <w:rFonts w:asciiTheme="minorHAnsi" w:eastAsiaTheme="minorEastAsia" w:hAnsiTheme="minorHAnsi" w:cstheme="minorBidi"/>
          <w:b w:val="0"/>
          <w:bCs w:val="0"/>
          <w:i/>
          <w:color w:val="auto"/>
          <w:sz w:val="24"/>
          <w:szCs w:val="24"/>
        </w:rPr>
        <w:t>Tsc2</w:t>
      </w:r>
      <w:r w:rsidR="007151C0" w:rsidRPr="00ED672B">
        <w:rPr>
          <w:rFonts w:asciiTheme="minorHAnsi" w:eastAsiaTheme="minorEastAsia" w:hAnsiTheme="minorHAnsi" w:cstheme="minorBidi"/>
          <w:b w:val="0"/>
          <w:bCs w:val="0"/>
          <w:color w:val="auto"/>
          <w:sz w:val="24"/>
          <w:szCs w:val="24"/>
        </w:rPr>
        <w:t xml:space="preserve"> knockout MEFs from GSE21755 </w:t>
      </w:r>
      <w:r w:rsidR="007151C0" w:rsidRPr="00ED672B">
        <w:rPr>
          <w:rFonts w:asciiTheme="minorHAnsi" w:eastAsiaTheme="minorEastAsia" w:hAnsiTheme="minorHAnsi" w:cstheme="minorBidi"/>
          <w:b w:val="0"/>
          <w:bCs w:val="0"/>
          <w:color w:val="auto"/>
          <w:sz w:val="24"/>
          <w:szCs w:val="24"/>
        </w:rPr>
        <w:fldChar w:fldCharType="begin" w:fldLock="1"/>
      </w:r>
      <w:r w:rsidR="00204C8C">
        <w:rPr>
          <w:rFonts w:asciiTheme="minorHAnsi" w:eastAsiaTheme="minorEastAsia" w:hAnsiTheme="minorHAnsi" w:cstheme="minorBidi"/>
          <w:b w:val="0"/>
          <w:bCs w:val="0"/>
          <w:color w:val="auto"/>
          <w:sz w:val="24"/>
          <w:szCs w:val="24"/>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[44]","plainTextFormattedCitation":"[44]","previouslyFormattedCitation":"[44]"},"properties":{"noteIndex":0},"schema":"https://github.com/citation-style-language/schema/raw/master/csl-citation.json"}</w:instrText>
      </w:r>
      <w:r w:rsidR="007151C0" w:rsidRPr="00ED672B">
        <w:rPr>
          <w:rFonts w:asciiTheme="minorHAnsi" w:eastAsiaTheme="minorEastAsia" w:hAnsiTheme="minorHAnsi" w:cstheme="minorBidi"/>
          <w:b w:val="0"/>
          <w:bCs w:val="0"/>
          <w:color w:val="auto"/>
          <w:sz w:val="24"/>
          <w:szCs w:val="24"/>
        </w:rPr>
        <w:fldChar w:fldCharType="separate"/>
      </w:r>
      <w:r w:rsidR="00D72F59" w:rsidRPr="00D72F59">
        <w:rPr>
          <w:rFonts w:asciiTheme="minorHAnsi" w:eastAsiaTheme="minorEastAsia" w:hAnsiTheme="minorHAnsi" w:cstheme="minorBidi"/>
          <w:b w:val="0"/>
          <w:bCs w:val="0"/>
          <w:noProof/>
          <w:color w:val="auto"/>
          <w:sz w:val="24"/>
          <w:szCs w:val="24"/>
        </w:rPr>
        <w:t>[44]</w:t>
      </w:r>
      <w:r w:rsidR="007151C0" w:rsidRPr="00ED672B">
        <w:rPr>
          <w:rFonts w:asciiTheme="minorHAnsi" w:eastAsiaTheme="minorEastAsia" w:hAnsiTheme="minorHAnsi" w:cstheme="minorBidi"/>
          <w:b w:val="0"/>
          <w:bCs w:val="0"/>
          <w:color w:val="auto"/>
          <w:sz w:val="24"/>
          <w:szCs w:val="24"/>
        </w:rPr>
        <w:fldChar w:fldCharType="end"/>
      </w:r>
      <w:r w:rsidR="007151C0" w:rsidRPr="00ED672B">
        <w:rPr>
          <w:rFonts w:asciiTheme="minorHAnsi" w:eastAsiaTheme="minorEastAsia" w:hAnsiTheme="minorHAnsi" w:cstheme="minorBidi"/>
          <w:b w:val="0"/>
          <w:bCs w:val="0"/>
          <w:color w:val="auto"/>
          <w:sz w:val="24"/>
          <w:szCs w:val="24"/>
        </w:rPr>
        <w:t xml:space="preserve"> and compared with our differentially regulated gene sets.</w:t>
      </w:r>
    </w:p>
    <w:p w14:paraId="4C294C40" w14:textId="7654E39F" w:rsidR="00F82FCB" w:rsidRPr="00ED672B" w:rsidRDefault="00F82FCB" w:rsidP="00EF624B">
      <w:pPr>
        <w:pStyle w:val="Heading2"/>
        <w:jc w:val="both"/>
        <w:rPr>
          <w:rFonts w:asciiTheme="minorHAnsi" w:eastAsiaTheme="minorEastAsia" w:hAnsiTheme="minorHAnsi" w:cstheme="minorBidi"/>
          <w:b w:val="0"/>
          <w:bCs w:val="0"/>
          <w:color w:val="auto"/>
          <w:sz w:val="24"/>
          <w:szCs w:val="24"/>
        </w:rPr>
      </w:pPr>
      <w:r w:rsidRPr="00EE6832">
        <w:rPr>
          <w:rFonts w:asciiTheme="minorHAnsi" w:hAnsiTheme="minorHAnsi"/>
        </w:rPr>
        <w:t xml:space="preserve">NADH </w:t>
      </w:r>
      <w:r w:rsidR="000D52B5" w:rsidRPr="00EE6832">
        <w:rPr>
          <w:rFonts w:asciiTheme="minorHAnsi" w:hAnsiTheme="minorHAnsi"/>
        </w:rPr>
        <w:t xml:space="preserve">Tetrazolium Reductase </w:t>
      </w:r>
      <w:r w:rsidRPr="00EE6832">
        <w:rPr>
          <w:rFonts w:asciiTheme="minorHAnsi" w:hAnsiTheme="minorHAnsi"/>
        </w:rPr>
        <w:t>Staining</w:t>
      </w:r>
    </w:p>
    <w:p w14:paraId="297FA3EB" w14:textId="177B6F17" w:rsidR="00024386" w:rsidRPr="00EE6832" w:rsidRDefault="000C70E0" w:rsidP="001C68FF">
      <w:pPr>
        <w:pStyle w:val="Heading2"/>
        <w:spacing w:before="0"/>
        <w:jc w:val="both"/>
        <w:rPr>
          <w:rFonts w:asciiTheme="minorHAnsi" w:hAnsiTheme="minorHAnsi"/>
          <w:b w:val="0"/>
          <w:color w:val="000000" w:themeColor="text1"/>
          <w:sz w:val="24"/>
          <w:szCs w:val="24"/>
        </w:rPr>
      </w:pPr>
      <w:r>
        <w:rPr>
          <w:rFonts w:asciiTheme="minorHAnsi" w:hAnsiTheme="minorHAnsi"/>
          <w:b w:val="0"/>
          <w:color w:val="000000" w:themeColor="text1"/>
          <w:sz w:val="24"/>
          <w:szCs w:val="24"/>
        </w:rPr>
        <w:t xml:space="preserve">For histology, muscles </w:t>
      </w:r>
      <w:r w:rsidRPr="000C70E0">
        <w:rPr>
          <w:rFonts w:asciiTheme="minorHAnsi" w:hAnsiTheme="minorHAnsi"/>
          <w:b w:val="0"/>
          <w:color w:val="000000" w:themeColor="text1"/>
          <w:sz w:val="24"/>
          <w:szCs w:val="24"/>
        </w:rPr>
        <w:t>(</w:t>
      </w:r>
      <w:r w:rsidR="00F7380C" w:rsidRPr="00F7380C">
        <w:rPr>
          <w:rFonts w:asciiTheme="minorHAnsi" w:hAnsiTheme="minorHAnsi"/>
          <w:b w:val="0"/>
          <w:i/>
          <w:color w:val="000000" w:themeColor="text1"/>
          <w:sz w:val="24"/>
          <w:szCs w:val="24"/>
        </w:rPr>
        <w:t>m. quadriceps femoris</w:t>
      </w:r>
      <w:r>
        <w:rPr>
          <w:rFonts w:asciiTheme="minorHAnsi" w:hAnsiTheme="minorHAnsi"/>
          <w:b w:val="0"/>
          <w:color w:val="000000" w:themeColor="text1"/>
          <w:sz w:val="24"/>
          <w:szCs w:val="24"/>
        </w:rPr>
        <w:t xml:space="preserve">) </w:t>
      </w:r>
      <w:r w:rsidR="00A11350" w:rsidRPr="00EE6832">
        <w:rPr>
          <w:rFonts w:asciiTheme="minorHAnsi" w:hAnsiTheme="minorHAnsi"/>
          <w:b w:val="0"/>
          <w:color w:val="000000" w:themeColor="text1"/>
          <w:sz w:val="24"/>
          <w:szCs w:val="24"/>
        </w:rPr>
        <w:t xml:space="preserve">were frozen in </w:t>
      </w:r>
      <w:r w:rsidR="00414DD7">
        <w:rPr>
          <w:rFonts w:asciiTheme="minorHAnsi" w:hAnsiTheme="minorHAnsi"/>
          <w:b w:val="0"/>
          <w:color w:val="000000" w:themeColor="text1"/>
          <w:sz w:val="24"/>
          <w:szCs w:val="24"/>
        </w:rPr>
        <w:t>liquid nitrogen</w:t>
      </w:r>
      <w:r w:rsidR="008C69E4">
        <w:rPr>
          <w:rFonts w:asciiTheme="minorHAnsi" w:hAnsiTheme="minorHAnsi"/>
          <w:b w:val="0"/>
          <w:color w:val="000000" w:themeColor="text1"/>
          <w:sz w:val="24"/>
          <w:szCs w:val="24"/>
        </w:rPr>
        <w:t>-</w:t>
      </w:r>
      <w:r w:rsidR="00414DD7">
        <w:rPr>
          <w:rFonts w:asciiTheme="minorHAnsi" w:hAnsiTheme="minorHAnsi"/>
          <w:b w:val="0"/>
          <w:color w:val="000000" w:themeColor="text1"/>
          <w:sz w:val="24"/>
          <w:szCs w:val="24"/>
        </w:rPr>
        <w:t xml:space="preserve">cooled </w:t>
      </w:r>
      <w:r w:rsidR="00A11350" w:rsidRPr="00EE6832">
        <w:rPr>
          <w:rFonts w:asciiTheme="minorHAnsi" w:hAnsiTheme="minorHAnsi"/>
          <w:b w:val="0"/>
          <w:color w:val="000000" w:themeColor="text1"/>
          <w:sz w:val="24"/>
          <w:szCs w:val="24"/>
        </w:rPr>
        <w:t xml:space="preserve">isopentane, mounted in OTC and sectioned using a cryostat to 10 µm thickness. </w:t>
      </w:r>
      <w:r w:rsidR="000A3D43" w:rsidRPr="00EE6832">
        <w:rPr>
          <w:rFonts w:asciiTheme="minorHAnsi" w:hAnsiTheme="minorHAnsi"/>
          <w:b w:val="0"/>
          <w:color w:val="000000" w:themeColor="text1"/>
          <w:sz w:val="24"/>
          <w:szCs w:val="24"/>
        </w:rPr>
        <w:t xml:space="preserve">Frozen sections were incubated </w:t>
      </w:r>
      <w:r w:rsidR="00105481" w:rsidRPr="00EE6832">
        <w:rPr>
          <w:rFonts w:asciiTheme="minorHAnsi" w:hAnsiTheme="minorHAnsi"/>
          <w:b w:val="0"/>
          <w:color w:val="000000" w:themeColor="text1"/>
          <w:sz w:val="24"/>
          <w:szCs w:val="24"/>
        </w:rPr>
        <w:t xml:space="preserve">at 37°C </w:t>
      </w:r>
      <w:r w:rsidR="000A3D43" w:rsidRPr="00EE6832">
        <w:rPr>
          <w:rFonts w:asciiTheme="minorHAnsi" w:hAnsiTheme="minorHAnsi"/>
          <w:b w:val="0"/>
          <w:color w:val="000000" w:themeColor="text1"/>
          <w:sz w:val="24"/>
          <w:szCs w:val="24"/>
        </w:rPr>
        <w:t xml:space="preserve">for 30 min in </w:t>
      </w:r>
      <w:r w:rsidR="00105481" w:rsidRPr="00EE6832">
        <w:rPr>
          <w:rFonts w:asciiTheme="minorHAnsi" w:hAnsiTheme="minorHAnsi"/>
          <w:b w:val="0"/>
          <w:color w:val="000000" w:themeColor="text1"/>
          <w:sz w:val="24"/>
          <w:szCs w:val="24"/>
        </w:rPr>
        <w:t xml:space="preserve">pre-warmed </w:t>
      </w:r>
      <w:r w:rsidR="002A27DB" w:rsidRPr="00EE6832">
        <w:rPr>
          <w:rFonts w:asciiTheme="minorHAnsi" w:hAnsiTheme="minorHAnsi"/>
          <w:b w:val="0"/>
          <w:color w:val="000000" w:themeColor="text1"/>
          <w:sz w:val="24"/>
          <w:szCs w:val="24"/>
        </w:rPr>
        <w:t>200 mM Tris buffer</w:t>
      </w:r>
      <w:r w:rsidR="000D52B5" w:rsidRPr="00EE6832">
        <w:rPr>
          <w:rFonts w:asciiTheme="minorHAnsi" w:hAnsiTheme="minorHAnsi"/>
          <w:b w:val="0"/>
          <w:color w:val="000000" w:themeColor="text1"/>
          <w:sz w:val="24"/>
          <w:szCs w:val="24"/>
        </w:rPr>
        <w:t xml:space="preserve"> pH7.4, </w:t>
      </w:r>
      <w:r w:rsidR="000A3D43" w:rsidRPr="00EE6832">
        <w:rPr>
          <w:rFonts w:asciiTheme="minorHAnsi" w:hAnsiTheme="minorHAnsi"/>
          <w:b w:val="0"/>
          <w:color w:val="000000" w:themeColor="text1"/>
          <w:sz w:val="24"/>
          <w:szCs w:val="24"/>
        </w:rPr>
        <w:t xml:space="preserve">containing </w:t>
      </w:r>
      <w:r w:rsidR="002A27DB" w:rsidRPr="00EE6832">
        <w:rPr>
          <w:rFonts w:asciiTheme="minorHAnsi" w:hAnsiTheme="minorHAnsi"/>
          <w:b w:val="0"/>
          <w:color w:val="000000" w:themeColor="text1"/>
          <w:sz w:val="24"/>
          <w:szCs w:val="24"/>
        </w:rPr>
        <w:t xml:space="preserve">245 µM </w:t>
      </w:r>
      <w:r w:rsidR="000A3D43" w:rsidRPr="00EE6832">
        <w:rPr>
          <w:rFonts w:asciiTheme="minorHAnsi" w:hAnsiTheme="minorHAnsi"/>
          <w:b w:val="0"/>
          <w:color w:val="000000" w:themeColor="text1"/>
          <w:sz w:val="24"/>
          <w:szCs w:val="24"/>
        </w:rPr>
        <w:t>nitro</w:t>
      </w:r>
      <w:r w:rsidR="002B47DD" w:rsidRPr="00EE6832">
        <w:rPr>
          <w:rFonts w:asciiTheme="minorHAnsi" w:hAnsiTheme="minorHAnsi"/>
          <w:b w:val="0"/>
          <w:color w:val="000000" w:themeColor="text1"/>
          <w:sz w:val="24"/>
          <w:szCs w:val="24"/>
        </w:rPr>
        <w:t xml:space="preserve"> </w:t>
      </w:r>
      <w:r w:rsidR="000A3D43" w:rsidRPr="00EE6832">
        <w:rPr>
          <w:rFonts w:asciiTheme="minorHAnsi" w:hAnsiTheme="minorHAnsi"/>
          <w:b w:val="0"/>
          <w:color w:val="000000" w:themeColor="text1"/>
          <w:sz w:val="24"/>
          <w:szCs w:val="24"/>
        </w:rPr>
        <w:t xml:space="preserve">blue </w:t>
      </w:r>
      <w:r w:rsidR="002B47DD" w:rsidRPr="00EE6832">
        <w:rPr>
          <w:rFonts w:asciiTheme="minorHAnsi" w:hAnsiTheme="minorHAnsi"/>
          <w:b w:val="0"/>
          <w:color w:val="000000" w:themeColor="text1"/>
          <w:sz w:val="24"/>
          <w:szCs w:val="24"/>
        </w:rPr>
        <w:t xml:space="preserve">tetrazolium </w:t>
      </w:r>
      <w:r w:rsidR="000A3D43" w:rsidRPr="00EE6832">
        <w:rPr>
          <w:rFonts w:asciiTheme="minorHAnsi" w:hAnsiTheme="minorHAnsi"/>
          <w:b w:val="0"/>
          <w:color w:val="000000" w:themeColor="text1"/>
          <w:sz w:val="24"/>
          <w:szCs w:val="24"/>
        </w:rPr>
        <w:t xml:space="preserve">and </w:t>
      </w:r>
      <w:r w:rsidR="002A27DB" w:rsidRPr="00EE6832">
        <w:rPr>
          <w:rFonts w:asciiTheme="minorHAnsi" w:hAnsiTheme="minorHAnsi"/>
          <w:b w:val="0"/>
          <w:color w:val="000000" w:themeColor="text1"/>
          <w:sz w:val="24"/>
          <w:szCs w:val="24"/>
        </w:rPr>
        <w:t>1.13 mM NADH</w:t>
      </w:r>
      <w:r w:rsidR="000A3D43" w:rsidRPr="00EE6832">
        <w:rPr>
          <w:rFonts w:asciiTheme="minorHAnsi" w:hAnsiTheme="minorHAnsi"/>
          <w:b w:val="0"/>
          <w:color w:val="000000" w:themeColor="text1"/>
          <w:sz w:val="24"/>
          <w:szCs w:val="24"/>
        </w:rPr>
        <w:t>.</w:t>
      </w:r>
      <w:r w:rsidR="00105481" w:rsidRPr="00EE6832">
        <w:rPr>
          <w:rFonts w:asciiTheme="minorHAnsi" w:hAnsiTheme="minorHAnsi"/>
          <w:b w:val="0"/>
          <w:color w:val="000000" w:themeColor="text1"/>
          <w:sz w:val="24"/>
          <w:szCs w:val="24"/>
        </w:rPr>
        <w:t xml:space="preserve"> </w:t>
      </w:r>
      <w:r w:rsidR="00B508DD" w:rsidRPr="00EE6832">
        <w:rPr>
          <w:rFonts w:asciiTheme="minorHAnsi" w:hAnsiTheme="minorHAnsi"/>
          <w:b w:val="0"/>
          <w:color w:val="000000" w:themeColor="text1"/>
          <w:sz w:val="24"/>
          <w:szCs w:val="24"/>
        </w:rPr>
        <w:t>Sections were rinsed in water, dehydrated</w:t>
      </w:r>
      <w:r w:rsidR="00D57C8E" w:rsidRPr="00EE6832">
        <w:rPr>
          <w:rFonts w:asciiTheme="minorHAnsi" w:hAnsiTheme="minorHAnsi"/>
          <w:b w:val="0"/>
          <w:color w:val="000000" w:themeColor="text1"/>
          <w:sz w:val="24"/>
          <w:szCs w:val="24"/>
        </w:rPr>
        <w:t>,</w:t>
      </w:r>
      <w:r w:rsidR="00B508DD" w:rsidRPr="00EE6832">
        <w:rPr>
          <w:rFonts w:asciiTheme="minorHAnsi" w:hAnsiTheme="minorHAnsi"/>
          <w:b w:val="0"/>
          <w:color w:val="000000" w:themeColor="text1"/>
          <w:sz w:val="24"/>
          <w:szCs w:val="24"/>
        </w:rPr>
        <w:t xml:space="preserve"> and mounted under coverslips. S</w:t>
      </w:r>
      <w:r w:rsidR="00EF2394" w:rsidRPr="00EE6832">
        <w:rPr>
          <w:rFonts w:asciiTheme="minorHAnsi" w:hAnsiTheme="minorHAnsi"/>
          <w:b w:val="0"/>
          <w:color w:val="000000" w:themeColor="text1"/>
          <w:sz w:val="24"/>
          <w:szCs w:val="24"/>
        </w:rPr>
        <w:t xml:space="preserve">taining was visualized </w:t>
      </w:r>
      <w:r w:rsidR="0024205C" w:rsidRPr="00EE6832">
        <w:rPr>
          <w:rFonts w:asciiTheme="minorHAnsi" w:hAnsiTheme="minorHAnsi"/>
          <w:b w:val="0"/>
          <w:color w:val="000000" w:themeColor="text1"/>
          <w:sz w:val="24"/>
          <w:szCs w:val="24"/>
        </w:rPr>
        <w:t xml:space="preserve">and photographed using </w:t>
      </w:r>
      <w:r w:rsidR="00C17855" w:rsidRPr="00EE6832">
        <w:rPr>
          <w:rFonts w:asciiTheme="minorHAnsi" w:hAnsiTheme="minorHAnsi"/>
          <w:b w:val="0"/>
          <w:color w:val="000000" w:themeColor="text1"/>
          <w:sz w:val="24"/>
          <w:szCs w:val="24"/>
        </w:rPr>
        <w:t xml:space="preserve">an </w:t>
      </w:r>
      <w:r w:rsidR="0024205C" w:rsidRPr="00EE6832">
        <w:rPr>
          <w:rFonts w:asciiTheme="minorHAnsi" w:hAnsiTheme="minorHAnsi"/>
          <w:b w:val="0"/>
          <w:color w:val="000000" w:themeColor="text1"/>
          <w:sz w:val="24"/>
          <w:szCs w:val="24"/>
        </w:rPr>
        <w:t>Evos</w:t>
      </w:r>
      <w:r w:rsidR="00E511CC" w:rsidRPr="00EE6832">
        <w:rPr>
          <w:rFonts w:asciiTheme="minorHAnsi" w:hAnsiTheme="minorHAnsi"/>
          <w:b w:val="0"/>
          <w:color w:val="000000" w:themeColor="text1"/>
          <w:sz w:val="24"/>
          <w:szCs w:val="24"/>
        </w:rPr>
        <w:t xml:space="preserve"> XL Core</w:t>
      </w:r>
      <w:r w:rsidR="00C17855" w:rsidRPr="00EE6832">
        <w:rPr>
          <w:rFonts w:asciiTheme="minorHAnsi" w:hAnsiTheme="minorHAnsi"/>
          <w:b w:val="0"/>
          <w:color w:val="000000" w:themeColor="text1"/>
          <w:sz w:val="24"/>
          <w:szCs w:val="24"/>
        </w:rPr>
        <w:t xml:space="preserve"> transmitted-light inverted imaging system (</w:t>
      </w:r>
      <w:r w:rsidR="001C6BCC" w:rsidRPr="00EE6832">
        <w:rPr>
          <w:rFonts w:asciiTheme="minorHAnsi" w:hAnsiTheme="minorHAnsi"/>
          <w:b w:val="0"/>
          <w:color w:val="000000" w:themeColor="text1"/>
          <w:sz w:val="24"/>
          <w:szCs w:val="24"/>
        </w:rPr>
        <w:t>Thermo Fisher Scientific, Waltham, MA</w:t>
      </w:r>
      <w:r w:rsidR="0024205C" w:rsidRPr="00EE6832">
        <w:rPr>
          <w:rFonts w:asciiTheme="minorHAnsi" w:hAnsiTheme="minorHAnsi"/>
          <w:b w:val="0"/>
          <w:color w:val="000000" w:themeColor="text1"/>
          <w:sz w:val="24"/>
          <w:szCs w:val="24"/>
        </w:rPr>
        <w:t>)</w:t>
      </w:r>
      <w:r w:rsidR="001C6BCC" w:rsidRPr="00EE6832">
        <w:rPr>
          <w:rFonts w:asciiTheme="minorHAnsi" w:hAnsiTheme="minorHAnsi"/>
          <w:b w:val="0"/>
          <w:color w:val="000000" w:themeColor="text1"/>
          <w:sz w:val="24"/>
          <w:szCs w:val="24"/>
        </w:rPr>
        <w:t>.</w:t>
      </w:r>
    </w:p>
    <w:p w14:paraId="25428308" w14:textId="03A99F67" w:rsidR="00AE30D5" w:rsidRPr="00EE6832" w:rsidRDefault="00AE30D5" w:rsidP="00EF624B">
      <w:pPr>
        <w:pStyle w:val="Heading2"/>
        <w:jc w:val="both"/>
        <w:rPr>
          <w:rFonts w:asciiTheme="minorHAnsi" w:hAnsiTheme="minorHAnsi"/>
        </w:rPr>
      </w:pPr>
      <w:r w:rsidRPr="00EE6832">
        <w:rPr>
          <w:rFonts w:asciiTheme="minorHAnsi" w:hAnsiTheme="minorHAnsi"/>
        </w:rPr>
        <w:t>Statistical Analyses</w:t>
      </w:r>
    </w:p>
    <w:p w14:paraId="08382C47" w14:textId="550C6EB4" w:rsidR="00396BD8" w:rsidRPr="00EE6832" w:rsidRDefault="00D52992" w:rsidP="00EF624B">
      <w:pPr>
        <w:jc w:val="both"/>
        <w:rPr>
          <w:rFonts w:asciiTheme="minorHAnsi" w:hAnsiTheme="minorHAnsi"/>
        </w:rPr>
      </w:pPr>
      <w:r w:rsidRPr="00EE6832">
        <w:rPr>
          <w:rFonts w:asciiTheme="minorHAnsi" w:hAnsiTheme="minorHAnsi"/>
        </w:rPr>
        <w:t>All statistical ana</w:t>
      </w:r>
      <w:r w:rsidR="00AC53AD" w:rsidRPr="00EE6832">
        <w:rPr>
          <w:rFonts w:asciiTheme="minorHAnsi" w:hAnsiTheme="minorHAnsi"/>
        </w:rPr>
        <w:t xml:space="preserve">lyses were performed using </w:t>
      </w:r>
      <w:del w:id="54" w:author="Snyder, Detrick" w:date="2019-05-22T17:55:00Z">
        <w:r w:rsidR="00AC53AD" w:rsidRPr="00EE6832">
          <w:rPr>
            <w:rFonts w:asciiTheme="minorHAnsi" w:hAnsiTheme="minorHAnsi"/>
          </w:rPr>
          <w:delText xml:space="preserve">the </w:delText>
        </w:r>
      </w:del>
      <w:r w:rsidR="00AC53AD" w:rsidRPr="00EE6832">
        <w:rPr>
          <w:rFonts w:asciiTheme="minorHAnsi" w:hAnsiTheme="minorHAnsi"/>
        </w:rPr>
        <w:t>R</w:t>
      </w:r>
      <w:r w:rsidRPr="00EE6832">
        <w:rPr>
          <w:rFonts w:asciiTheme="minorHAnsi" w:hAnsiTheme="minorHAnsi"/>
        </w:rPr>
        <w:t xml:space="preserve">, version 3.2.2 </w:t>
      </w:r>
      <w:r w:rsidRPr="00EE6832">
        <w:rPr>
          <w:rFonts w:asciiTheme="minorHAnsi" w:hAnsiTheme="minorHAnsi"/>
        </w:rPr>
        <w:fldChar w:fldCharType="begin" w:fldLock="1"/>
      </w:r>
      <w:r w:rsidR="00204C8C">
        <w:rPr>
          <w:rFonts w:asciiTheme="minorHAnsi" w:hAnsiTheme="minorHAnsi"/>
        </w:rPr>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5eba6a98-a1fe-40e4-8a4d-45ddfbf1cd0c"]}],"mendeley":{"formattedCitation":"[45]","plainTextFormattedCitation":"[45]","previouslyFormattedCitation":"[45]"},"properties":{"noteIndex":0},"schema":"https://github.com/citation-style-language/schema/raw/master/csl-citation.json"}</w:instrText>
      </w:r>
      <w:r w:rsidRPr="00EE6832">
        <w:rPr>
          <w:rFonts w:asciiTheme="minorHAnsi" w:hAnsiTheme="minorHAnsi"/>
        </w:rPr>
        <w:fldChar w:fldCharType="separate"/>
      </w:r>
      <w:r w:rsidR="00D72F59" w:rsidRPr="00D72F59">
        <w:rPr>
          <w:rFonts w:asciiTheme="minorHAnsi" w:hAnsiTheme="minorHAnsi"/>
          <w:noProof/>
        </w:rPr>
        <w:t>[45]</w:t>
      </w:r>
      <w:r w:rsidRPr="00EE6832">
        <w:rPr>
          <w:rFonts w:asciiTheme="minorHAnsi" w:hAnsiTheme="minorHAnsi"/>
        </w:rPr>
        <w:fldChar w:fldCharType="end"/>
      </w:r>
      <w:r w:rsidRPr="00EE6832">
        <w:rPr>
          <w:rFonts w:asciiTheme="minorHAnsi" w:hAnsiTheme="minorHAnsi"/>
        </w:rPr>
        <w:t xml:space="preserve">.  </w:t>
      </w:r>
      <w:r w:rsidR="00396BD8" w:rsidRPr="00EE6832">
        <w:rPr>
          <w:rFonts w:asciiTheme="minorHAnsi" w:hAnsiTheme="minorHAnsi"/>
        </w:rPr>
        <w:t>For longitudinal measurements (body weights, fat mass and lean mass), data were analyzed by mixed linear models using uncorrelated random slopes and intercepts</w:t>
      </w:r>
      <w:r w:rsidRPr="00EE6832">
        <w:rPr>
          <w:rFonts w:asciiTheme="minorHAnsi" w:hAnsiTheme="minorHAnsi"/>
        </w:rPr>
        <w:t xml:space="preserve"> using the lme4 package version 1.1-8 </w:t>
      </w:r>
      <w:r w:rsidRPr="00EE6832">
        <w:rPr>
          <w:rFonts w:asciiTheme="minorHAnsi" w:hAnsiTheme="minorHAnsi"/>
        </w:rPr>
        <w:fldChar w:fldCharType="begin" w:fldLock="1"/>
      </w:r>
      <w:r w:rsidR="00204C8C">
        <w:rPr>
          <w:rFonts w:asciiTheme="minorHAnsi" w:hAnsiTheme="minorHAnsi"/>
        </w:rPr>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 M","non-dropping-particle":"","parse-names":false,"suffix":""},{"dropping-particle":"","family":"Mächler","given":"Martin","non-dropping-particle":"","parse-names":false,"suffix":""},{"dropping-particle":"","family":"Bolker","given":"Ben","non-dropping-particle":"","parse-names":false,"suffix":""},{"dropping-particle":"","family":"Walker","given":"Steven","non-dropping-particle":"","parse-names":false,"suffix":""}],"container-title":"ArXiv","genre":"Computation","id":"ITEM-1","issued":{"date-parts":[["2014","6","23"]]},"note":"R package version 1.0-6","page":"1-51","title":"Fitting Linear Mixed-Effects Models using lme4","type":"article-journal","volume":"1406.5823"},"uris":["http://www.mendeley.com/documents/?uuid=07692ab3-3e1a-494a-abdf-f54acf8bbcef"]}],"mendeley":{"formattedCitation":"[46]","plainTextFormattedCitation":"[46]","previouslyFormattedCitation":"[46]"},"properties":{"noteIndex":0},"schema":"https://github.com/citation-style-language/schema/raw/master/csl-citation.json"}</w:instrText>
      </w:r>
      <w:r w:rsidRPr="00EE6832">
        <w:rPr>
          <w:rFonts w:asciiTheme="minorHAnsi" w:hAnsiTheme="minorHAnsi"/>
        </w:rPr>
        <w:fldChar w:fldCharType="separate"/>
      </w:r>
      <w:r w:rsidR="00D72F59" w:rsidRPr="00D72F59">
        <w:rPr>
          <w:rFonts w:asciiTheme="minorHAnsi" w:hAnsiTheme="minorHAnsi"/>
          <w:noProof/>
        </w:rPr>
        <w:t>[46]</w:t>
      </w:r>
      <w:r w:rsidRPr="00EE6832">
        <w:rPr>
          <w:rFonts w:asciiTheme="minorHAnsi" w:hAnsiTheme="minorHAnsi"/>
        </w:rPr>
        <w:fldChar w:fldCharType="end"/>
      </w:r>
      <w:r w:rsidR="00396BD8" w:rsidRPr="00EE6832">
        <w:rPr>
          <w:rFonts w:asciiTheme="minorHAnsi" w:hAnsiTheme="minorHAnsi"/>
        </w:rPr>
        <w:t>. Statistical significance was determined via</w:t>
      </w:r>
      <w:r w:rsidRPr="00EE6832">
        <w:rPr>
          <w:rFonts w:asciiTheme="minorHAnsi" w:hAnsiTheme="minorHAnsi" w:cs="Lucida Grande"/>
          <w:color w:val="000000"/>
        </w:rPr>
        <w:t xml:space="preserve"> </w:t>
      </w:r>
      <w:r w:rsidRPr="00EE6832">
        <w:rPr>
          <w:rFonts w:asciiTheme="minorHAnsi" w:hAnsiTheme="minorHAnsi"/>
          <w:color w:val="000000"/>
        </w:rPr>
        <w:t>χ</w:t>
      </w:r>
      <w:r w:rsidRPr="00EE6832">
        <w:rPr>
          <w:rFonts w:asciiTheme="minorHAnsi" w:hAnsiTheme="minorHAnsi" w:cs="Lucida Grande"/>
          <w:color w:val="000000"/>
          <w:vertAlign w:val="superscript"/>
        </w:rPr>
        <w:t>2</w:t>
      </w:r>
      <w:r w:rsidR="00396BD8" w:rsidRPr="00EE6832">
        <w:rPr>
          <w:rFonts w:asciiTheme="minorHAnsi" w:hAnsiTheme="minorHAnsi"/>
        </w:rPr>
        <w:t xml:space="preserve"> </w:t>
      </w:r>
      <w:r w:rsidRPr="00EE6832">
        <w:rPr>
          <w:rFonts w:asciiTheme="minorHAnsi" w:hAnsiTheme="minorHAnsi"/>
        </w:rPr>
        <w:t xml:space="preserve">tests </w:t>
      </w:r>
      <w:r w:rsidR="006823FC" w:rsidRPr="00EE6832">
        <w:rPr>
          <w:rFonts w:asciiTheme="minorHAnsi" w:hAnsiTheme="minorHAnsi"/>
        </w:rPr>
        <w:t>between</w:t>
      </w:r>
      <w:r w:rsidRPr="00EE6832">
        <w:rPr>
          <w:rFonts w:asciiTheme="minorHAnsi" w:hAnsiTheme="minorHAnsi"/>
        </w:rPr>
        <w:t xml:space="preserve"> models containing or missing the genotype</w:t>
      </w:r>
      <w:r w:rsidR="00466D21" w:rsidRPr="00EE6832">
        <w:rPr>
          <w:rFonts w:asciiTheme="minorHAnsi" w:hAnsiTheme="minorHAnsi"/>
        </w:rPr>
        <w:t xml:space="preserve"> </w:t>
      </w:r>
      <w:r w:rsidRPr="00EE6832">
        <w:rPr>
          <w:rFonts w:asciiTheme="minorHAnsi" w:hAnsiTheme="minorHAnsi"/>
        </w:rPr>
        <w:t xml:space="preserve">term.  </w:t>
      </w:r>
      <w:r w:rsidR="007C4F6A" w:rsidRPr="00EE6832">
        <w:rPr>
          <w:rFonts w:asciiTheme="minorHAnsi" w:hAnsiTheme="minorHAnsi"/>
        </w:rPr>
        <w:t xml:space="preserve">Pairwise comparisons were tested for normality via a Shapiro-Wilk test, </w:t>
      </w:r>
      <w:r w:rsidR="00855284">
        <w:rPr>
          <w:rFonts w:asciiTheme="minorHAnsi" w:hAnsiTheme="minorHAnsi"/>
        </w:rPr>
        <w:t>and</w:t>
      </w:r>
      <w:r w:rsidR="007C4F6A" w:rsidRPr="00EE6832">
        <w:rPr>
          <w:rFonts w:asciiTheme="minorHAnsi" w:hAnsiTheme="minorHAnsi"/>
        </w:rPr>
        <w:t xml:space="preserve"> for equal variance via Levene’s test.  </w:t>
      </w:r>
      <w:r w:rsidR="004E21CF" w:rsidRPr="00EE6832">
        <w:rPr>
          <w:rFonts w:asciiTheme="minorHAnsi" w:hAnsiTheme="minorHAnsi"/>
        </w:rPr>
        <w:t>For survival analyses and Cox proportional hazard tests, the survival package was used (version 2.38-3)</w:t>
      </w:r>
      <w:r w:rsidR="004E21CF" w:rsidRPr="00EE6832">
        <w:rPr>
          <w:rFonts w:asciiTheme="minorHAnsi" w:hAnsiTheme="minorHAnsi"/>
        </w:rPr>
        <w:fldChar w:fldCharType="begin" w:fldLock="1"/>
      </w:r>
      <w:r w:rsidR="00204C8C">
        <w:rPr>
          <w:rFonts w:asciiTheme="minorHAnsi" w:hAnsiTheme="minorHAnsi"/>
        </w:rPr>
        <w:instrText>ADDIN CSL_CITATION {"citationItems":[{"id":"ITEM-1","itemData":{"DOI":"10.1007/978-1-4757-3294-8","ISBN":"978-1-4419-3161-0","author":[{"dropping-particle":"","family":"Therneau","given":"Terry M.","non-dropping-particle":"","parse-names":false,"suffix":""},{"dropping-particle":"","family":"Grambsch","given":"Patricia M.","non-dropping-particle":"","parse-names":false,"suffix":""}],"collection-title":"Statistics for Biology and Health","id":"ITEM-1","issued":{"date-parts":[["2000"]]},"publisher":"Springer New York","publisher-place":"New York, NY","title":"Modeling Survival Data: Extending the Cox Model","type":"book"},"uris":["http://www.mendeley.com/documents/?uuid=99db4f8c-9747-4162-9113-2b3776c05f5b"]},{"id":"ITEM-2","itemData":{"ISBN":"0471252182","abstract":"survival analysis: descriptive statistics, two-sample tests, parametric accelerated failure models, Cox model. Delayed entry (truncation) allowed for all models; interval censoring for parametric models. Case-cohort designs.","author":[{"dropping-particle":"","family":"Therneau","given":"Terry","non-dropping-particle":"","parse-names":false,"suffix":""}],"container-title":"Survival","id":"ITEM-2","issued":{"date-parts":[["2012"]]},"title":"A Package for Survival Analysis in S. R package version","type":"article"},"uris":["http://www.mendeley.com/documents/?uuid=940d1321-21f4-4843-992d-c2a4cb00ebbd"]}],"mendeley":{"formattedCitation":"[47,48]","plainTextFormattedCitation":"[47,48]","previouslyFormattedCitation":"[47,48]"},"properties":{"noteIndex":0},"schema":"https://github.com/citation-style-language/schema/raw/master/csl-citation.json"}</w:instrText>
      </w:r>
      <w:r w:rsidR="004E21CF" w:rsidRPr="00EE6832">
        <w:rPr>
          <w:rFonts w:asciiTheme="minorHAnsi" w:hAnsiTheme="minorHAnsi"/>
        </w:rPr>
        <w:fldChar w:fldCharType="separate"/>
      </w:r>
      <w:r w:rsidR="00D72F59" w:rsidRPr="00D72F59">
        <w:rPr>
          <w:rFonts w:asciiTheme="minorHAnsi" w:hAnsiTheme="minorHAnsi"/>
          <w:noProof/>
        </w:rPr>
        <w:t>[47,48]</w:t>
      </w:r>
      <w:r w:rsidR="004E21CF" w:rsidRPr="00EE6832">
        <w:rPr>
          <w:rFonts w:asciiTheme="minorHAnsi" w:hAnsiTheme="minorHAnsi"/>
        </w:rPr>
        <w:fldChar w:fldCharType="end"/>
      </w:r>
      <w:r w:rsidR="004E21CF" w:rsidRPr="00EE6832">
        <w:rPr>
          <w:rFonts w:asciiTheme="minorHAnsi" w:hAnsiTheme="minorHAnsi"/>
        </w:rPr>
        <w:t xml:space="preserve">.  </w:t>
      </w:r>
      <w:r w:rsidR="009D4913" w:rsidRPr="00EE6832">
        <w:rPr>
          <w:rFonts w:asciiTheme="minorHAnsi" w:hAnsiTheme="minorHAnsi"/>
        </w:rPr>
        <w:t xml:space="preserve">We tested the assumptions of proportional hazards (with Shoenfeld residuals) and found no significant deviation from this assumption (p=0.875).  </w:t>
      </w:r>
      <w:r w:rsidR="007C4F6A" w:rsidRPr="00EE6832">
        <w:rPr>
          <w:rFonts w:asciiTheme="minorHAnsi" w:hAnsiTheme="minorHAnsi"/>
        </w:rPr>
        <w:t xml:space="preserve">Based on these, appropriate pairwise tests were performed as indicated in the figure legends.  </w:t>
      </w:r>
      <w:r w:rsidR="00D05FF7" w:rsidRPr="00EE6832">
        <w:rPr>
          <w:rFonts w:asciiTheme="minorHAnsi" w:hAnsiTheme="minorHAnsi"/>
        </w:rPr>
        <w:t xml:space="preserve">Corrections for testing of multiple hypotheses were done using the method of Benjamini and Hochberg </w:t>
      </w:r>
      <w:r w:rsidR="00D05FF7" w:rsidRPr="00EE6832">
        <w:rPr>
          <w:rFonts w:asciiTheme="minorHAnsi" w:hAnsiTheme="minorHAnsi"/>
        </w:rPr>
        <w:fldChar w:fldCharType="begin" w:fldLock="1"/>
      </w:r>
      <w:r w:rsidR="00204C8C">
        <w:rPr>
          <w:rFonts w:asciiTheme="minorHAnsi" w:hAnsiTheme="minorHAnsi"/>
        </w:rPr>
        <w:instrText>ADDIN CSL_CITATION {"citationItems":[{"id":"ITEM-1","itemData":{"author":[{"dropping-particle":"","family":"Benjamini","given":"Yoav","non-dropping-particle":"","parse-names":false,"suffix":""},{"dropping-particle":"","family":"Hochberg","given":"Yosef","non-dropping-particle":"","parse-names":false,"suffix":""}],"container-title":"Journal of the Royal Statistical Society. Series B","id":"ITEM-1","issue":"1","issued":{"date-parts":[["1995"]]},"page":"289-300","title":"Controlling the False Discovery Rate: A Practical and Powerful Approach to Multiple Testing","type":"article-journal","volume":"57"},"uris":["http://www.mendeley.com/documents/?uuid=baa0ee41-5196-45d8-84be-3a1535b44d3e"]}],"mendeley":{"formattedCitation":"[49]","plainTextFormattedCitation":"[49]","previouslyFormattedCitation":"[49]"},"properties":{"noteIndex":0},"schema":"https://github.com/citation-style-language/schema/raw/master/csl-citation.json"}</w:instrText>
      </w:r>
      <w:r w:rsidR="00D05FF7" w:rsidRPr="00EE6832">
        <w:rPr>
          <w:rFonts w:asciiTheme="minorHAnsi" w:hAnsiTheme="minorHAnsi"/>
        </w:rPr>
        <w:fldChar w:fldCharType="separate"/>
      </w:r>
      <w:r w:rsidR="00D72F59" w:rsidRPr="00D72F59">
        <w:rPr>
          <w:rFonts w:asciiTheme="minorHAnsi" w:hAnsiTheme="minorHAnsi"/>
          <w:noProof/>
        </w:rPr>
        <w:t>[49]</w:t>
      </w:r>
      <w:r w:rsidR="00D05FF7" w:rsidRPr="00EE6832">
        <w:rPr>
          <w:rFonts w:asciiTheme="minorHAnsi" w:hAnsiTheme="minorHAnsi"/>
        </w:rPr>
        <w:fldChar w:fldCharType="end"/>
      </w:r>
      <w:r w:rsidR="00D05FF7" w:rsidRPr="00EE6832">
        <w:rPr>
          <w:rFonts w:asciiTheme="minorHAnsi" w:hAnsiTheme="minorHAnsi"/>
        </w:rPr>
        <w:t xml:space="preserve">. </w:t>
      </w:r>
      <w:r w:rsidR="0045183A" w:rsidRPr="00EE6832">
        <w:rPr>
          <w:rFonts w:asciiTheme="minorHAnsi" w:hAnsiTheme="minorHAnsi"/>
        </w:rPr>
        <w:t>Statistical significance was designated at p/q&lt;0.05 for all assays, except GSEA analyses w</w:t>
      </w:r>
      <w:r w:rsidR="003E718A">
        <w:rPr>
          <w:rFonts w:asciiTheme="minorHAnsi" w:hAnsiTheme="minorHAnsi"/>
        </w:rPr>
        <w:t>h</w:t>
      </w:r>
      <w:r w:rsidR="0045183A" w:rsidRPr="00EE6832">
        <w:rPr>
          <w:rFonts w:asciiTheme="minorHAnsi" w:hAnsiTheme="minorHAnsi"/>
        </w:rPr>
        <w:t xml:space="preserve">ere q&lt;0.25 was used.  </w:t>
      </w:r>
      <w:r w:rsidRPr="00EE6832">
        <w:rPr>
          <w:rFonts w:asciiTheme="minorHAnsi" w:hAnsiTheme="minorHAnsi"/>
        </w:rPr>
        <w:t>All raw data and statistical analyses for this manuscript are available at</w:t>
      </w:r>
      <w:r w:rsidR="006F51AF" w:rsidRPr="00EE6832">
        <w:rPr>
          <w:rFonts w:asciiTheme="minorHAnsi" w:hAnsiTheme="minorHAnsi"/>
        </w:rPr>
        <w:t xml:space="preserve"> </w:t>
      </w:r>
      <w:hyperlink r:id="rId11" w:history="1">
        <w:r w:rsidR="006F51AF" w:rsidRPr="00EE6832">
          <w:rPr>
            <w:rStyle w:val="Hyperlink"/>
            <w:rFonts w:asciiTheme="minorHAnsi" w:hAnsiTheme="minorHAnsi"/>
          </w:rPr>
          <w:t>http://bridgeslab.github.io/TissueSpecificTscKnockouts</w:t>
        </w:r>
      </w:hyperlink>
      <w:r w:rsidR="00E00396" w:rsidRPr="00EE6832">
        <w:rPr>
          <w:rFonts w:asciiTheme="minorHAnsi" w:hAnsiTheme="minorHAnsi"/>
        </w:rPr>
        <w:t>.</w:t>
      </w:r>
    </w:p>
    <w:p w14:paraId="76D4A8B2" w14:textId="77777777" w:rsidR="007B624A" w:rsidRPr="00EE6832" w:rsidRDefault="007B624A" w:rsidP="00EF624B">
      <w:pPr>
        <w:pStyle w:val="Heading1"/>
        <w:jc w:val="both"/>
        <w:rPr>
          <w:rFonts w:asciiTheme="minorHAnsi" w:hAnsiTheme="minorHAnsi"/>
        </w:rPr>
      </w:pPr>
      <w:r w:rsidRPr="00EE6832">
        <w:rPr>
          <w:rFonts w:asciiTheme="minorHAnsi" w:hAnsiTheme="minorHAnsi"/>
        </w:rPr>
        <w:lastRenderedPageBreak/>
        <w:t>Results</w:t>
      </w:r>
    </w:p>
    <w:p w14:paraId="67FACF5E" w14:textId="14C9DDB5" w:rsidR="00EE7DA9" w:rsidRPr="00EE6832" w:rsidRDefault="00EE7DA9" w:rsidP="00EF624B">
      <w:pPr>
        <w:pStyle w:val="Heading2"/>
        <w:jc w:val="both"/>
        <w:rPr>
          <w:rFonts w:asciiTheme="minorHAnsi" w:hAnsiTheme="minorHAnsi"/>
        </w:rPr>
      </w:pPr>
      <w:r w:rsidRPr="00EE6832">
        <w:rPr>
          <w:rFonts w:asciiTheme="minorHAnsi" w:hAnsiTheme="minorHAnsi"/>
        </w:rPr>
        <w:t xml:space="preserve">Rapamycin Treatment </w:t>
      </w:r>
      <w:r w:rsidR="002548BC">
        <w:rPr>
          <w:rFonts w:asciiTheme="minorHAnsi" w:hAnsiTheme="minorHAnsi"/>
        </w:rPr>
        <w:t>Blunts</w:t>
      </w:r>
      <w:r w:rsidR="002548BC" w:rsidRPr="00EE6832">
        <w:rPr>
          <w:rFonts w:asciiTheme="minorHAnsi" w:hAnsiTheme="minorHAnsi"/>
        </w:rPr>
        <w:t xml:space="preserve"> </w:t>
      </w:r>
      <w:r w:rsidRPr="00EE6832">
        <w:rPr>
          <w:rFonts w:asciiTheme="minorHAnsi" w:hAnsiTheme="minorHAnsi"/>
        </w:rPr>
        <w:t>High Fat Diet</w:t>
      </w:r>
      <w:r w:rsidR="002548BC">
        <w:rPr>
          <w:rFonts w:asciiTheme="minorHAnsi" w:hAnsiTheme="minorHAnsi"/>
        </w:rPr>
        <w:t>-</w:t>
      </w:r>
      <w:r w:rsidRPr="00EE6832">
        <w:rPr>
          <w:rFonts w:asciiTheme="minorHAnsi" w:hAnsiTheme="minorHAnsi"/>
        </w:rPr>
        <w:t>Induced Increases in Energy Expenditure</w:t>
      </w:r>
    </w:p>
    <w:p w14:paraId="4D764869" w14:textId="7E891498" w:rsidR="00EE7DA9" w:rsidRPr="008F623B" w:rsidRDefault="00F0463F" w:rsidP="00EF624B">
      <w:pPr>
        <w:jc w:val="both"/>
        <w:rPr>
          <w:rFonts w:asciiTheme="minorHAnsi" w:hAnsiTheme="minorHAnsi"/>
        </w:rPr>
      </w:pPr>
      <w:r w:rsidRPr="00EE6832">
        <w:rPr>
          <w:rFonts w:asciiTheme="minorHAnsi" w:hAnsiTheme="minorHAnsi"/>
        </w:rPr>
        <w:t>Both short term overfeeding and chronic obesity result in increased energy expenditure</w:t>
      </w:r>
      <w:del w:id="55" w:author="Alan Saltiel" w:date="2019-06-03T10:27:00Z">
        <w:r w:rsidRPr="00EE6832">
          <w:rPr>
            <w:rFonts w:asciiTheme="minorHAnsi" w:hAnsiTheme="minorHAnsi"/>
          </w:rPr>
          <w:delText>.</w:delText>
        </w:r>
      </w:del>
      <w:ins w:id="56" w:author="Alan Saltiel" w:date="2019-05-22T14:47:00Z">
        <w:r w:rsidR="00DA47E4">
          <w:rPr>
            <w:rFonts w:asciiTheme="minorHAnsi" w:hAnsiTheme="minorHAnsi"/>
          </w:rPr>
          <w:t>- very controversial, I don’t agree.  Yes to short term, no to long term</w:t>
        </w:r>
      </w:ins>
      <w:ins w:id="57" w:author="Alan Saltiel" w:date="2019-06-03T10:27:00Z">
        <w:r w:rsidRPr="00EE6832">
          <w:rPr>
            <w:rFonts w:asciiTheme="minorHAnsi" w:hAnsiTheme="minorHAnsi"/>
          </w:rPr>
          <w:t>.</w:t>
        </w:r>
      </w:ins>
      <w:r w:rsidRPr="00EE6832">
        <w:rPr>
          <w:rFonts w:asciiTheme="minorHAnsi" w:hAnsiTheme="minorHAnsi"/>
        </w:rPr>
        <w:t xml:space="preserve">  To test whether mTORC1 plays a role in </w:t>
      </w:r>
      <w:r w:rsidR="00353984" w:rsidRPr="00EE6832">
        <w:rPr>
          <w:rFonts w:asciiTheme="minorHAnsi" w:hAnsiTheme="minorHAnsi"/>
        </w:rPr>
        <w:t xml:space="preserve">the short-term responses to </w:t>
      </w:r>
      <w:r w:rsidR="001B5133" w:rsidRPr="00EE6832">
        <w:rPr>
          <w:rFonts w:asciiTheme="minorHAnsi" w:hAnsiTheme="minorHAnsi"/>
        </w:rPr>
        <w:t>obesogenic</w:t>
      </w:r>
      <w:r w:rsidR="00353984" w:rsidRPr="00EE6832">
        <w:rPr>
          <w:rFonts w:asciiTheme="minorHAnsi" w:hAnsiTheme="minorHAnsi"/>
        </w:rPr>
        <w:t xml:space="preserve"> diets, we measured </w:t>
      </w:r>
      <w:r w:rsidR="00515D25" w:rsidRPr="00EE6832">
        <w:rPr>
          <w:rFonts w:asciiTheme="minorHAnsi" w:hAnsiTheme="minorHAnsi"/>
        </w:rPr>
        <w:t xml:space="preserve">the total </w:t>
      </w:r>
      <w:r w:rsidR="00353984" w:rsidRPr="00EE6832">
        <w:rPr>
          <w:rFonts w:asciiTheme="minorHAnsi" w:hAnsiTheme="minorHAnsi"/>
        </w:rPr>
        <w:t xml:space="preserve">energy expenditure </w:t>
      </w:r>
      <w:r w:rsidR="00357C70" w:rsidRPr="00EE6832">
        <w:rPr>
          <w:rFonts w:asciiTheme="minorHAnsi" w:hAnsiTheme="minorHAnsi"/>
        </w:rPr>
        <w:t xml:space="preserve">of </w:t>
      </w:r>
      <w:r w:rsidR="00E63919" w:rsidRPr="00EE6832">
        <w:rPr>
          <w:rFonts w:asciiTheme="minorHAnsi" w:hAnsiTheme="minorHAnsi"/>
        </w:rPr>
        <w:t xml:space="preserve">C57BL6/J </w:t>
      </w:r>
      <w:r w:rsidR="00357C70" w:rsidRPr="00EE6832">
        <w:rPr>
          <w:rFonts w:asciiTheme="minorHAnsi" w:hAnsiTheme="minorHAnsi"/>
        </w:rPr>
        <w:t xml:space="preserve">mice </w:t>
      </w:r>
      <w:r w:rsidR="00353984" w:rsidRPr="00EE6832">
        <w:rPr>
          <w:rFonts w:asciiTheme="minorHAnsi" w:hAnsiTheme="minorHAnsi"/>
        </w:rPr>
        <w:t xml:space="preserve">during </w:t>
      </w:r>
      <w:r w:rsidR="00357C70" w:rsidRPr="00EE6832">
        <w:rPr>
          <w:rFonts w:asciiTheme="minorHAnsi" w:hAnsiTheme="minorHAnsi"/>
        </w:rPr>
        <w:t xml:space="preserve">a </w:t>
      </w:r>
      <w:r w:rsidR="00353984" w:rsidRPr="00EE6832">
        <w:rPr>
          <w:rFonts w:asciiTheme="minorHAnsi" w:hAnsiTheme="minorHAnsi"/>
        </w:rPr>
        <w:t xml:space="preserve">dietary </w:t>
      </w:r>
      <w:r w:rsidR="0087648E" w:rsidRPr="00EE6832">
        <w:rPr>
          <w:rFonts w:asciiTheme="minorHAnsi" w:hAnsiTheme="minorHAnsi"/>
        </w:rPr>
        <w:t>shift</w:t>
      </w:r>
      <w:r w:rsidR="00711C00" w:rsidRPr="00EE6832">
        <w:rPr>
          <w:rFonts w:asciiTheme="minorHAnsi" w:hAnsiTheme="minorHAnsi"/>
        </w:rPr>
        <w:t xml:space="preserve"> between </w:t>
      </w:r>
      <w:r w:rsidR="00357C70" w:rsidRPr="00EE6832">
        <w:rPr>
          <w:rFonts w:asciiTheme="minorHAnsi" w:hAnsiTheme="minorHAnsi"/>
        </w:rPr>
        <w:t xml:space="preserve">low fat </w:t>
      </w:r>
      <w:r w:rsidR="005A4940">
        <w:rPr>
          <w:rFonts w:asciiTheme="minorHAnsi" w:hAnsiTheme="minorHAnsi"/>
        </w:rPr>
        <w:t xml:space="preserve">(chow) </w:t>
      </w:r>
      <w:r w:rsidR="00357C70" w:rsidRPr="00EE6832">
        <w:rPr>
          <w:rFonts w:asciiTheme="minorHAnsi" w:hAnsiTheme="minorHAnsi"/>
        </w:rPr>
        <w:t xml:space="preserve">and </w:t>
      </w:r>
      <w:r w:rsidR="005A4940">
        <w:rPr>
          <w:rFonts w:asciiTheme="minorHAnsi" w:hAnsiTheme="minorHAnsi"/>
        </w:rPr>
        <w:t>HFD</w:t>
      </w:r>
      <w:r w:rsidR="007A62B1" w:rsidRPr="00EE6832">
        <w:rPr>
          <w:rFonts w:asciiTheme="minorHAnsi" w:hAnsiTheme="minorHAnsi"/>
        </w:rPr>
        <w:t xml:space="preserve"> in the presence or absence of the specific mTOR inhibitor rapamycin</w:t>
      </w:r>
      <w:r w:rsidR="0087648E" w:rsidRPr="00EE6832">
        <w:rPr>
          <w:rFonts w:asciiTheme="minorHAnsi" w:hAnsiTheme="minorHAnsi"/>
        </w:rPr>
        <w:t xml:space="preserve">.  As </w:t>
      </w:r>
      <w:r w:rsidR="002E6520" w:rsidRPr="00EE6832">
        <w:rPr>
          <w:rFonts w:asciiTheme="minorHAnsi" w:hAnsiTheme="minorHAnsi"/>
        </w:rPr>
        <w:t xml:space="preserve">depicted </w:t>
      </w:r>
      <w:r w:rsidR="0087648E" w:rsidRPr="00EE6832">
        <w:rPr>
          <w:rFonts w:asciiTheme="minorHAnsi" w:hAnsiTheme="minorHAnsi"/>
        </w:rPr>
        <w:t>in Figure 1</w:t>
      </w:r>
      <w:r w:rsidR="00353984" w:rsidRPr="00EE6832">
        <w:rPr>
          <w:rFonts w:asciiTheme="minorHAnsi" w:hAnsiTheme="minorHAnsi"/>
        </w:rPr>
        <w:t xml:space="preserve">A, </w:t>
      </w:r>
      <w:r w:rsidR="00357C70" w:rsidRPr="00EE6832">
        <w:rPr>
          <w:rFonts w:asciiTheme="minorHAnsi" w:hAnsiTheme="minorHAnsi"/>
        </w:rPr>
        <w:t xml:space="preserve">individually </w:t>
      </w:r>
      <w:r w:rsidR="00395526" w:rsidRPr="00EE6832">
        <w:rPr>
          <w:rFonts w:asciiTheme="minorHAnsi" w:hAnsiTheme="minorHAnsi"/>
        </w:rPr>
        <w:t xml:space="preserve">housed </w:t>
      </w:r>
      <w:r w:rsidR="002E6520" w:rsidRPr="00EE6832">
        <w:rPr>
          <w:rFonts w:asciiTheme="minorHAnsi" w:hAnsiTheme="minorHAnsi"/>
        </w:rPr>
        <w:t>animals were</w:t>
      </w:r>
      <w:r w:rsidR="00395526" w:rsidRPr="00EE6832">
        <w:rPr>
          <w:rFonts w:asciiTheme="minorHAnsi" w:hAnsiTheme="minorHAnsi"/>
        </w:rPr>
        <w:t xml:space="preserve"> vehicle-</w:t>
      </w:r>
      <w:r w:rsidR="00353984" w:rsidRPr="00EE6832">
        <w:rPr>
          <w:rFonts w:asciiTheme="minorHAnsi" w:hAnsiTheme="minorHAnsi"/>
        </w:rPr>
        <w:t xml:space="preserve">injected </w:t>
      </w:r>
      <w:r w:rsidR="00395526" w:rsidRPr="00EE6832">
        <w:rPr>
          <w:rFonts w:asciiTheme="minorHAnsi" w:hAnsiTheme="minorHAnsi"/>
        </w:rPr>
        <w:t xml:space="preserve">daily </w:t>
      </w:r>
      <w:r w:rsidR="00353984" w:rsidRPr="00EE6832">
        <w:rPr>
          <w:rFonts w:asciiTheme="minorHAnsi" w:hAnsiTheme="minorHAnsi"/>
        </w:rPr>
        <w:t xml:space="preserve">for </w:t>
      </w:r>
      <w:r w:rsidR="002E6520" w:rsidRPr="00EE6832">
        <w:rPr>
          <w:rFonts w:asciiTheme="minorHAnsi" w:hAnsiTheme="minorHAnsi"/>
        </w:rPr>
        <w:t xml:space="preserve">four </w:t>
      </w:r>
      <w:r w:rsidR="00353984" w:rsidRPr="00EE6832">
        <w:rPr>
          <w:rFonts w:asciiTheme="minorHAnsi" w:hAnsiTheme="minorHAnsi"/>
        </w:rPr>
        <w:t>days</w:t>
      </w:r>
      <w:r w:rsidR="002E6520" w:rsidRPr="00EE6832">
        <w:rPr>
          <w:rFonts w:asciiTheme="minorHAnsi" w:hAnsiTheme="minorHAnsi"/>
        </w:rPr>
        <w:t>, followed by three days of either vehicle or rapamycin injection</w:t>
      </w:r>
      <w:r w:rsidR="00353984" w:rsidRPr="00EE6832">
        <w:rPr>
          <w:rFonts w:asciiTheme="minorHAnsi" w:hAnsiTheme="minorHAnsi"/>
        </w:rPr>
        <w:t xml:space="preserve">.  </w:t>
      </w:r>
      <w:r w:rsidR="00395526" w:rsidRPr="00EE6832">
        <w:rPr>
          <w:rFonts w:asciiTheme="minorHAnsi" w:hAnsiTheme="minorHAnsi"/>
        </w:rPr>
        <w:t xml:space="preserve">After </w:t>
      </w:r>
      <w:r w:rsidR="007A62B1" w:rsidRPr="00EE6832">
        <w:rPr>
          <w:rFonts w:asciiTheme="minorHAnsi" w:hAnsiTheme="minorHAnsi"/>
        </w:rPr>
        <w:t>three</w:t>
      </w:r>
      <w:r w:rsidR="00395526" w:rsidRPr="00EE6832">
        <w:rPr>
          <w:rFonts w:asciiTheme="minorHAnsi" w:hAnsiTheme="minorHAnsi"/>
        </w:rPr>
        <w:t xml:space="preserve"> days of </w:t>
      </w:r>
      <w:r w:rsidR="007A62B1" w:rsidRPr="00EE6832">
        <w:rPr>
          <w:rFonts w:asciiTheme="minorHAnsi" w:hAnsiTheme="minorHAnsi"/>
        </w:rPr>
        <w:t>treatment</w:t>
      </w:r>
      <w:r w:rsidR="00395526" w:rsidRPr="00EE6832">
        <w:rPr>
          <w:rFonts w:asciiTheme="minorHAnsi" w:hAnsiTheme="minorHAnsi"/>
        </w:rPr>
        <w:t xml:space="preserve">, all animals were moved from </w:t>
      </w:r>
      <w:r w:rsidR="002548BC">
        <w:rPr>
          <w:rFonts w:asciiTheme="minorHAnsi" w:hAnsiTheme="minorHAnsi"/>
        </w:rPr>
        <w:t xml:space="preserve">a </w:t>
      </w:r>
      <w:r w:rsidR="00395526" w:rsidRPr="00EE6832">
        <w:rPr>
          <w:rFonts w:asciiTheme="minorHAnsi" w:hAnsiTheme="minorHAnsi"/>
        </w:rPr>
        <w:t xml:space="preserve">chow diet to a </w:t>
      </w:r>
      <w:r w:rsidR="0017194A" w:rsidRPr="00EE6832">
        <w:rPr>
          <w:rFonts w:asciiTheme="minorHAnsi" w:hAnsiTheme="minorHAnsi"/>
        </w:rPr>
        <w:t>HFD</w:t>
      </w:r>
      <w:r w:rsidR="00395526" w:rsidRPr="008F623B">
        <w:rPr>
          <w:rFonts w:asciiTheme="minorHAnsi" w:hAnsiTheme="minorHAnsi"/>
        </w:rPr>
        <w:t>.  As sho</w:t>
      </w:r>
      <w:r w:rsidR="0087648E" w:rsidRPr="008F623B">
        <w:rPr>
          <w:rFonts w:asciiTheme="minorHAnsi" w:hAnsiTheme="minorHAnsi"/>
        </w:rPr>
        <w:t>wn in Figure 1</w:t>
      </w:r>
      <w:r w:rsidR="00395526" w:rsidRPr="008F623B">
        <w:rPr>
          <w:rFonts w:asciiTheme="minorHAnsi" w:hAnsiTheme="minorHAnsi"/>
        </w:rPr>
        <w:t xml:space="preserve">B, </w:t>
      </w:r>
      <w:r w:rsidR="00DC1E3E" w:rsidRPr="008F623B">
        <w:rPr>
          <w:rFonts w:asciiTheme="minorHAnsi" w:hAnsiTheme="minorHAnsi"/>
        </w:rPr>
        <w:t>the switch to HFD</w:t>
      </w:r>
      <w:r w:rsidR="00395526" w:rsidRPr="008F623B">
        <w:rPr>
          <w:rFonts w:asciiTheme="minorHAnsi" w:hAnsiTheme="minorHAnsi"/>
        </w:rPr>
        <w:t xml:space="preserve"> caused </w:t>
      </w:r>
      <w:r w:rsidR="00B603A2" w:rsidRPr="008F623B">
        <w:rPr>
          <w:rFonts w:asciiTheme="minorHAnsi" w:hAnsiTheme="minorHAnsi"/>
        </w:rPr>
        <w:t>an</w:t>
      </w:r>
      <w:r w:rsidR="00D92193" w:rsidRPr="008F623B">
        <w:rPr>
          <w:rFonts w:asciiTheme="minorHAnsi" w:hAnsiTheme="minorHAnsi"/>
        </w:rPr>
        <w:t xml:space="preserve"> </w:t>
      </w:r>
      <w:r w:rsidR="007626E2">
        <w:rPr>
          <w:rFonts w:asciiTheme="minorHAnsi" w:hAnsiTheme="minorHAnsi"/>
        </w:rPr>
        <w:t>8.1</w:t>
      </w:r>
      <w:r w:rsidR="00D92193" w:rsidRPr="008F623B">
        <w:rPr>
          <w:rFonts w:asciiTheme="minorHAnsi" w:hAnsiTheme="minorHAnsi"/>
        </w:rPr>
        <w:t>%</w:t>
      </w:r>
      <w:r w:rsidR="00395526" w:rsidRPr="008F623B">
        <w:rPr>
          <w:rFonts w:asciiTheme="minorHAnsi" w:hAnsiTheme="minorHAnsi"/>
        </w:rPr>
        <w:t xml:space="preserve"> increase in </w:t>
      </w:r>
      <w:r w:rsidR="002548BC">
        <w:rPr>
          <w:rFonts w:asciiTheme="minorHAnsi" w:hAnsiTheme="minorHAnsi"/>
        </w:rPr>
        <w:t>total energy expenditure</w:t>
      </w:r>
      <w:r w:rsidR="004C1AFF" w:rsidRPr="008F623B">
        <w:rPr>
          <w:rFonts w:asciiTheme="minorHAnsi" w:hAnsiTheme="minorHAnsi"/>
        </w:rPr>
        <w:t xml:space="preserve"> </w:t>
      </w:r>
      <w:r w:rsidR="00395526" w:rsidRPr="008F623B">
        <w:rPr>
          <w:rFonts w:asciiTheme="minorHAnsi" w:hAnsiTheme="minorHAnsi"/>
        </w:rPr>
        <w:t>in the vehicle</w:t>
      </w:r>
      <w:r w:rsidR="00502BBA" w:rsidRPr="008F623B">
        <w:rPr>
          <w:rFonts w:asciiTheme="minorHAnsi" w:hAnsiTheme="minorHAnsi"/>
        </w:rPr>
        <w:t xml:space="preserve"> injected</w:t>
      </w:r>
      <w:r w:rsidR="00395526" w:rsidRPr="008F623B">
        <w:rPr>
          <w:rFonts w:asciiTheme="minorHAnsi" w:hAnsiTheme="minorHAnsi"/>
        </w:rPr>
        <w:t xml:space="preserve"> </w:t>
      </w:r>
      <w:r w:rsidR="002548BC">
        <w:rPr>
          <w:rFonts w:asciiTheme="minorHAnsi" w:hAnsiTheme="minorHAnsi"/>
        </w:rPr>
        <w:t>mice during</w:t>
      </w:r>
      <w:r w:rsidR="002548BC" w:rsidRPr="008F623B">
        <w:rPr>
          <w:rFonts w:asciiTheme="minorHAnsi" w:hAnsiTheme="minorHAnsi"/>
        </w:rPr>
        <w:t xml:space="preserve"> </w:t>
      </w:r>
      <w:r w:rsidR="00D92193" w:rsidRPr="008F623B">
        <w:rPr>
          <w:rFonts w:asciiTheme="minorHAnsi" w:hAnsiTheme="minorHAnsi"/>
        </w:rPr>
        <w:t xml:space="preserve">the dark phase and a </w:t>
      </w:r>
      <w:r w:rsidR="007626E2">
        <w:rPr>
          <w:rFonts w:asciiTheme="minorHAnsi" w:hAnsiTheme="minorHAnsi"/>
        </w:rPr>
        <w:t>6.4</w:t>
      </w:r>
      <w:r w:rsidR="00D92193" w:rsidRPr="008F623B">
        <w:rPr>
          <w:rFonts w:asciiTheme="minorHAnsi" w:hAnsiTheme="minorHAnsi"/>
        </w:rPr>
        <w:t xml:space="preserve">% increase </w:t>
      </w:r>
      <w:r w:rsidR="002548BC">
        <w:rPr>
          <w:rFonts w:asciiTheme="minorHAnsi" w:hAnsiTheme="minorHAnsi"/>
        </w:rPr>
        <w:t>during</w:t>
      </w:r>
      <w:r w:rsidR="00D92193" w:rsidRPr="008F623B">
        <w:rPr>
          <w:rFonts w:asciiTheme="minorHAnsi" w:hAnsiTheme="minorHAnsi"/>
        </w:rPr>
        <w:t xml:space="preserve"> the light phase</w:t>
      </w:r>
      <w:r w:rsidR="00395526" w:rsidRPr="008F623B">
        <w:rPr>
          <w:rFonts w:asciiTheme="minorHAnsi" w:hAnsiTheme="minorHAnsi"/>
        </w:rPr>
        <w:t xml:space="preserve">.  </w:t>
      </w:r>
      <w:r w:rsidR="002548BC">
        <w:rPr>
          <w:rFonts w:asciiTheme="minorHAnsi" w:hAnsiTheme="minorHAnsi"/>
        </w:rPr>
        <w:t>Compared to vehicle treated mice, r</w:t>
      </w:r>
      <w:r w:rsidR="002548BC" w:rsidRPr="008F623B">
        <w:rPr>
          <w:rFonts w:asciiTheme="minorHAnsi" w:hAnsiTheme="minorHAnsi"/>
        </w:rPr>
        <w:t xml:space="preserve">apamycin </w:t>
      </w:r>
      <w:r w:rsidR="00D05C69" w:rsidRPr="008F623B">
        <w:rPr>
          <w:rFonts w:asciiTheme="minorHAnsi" w:hAnsiTheme="minorHAnsi"/>
        </w:rPr>
        <w:t>injection suppressed the HFD-induced increase</w:t>
      </w:r>
      <w:r w:rsidR="00DD3A40" w:rsidRPr="008F623B">
        <w:rPr>
          <w:rFonts w:asciiTheme="minorHAnsi" w:hAnsiTheme="minorHAnsi"/>
        </w:rPr>
        <w:t xml:space="preserve"> in </w:t>
      </w:r>
      <w:r w:rsidR="002548BC">
        <w:rPr>
          <w:rFonts w:asciiTheme="minorHAnsi" w:hAnsiTheme="minorHAnsi"/>
        </w:rPr>
        <w:t>energy expenditure</w:t>
      </w:r>
      <w:r w:rsidR="007626E2" w:rsidRPr="008F623B">
        <w:rPr>
          <w:rFonts w:asciiTheme="minorHAnsi" w:hAnsiTheme="minorHAnsi"/>
        </w:rPr>
        <w:t xml:space="preserve"> </w:t>
      </w:r>
      <w:r w:rsidR="00DD3A40" w:rsidRPr="008F623B">
        <w:rPr>
          <w:rFonts w:asciiTheme="minorHAnsi" w:hAnsiTheme="minorHAnsi"/>
        </w:rPr>
        <w:t>(p=</w:t>
      </w:r>
      <w:r w:rsidR="007626E2">
        <w:rPr>
          <w:rFonts w:asciiTheme="minorHAnsi" w:hAnsiTheme="minorHAnsi"/>
        </w:rPr>
        <w:t>2.1</w:t>
      </w:r>
      <w:r w:rsidR="00DD3A40" w:rsidRPr="008F623B">
        <w:rPr>
          <w:rFonts w:asciiTheme="minorHAnsi" w:hAnsiTheme="minorHAnsi"/>
        </w:rPr>
        <w:t>x 10</w:t>
      </w:r>
      <w:r w:rsidR="00DD3A40" w:rsidRPr="008F623B">
        <w:rPr>
          <w:rFonts w:asciiTheme="minorHAnsi" w:hAnsiTheme="minorHAnsi"/>
          <w:vertAlign w:val="superscript"/>
        </w:rPr>
        <w:t>-</w:t>
      </w:r>
      <w:r w:rsidR="007626E2">
        <w:rPr>
          <w:rFonts w:asciiTheme="minorHAnsi" w:hAnsiTheme="minorHAnsi"/>
          <w:vertAlign w:val="superscript"/>
        </w:rPr>
        <w:t>4</w:t>
      </w:r>
      <w:r w:rsidR="00DD3A40" w:rsidRPr="008F623B">
        <w:rPr>
          <w:rFonts w:asciiTheme="minorHAnsi" w:hAnsiTheme="minorHAnsi"/>
        </w:rPr>
        <w:t>)</w:t>
      </w:r>
      <w:r w:rsidR="00A33880">
        <w:rPr>
          <w:rFonts w:asciiTheme="minorHAnsi" w:hAnsiTheme="minorHAnsi"/>
        </w:rPr>
        <w:t>.</w:t>
      </w:r>
      <w:r w:rsidR="0010266D" w:rsidRPr="008F623B">
        <w:rPr>
          <w:rFonts w:asciiTheme="minorHAnsi" w:hAnsiTheme="minorHAnsi"/>
        </w:rPr>
        <w:t xml:space="preserve"> </w:t>
      </w:r>
      <w:r w:rsidR="00A33880">
        <w:rPr>
          <w:rFonts w:asciiTheme="minorHAnsi" w:hAnsiTheme="minorHAnsi"/>
        </w:rPr>
        <w:t>Notably,</w:t>
      </w:r>
      <w:r w:rsidR="00A33880" w:rsidRPr="008F623B">
        <w:rPr>
          <w:rFonts w:asciiTheme="minorHAnsi" w:hAnsiTheme="minorHAnsi"/>
        </w:rPr>
        <w:t xml:space="preserve"> </w:t>
      </w:r>
      <w:r w:rsidR="0010266D" w:rsidRPr="008F623B">
        <w:rPr>
          <w:rFonts w:asciiTheme="minorHAnsi" w:hAnsiTheme="minorHAnsi"/>
        </w:rPr>
        <w:t>t</w:t>
      </w:r>
      <w:r w:rsidR="00DD3A40" w:rsidRPr="008F623B">
        <w:rPr>
          <w:rFonts w:asciiTheme="minorHAnsi" w:hAnsiTheme="minorHAnsi"/>
        </w:rPr>
        <w:t>hese effects were</w:t>
      </w:r>
      <w:r w:rsidR="00395526" w:rsidRPr="008F623B">
        <w:rPr>
          <w:rFonts w:asciiTheme="minorHAnsi" w:hAnsiTheme="minorHAnsi"/>
        </w:rPr>
        <w:t xml:space="preserve"> not associated with </w:t>
      </w:r>
      <w:r w:rsidR="00A33880">
        <w:rPr>
          <w:rFonts w:asciiTheme="minorHAnsi" w:hAnsiTheme="minorHAnsi"/>
        </w:rPr>
        <w:t>decreases</w:t>
      </w:r>
      <w:r w:rsidR="00A33880" w:rsidRPr="008F623B">
        <w:rPr>
          <w:rFonts w:asciiTheme="minorHAnsi" w:hAnsiTheme="minorHAnsi"/>
        </w:rPr>
        <w:t xml:space="preserve"> </w:t>
      </w:r>
      <w:r w:rsidR="00395526" w:rsidRPr="008F623B">
        <w:rPr>
          <w:rFonts w:asciiTheme="minorHAnsi" w:hAnsiTheme="minorHAnsi"/>
        </w:rPr>
        <w:t xml:space="preserve">in physical activity </w:t>
      </w:r>
      <w:r w:rsidR="0087648E" w:rsidRPr="008F623B">
        <w:rPr>
          <w:rFonts w:asciiTheme="minorHAnsi" w:hAnsiTheme="minorHAnsi"/>
        </w:rPr>
        <w:t>(Figure 1</w:t>
      </w:r>
      <w:r w:rsidR="00F00E78" w:rsidRPr="008F623B">
        <w:rPr>
          <w:rFonts w:asciiTheme="minorHAnsi" w:hAnsiTheme="minorHAnsi"/>
        </w:rPr>
        <w:t>C</w:t>
      </w:r>
      <w:r w:rsidR="00395526" w:rsidRPr="008F623B">
        <w:rPr>
          <w:rFonts w:asciiTheme="minorHAnsi" w:hAnsiTheme="minorHAnsi"/>
        </w:rPr>
        <w:t>).</w:t>
      </w:r>
      <w:r w:rsidR="0017194A" w:rsidRPr="008F623B">
        <w:rPr>
          <w:rFonts w:asciiTheme="minorHAnsi" w:hAnsiTheme="minorHAnsi"/>
        </w:rPr>
        <w:t xml:space="preserve">  These data </w:t>
      </w:r>
      <w:r w:rsidR="004D7062" w:rsidRPr="008F623B">
        <w:rPr>
          <w:rFonts w:asciiTheme="minorHAnsi" w:hAnsiTheme="minorHAnsi"/>
        </w:rPr>
        <w:t>support the hypothesis</w:t>
      </w:r>
      <w:r w:rsidR="0017194A" w:rsidRPr="008F623B">
        <w:rPr>
          <w:rFonts w:asciiTheme="minorHAnsi" w:hAnsiTheme="minorHAnsi"/>
        </w:rPr>
        <w:t xml:space="preserve"> that mTORC1 is required for the increase in energy expenditure </w:t>
      </w:r>
      <w:r w:rsidR="0010266D" w:rsidRPr="008F623B">
        <w:rPr>
          <w:rFonts w:asciiTheme="minorHAnsi" w:hAnsiTheme="minorHAnsi"/>
        </w:rPr>
        <w:t xml:space="preserve">observed </w:t>
      </w:r>
      <w:r w:rsidR="0017194A" w:rsidRPr="008F623B">
        <w:rPr>
          <w:rFonts w:asciiTheme="minorHAnsi" w:hAnsiTheme="minorHAnsi"/>
        </w:rPr>
        <w:t>in response to HFD feeding.</w:t>
      </w:r>
      <w:r w:rsidR="00A04A3A" w:rsidRPr="008F623B">
        <w:rPr>
          <w:rFonts w:asciiTheme="minorHAnsi" w:hAnsiTheme="minorHAnsi"/>
        </w:rPr>
        <w:t xml:space="preserve">  </w:t>
      </w:r>
    </w:p>
    <w:p w14:paraId="7A82AE45" w14:textId="36D0D543" w:rsidR="0087648E" w:rsidRPr="00DD4690" w:rsidRDefault="0087648E" w:rsidP="00EF624B">
      <w:pPr>
        <w:pStyle w:val="Heading2"/>
        <w:jc w:val="both"/>
        <w:rPr>
          <w:rFonts w:asciiTheme="minorHAnsi" w:hAnsiTheme="minorHAnsi"/>
        </w:rPr>
      </w:pPr>
      <w:r w:rsidRPr="00DD4690">
        <w:rPr>
          <w:rFonts w:asciiTheme="minorHAnsi" w:hAnsiTheme="minorHAnsi"/>
        </w:rPr>
        <w:t>Activation of mTORC1 in Muscle Increase</w:t>
      </w:r>
      <w:r w:rsidR="00CA1143">
        <w:rPr>
          <w:rFonts w:asciiTheme="minorHAnsi" w:hAnsiTheme="minorHAnsi"/>
        </w:rPr>
        <w:t>s</w:t>
      </w:r>
      <w:r w:rsidRPr="00DD4690">
        <w:rPr>
          <w:rFonts w:asciiTheme="minorHAnsi" w:hAnsiTheme="minorHAnsi"/>
        </w:rPr>
        <w:t xml:space="preserve"> Energy Expenditure</w:t>
      </w:r>
    </w:p>
    <w:p w14:paraId="56C91861" w14:textId="407F2E37" w:rsidR="00A472DC" w:rsidRPr="00DD4690" w:rsidRDefault="0087648E" w:rsidP="00EF624B">
      <w:pPr>
        <w:jc w:val="both"/>
        <w:rPr>
          <w:rFonts w:asciiTheme="minorHAnsi" w:hAnsiTheme="minorHAnsi"/>
        </w:rPr>
      </w:pPr>
      <w:r w:rsidRPr="00DD4690">
        <w:rPr>
          <w:rFonts w:asciiTheme="minorHAnsi" w:hAnsiTheme="minorHAnsi"/>
        </w:rPr>
        <w:t xml:space="preserve">To test whether </w:t>
      </w:r>
      <w:r w:rsidR="001E275B" w:rsidRPr="00DD4690">
        <w:rPr>
          <w:rFonts w:asciiTheme="minorHAnsi" w:hAnsiTheme="minorHAnsi"/>
        </w:rPr>
        <w:t xml:space="preserve">skeletal </w:t>
      </w:r>
      <w:r w:rsidRPr="00DD4690">
        <w:rPr>
          <w:rFonts w:asciiTheme="minorHAnsi" w:hAnsiTheme="minorHAnsi"/>
        </w:rPr>
        <w:t xml:space="preserve">muscle mTORC1 activation </w:t>
      </w:r>
      <w:r w:rsidR="00706666">
        <w:rPr>
          <w:rFonts w:asciiTheme="minorHAnsi" w:hAnsiTheme="minorHAnsi"/>
        </w:rPr>
        <w:t>would increase</w:t>
      </w:r>
      <w:r w:rsidRPr="00DD4690">
        <w:rPr>
          <w:rFonts w:asciiTheme="minorHAnsi" w:hAnsiTheme="minorHAnsi"/>
        </w:rPr>
        <w:t xml:space="preserve"> energy expenditure,</w:t>
      </w:r>
      <w:r w:rsidR="00F07541" w:rsidRPr="00DD4690">
        <w:rPr>
          <w:rFonts w:asciiTheme="minorHAnsi" w:hAnsiTheme="minorHAnsi"/>
        </w:rPr>
        <w:t xml:space="preserve"> we performed </w:t>
      </w:r>
      <w:r w:rsidR="004D0DD4" w:rsidRPr="00DD4690">
        <w:rPr>
          <w:rFonts w:asciiTheme="minorHAnsi" w:hAnsiTheme="minorHAnsi"/>
        </w:rPr>
        <w:t xml:space="preserve">indirect </w:t>
      </w:r>
      <w:r w:rsidR="00F07541" w:rsidRPr="00DD4690">
        <w:rPr>
          <w:rFonts w:asciiTheme="minorHAnsi" w:hAnsiTheme="minorHAnsi"/>
        </w:rPr>
        <w:t>calorimetry studies on</w:t>
      </w:r>
      <w:r w:rsidRPr="00DD4690">
        <w:rPr>
          <w:rFonts w:asciiTheme="minorHAnsi" w:hAnsiTheme="minorHAnsi"/>
        </w:rPr>
        <w:t xml:space="preserve"> </w:t>
      </w:r>
      <w:r w:rsidRPr="00DD4690">
        <w:rPr>
          <w:rFonts w:asciiTheme="minorHAnsi" w:hAnsiTheme="minorHAnsi"/>
          <w:i/>
        </w:rPr>
        <w:t>Ckmm-Cre</w:t>
      </w:r>
      <w:r w:rsidRPr="00DD4690">
        <w:rPr>
          <w:rFonts w:asciiTheme="minorHAnsi" w:hAnsiTheme="minorHAnsi"/>
        </w:rPr>
        <w:t xml:space="preserve"> driven</w:t>
      </w:r>
      <w:r w:rsidR="00F07541" w:rsidRPr="00DD4690">
        <w:rPr>
          <w:rFonts w:asciiTheme="minorHAnsi" w:hAnsiTheme="minorHAnsi"/>
        </w:rPr>
        <w:t xml:space="preserve"> </w:t>
      </w:r>
      <w:r w:rsidRPr="00DD4690">
        <w:rPr>
          <w:rFonts w:asciiTheme="minorHAnsi" w:hAnsiTheme="minorHAnsi"/>
          <w:i/>
        </w:rPr>
        <w:t>Tsc1</w:t>
      </w:r>
      <w:r w:rsidRPr="00DD4690">
        <w:rPr>
          <w:rFonts w:asciiTheme="minorHAnsi" w:hAnsiTheme="minorHAnsi"/>
        </w:rPr>
        <w:t xml:space="preserve"> knockout</w:t>
      </w:r>
      <w:r w:rsidR="00F07541" w:rsidRPr="00DD4690">
        <w:rPr>
          <w:rFonts w:asciiTheme="minorHAnsi" w:hAnsiTheme="minorHAnsi"/>
        </w:rPr>
        <w:t xml:space="preserve"> mice</w:t>
      </w:r>
      <w:r w:rsidRPr="00DD4690">
        <w:rPr>
          <w:rFonts w:asciiTheme="minorHAnsi" w:hAnsiTheme="minorHAnsi"/>
        </w:rPr>
        <w:t>.</w:t>
      </w:r>
      <w:r w:rsidR="00F07541" w:rsidRPr="00DD4690">
        <w:rPr>
          <w:rFonts w:asciiTheme="minorHAnsi" w:hAnsiTheme="minorHAnsi"/>
        </w:rPr>
        <w:t xml:space="preserve"> </w:t>
      </w:r>
      <w:r w:rsidR="00DD4690">
        <w:rPr>
          <w:rFonts w:asciiTheme="minorHAnsi" w:hAnsiTheme="minorHAnsi"/>
        </w:rPr>
        <w:t>We</w:t>
      </w:r>
      <w:r w:rsidRPr="00DD4690">
        <w:rPr>
          <w:rFonts w:asciiTheme="minorHAnsi" w:hAnsiTheme="minorHAnsi"/>
        </w:rPr>
        <w:t xml:space="preserve"> observed </w:t>
      </w:r>
      <w:r w:rsidR="00706666">
        <w:rPr>
          <w:rFonts w:asciiTheme="minorHAnsi" w:hAnsiTheme="minorHAnsi"/>
        </w:rPr>
        <w:t>increased</w:t>
      </w:r>
      <w:r w:rsidR="00706666" w:rsidRPr="00DD4690">
        <w:rPr>
          <w:rFonts w:asciiTheme="minorHAnsi" w:hAnsiTheme="minorHAnsi"/>
        </w:rPr>
        <w:t xml:space="preserve"> </w:t>
      </w:r>
      <w:r w:rsidR="00706666">
        <w:rPr>
          <w:rFonts w:asciiTheme="minorHAnsi" w:hAnsiTheme="minorHAnsi"/>
        </w:rPr>
        <w:t xml:space="preserve">total </w:t>
      </w:r>
      <w:r w:rsidRPr="00DD4690">
        <w:rPr>
          <w:rFonts w:asciiTheme="minorHAnsi" w:hAnsiTheme="minorHAnsi"/>
        </w:rPr>
        <w:t xml:space="preserve">energy expenditure in muscle specific </w:t>
      </w:r>
      <w:r w:rsidRPr="00DD4690">
        <w:rPr>
          <w:rFonts w:asciiTheme="minorHAnsi" w:hAnsiTheme="minorHAnsi"/>
          <w:i/>
        </w:rPr>
        <w:t>Tsc1</w:t>
      </w:r>
      <w:r w:rsidRPr="00DD4690">
        <w:rPr>
          <w:rFonts w:asciiTheme="minorHAnsi" w:hAnsiTheme="minorHAnsi"/>
        </w:rPr>
        <w:t xml:space="preserve"> knockout </w:t>
      </w:r>
      <w:r w:rsidR="00BC442F" w:rsidRPr="00DD4690">
        <w:rPr>
          <w:rFonts w:asciiTheme="minorHAnsi" w:hAnsiTheme="minorHAnsi"/>
        </w:rPr>
        <w:t xml:space="preserve">mice </w:t>
      </w:r>
      <w:r w:rsidRPr="00DD4690">
        <w:rPr>
          <w:rFonts w:asciiTheme="minorHAnsi" w:hAnsiTheme="minorHAnsi"/>
        </w:rPr>
        <w:t>(Figure 1</w:t>
      </w:r>
      <w:r w:rsidR="007F73C7" w:rsidRPr="00DD4690">
        <w:rPr>
          <w:rFonts w:asciiTheme="minorHAnsi" w:hAnsiTheme="minorHAnsi"/>
        </w:rPr>
        <w:t>D</w:t>
      </w:r>
      <w:r w:rsidR="00DC6626" w:rsidRPr="00DD4690">
        <w:rPr>
          <w:rFonts w:asciiTheme="minorHAnsi" w:hAnsiTheme="minorHAnsi"/>
        </w:rPr>
        <w:t>, p&lt;1 x 10</w:t>
      </w:r>
      <w:r w:rsidR="00DC6626" w:rsidRPr="00DD4690">
        <w:rPr>
          <w:rFonts w:asciiTheme="minorHAnsi" w:hAnsiTheme="minorHAnsi"/>
          <w:vertAlign w:val="superscript"/>
        </w:rPr>
        <w:t>6</w:t>
      </w:r>
      <w:r w:rsidRPr="00DD4690">
        <w:rPr>
          <w:rFonts w:asciiTheme="minorHAnsi" w:hAnsiTheme="minorHAnsi"/>
        </w:rPr>
        <w:t>)</w:t>
      </w:r>
      <w:r w:rsidR="00C339F2" w:rsidRPr="00DD4690">
        <w:rPr>
          <w:rFonts w:asciiTheme="minorHAnsi" w:hAnsiTheme="minorHAnsi"/>
        </w:rPr>
        <w:t>, and t</w:t>
      </w:r>
      <w:r w:rsidR="00DC6626" w:rsidRPr="00DD4690">
        <w:rPr>
          <w:rFonts w:asciiTheme="minorHAnsi" w:hAnsiTheme="minorHAnsi"/>
        </w:rPr>
        <w:t>h</w:t>
      </w:r>
      <w:r w:rsidR="00BC442F" w:rsidRPr="00DD4690">
        <w:rPr>
          <w:rFonts w:asciiTheme="minorHAnsi" w:hAnsiTheme="minorHAnsi"/>
        </w:rPr>
        <w:t xml:space="preserve">e magnitude </w:t>
      </w:r>
      <w:r w:rsidR="00741314" w:rsidRPr="00DD4690">
        <w:rPr>
          <w:rFonts w:asciiTheme="minorHAnsi" w:hAnsiTheme="minorHAnsi"/>
        </w:rPr>
        <w:t>of this</w:t>
      </w:r>
      <w:r w:rsidR="00DC6626" w:rsidRPr="00DD4690">
        <w:rPr>
          <w:rFonts w:asciiTheme="minorHAnsi" w:hAnsiTheme="minorHAnsi"/>
        </w:rPr>
        <w:t xml:space="preserve"> </w:t>
      </w:r>
      <w:r w:rsidR="002470AA" w:rsidRPr="00DD4690">
        <w:rPr>
          <w:rFonts w:asciiTheme="minorHAnsi" w:hAnsiTheme="minorHAnsi"/>
        </w:rPr>
        <w:t xml:space="preserve">difference </w:t>
      </w:r>
      <w:r w:rsidR="00DC6626" w:rsidRPr="00DD4690">
        <w:rPr>
          <w:rFonts w:asciiTheme="minorHAnsi" w:hAnsiTheme="minorHAnsi"/>
        </w:rPr>
        <w:t xml:space="preserve">was </w:t>
      </w:r>
      <w:r w:rsidR="00BC442F" w:rsidRPr="00DD4690">
        <w:rPr>
          <w:rFonts w:asciiTheme="minorHAnsi" w:hAnsiTheme="minorHAnsi"/>
        </w:rPr>
        <w:t>greater</w:t>
      </w:r>
      <w:r w:rsidR="00DC6626" w:rsidRPr="00DD4690">
        <w:rPr>
          <w:rFonts w:asciiTheme="minorHAnsi" w:hAnsiTheme="minorHAnsi"/>
        </w:rPr>
        <w:t xml:space="preserve"> during the dark phase (</w:t>
      </w:r>
      <w:r w:rsidR="00D20A99">
        <w:rPr>
          <w:rFonts w:asciiTheme="minorHAnsi" w:hAnsiTheme="minorHAnsi"/>
        </w:rPr>
        <w:t>7.0</w:t>
      </w:r>
      <w:r w:rsidR="00DC6626" w:rsidRPr="00DD4690">
        <w:rPr>
          <w:rFonts w:asciiTheme="minorHAnsi" w:hAnsiTheme="minorHAnsi"/>
        </w:rPr>
        <w:t>%</w:t>
      </w:r>
      <w:r w:rsidR="002274D7">
        <w:rPr>
          <w:rFonts w:asciiTheme="minorHAnsi" w:hAnsiTheme="minorHAnsi"/>
        </w:rPr>
        <w:t xml:space="preserve"> increase</w:t>
      </w:r>
      <w:r w:rsidR="00DC6626" w:rsidRPr="00DD4690">
        <w:rPr>
          <w:rFonts w:asciiTheme="minorHAnsi" w:hAnsiTheme="minorHAnsi"/>
        </w:rPr>
        <w:t xml:space="preserve"> in males, </w:t>
      </w:r>
      <w:r w:rsidR="00D20A99">
        <w:rPr>
          <w:rFonts w:asciiTheme="minorHAnsi" w:hAnsiTheme="minorHAnsi"/>
        </w:rPr>
        <w:t>6.8</w:t>
      </w:r>
      <w:r w:rsidR="00DC6626" w:rsidRPr="00DD4690">
        <w:rPr>
          <w:rFonts w:asciiTheme="minorHAnsi" w:hAnsiTheme="minorHAnsi"/>
        </w:rPr>
        <w:t>%</w:t>
      </w:r>
      <w:r w:rsidR="002274D7">
        <w:rPr>
          <w:rFonts w:asciiTheme="minorHAnsi" w:hAnsiTheme="minorHAnsi"/>
        </w:rPr>
        <w:t xml:space="preserve"> increase </w:t>
      </w:r>
      <w:r w:rsidR="00DC6626" w:rsidRPr="00DD4690">
        <w:rPr>
          <w:rFonts w:asciiTheme="minorHAnsi" w:hAnsiTheme="minorHAnsi"/>
        </w:rPr>
        <w:t>in female</w:t>
      </w:r>
      <w:r w:rsidR="00BC442F" w:rsidRPr="00DD4690">
        <w:rPr>
          <w:rFonts w:asciiTheme="minorHAnsi" w:hAnsiTheme="minorHAnsi"/>
        </w:rPr>
        <w:t>s</w:t>
      </w:r>
      <w:r w:rsidR="00DC6626" w:rsidRPr="00DD4690">
        <w:rPr>
          <w:rFonts w:asciiTheme="minorHAnsi" w:hAnsiTheme="minorHAnsi"/>
        </w:rPr>
        <w:t>).</w:t>
      </w:r>
      <w:r w:rsidRPr="00DD4690">
        <w:rPr>
          <w:rFonts w:asciiTheme="minorHAnsi" w:hAnsiTheme="minorHAnsi"/>
        </w:rPr>
        <w:t xml:space="preserve"> </w:t>
      </w:r>
      <w:r w:rsidR="00DC6626" w:rsidRPr="00DD4690">
        <w:rPr>
          <w:rFonts w:asciiTheme="minorHAnsi" w:hAnsiTheme="minorHAnsi"/>
        </w:rPr>
        <w:t xml:space="preserve"> Th</w:t>
      </w:r>
      <w:r w:rsidR="00350EC3">
        <w:rPr>
          <w:rFonts w:asciiTheme="minorHAnsi" w:hAnsiTheme="minorHAnsi"/>
        </w:rPr>
        <w:t>is increase</w:t>
      </w:r>
      <w:r w:rsidR="00DC6626" w:rsidRPr="00DD4690">
        <w:rPr>
          <w:rFonts w:asciiTheme="minorHAnsi" w:hAnsiTheme="minorHAnsi"/>
        </w:rPr>
        <w:t xml:space="preserve"> </w:t>
      </w:r>
      <w:r w:rsidR="00350EC3" w:rsidRPr="00DD4690">
        <w:rPr>
          <w:rFonts w:asciiTheme="minorHAnsi" w:hAnsiTheme="minorHAnsi"/>
        </w:rPr>
        <w:t>w</w:t>
      </w:r>
      <w:r w:rsidR="00350EC3">
        <w:rPr>
          <w:rFonts w:asciiTheme="minorHAnsi" w:hAnsiTheme="minorHAnsi"/>
        </w:rPr>
        <w:t>as</w:t>
      </w:r>
      <w:r w:rsidR="00350EC3" w:rsidRPr="00DD4690">
        <w:rPr>
          <w:rFonts w:asciiTheme="minorHAnsi" w:hAnsiTheme="minorHAnsi"/>
        </w:rPr>
        <w:t xml:space="preserve"> </w:t>
      </w:r>
      <w:r w:rsidRPr="00DD4690">
        <w:rPr>
          <w:rFonts w:asciiTheme="minorHAnsi" w:hAnsiTheme="minorHAnsi"/>
        </w:rPr>
        <w:t>no</w:t>
      </w:r>
      <w:r w:rsidR="00350EC3">
        <w:rPr>
          <w:rFonts w:asciiTheme="minorHAnsi" w:hAnsiTheme="minorHAnsi"/>
        </w:rPr>
        <w:t>t</w:t>
      </w:r>
      <w:r w:rsidRPr="00DD4690">
        <w:rPr>
          <w:rFonts w:asciiTheme="minorHAnsi" w:hAnsiTheme="minorHAnsi"/>
        </w:rPr>
        <w:t xml:space="preserve"> </w:t>
      </w:r>
      <w:r w:rsidR="00350EC3">
        <w:rPr>
          <w:rFonts w:asciiTheme="minorHAnsi" w:hAnsiTheme="minorHAnsi"/>
        </w:rPr>
        <w:t xml:space="preserve">associated with </w:t>
      </w:r>
      <w:r w:rsidRPr="00DD4690">
        <w:rPr>
          <w:rFonts w:asciiTheme="minorHAnsi" w:hAnsiTheme="minorHAnsi"/>
        </w:rPr>
        <w:t xml:space="preserve">differences in physical activity </w:t>
      </w:r>
      <w:r w:rsidR="00472BDC" w:rsidRPr="00DD4690">
        <w:rPr>
          <w:rFonts w:asciiTheme="minorHAnsi" w:hAnsiTheme="minorHAnsi"/>
        </w:rPr>
        <w:t>(Figure 1</w:t>
      </w:r>
      <w:r w:rsidR="007F73C7" w:rsidRPr="00DD4690">
        <w:rPr>
          <w:rFonts w:asciiTheme="minorHAnsi" w:hAnsiTheme="minorHAnsi"/>
        </w:rPr>
        <w:t>E</w:t>
      </w:r>
      <w:r w:rsidR="00472BDC" w:rsidRPr="00DD4690">
        <w:rPr>
          <w:rFonts w:asciiTheme="minorHAnsi" w:hAnsiTheme="minorHAnsi"/>
        </w:rPr>
        <w:softHyphen/>
      </w:r>
      <w:r w:rsidR="00472BDC" w:rsidRPr="00DD4690">
        <w:rPr>
          <w:rFonts w:asciiTheme="minorHAnsi" w:hAnsiTheme="minorHAnsi"/>
        </w:rPr>
        <w:softHyphen/>
      </w:r>
      <w:r w:rsidR="00472BDC" w:rsidRPr="00DD4690">
        <w:rPr>
          <w:rFonts w:asciiTheme="minorHAnsi" w:hAnsiTheme="minorHAnsi"/>
        </w:rPr>
        <w:softHyphen/>
      </w:r>
      <w:r w:rsidR="00472BDC" w:rsidRPr="00DD4690">
        <w:rPr>
          <w:rFonts w:asciiTheme="minorHAnsi" w:hAnsiTheme="minorHAnsi"/>
        </w:rPr>
        <w:softHyphen/>
      </w:r>
      <w:r w:rsidRPr="00DD4690">
        <w:rPr>
          <w:rFonts w:asciiTheme="minorHAnsi" w:hAnsiTheme="minorHAnsi"/>
        </w:rPr>
        <w:t>)</w:t>
      </w:r>
      <w:r w:rsidR="00B44CBD" w:rsidRPr="00DD4690">
        <w:rPr>
          <w:rFonts w:asciiTheme="minorHAnsi" w:hAnsiTheme="minorHAnsi"/>
        </w:rPr>
        <w:t xml:space="preserve">. </w:t>
      </w:r>
      <w:r w:rsidR="007F73C7" w:rsidRPr="00DD4690">
        <w:rPr>
          <w:rFonts w:asciiTheme="minorHAnsi" w:hAnsiTheme="minorHAnsi"/>
        </w:rPr>
        <w:t xml:space="preserve"> </w:t>
      </w:r>
      <w:r w:rsidR="00B44CBD" w:rsidRPr="00DD4690">
        <w:rPr>
          <w:rFonts w:asciiTheme="minorHAnsi" w:hAnsiTheme="minorHAnsi"/>
        </w:rPr>
        <w:t xml:space="preserve">Although there were no differences in the </w:t>
      </w:r>
      <w:r w:rsidR="007F73C7" w:rsidRPr="00DD4690">
        <w:rPr>
          <w:rFonts w:asciiTheme="minorHAnsi" w:hAnsiTheme="minorHAnsi"/>
        </w:rPr>
        <w:t xml:space="preserve">respiratory exchange ratio </w:t>
      </w:r>
      <w:r w:rsidR="00350EC3">
        <w:rPr>
          <w:rFonts w:asciiTheme="minorHAnsi" w:hAnsiTheme="minorHAnsi"/>
        </w:rPr>
        <w:t xml:space="preserve">(RER) </w:t>
      </w:r>
      <w:r w:rsidR="00B44CBD" w:rsidRPr="00DD4690">
        <w:rPr>
          <w:rFonts w:asciiTheme="minorHAnsi" w:hAnsiTheme="minorHAnsi"/>
        </w:rPr>
        <w:t xml:space="preserve">between knockout and wild-type male mice </w:t>
      </w:r>
      <w:r w:rsidR="007F73C7" w:rsidRPr="00DD4690">
        <w:rPr>
          <w:rFonts w:asciiTheme="minorHAnsi" w:hAnsiTheme="minorHAnsi"/>
        </w:rPr>
        <w:t>(Figure 1F)</w:t>
      </w:r>
      <w:r w:rsidR="00B44CBD" w:rsidRPr="00DD4690">
        <w:rPr>
          <w:rFonts w:asciiTheme="minorHAnsi" w:hAnsiTheme="minorHAnsi"/>
        </w:rPr>
        <w:t>,</w:t>
      </w:r>
      <w:r w:rsidR="007F73C7" w:rsidRPr="00DD4690">
        <w:rPr>
          <w:rFonts w:asciiTheme="minorHAnsi" w:hAnsiTheme="minorHAnsi"/>
        </w:rPr>
        <w:t xml:space="preserve"> female muscle </w:t>
      </w:r>
      <w:r w:rsidR="007F73C7" w:rsidRPr="00DD4690">
        <w:rPr>
          <w:rFonts w:asciiTheme="minorHAnsi" w:hAnsiTheme="minorHAnsi"/>
          <w:i/>
        </w:rPr>
        <w:t>Tsc1</w:t>
      </w:r>
      <w:r w:rsidR="007F73C7" w:rsidRPr="00DD4690">
        <w:rPr>
          <w:rFonts w:asciiTheme="minorHAnsi" w:hAnsiTheme="minorHAnsi"/>
        </w:rPr>
        <w:t xml:space="preserve"> knockout mice had </w:t>
      </w:r>
      <w:r w:rsidR="002470AA" w:rsidRPr="00DD4690">
        <w:rPr>
          <w:rFonts w:asciiTheme="minorHAnsi" w:hAnsiTheme="minorHAnsi"/>
        </w:rPr>
        <w:t>lower</w:t>
      </w:r>
      <w:r w:rsidR="00B44CBD" w:rsidRPr="00DD4690">
        <w:rPr>
          <w:rFonts w:asciiTheme="minorHAnsi" w:hAnsiTheme="minorHAnsi"/>
        </w:rPr>
        <w:t xml:space="preserve"> </w:t>
      </w:r>
      <w:r w:rsidR="00350EC3">
        <w:rPr>
          <w:rFonts w:asciiTheme="minorHAnsi" w:hAnsiTheme="minorHAnsi"/>
        </w:rPr>
        <w:t>RER</w:t>
      </w:r>
      <w:r w:rsidR="00B44CBD" w:rsidRPr="00DD4690">
        <w:rPr>
          <w:rFonts w:asciiTheme="minorHAnsi" w:hAnsiTheme="minorHAnsi"/>
        </w:rPr>
        <w:t>’s during the dark period (indicating greater</w:t>
      </w:r>
      <w:r w:rsidR="007F73C7" w:rsidRPr="00DD4690">
        <w:rPr>
          <w:rFonts w:asciiTheme="minorHAnsi" w:hAnsiTheme="minorHAnsi"/>
        </w:rPr>
        <w:t xml:space="preserve"> lipid utilization</w:t>
      </w:r>
      <w:r w:rsidR="00B44CBD" w:rsidRPr="00DD4690">
        <w:rPr>
          <w:rFonts w:asciiTheme="minorHAnsi" w:hAnsiTheme="minorHAnsi"/>
        </w:rPr>
        <w:t>)</w:t>
      </w:r>
      <w:r w:rsidR="007F73C7" w:rsidRPr="00DD4690">
        <w:rPr>
          <w:rFonts w:asciiTheme="minorHAnsi" w:hAnsiTheme="minorHAnsi"/>
        </w:rPr>
        <w:t>,</w:t>
      </w:r>
      <w:r w:rsidR="00B44CBD" w:rsidRPr="00DD4690">
        <w:rPr>
          <w:rFonts w:asciiTheme="minorHAnsi" w:hAnsiTheme="minorHAnsi"/>
        </w:rPr>
        <w:t xml:space="preserve"> and higher </w:t>
      </w:r>
      <w:r w:rsidR="00350EC3">
        <w:rPr>
          <w:rFonts w:asciiTheme="minorHAnsi" w:hAnsiTheme="minorHAnsi"/>
        </w:rPr>
        <w:t>RER</w:t>
      </w:r>
      <w:r w:rsidR="00B44CBD" w:rsidRPr="00DD4690">
        <w:rPr>
          <w:rFonts w:asciiTheme="minorHAnsi" w:hAnsiTheme="minorHAnsi"/>
        </w:rPr>
        <w:t>’s</w:t>
      </w:r>
      <w:r w:rsidR="007F73C7" w:rsidRPr="00DD4690">
        <w:rPr>
          <w:rFonts w:asciiTheme="minorHAnsi" w:hAnsiTheme="minorHAnsi"/>
        </w:rPr>
        <w:t xml:space="preserve"> during the </w:t>
      </w:r>
      <w:r w:rsidR="00B44CBD" w:rsidRPr="00DD4690">
        <w:rPr>
          <w:rFonts w:asciiTheme="minorHAnsi" w:hAnsiTheme="minorHAnsi"/>
        </w:rPr>
        <w:t>light period (indicative of more carbohydrate utilization) compared to their wild-type counterparts</w:t>
      </w:r>
      <w:r w:rsidR="00552951" w:rsidRPr="00DD4690">
        <w:rPr>
          <w:rFonts w:asciiTheme="minorHAnsi" w:hAnsiTheme="minorHAnsi"/>
        </w:rPr>
        <w:t>. This suggests there may be</w:t>
      </w:r>
      <w:r w:rsidR="00F704E4" w:rsidRPr="00DD4690">
        <w:rPr>
          <w:rFonts w:asciiTheme="minorHAnsi" w:hAnsiTheme="minorHAnsi"/>
        </w:rPr>
        <w:t xml:space="preserve"> </w:t>
      </w:r>
      <w:r w:rsidR="002C4DA5" w:rsidRPr="00DD4690">
        <w:rPr>
          <w:rFonts w:asciiTheme="minorHAnsi" w:hAnsiTheme="minorHAnsi"/>
        </w:rPr>
        <w:t xml:space="preserve">a </w:t>
      </w:r>
      <w:r w:rsidR="00F704E4" w:rsidRPr="00DD4690">
        <w:rPr>
          <w:rFonts w:asciiTheme="minorHAnsi" w:hAnsiTheme="minorHAnsi"/>
        </w:rPr>
        <w:t>sex</w:t>
      </w:r>
      <w:r w:rsidR="00552951" w:rsidRPr="00DD4690">
        <w:rPr>
          <w:rFonts w:asciiTheme="minorHAnsi" w:hAnsiTheme="minorHAnsi"/>
        </w:rPr>
        <w:t>ual</w:t>
      </w:r>
      <w:r w:rsidR="00741314" w:rsidRPr="00DD4690">
        <w:rPr>
          <w:rFonts w:asciiTheme="minorHAnsi" w:hAnsiTheme="minorHAnsi"/>
        </w:rPr>
        <w:t>ly</w:t>
      </w:r>
      <w:r w:rsidR="00552951" w:rsidRPr="00DD4690">
        <w:rPr>
          <w:rFonts w:asciiTheme="minorHAnsi" w:hAnsiTheme="minorHAnsi"/>
        </w:rPr>
        <w:t xml:space="preserve"> dimorphic component</w:t>
      </w:r>
      <w:r w:rsidR="002C4DA5" w:rsidRPr="00DD4690">
        <w:rPr>
          <w:rFonts w:asciiTheme="minorHAnsi" w:hAnsiTheme="minorHAnsi"/>
        </w:rPr>
        <w:t xml:space="preserve"> of mTORC1 signaling</w:t>
      </w:r>
      <w:r w:rsidR="00552951" w:rsidRPr="00DD4690">
        <w:rPr>
          <w:rFonts w:asciiTheme="minorHAnsi" w:hAnsiTheme="minorHAnsi"/>
        </w:rPr>
        <w:t xml:space="preserve"> that </w:t>
      </w:r>
      <w:r w:rsidR="00350EC3">
        <w:rPr>
          <w:rFonts w:asciiTheme="minorHAnsi" w:hAnsiTheme="minorHAnsi"/>
        </w:rPr>
        <w:t xml:space="preserve">can </w:t>
      </w:r>
      <w:r w:rsidR="000739C0">
        <w:rPr>
          <w:rFonts w:asciiTheme="minorHAnsi" w:hAnsiTheme="minorHAnsi"/>
        </w:rPr>
        <w:t>influence</w:t>
      </w:r>
      <w:r w:rsidR="000739C0" w:rsidRPr="00DD4690">
        <w:rPr>
          <w:rFonts w:asciiTheme="minorHAnsi" w:hAnsiTheme="minorHAnsi"/>
        </w:rPr>
        <w:t xml:space="preserve"> </w:t>
      </w:r>
      <w:r w:rsidR="007F73C7" w:rsidRPr="00DD4690">
        <w:rPr>
          <w:rFonts w:asciiTheme="minorHAnsi" w:hAnsiTheme="minorHAnsi"/>
        </w:rPr>
        <w:t>metabolic flexibility</w:t>
      </w:r>
      <w:r w:rsidRPr="00DD4690">
        <w:rPr>
          <w:rFonts w:asciiTheme="minorHAnsi" w:hAnsiTheme="minorHAnsi"/>
        </w:rPr>
        <w:t xml:space="preserve">.  These data are consistent with a physiological role </w:t>
      </w:r>
      <w:r w:rsidR="00A472DC" w:rsidRPr="00DD4690">
        <w:rPr>
          <w:rFonts w:asciiTheme="minorHAnsi" w:hAnsiTheme="minorHAnsi"/>
        </w:rPr>
        <w:t xml:space="preserve">for </w:t>
      </w:r>
      <w:r w:rsidRPr="00DD4690">
        <w:rPr>
          <w:rFonts w:asciiTheme="minorHAnsi" w:hAnsiTheme="minorHAnsi"/>
        </w:rPr>
        <w:t>mTORC1 in moderating organismal energy expenditure.</w:t>
      </w:r>
      <w:r w:rsidR="00C64A2D" w:rsidRPr="00DD4690">
        <w:rPr>
          <w:rFonts w:asciiTheme="minorHAnsi" w:hAnsiTheme="minorHAnsi"/>
        </w:rPr>
        <w:t xml:space="preserve">  </w:t>
      </w:r>
    </w:p>
    <w:p w14:paraId="0A3BFE51" w14:textId="77777777" w:rsidR="00A472DC" w:rsidRPr="00DD4690" w:rsidRDefault="00A472DC" w:rsidP="00EF624B">
      <w:pPr>
        <w:jc w:val="both"/>
        <w:rPr>
          <w:rFonts w:asciiTheme="minorHAnsi" w:hAnsiTheme="minorHAnsi"/>
        </w:rPr>
      </w:pPr>
    </w:p>
    <w:p w14:paraId="1FC6F806" w14:textId="26F5E9F3" w:rsidR="00184574" w:rsidRPr="00DD4690" w:rsidRDefault="00184574" w:rsidP="00EF624B">
      <w:pPr>
        <w:jc w:val="both"/>
        <w:rPr>
          <w:rFonts w:asciiTheme="minorHAnsi" w:hAnsiTheme="minorHAnsi"/>
          <w:b/>
          <w:color w:val="6F6F74" w:themeColor="accent1"/>
          <w:sz w:val="26"/>
          <w:szCs w:val="26"/>
        </w:rPr>
      </w:pPr>
      <w:r w:rsidRPr="00DD4690">
        <w:rPr>
          <w:rFonts w:asciiTheme="minorHAnsi" w:hAnsiTheme="minorHAnsi"/>
          <w:b/>
          <w:color w:val="6F6F74" w:themeColor="accent1"/>
          <w:sz w:val="26"/>
          <w:szCs w:val="26"/>
        </w:rPr>
        <w:t>A</w:t>
      </w:r>
      <w:r w:rsidR="00D70AAD" w:rsidRPr="00DD4690">
        <w:rPr>
          <w:rFonts w:asciiTheme="minorHAnsi" w:hAnsiTheme="minorHAnsi"/>
          <w:b/>
          <w:color w:val="6F6F74" w:themeColor="accent1"/>
          <w:sz w:val="26"/>
          <w:szCs w:val="26"/>
        </w:rPr>
        <w:t xml:space="preserve">ctivation of mTORC1 in Muscle does not alter energy intake </w:t>
      </w:r>
    </w:p>
    <w:p w14:paraId="14CDFE30" w14:textId="45001D5A" w:rsidR="00F07541" w:rsidRPr="00DD4690" w:rsidRDefault="00C64A2D" w:rsidP="00EF624B">
      <w:pPr>
        <w:jc w:val="both"/>
        <w:rPr>
          <w:rFonts w:asciiTheme="minorHAnsi" w:hAnsiTheme="minorHAnsi"/>
        </w:rPr>
      </w:pPr>
      <w:r w:rsidRPr="00DD4690">
        <w:rPr>
          <w:rFonts w:asciiTheme="minorHAnsi" w:hAnsiTheme="minorHAnsi"/>
        </w:rPr>
        <w:t xml:space="preserve">We next evaluated </w:t>
      </w:r>
      <w:r w:rsidR="00CC0342" w:rsidRPr="00DD4690">
        <w:rPr>
          <w:rFonts w:asciiTheme="minorHAnsi" w:hAnsiTheme="minorHAnsi"/>
        </w:rPr>
        <w:t xml:space="preserve">the effect of </w:t>
      </w:r>
      <w:r w:rsidR="00CC0342" w:rsidRPr="00DD4690">
        <w:rPr>
          <w:rFonts w:asciiTheme="minorHAnsi" w:hAnsiTheme="minorHAnsi"/>
          <w:i/>
        </w:rPr>
        <w:t>Ckmm-Cre</w:t>
      </w:r>
      <w:r w:rsidR="00CC0342" w:rsidRPr="00DD4690">
        <w:rPr>
          <w:rFonts w:asciiTheme="minorHAnsi" w:hAnsiTheme="minorHAnsi"/>
        </w:rPr>
        <w:t xml:space="preserve"> driven </w:t>
      </w:r>
      <w:r w:rsidR="00CC0342" w:rsidRPr="00DD4690">
        <w:rPr>
          <w:rFonts w:asciiTheme="minorHAnsi" w:hAnsiTheme="minorHAnsi"/>
          <w:i/>
        </w:rPr>
        <w:t>Tsc1</w:t>
      </w:r>
      <w:r w:rsidR="00CC0342" w:rsidRPr="00DD4690">
        <w:rPr>
          <w:rFonts w:asciiTheme="minorHAnsi" w:hAnsiTheme="minorHAnsi"/>
        </w:rPr>
        <w:t xml:space="preserve"> knockout </w:t>
      </w:r>
      <w:r w:rsidRPr="00DD4690">
        <w:rPr>
          <w:rFonts w:asciiTheme="minorHAnsi" w:hAnsiTheme="minorHAnsi"/>
        </w:rPr>
        <w:t xml:space="preserve">in animals </w:t>
      </w:r>
      <w:r w:rsidR="00CC0342" w:rsidRPr="00DD4690">
        <w:rPr>
          <w:rFonts w:asciiTheme="minorHAnsi" w:hAnsiTheme="minorHAnsi"/>
        </w:rPr>
        <w:t>receiving either</w:t>
      </w:r>
      <w:r w:rsidRPr="00DD4690">
        <w:rPr>
          <w:rFonts w:asciiTheme="minorHAnsi" w:hAnsiTheme="minorHAnsi"/>
        </w:rPr>
        <w:t xml:space="preserve"> </w:t>
      </w:r>
      <w:r w:rsidR="00BF7DE2" w:rsidRPr="00DD4690">
        <w:rPr>
          <w:rFonts w:asciiTheme="minorHAnsi" w:hAnsiTheme="minorHAnsi"/>
        </w:rPr>
        <w:t xml:space="preserve">standard laboratory chow </w:t>
      </w:r>
      <w:r w:rsidR="00CC0342" w:rsidRPr="00DD4690">
        <w:rPr>
          <w:rFonts w:asciiTheme="minorHAnsi" w:hAnsiTheme="minorHAnsi"/>
        </w:rPr>
        <w:t xml:space="preserve">or </w:t>
      </w:r>
      <w:r w:rsidR="00350EC3">
        <w:rPr>
          <w:rFonts w:asciiTheme="minorHAnsi" w:hAnsiTheme="minorHAnsi"/>
        </w:rPr>
        <w:t>HFD</w:t>
      </w:r>
      <w:r w:rsidRPr="00DD4690">
        <w:rPr>
          <w:rFonts w:asciiTheme="minorHAnsi" w:hAnsiTheme="minorHAnsi"/>
        </w:rPr>
        <w:t xml:space="preserve">.  As shown in Figure </w:t>
      </w:r>
      <w:r w:rsidRPr="009C04BA">
        <w:rPr>
          <w:rFonts w:asciiTheme="minorHAnsi" w:hAnsiTheme="minorHAnsi"/>
          <w:highlight w:val="yellow"/>
          <w:rPrChange w:id="58" w:author="Alan Saltiel" w:date="2019-06-03T10:31:00Z">
            <w:rPr>
              <w:rFonts w:asciiTheme="minorHAnsi" w:hAnsiTheme="minorHAnsi"/>
            </w:rPr>
          </w:rPrChange>
        </w:rPr>
        <w:t>1</w:t>
      </w:r>
      <w:commentRangeStart w:id="59"/>
      <w:r w:rsidRPr="009C04BA">
        <w:rPr>
          <w:rFonts w:asciiTheme="minorHAnsi" w:hAnsiTheme="minorHAnsi"/>
          <w:highlight w:val="yellow"/>
          <w:rPrChange w:id="60" w:author="Alan Saltiel" w:date="2019-06-03T10:31:00Z">
            <w:rPr>
              <w:rFonts w:asciiTheme="minorHAnsi" w:hAnsiTheme="minorHAnsi"/>
            </w:rPr>
          </w:rPrChange>
        </w:rPr>
        <w:t>E</w:t>
      </w:r>
      <w:commentRangeEnd w:id="59"/>
      <w:r w:rsidR="001D6BE4">
        <w:rPr>
          <w:rStyle w:val="CommentReference"/>
          <w:rFonts w:asciiTheme="minorHAnsi" w:hAnsiTheme="minorHAnsi" w:cstheme="minorBidi"/>
        </w:rPr>
        <w:commentReference w:id="59"/>
      </w:r>
      <w:r w:rsidRPr="00DD4690">
        <w:rPr>
          <w:rFonts w:asciiTheme="minorHAnsi" w:hAnsiTheme="minorHAnsi"/>
        </w:rPr>
        <w:t xml:space="preserve">, while </w:t>
      </w:r>
      <w:r w:rsidR="00BF7DE2" w:rsidRPr="00DD4690">
        <w:rPr>
          <w:rFonts w:asciiTheme="minorHAnsi" w:hAnsiTheme="minorHAnsi"/>
        </w:rPr>
        <w:t xml:space="preserve">mice receiving the </w:t>
      </w:r>
      <w:r w:rsidR="005A4940">
        <w:rPr>
          <w:rFonts w:asciiTheme="minorHAnsi" w:hAnsiTheme="minorHAnsi"/>
        </w:rPr>
        <w:t>HFD</w:t>
      </w:r>
      <w:r w:rsidRPr="00DD4690">
        <w:rPr>
          <w:rFonts w:asciiTheme="minorHAnsi" w:hAnsiTheme="minorHAnsi"/>
        </w:rPr>
        <w:t xml:space="preserve"> ingested more calories</w:t>
      </w:r>
      <w:r w:rsidR="002D7E15" w:rsidRPr="00DD4690">
        <w:rPr>
          <w:rFonts w:asciiTheme="minorHAnsi" w:hAnsiTheme="minorHAnsi"/>
        </w:rPr>
        <w:t xml:space="preserve"> than </w:t>
      </w:r>
      <w:r w:rsidR="00BF7DE2" w:rsidRPr="00DD4690">
        <w:rPr>
          <w:rFonts w:asciiTheme="minorHAnsi" w:hAnsiTheme="minorHAnsi"/>
        </w:rPr>
        <w:t>those receiving chow</w:t>
      </w:r>
      <w:r w:rsidR="00642358">
        <w:rPr>
          <w:rFonts w:asciiTheme="minorHAnsi" w:hAnsiTheme="minorHAnsi"/>
        </w:rPr>
        <w:t xml:space="preserve"> (p</w:t>
      </w:r>
      <w:r w:rsidR="00111E5E">
        <w:rPr>
          <w:rFonts w:asciiTheme="minorHAnsi" w:hAnsiTheme="minorHAnsi"/>
        </w:rPr>
        <w:t>&lt;0.001)</w:t>
      </w:r>
      <w:r w:rsidRPr="00DD4690">
        <w:rPr>
          <w:rFonts w:asciiTheme="minorHAnsi" w:hAnsiTheme="minorHAnsi"/>
        </w:rPr>
        <w:t xml:space="preserve">, there was no difference in energy intake between wild-type and muscle </w:t>
      </w:r>
      <w:r w:rsidRPr="00DD4690">
        <w:rPr>
          <w:rFonts w:asciiTheme="minorHAnsi" w:hAnsiTheme="minorHAnsi"/>
          <w:i/>
        </w:rPr>
        <w:t>Tsc1</w:t>
      </w:r>
      <w:r w:rsidRPr="00DD4690">
        <w:rPr>
          <w:rFonts w:asciiTheme="minorHAnsi" w:hAnsiTheme="minorHAnsi"/>
        </w:rPr>
        <w:t xml:space="preserve"> knockout mice</w:t>
      </w:r>
      <w:r w:rsidR="002C645C" w:rsidRPr="00DD4690">
        <w:rPr>
          <w:rFonts w:asciiTheme="minorHAnsi" w:hAnsiTheme="minorHAnsi"/>
        </w:rPr>
        <w:t xml:space="preserve"> within each diet </w:t>
      </w:r>
      <w:r w:rsidR="00111E5E">
        <w:rPr>
          <w:rFonts w:asciiTheme="minorHAnsi" w:hAnsiTheme="minorHAnsi"/>
        </w:rPr>
        <w:t>(p=0.426)</w:t>
      </w:r>
      <w:r w:rsidR="004D47F7">
        <w:rPr>
          <w:rFonts w:asciiTheme="minorHAnsi" w:hAnsiTheme="minorHAnsi"/>
        </w:rPr>
        <w:t>, and no differences between sexes</w:t>
      </w:r>
      <w:r w:rsidR="00EE62F5">
        <w:rPr>
          <w:rFonts w:asciiTheme="minorHAnsi" w:hAnsiTheme="minorHAnsi"/>
        </w:rPr>
        <w:t xml:space="preserve"> </w:t>
      </w:r>
      <w:r w:rsidR="004D47F7">
        <w:rPr>
          <w:rFonts w:asciiTheme="minorHAnsi" w:hAnsiTheme="minorHAnsi"/>
        </w:rPr>
        <w:t>(p=0.785)</w:t>
      </w:r>
      <w:r w:rsidRPr="00DD4690">
        <w:rPr>
          <w:rFonts w:asciiTheme="minorHAnsi" w:hAnsiTheme="minorHAnsi"/>
        </w:rPr>
        <w:t>.</w:t>
      </w:r>
      <w:r w:rsidR="00001ABF" w:rsidRPr="00DD4690">
        <w:rPr>
          <w:rFonts w:asciiTheme="minorHAnsi" w:hAnsiTheme="minorHAnsi"/>
        </w:rPr>
        <w:t xml:space="preserve"> </w:t>
      </w:r>
      <w:r w:rsidR="004D47F7">
        <w:rPr>
          <w:rFonts w:asciiTheme="minorHAnsi" w:hAnsiTheme="minorHAnsi"/>
        </w:rPr>
        <w:t>While not significant, there was a slight elevation in food intake in the knockout mice, consistent with p</w:t>
      </w:r>
      <w:r w:rsidR="00001ABF" w:rsidRPr="00DD4690">
        <w:rPr>
          <w:rFonts w:asciiTheme="minorHAnsi" w:hAnsiTheme="minorHAnsi"/>
        </w:rPr>
        <w:t xml:space="preserve">revious reports that show mice with </w:t>
      </w:r>
      <w:r w:rsidR="00016504" w:rsidRPr="00DD4690">
        <w:rPr>
          <w:rFonts w:asciiTheme="minorHAnsi" w:hAnsiTheme="minorHAnsi"/>
          <w:i/>
        </w:rPr>
        <w:t>ACTA</w:t>
      </w:r>
      <w:r w:rsidR="00001ABF" w:rsidRPr="00DD4690">
        <w:rPr>
          <w:rFonts w:asciiTheme="minorHAnsi" w:hAnsiTheme="minorHAnsi"/>
          <w:i/>
        </w:rPr>
        <w:t>1-Cre</w:t>
      </w:r>
      <w:r w:rsidR="00001ABF" w:rsidRPr="00DD4690">
        <w:rPr>
          <w:rFonts w:asciiTheme="minorHAnsi" w:hAnsiTheme="minorHAnsi"/>
        </w:rPr>
        <w:t xml:space="preserve"> driven </w:t>
      </w:r>
      <w:r w:rsidR="00001ABF" w:rsidRPr="00DD4690">
        <w:rPr>
          <w:rFonts w:asciiTheme="minorHAnsi" w:hAnsiTheme="minorHAnsi"/>
          <w:i/>
        </w:rPr>
        <w:t>Tsc1</w:t>
      </w:r>
      <w:r w:rsidR="00001ABF" w:rsidRPr="00DD4690">
        <w:rPr>
          <w:rFonts w:asciiTheme="minorHAnsi" w:hAnsiTheme="minorHAnsi"/>
        </w:rPr>
        <w:t xml:space="preserve"> knockout eat more food than control mice when </w:t>
      </w:r>
      <w:r w:rsidR="00F93B2F" w:rsidRPr="00DD4690">
        <w:rPr>
          <w:rFonts w:asciiTheme="minorHAnsi" w:hAnsiTheme="minorHAnsi"/>
        </w:rPr>
        <w:t>provided</w:t>
      </w:r>
      <w:r w:rsidR="00001ABF" w:rsidRPr="00DD4690">
        <w:rPr>
          <w:rFonts w:asciiTheme="minorHAnsi" w:hAnsiTheme="minorHAnsi"/>
        </w:rPr>
        <w:t xml:space="preserve"> a diet consisting of 60% calories from fat </w:t>
      </w:r>
      <w:r w:rsidR="008F623B">
        <w:rPr>
          <w:rFonts w:asciiTheme="minorHAnsi" w:hAnsiTheme="minorHAnsi"/>
        </w:rPr>
        <w:fldChar w:fldCharType="begin" w:fldLock="1"/>
      </w:r>
      <w:r w:rsidR="004E4BB8">
        <w:rPr>
          <w:rFonts w:asciiTheme="minorHAnsi" w:hAnsiTheme="minorHAnsi"/>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mendeley":{"formattedCitation":"[5]","plainTextFormattedCitation":"[5]","previouslyFormattedCitation":"[5]"},"properties":{"noteIndex":0},"schema":"https://github.com/citation-style-language/schema/raw/master/csl-citation.json"}</w:instrText>
      </w:r>
      <w:r w:rsidR="008F623B">
        <w:rPr>
          <w:rFonts w:asciiTheme="minorHAnsi" w:hAnsiTheme="minorHAnsi"/>
        </w:rPr>
        <w:fldChar w:fldCharType="separate"/>
      </w:r>
      <w:r w:rsidR="008F623B" w:rsidRPr="008F623B">
        <w:rPr>
          <w:rFonts w:asciiTheme="minorHAnsi" w:hAnsiTheme="minorHAnsi"/>
          <w:noProof/>
        </w:rPr>
        <w:t>[5]</w:t>
      </w:r>
      <w:r w:rsidR="008F623B">
        <w:rPr>
          <w:rFonts w:asciiTheme="minorHAnsi" w:hAnsiTheme="minorHAnsi"/>
        </w:rPr>
        <w:fldChar w:fldCharType="end"/>
      </w:r>
      <w:r w:rsidR="008F623B">
        <w:rPr>
          <w:rFonts w:asciiTheme="minorHAnsi" w:hAnsiTheme="minorHAnsi"/>
        </w:rPr>
        <w:t>.</w:t>
      </w:r>
      <w:ins w:id="61" w:author="Alan Saltiel" w:date="2019-05-22T14:56:00Z">
        <w:r w:rsidR="009C04BA">
          <w:rPr>
            <w:rFonts w:asciiTheme="minorHAnsi" w:hAnsiTheme="minorHAnsi"/>
          </w:rPr>
          <w:t xml:space="preserve">  I think the figures are mislabeled.  </w:t>
        </w:r>
      </w:ins>
    </w:p>
    <w:p w14:paraId="29FCD5C2" w14:textId="77777777" w:rsidR="00526B0E" w:rsidRPr="008F623B" w:rsidRDefault="00526B0E" w:rsidP="00EF624B">
      <w:pPr>
        <w:jc w:val="both"/>
        <w:rPr>
          <w:rFonts w:asciiTheme="minorHAnsi" w:hAnsiTheme="minorHAnsi"/>
        </w:rPr>
      </w:pPr>
    </w:p>
    <w:p w14:paraId="2C271624" w14:textId="4CA1C090" w:rsidR="0087648E" w:rsidRPr="00DA16D7" w:rsidRDefault="00350EC3" w:rsidP="00EF624B">
      <w:pPr>
        <w:pStyle w:val="Heading2"/>
        <w:jc w:val="both"/>
        <w:rPr>
          <w:rFonts w:asciiTheme="minorHAnsi" w:hAnsiTheme="minorHAnsi"/>
        </w:rPr>
      </w:pPr>
      <w:r>
        <w:rPr>
          <w:rFonts w:asciiTheme="minorHAnsi" w:hAnsiTheme="minorHAnsi"/>
        </w:rPr>
        <w:lastRenderedPageBreak/>
        <w:t>Activation of mTORC1 in Muscle</w:t>
      </w:r>
      <w:r w:rsidR="0087648E" w:rsidRPr="00DA16D7">
        <w:rPr>
          <w:rFonts w:asciiTheme="minorHAnsi" w:hAnsiTheme="minorHAnsi"/>
        </w:rPr>
        <w:t xml:space="preserve"> Causes Resistance to Age- and Diet-Induced Obesity</w:t>
      </w:r>
    </w:p>
    <w:p w14:paraId="45ABD6D1" w14:textId="5D5E79FA" w:rsidR="0087648E" w:rsidRPr="00DA16D7" w:rsidRDefault="006D5C5F" w:rsidP="00EF624B">
      <w:pPr>
        <w:jc w:val="both"/>
        <w:rPr>
          <w:rFonts w:asciiTheme="minorHAnsi" w:hAnsiTheme="minorHAnsi"/>
        </w:rPr>
      </w:pPr>
      <w:r w:rsidRPr="00DA16D7">
        <w:rPr>
          <w:rFonts w:asciiTheme="minorHAnsi" w:hAnsiTheme="minorHAnsi"/>
        </w:rPr>
        <w:t>Given the finding that mTORC1 activation in skeletal muscle caused elevated energy expenditure in the absence of increased energy intake, we sought to</w:t>
      </w:r>
      <w:r w:rsidR="00BB27F2" w:rsidRPr="00DA16D7">
        <w:rPr>
          <w:rFonts w:asciiTheme="minorHAnsi" w:hAnsiTheme="minorHAnsi"/>
        </w:rPr>
        <w:t xml:space="preserve"> understand the physiological significance of </w:t>
      </w:r>
      <w:r w:rsidR="00BB2B9F" w:rsidRPr="00DA16D7">
        <w:rPr>
          <w:rFonts w:asciiTheme="minorHAnsi" w:hAnsiTheme="minorHAnsi"/>
        </w:rPr>
        <w:t>mTORC1 activation on body composition</w:t>
      </w:r>
      <w:r w:rsidRPr="00DA16D7">
        <w:rPr>
          <w:rFonts w:asciiTheme="minorHAnsi" w:hAnsiTheme="minorHAnsi"/>
        </w:rPr>
        <w:t>.</w:t>
      </w:r>
      <w:r w:rsidR="00BB27F2" w:rsidRPr="00DA16D7">
        <w:rPr>
          <w:rFonts w:asciiTheme="minorHAnsi" w:hAnsiTheme="minorHAnsi"/>
        </w:rPr>
        <w:t xml:space="preserve"> </w:t>
      </w:r>
      <w:r w:rsidRPr="00DA16D7">
        <w:rPr>
          <w:rFonts w:asciiTheme="minorHAnsi" w:hAnsiTheme="minorHAnsi"/>
        </w:rPr>
        <w:t>The b</w:t>
      </w:r>
      <w:r w:rsidR="0087648E" w:rsidRPr="00DA16D7">
        <w:rPr>
          <w:rFonts w:asciiTheme="minorHAnsi" w:hAnsiTheme="minorHAnsi"/>
        </w:rPr>
        <w:t xml:space="preserve">ody composition of </w:t>
      </w:r>
      <w:r w:rsidR="002F1BC5" w:rsidRPr="00DA16D7">
        <w:rPr>
          <w:rFonts w:asciiTheme="minorHAnsi" w:hAnsiTheme="minorHAnsi"/>
        </w:rPr>
        <w:t>male</w:t>
      </w:r>
      <w:r w:rsidR="0087648E" w:rsidRPr="00DA16D7">
        <w:rPr>
          <w:rFonts w:asciiTheme="minorHAnsi" w:hAnsiTheme="minorHAnsi"/>
        </w:rPr>
        <w:t xml:space="preserve"> muscle </w:t>
      </w:r>
      <w:r w:rsidR="0087648E" w:rsidRPr="00DA16D7">
        <w:rPr>
          <w:rFonts w:asciiTheme="minorHAnsi" w:hAnsiTheme="minorHAnsi"/>
          <w:i/>
        </w:rPr>
        <w:t xml:space="preserve">Tsc1 </w:t>
      </w:r>
      <w:r w:rsidR="0087648E" w:rsidRPr="00DA16D7">
        <w:rPr>
          <w:rFonts w:asciiTheme="minorHAnsi" w:hAnsiTheme="minorHAnsi"/>
        </w:rPr>
        <w:t xml:space="preserve">knockout </w:t>
      </w:r>
      <w:r w:rsidR="002D4421" w:rsidRPr="00DA16D7">
        <w:rPr>
          <w:rFonts w:asciiTheme="minorHAnsi" w:hAnsiTheme="minorHAnsi"/>
        </w:rPr>
        <w:t xml:space="preserve">mice receiving a chow diet </w:t>
      </w:r>
      <w:r w:rsidRPr="00DA16D7">
        <w:rPr>
          <w:rFonts w:asciiTheme="minorHAnsi" w:hAnsiTheme="minorHAnsi"/>
        </w:rPr>
        <w:t xml:space="preserve">was determined </w:t>
      </w:r>
      <w:r w:rsidR="008F69AE" w:rsidRPr="00DA16D7">
        <w:rPr>
          <w:rFonts w:asciiTheme="minorHAnsi" w:hAnsiTheme="minorHAnsi"/>
        </w:rPr>
        <w:t xml:space="preserve">weekly, </w:t>
      </w:r>
      <w:r w:rsidR="0087648E" w:rsidRPr="00DA16D7">
        <w:rPr>
          <w:rFonts w:asciiTheme="minorHAnsi" w:hAnsiTheme="minorHAnsi"/>
        </w:rPr>
        <w:t xml:space="preserve">over the course of </w:t>
      </w:r>
      <w:r w:rsidR="00F007AD" w:rsidRPr="00DA16D7">
        <w:rPr>
          <w:rFonts w:asciiTheme="minorHAnsi" w:hAnsiTheme="minorHAnsi"/>
        </w:rPr>
        <w:t>7</w:t>
      </w:r>
      <w:r w:rsidR="0087648E" w:rsidRPr="00DA16D7">
        <w:rPr>
          <w:rFonts w:asciiTheme="minorHAnsi" w:hAnsiTheme="minorHAnsi"/>
        </w:rPr>
        <w:t xml:space="preserve"> months.  </w:t>
      </w:r>
      <w:r w:rsidR="00F007AD" w:rsidRPr="00DA16D7">
        <w:rPr>
          <w:rFonts w:asciiTheme="minorHAnsi" w:hAnsiTheme="minorHAnsi"/>
        </w:rPr>
        <w:t xml:space="preserve">As animals aged the wild-type mice accreted more fat mass, </w:t>
      </w:r>
      <w:r w:rsidR="00475646" w:rsidRPr="00DA16D7">
        <w:rPr>
          <w:rFonts w:asciiTheme="minorHAnsi" w:hAnsiTheme="minorHAnsi"/>
        </w:rPr>
        <w:t xml:space="preserve">whereas </w:t>
      </w:r>
      <w:r w:rsidR="00F007AD" w:rsidRPr="00DA16D7">
        <w:rPr>
          <w:rFonts w:asciiTheme="minorHAnsi" w:hAnsiTheme="minorHAnsi"/>
        </w:rPr>
        <w:t>we observed</w:t>
      </w:r>
      <w:r w:rsidR="0087648E" w:rsidRPr="00DA16D7">
        <w:rPr>
          <w:rFonts w:asciiTheme="minorHAnsi" w:hAnsiTheme="minorHAnsi"/>
        </w:rPr>
        <w:t xml:space="preserve"> a striking</w:t>
      </w:r>
      <w:r w:rsidR="00770A53" w:rsidRPr="00DA16D7">
        <w:rPr>
          <w:rFonts w:asciiTheme="minorHAnsi" w:hAnsiTheme="minorHAnsi"/>
        </w:rPr>
        <w:t xml:space="preserve"> 84</w:t>
      </w:r>
      <w:r w:rsidR="00DE6A31" w:rsidRPr="00DA16D7">
        <w:rPr>
          <w:rFonts w:asciiTheme="minorHAnsi" w:hAnsiTheme="minorHAnsi"/>
        </w:rPr>
        <w:t xml:space="preserve">% </w:t>
      </w:r>
      <w:r w:rsidR="009327B2" w:rsidRPr="00DA16D7">
        <w:rPr>
          <w:rFonts w:asciiTheme="minorHAnsi" w:hAnsiTheme="minorHAnsi"/>
        </w:rPr>
        <w:t>lower</w:t>
      </w:r>
      <w:r w:rsidR="0087648E" w:rsidRPr="00DA16D7">
        <w:rPr>
          <w:rFonts w:asciiTheme="minorHAnsi" w:hAnsiTheme="minorHAnsi"/>
        </w:rPr>
        <w:t xml:space="preserve"> fat mass </w:t>
      </w:r>
      <w:r w:rsidR="00770A53" w:rsidRPr="00DA16D7">
        <w:rPr>
          <w:rFonts w:asciiTheme="minorHAnsi" w:hAnsiTheme="minorHAnsi"/>
        </w:rPr>
        <w:t xml:space="preserve">gain </w:t>
      </w:r>
      <w:r w:rsidR="00F007AD" w:rsidRPr="00DA16D7">
        <w:rPr>
          <w:rFonts w:asciiTheme="minorHAnsi" w:hAnsiTheme="minorHAnsi"/>
        </w:rPr>
        <w:t xml:space="preserve">in the knockout </w:t>
      </w:r>
      <w:r w:rsidR="00B04B43" w:rsidRPr="00DA16D7">
        <w:rPr>
          <w:rFonts w:asciiTheme="minorHAnsi" w:hAnsiTheme="minorHAnsi"/>
        </w:rPr>
        <w:t>(</w:t>
      </w:r>
      <w:commentRangeStart w:id="62"/>
      <w:r w:rsidR="00B04B43" w:rsidRPr="00DA16D7">
        <w:rPr>
          <w:rFonts w:asciiTheme="minorHAnsi" w:hAnsiTheme="minorHAnsi"/>
        </w:rPr>
        <w:t>Figures 2</w:t>
      </w:r>
      <w:r w:rsidR="00472BDC" w:rsidRPr="00DA16D7">
        <w:rPr>
          <w:rFonts w:asciiTheme="minorHAnsi" w:hAnsiTheme="minorHAnsi"/>
        </w:rPr>
        <w:t>A</w:t>
      </w:r>
      <w:commentRangeEnd w:id="62"/>
      <w:r w:rsidR="0042048E">
        <w:rPr>
          <w:rStyle w:val="CommentReference"/>
          <w:rFonts w:asciiTheme="minorHAnsi" w:hAnsiTheme="minorHAnsi" w:cstheme="minorBidi"/>
        </w:rPr>
        <w:commentReference w:id="62"/>
      </w:r>
      <w:r w:rsidR="00DE6A31" w:rsidRPr="00DA16D7">
        <w:rPr>
          <w:rFonts w:asciiTheme="minorHAnsi" w:hAnsiTheme="minorHAnsi"/>
        </w:rPr>
        <w:t>, p=1.7 x 10</w:t>
      </w:r>
      <w:r w:rsidR="00DE6A31" w:rsidRPr="00DA16D7">
        <w:rPr>
          <w:rFonts w:asciiTheme="minorHAnsi" w:hAnsiTheme="minorHAnsi"/>
          <w:vertAlign w:val="superscript"/>
        </w:rPr>
        <w:t>-10</w:t>
      </w:r>
      <w:r w:rsidR="0087648E" w:rsidRPr="00DA16D7">
        <w:rPr>
          <w:rFonts w:asciiTheme="minorHAnsi" w:hAnsiTheme="minorHAnsi"/>
        </w:rPr>
        <w:t xml:space="preserve">).  Previous </w:t>
      </w:r>
      <w:r w:rsidR="00BB27F2" w:rsidRPr="00DA16D7">
        <w:rPr>
          <w:rFonts w:asciiTheme="minorHAnsi" w:hAnsiTheme="minorHAnsi"/>
        </w:rPr>
        <w:t>work</w:t>
      </w:r>
      <w:r w:rsidR="0087648E" w:rsidRPr="00DA16D7">
        <w:rPr>
          <w:rFonts w:asciiTheme="minorHAnsi" w:hAnsiTheme="minorHAnsi"/>
        </w:rPr>
        <w:t xml:space="preserve"> using </w:t>
      </w:r>
      <w:r w:rsidR="0087648E" w:rsidRPr="00DA16D7">
        <w:rPr>
          <w:rFonts w:asciiTheme="minorHAnsi" w:hAnsiTheme="minorHAnsi"/>
          <w:i/>
        </w:rPr>
        <w:t>ACTA1-Cre</w:t>
      </w:r>
      <w:r w:rsidR="0087648E" w:rsidRPr="00DA16D7">
        <w:rPr>
          <w:rFonts w:asciiTheme="minorHAnsi" w:hAnsiTheme="minorHAnsi"/>
        </w:rPr>
        <w:t xml:space="preserve"> mediated knockout of </w:t>
      </w:r>
      <w:r w:rsidR="0087648E" w:rsidRPr="00DA16D7">
        <w:rPr>
          <w:rFonts w:asciiTheme="minorHAnsi" w:hAnsiTheme="minorHAnsi"/>
          <w:i/>
        </w:rPr>
        <w:t xml:space="preserve">Tsc1 </w:t>
      </w:r>
      <w:r w:rsidR="0087648E" w:rsidRPr="00DA16D7">
        <w:rPr>
          <w:rFonts w:asciiTheme="minorHAnsi" w:hAnsiTheme="minorHAnsi"/>
        </w:rPr>
        <w:t xml:space="preserve">also observed </w:t>
      </w:r>
      <w:r w:rsidR="009327B2" w:rsidRPr="00DA16D7">
        <w:rPr>
          <w:rFonts w:asciiTheme="minorHAnsi" w:hAnsiTheme="minorHAnsi"/>
        </w:rPr>
        <w:t xml:space="preserve">lower </w:t>
      </w:r>
      <w:r w:rsidR="0087648E" w:rsidRPr="00DA16D7">
        <w:rPr>
          <w:rFonts w:asciiTheme="minorHAnsi" w:hAnsiTheme="minorHAnsi"/>
        </w:rPr>
        <w:t>fat mass</w:t>
      </w:r>
      <w:r w:rsidR="00BB27F2" w:rsidRPr="00DA16D7">
        <w:rPr>
          <w:rFonts w:asciiTheme="minorHAnsi" w:hAnsiTheme="minorHAnsi"/>
        </w:rPr>
        <w:t xml:space="preserve"> </w:t>
      </w:r>
      <w:r w:rsidR="00BB27F2" w:rsidRPr="00DA16D7">
        <w:rPr>
          <w:rFonts w:asciiTheme="minorHAnsi" w:hAnsiTheme="minorHAnsi"/>
        </w:rPr>
        <w:fldChar w:fldCharType="begin" w:fldLock="1"/>
      </w:r>
      <w:r w:rsidR="00256914">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BB27F2" w:rsidRPr="00DA16D7">
        <w:rPr>
          <w:rFonts w:asciiTheme="minorHAnsi" w:hAnsiTheme="minorHAnsi"/>
        </w:rPr>
        <w:fldChar w:fldCharType="separate"/>
      </w:r>
      <w:r w:rsidR="00256914" w:rsidRPr="00256914">
        <w:rPr>
          <w:rFonts w:asciiTheme="minorHAnsi" w:hAnsiTheme="minorHAnsi"/>
          <w:noProof/>
        </w:rPr>
        <w:t>[5,6]</w:t>
      </w:r>
      <w:r w:rsidR="00BB27F2" w:rsidRPr="00DA16D7">
        <w:rPr>
          <w:rFonts w:asciiTheme="minorHAnsi" w:hAnsiTheme="minorHAnsi"/>
        </w:rPr>
        <w:fldChar w:fldCharType="end"/>
      </w:r>
      <w:r w:rsidR="0087648E" w:rsidRPr="00DA16D7">
        <w:rPr>
          <w:rFonts w:asciiTheme="minorHAnsi" w:hAnsiTheme="minorHAnsi"/>
        </w:rPr>
        <w:t xml:space="preserve">, but in those </w:t>
      </w:r>
      <w:r w:rsidR="00475646" w:rsidRPr="00DA16D7">
        <w:rPr>
          <w:rFonts w:asciiTheme="minorHAnsi" w:hAnsiTheme="minorHAnsi"/>
        </w:rPr>
        <w:t xml:space="preserve">reports </w:t>
      </w:r>
      <w:r w:rsidR="00C174F3" w:rsidRPr="00DA16D7">
        <w:rPr>
          <w:rFonts w:asciiTheme="minorHAnsi" w:hAnsiTheme="minorHAnsi"/>
        </w:rPr>
        <w:t xml:space="preserve">there was </w:t>
      </w:r>
      <w:r w:rsidR="00475646" w:rsidRPr="00DA16D7">
        <w:rPr>
          <w:rFonts w:asciiTheme="minorHAnsi" w:hAnsiTheme="minorHAnsi"/>
        </w:rPr>
        <w:t xml:space="preserve">a concomitant reduction </w:t>
      </w:r>
      <w:r w:rsidR="00016504" w:rsidRPr="00DA16D7">
        <w:rPr>
          <w:rFonts w:asciiTheme="minorHAnsi" w:hAnsiTheme="minorHAnsi"/>
        </w:rPr>
        <w:t>in</w:t>
      </w:r>
      <w:r w:rsidR="00475646" w:rsidRPr="00DA16D7">
        <w:rPr>
          <w:rFonts w:asciiTheme="minorHAnsi" w:hAnsiTheme="minorHAnsi"/>
        </w:rPr>
        <w:t xml:space="preserve"> </w:t>
      </w:r>
      <w:r w:rsidR="0087648E" w:rsidRPr="00DA16D7">
        <w:rPr>
          <w:rFonts w:asciiTheme="minorHAnsi" w:hAnsiTheme="minorHAnsi"/>
        </w:rPr>
        <w:t xml:space="preserve">lean mass </w:t>
      </w:r>
      <w:r w:rsidR="0087648E" w:rsidRPr="00DA16D7">
        <w:rPr>
          <w:rFonts w:asciiTheme="minorHAnsi" w:hAnsiTheme="minorHAnsi"/>
        </w:rPr>
        <w:fldChar w:fldCharType="begin" w:fldLock="1"/>
      </w:r>
      <w:r w:rsidR="00256914">
        <w:rPr>
          <w:rFonts w:asciiTheme="minorHAnsi" w:hAnsiTheme="minorHAnsi"/>
        </w:rPr>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[6,21]","plainTextFormattedCitation":"[6,21]","previouslyFormattedCitation":"[6,21]"},"properties":{"noteIndex":0},"schema":"https://github.com/citation-style-language/schema/raw/master/csl-citation.json"}</w:instrText>
      </w:r>
      <w:r w:rsidR="0087648E" w:rsidRPr="00DA16D7">
        <w:rPr>
          <w:rFonts w:asciiTheme="minorHAnsi" w:hAnsiTheme="minorHAnsi"/>
        </w:rPr>
        <w:fldChar w:fldCharType="separate"/>
      </w:r>
      <w:r w:rsidR="00256914" w:rsidRPr="00256914">
        <w:rPr>
          <w:rFonts w:asciiTheme="minorHAnsi" w:hAnsiTheme="minorHAnsi"/>
          <w:noProof/>
        </w:rPr>
        <w:t>[6,21]</w:t>
      </w:r>
      <w:r w:rsidR="0087648E" w:rsidRPr="00DA16D7">
        <w:rPr>
          <w:rFonts w:asciiTheme="minorHAnsi" w:hAnsiTheme="minorHAnsi"/>
        </w:rPr>
        <w:fldChar w:fldCharType="end"/>
      </w:r>
      <w:r w:rsidR="00472BDC" w:rsidRPr="00DA16D7">
        <w:rPr>
          <w:rFonts w:asciiTheme="minorHAnsi" w:hAnsiTheme="minorHAnsi"/>
        </w:rPr>
        <w:t xml:space="preserve">, </w:t>
      </w:r>
      <w:r w:rsidR="00475646" w:rsidRPr="00DA16D7">
        <w:rPr>
          <w:rFonts w:asciiTheme="minorHAnsi" w:hAnsiTheme="minorHAnsi"/>
        </w:rPr>
        <w:t xml:space="preserve">a finding not replicated </w:t>
      </w:r>
      <w:r w:rsidR="00472BDC" w:rsidRPr="00DA16D7">
        <w:rPr>
          <w:rFonts w:asciiTheme="minorHAnsi" w:hAnsiTheme="minorHAnsi"/>
        </w:rPr>
        <w:t xml:space="preserve">in </w:t>
      </w:r>
      <w:r w:rsidR="00C174F3" w:rsidRPr="00DA16D7">
        <w:rPr>
          <w:rFonts w:asciiTheme="minorHAnsi" w:hAnsiTheme="minorHAnsi"/>
        </w:rPr>
        <w:t>this</w:t>
      </w:r>
      <w:r w:rsidR="00475646" w:rsidRPr="00DA16D7">
        <w:rPr>
          <w:rFonts w:asciiTheme="minorHAnsi" w:hAnsiTheme="minorHAnsi"/>
        </w:rPr>
        <w:t xml:space="preserve"> study </w:t>
      </w:r>
      <w:r w:rsidR="00472BDC" w:rsidRPr="00DA16D7">
        <w:rPr>
          <w:rFonts w:asciiTheme="minorHAnsi" w:hAnsiTheme="minorHAnsi"/>
        </w:rPr>
        <w:t>(Figure 2B</w:t>
      </w:r>
      <w:r w:rsidR="00404B3E" w:rsidRPr="00DA16D7">
        <w:rPr>
          <w:rFonts w:asciiTheme="minorHAnsi" w:hAnsiTheme="minorHAnsi"/>
        </w:rPr>
        <w:t>, p=0.743 at endpoint</w:t>
      </w:r>
      <w:r w:rsidR="00472BDC" w:rsidRPr="00DA16D7">
        <w:rPr>
          <w:rFonts w:asciiTheme="minorHAnsi" w:hAnsiTheme="minorHAnsi"/>
        </w:rPr>
        <w:t>)</w:t>
      </w:r>
      <w:r w:rsidR="0087648E" w:rsidRPr="00DA16D7">
        <w:rPr>
          <w:rFonts w:asciiTheme="minorHAnsi" w:hAnsiTheme="minorHAnsi"/>
        </w:rPr>
        <w:t xml:space="preserve">.  To determine </w:t>
      </w:r>
      <w:r w:rsidR="003B4152" w:rsidRPr="00DA16D7">
        <w:rPr>
          <w:rFonts w:asciiTheme="minorHAnsi" w:hAnsiTheme="minorHAnsi"/>
        </w:rPr>
        <w:t>if the reduc</w:t>
      </w:r>
      <w:r w:rsidR="00126C14">
        <w:rPr>
          <w:rFonts w:asciiTheme="minorHAnsi" w:hAnsiTheme="minorHAnsi"/>
        </w:rPr>
        <w:t>e</w:t>
      </w:r>
      <w:r w:rsidR="009327B2" w:rsidRPr="00DA16D7">
        <w:rPr>
          <w:rFonts w:asciiTheme="minorHAnsi" w:hAnsiTheme="minorHAnsi"/>
        </w:rPr>
        <w:t>d</w:t>
      </w:r>
      <w:r w:rsidR="003B4152" w:rsidRPr="00DA16D7">
        <w:rPr>
          <w:rFonts w:asciiTheme="minorHAnsi" w:hAnsiTheme="minorHAnsi"/>
        </w:rPr>
        <w:t xml:space="preserve"> fat mass was</w:t>
      </w:r>
      <w:r w:rsidR="0087648E" w:rsidRPr="00DA16D7">
        <w:rPr>
          <w:rFonts w:asciiTheme="minorHAnsi" w:hAnsiTheme="minorHAnsi"/>
        </w:rPr>
        <w:t xml:space="preserve"> adipose depot-specific, we </w:t>
      </w:r>
      <w:r w:rsidR="003B4152" w:rsidRPr="00DA16D7">
        <w:rPr>
          <w:rFonts w:asciiTheme="minorHAnsi" w:hAnsiTheme="minorHAnsi"/>
        </w:rPr>
        <w:t xml:space="preserve">determined </w:t>
      </w:r>
      <w:r w:rsidR="0087648E" w:rsidRPr="00DA16D7">
        <w:rPr>
          <w:rFonts w:asciiTheme="minorHAnsi" w:hAnsiTheme="minorHAnsi"/>
        </w:rPr>
        <w:t xml:space="preserve">the weights of </w:t>
      </w:r>
      <w:r w:rsidR="003B4152" w:rsidRPr="00DA16D7">
        <w:rPr>
          <w:rFonts w:asciiTheme="minorHAnsi" w:hAnsiTheme="minorHAnsi"/>
        </w:rPr>
        <w:t>subcutaneous (dorsolumbar</w:t>
      </w:r>
      <w:r w:rsidR="000739C0">
        <w:rPr>
          <w:rFonts w:asciiTheme="minorHAnsi" w:hAnsiTheme="minorHAnsi"/>
        </w:rPr>
        <w:t>-</w:t>
      </w:r>
      <w:r w:rsidR="003B4152" w:rsidRPr="00DA16D7">
        <w:rPr>
          <w:rFonts w:asciiTheme="minorHAnsi" w:hAnsiTheme="minorHAnsi"/>
        </w:rPr>
        <w:t>inguinal) and visceral (</w:t>
      </w:r>
      <w:r w:rsidR="00343477" w:rsidRPr="00DA16D7">
        <w:rPr>
          <w:rFonts w:asciiTheme="minorHAnsi" w:hAnsiTheme="minorHAnsi"/>
        </w:rPr>
        <w:t>epididymal</w:t>
      </w:r>
      <w:r w:rsidR="003B4152" w:rsidRPr="00DA16D7">
        <w:rPr>
          <w:rFonts w:asciiTheme="minorHAnsi" w:hAnsiTheme="minorHAnsi"/>
        </w:rPr>
        <w:t xml:space="preserve">) </w:t>
      </w:r>
      <w:r w:rsidR="0087648E" w:rsidRPr="00DA16D7">
        <w:rPr>
          <w:rFonts w:asciiTheme="minorHAnsi" w:hAnsiTheme="minorHAnsi"/>
        </w:rPr>
        <w:t xml:space="preserve">fat pads from </w:t>
      </w:r>
      <w:r w:rsidR="00126C14">
        <w:rPr>
          <w:rFonts w:asciiTheme="minorHAnsi" w:hAnsiTheme="minorHAnsi"/>
        </w:rPr>
        <w:t xml:space="preserve">male </w:t>
      </w:r>
      <w:r w:rsidR="0087648E" w:rsidRPr="00DA16D7">
        <w:rPr>
          <w:rFonts w:asciiTheme="minorHAnsi" w:hAnsiTheme="minorHAnsi"/>
        </w:rPr>
        <w:t xml:space="preserve">wild-type and </w:t>
      </w:r>
      <w:r w:rsidR="0087648E" w:rsidRPr="00DA16D7">
        <w:rPr>
          <w:rFonts w:asciiTheme="minorHAnsi" w:hAnsiTheme="minorHAnsi"/>
          <w:i/>
        </w:rPr>
        <w:t>Tsc1</w:t>
      </w:r>
      <w:r w:rsidR="0087648E" w:rsidRPr="00DA16D7">
        <w:rPr>
          <w:rFonts w:asciiTheme="minorHAnsi" w:hAnsiTheme="minorHAnsi"/>
        </w:rPr>
        <w:t xml:space="preserve"> knockout mice, and found that both fat </w:t>
      </w:r>
      <w:r w:rsidR="00B874FC" w:rsidRPr="00DA16D7">
        <w:rPr>
          <w:rFonts w:asciiTheme="minorHAnsi" w:hAnsiTheme="minorHAnsi"/>
        </w:rPr>
        <w:t xml:space="preserve">depots </w:t>
      </w:r>
      <w:r w:rsidR="0087648E" w:rsidRPr="00DA16D7">
        <w:rPr>
          <w:rFonts w:asciiTheme="minorHAnsi" w:hAnsiTheme="minorHAnsi"/>
        </w:rPr>
        <w:t xml:space="preserve">were </w:t>
      </w:r>
      <w:r w:rsidR="009327B2" w:rsidRPr="00DA16D7">
        <w:rPr>
          <w:rFonts w:asciiTheme="minorHAnsi" w:hAnsiTheme="minorHAnsi"/>
        </w:rPr>
        <w:t xml:space="preserve">smaller </w:t>
      </w:r>
      <w:r w:rsidR="0087648E" w:rsidRPr="00DA16D7">
        <w:rPr>
          <w:rFonts w:asciiTheme="minorHAnsi" w:hAnsiTheme="minorHAnsi"/>
        </w:rPr>
        <w:t>in size</w:t>
      </w:r>
      <w:r w:rsidR="00B04B43" w:rsidRPr="00DA16D7">
        <w:rPr>
          <w:rFonts w:asciiTheme="minorHAnsi" w:hAnsiTheme="minorHAnsi"/>
        </w:rPr>
        <w:t xml:space="preserve"> (</w:t>
      </w:r>
      <w:r w:rsidR="0091078F">
        <w:rPr>
          <w:rFonts w:asciiTheme="minorHAnsi" w:hAnsiTheme="minorHAnsi"/>
        </w:rPr>
        <w:t xml:space="preserve">decreased </w:t>
      </w:r>
      <w:r w:rsidR="004B4AFF" w:rsidRPr="00DA16D7">
        <w:rPr>
          <w:rFonts w:asciiTheme="minorHAnsi" w:hAnsiTheme="minorHAnsi"/>
        </w:rPr>
        <w:t>79</w:t>
      </w:r>
      <w:r w:rsidR="0038168E" w:rsidRPr="00DA16D7">
        <w:rPr>
          <w:rFonts w:asciiTheme="minorHAnsi" w:hAnsiTheme="minorHAnsi"/>
        </w:rPr>
        <w:t>%</w:t>
      </w:r>
      <w:r w:rsidR="0022606C" w:rsidRPr="00DA16D7">
        <w:rPr>
          <w:rFonts w:asciiTheme="minorHAnsi" w:hAnsiTheme="minorHAnsi"/>
        </w:rPr>
        <w:t xml:space="preserve"> and </w:t>
      </w:r>
      <w:r w:rsidR="0038168E" w:rsidRPr="00DA16D7">
        <w:rPr>
          <w:rFonts w:asciiTheme="minorHAnsi" w:hAnsiTheme="minorHAnsi"/>
        </w:rPr>
        <w:t>7</w:t>
      </w:r>
      <w:r w:rsidR="004B4AFF" w:rsidRPr="00DA16D7">
        <w:rPr>
          <w:rFonts w:asciiTheme="minorHAnsi" w:hAnsiTheme="minorHAnsi"/>
        </w:rPr>
        <w:t>6</w:t>
      </w:r>
      <w:r w:rsidR="0038168E" w:rsidRPr="00DA16D7">
        <w:rPr>
          <w:rFonts w:asciiTheme="minorHAnsi" w:hAnsiTheme="minorHAnsi"/>
        </w:rPr>
        <w:t>%</w:t>
      </w:r>
      <w:r w:rsidR="00A04A86">
        <w:rPr>
          <w:rFonts w:asciiTheme="minorHAnsi" w:hAnsiTheme="minorHAnsi"/>
        </w:rPr>
        <w:t>,</w:t>
      </w:r>
      <w:r w:rsidR="0038168E" w:rsidRPr="00DA16D7">
        <w:rPr>
          <w:rFonts w:asciiTheme="minorHAnsi" w:hAnsiTheme="minorHAnsi"/>
        </w:rPr>
        <w:t xml:space="preserve"> respectively,</w:t>
      </w:r>
      <w:r w:rsidR="00482AEB" w:rsidRPr="00DA16D7">
        <w:rPr>
          <w:rFonts w:asciiTheme="minorHAnsi" w:hAnsiTheme="minorHAnsi"/>
        </w:rPr>
        <w:t xml:space="preserve"> each p&lt;</w:t>
      </w:r>
      <w:r w:rsidR="004B4AFF" w:rsidRPr="00DA16D7">
        <w:rPr>
          <w:rFonts w:asciiTheme="minorHAnsi" w:hAnsiTheme="minorHAnsi"/>
        </w:rPr>
        <w:t>0.0001</w:t>
      </w:r>
      <w:r w:rsidR="00EE675F" w:rsidRPr="00DA16D7">
        <w:rPr>
          <w:rFonts w:asciiTheme="minorHAnsi" w:hAnsiTheme="minorHAnsi"/>
        </w:rPr>
        <w:t xml:space="preserve">; </w:t>
      </w:r>
      <w:commentRangeStart w:id="63"/>
      <w:r w:rsidR="00B04B43" w:rsidRPr="00DA16D7">
        <w:rPr>
          <w:rFonts w:asciiTheme="minorHAnsi" w:hAnsiTheme="minorHAnsi"/>
        </w:rPr>
        <w:t>Figure 2</w:t>
      </w:r>
      <w:r w:rsidR="009D095F" w:rsidRPr="00DA16D7">
        <w:rPr>
          <w:rFonts w:asciiTheme="minorHAnsi" w:hAnsiTheme="minorHAnsi"/>
        </w:rPr>
        <w:t>C</w:t>
      </w:r>
      <w:commentRangeEnd w:id="63"/>
      <w:r w:rsidR="0042048E">
        <w:rPr>
          <w:rStyle w:val="CommentReference"/>
          <w:rFonts w:asciiTheme="minorHAnsi" w:hAnsiTheme="minorHAnsi" w:cstheme="minorBidi"/>
        </w:rPr>
        <w:commentReference w:id="63"/>
      </w:r>
      <w:r w:rsidR="0087648E" w:rsidRPr="00DA16D7">
        <w:rPr>
          <w:rFonts w:asciiTheme="minorHAnsi" w:hAnsiTheme="minorHAnsi"/>
        </w:rPr>
        <w:t>).</w:t>
      </w:r>
    </w:p>
    <w:p w14:paraId="3AF0DF1B" w14:textId="77777777" w:rsidR="0087648E" w:rsidRPr="00DA16D7" w:rsidRDefault="0087648E" w:rsidP="00EF624B">
      <w:pPr>
        <w:jc w:val="both"/>
        <w:rPr>
          <w:rFonts w:asciiTheme="minorHAnsi" w:hAnsiTheme="minorHAnsi"/>
        </w:rPr>
      </w:pPr>
    </w:p>
    <w:p w14:paraId="7690800A" w14:textId="76785905" w:rsidR="007A6E04" w:rsidRPr="00DA16D7" w:rsidRDefault="0087648E" w:rsidP="00EF624B">
      <w:pPr>
        <w:jc w:val="both"/>
        <w:rPr>
          <w:rFonts w:asciiTheme="minorHAnsi" w:hAnsiTheme="minorHAnsi"/>
        </w:rPr>
      </w:pPr>
      <w:r w:rsidRPr="00DA16D7">
        <w:rPr>
          <w:rFonts w:asciiTheme="minorHAnsi" w:hAnsiTheme="minorHAnsi"/>
        </w:rPr>
        <w:t xml:space="preserve">To determine whether </w:t>
      </w:r>
      <w:r w:rsidR="003E55B5" w:rsidRPr="00DA16D7">
        <w:rPr>
          <w:rFonts w:asciiTheme="minorHAnsi" w:hAnsiTheme="minorHAnsi"/>
        </w:rPr>
        <w:t xml:space="preserve">a </w:t>
      </w:r>
      <w:r w:rsidR="0073113D" w:rsidRPr="00DA16D7">
        <w:rPr>
          <w:rFonts w:asciiTheme="minorHAnsi" w:hAnsiTheme="minorHAnsi"/>
        </w:rPr>
        <w:t xml:space="preserve">palatable, </w:t>
      </w:r>
      <w:r w:rsidR="009A2E50" w:rsidRPr="00DA16D7">
        <w:rPr>
          <w:rFonts w:asciiTheme="minorHAnsi" w:hAnsiTheme="minorHAnsi"/>
        </w:rPr>
        <w:t>hyper</w:t>
      </w:r>
      <w:r w:rsidR="0073113D" w:rsidRPr="00DA16D7">
        <w:rPr>
          <w:rFonts w:asciiTheme="minorHAnsi" w:hAnsiTheme="minorHAnsi"/>
        </w:rPr>
        <w:t>caloric</w:t>
      </w:r>
      <w:r w:rsidR="00771F3C" w:rsidRPr="00DA16D7">
        <w:rPr>
          <w:rFonts w:asciiTheme="minorHAnsi" w:hAnsiTheme="minorHAnsi"/>
        </w:rPr>
        <w:t xml:space="preserve"> diet would </w:t>
      </w:r>
      <w:r w:rsidR="003E55B5" w:rsidRPr="00DA16D7">
        <w:rPr>
          <w:rFonts w:asciiTheme="minorHAnsi" w:hAnsiTheme="minorHAnsi"/>
        </w:rPr>
        <w:t>induce changes in body composition</w:t>
      </w:r>
      <w:r w:rsidR="00771F3C" w:rsidRPr="00DA16D7">
        <w:rPr>
          <w:rFonts w:asciiTheme="minorHAnsi" w:hAnsiTheme="minorHAnsi"/>
        </w:rPr>
        <w:t xml:space="preserve"> </w:t>
      </w:r>
      <w:r w:rsidR="003E55B5" w:rsidRPr="00DA16D7">
        <w:rPr>
          <w:rFonts w:asciiTheme="minorHAnsi" w:hAnsiTheme="minorHAnsi"/>
        </w:rPr>
        <w:t>in</w:t>
      </w:r>
      <w:r w:rsidR="00126C14">
        <w:rPr>
          <w:rFonts w:asciiTheme="minorHAnsi" w:hAnsiTheme="minorHAnsi"/>
        </w:rPr>
        <w:t xml:space="preserve"> mice with</w:t>
      </w:r>
      <w:r w:rsidR="003E55B5" w:rsidRPr="00DA16D7">
        <w:rPr>
          <w:rFonts w:asciiTheme="minorHAnsi" w:hAnsiTheme="minorHAnsi"/>
        </w:rPr>
        <w:t xml:space="preserve"> </w:t>
      </w:r>
      <w:r w:rsidR="00126C14" w:rsidRPr="00126C14">
        <w:rPr>
          <w:rFonts w:asciiTheme="minorHAnsi" w:hAnsiTheme="minorHAnsi"/>
          <w:i/>
        </w:rPr>
        <w:t>Ckmm-Cre</w:t>
      </w:r>
      <w:r w:rsidR="00771F3C" w:rsidRPr="00DA16D7">
        <w:rPr>
          <w:rFonts w:asciiTheme="minorHAnsi" w:hAnsiTheme="minorHAnsi"/>
        </w:rPr>
        <w:t xml:space="preserve"> </w:t>
      </w:r>
      <w:r w:rsidR="00126C14">
        <w:rPr>
          <w:rFonts w:asciiTheme="minorHAnsi" w:hAnsiTheme="minorHAnsi"/>
        </w:rPr>
        <w:t xml:space="preserve">driven knockout of </w:t>
      </w:r>
      <w:r w:rsidR="00771F3C" w:rsidRPr="00DA16D7">
        <w:rPr>
          <w:rFonts w:asciiTheme="minorHAnsi" w:hAnsiTheme="minorHAnsi"/>
          <w:i/>
        </w:rPr>
        <w:t>Tsc1</w:t>
      </w:r>
      <w:r w:rsidRPr="00DA16D7">
        <w:rPr>
          <w:rFonts w:asciiTheme="minorHAnsi" w:hAnsiTheme="minorHAnsi"/>
        </w:rPr>
        <w:t>, we placed male and female mice on a diet containing 45% of calories from fat.</w:t>
      </w:r>
      <w:r w:rsidR="009D095F" w:rsidRPr="00DA16D7">
        <w:rPr>
          <w:rFonts w:asciiTheme="minorHAnsi" w:hAnsiTheme="minorHAnsi"/>
        </w:rPr>
        <w:t xml:space="preserve">  </w:t>
      </w:r>
      <w:r w:rsidR="001B6F0D" w:rsidRPr="00DA16D7">
        <w:rPr>
          <w:rFonts w:asciiTheme="minorHAnsi" w:hAnsiTheme="minorHAnsi"/>
        </w:rPr>
        <w:t xml:space="preserve">We found that both </w:t>
      </w:r>
      <w:r w:rsidRPr="00DA16D7">
        <w:rPr>
          <w:rFonts w:asciiTheme="minorHAnsi" w:hAnsiTheme="minorHAnsi"/>
        </w:rPr>
        <w:t>male and female mice were resistant</w:t>
      </w:r>
      <w:r w:rsidR="000A3727">
        <w:rPr>
          <w:rFonts w:asciiTheme="minorHAnsi" w:hAnsiTheme="minorHAnsi"/>
        </w:rPr>
        <w:t xml:space="preserve"> to</w:t>
      </w:r>
      <w:r w:rsidRPr="00DA16D7">
        <w:rPr>
          <w:rFonts w:asciiTheme="minorHAnsi" w:hAnsiTheme="minorHAnsi"/>
        </w:rPr>
        <w:t xml:space="preserve"> </w:t>
      </w:r>
      <w:r w:rsidR="000A3727">
        <w:rPr>
          <w:rFonts w:asciiTheme="minorHAnsi" w:hAnsiTheme="minorHAnsi"/>
        </w:rPr>
        <w:t>HFD-induced</w:t>
      </w:r>
      <w:r w:rsidR="000A3727" w:rsidRPr="00DA16D7">
        <w:rPr>
          <w:rFonts w:asciiTheme="minorHAnsi" w:hAnsiTheme="minorHAnsi"/>
        </w:rPr>
        <w:t xml:space="preserve"> </w:t>
      </w:r>
      <w:r w:rsidRPr="00DA16D7">
        <w:rPr>
          <w:rFonts w:asciiTheme="minorHAnsi" w:hAnsiTheme="minorHAnsi"/>
        </w:rPr>
        <w:t>w</w:t>
      </w:r>
      <w:r w:rsidR="001B6F0D" w:rsidRPr="00DA16D7">
        <w:rPr>
          <w:rFonts w:asciiTheme="minorHAnsi" w:hAnsiTheme="minorHAnsi"/>
        </w:rPr>
        <w:t>eight gain.</w:t>
      </w:r>
      <w:ins w:id="64" w:author="Alan Saltiel" w:date="2019-06-03T10:27:00Z">
        <w:r w:rsidR="001B6F0D" w:rsidRPr="00DA16D7">
          <w:rPr>
            <w:rFonts w:asciiTheme="minorHAnsi" w:hAnsiTheme="minorHAnsi"/>
          </w:rPr>
          <w:t xml:space="preserve"> </w:t>
        </w:r>
      </w:ins>
      <w:ins w:id="65" w:author="Alan Saltiel" w:date="2019-05-22T15:04:00Z">
        <w:r w:rsidR="00FF2C92">
          <w:rPr>
            <w:rFonts w:asciiTheme="minorHAnsi" w:hAnsiTheme="minorHAnsi"/>
          </w:rPr>
          <w:t xml:space="preserve">Where is this data? </w:t>
        </w:r>
      </w:ins>
      <w:r w:rsidR="001B6F0D" w:rsidRPr="00DA16D7">
        <w:rPr>
          <w:rFonts w:asciiTheme="minorHAnsi" w:hAnsiTheme="minorHAnsi"/>
        </w:rPr>
        <w:t xml:space="preserve"> </w:t>
      </w:r>
      <w:r w:rsidR="000A3727">
        <w:rPr>
          <w:rFonts w:asciiTheme="minorHAnsi" w:hAnsiTheme="minorHAnsi"/>
        </w:rPr>
        <w:t>D</w:t>
      </w:r>
      <w:r w:rsidR="0073113D" w:rsidRPr="00DA16D7">
        <w:rPr>
          <w:rFonts w:asciiTheme="minorHAnsi" w:hAnsiTheme="minorHAnsi"/>
        </w:rPr>
        <w:t>ifference</w:t>
      </w:r>
      <w:r w:rsidR="000A3727">
        <w:rPr>
          <w:rFonts w:asciiTheme="minorHAnsi" w:hAnsiTheme="minorHAnsi"/>
        </w:rPr>
        <w:t>s</w:t>
      </w:r>
      <w:r w:rsidR="0073113D" w:rsidRPr="00DA16D7">
        <w:rPr>
          <w:rFonts w:asciiTheme="minorHAnsi" w:hAnsiTheme="minorHAnsi"/>
        </w:rPr>
        <w:t xml:space="preserve"> in body weight </w:t>
      </w:r>
      <w:r w:rsidR="000A3727" w:rsidRPr="00DA16D7">
        <w:rPr>
          <w:rFonts w:asciiTheme="minorHAnsi" w:hAnsiTheme="minorHAnsi"/>
        </w:rPr>
        <w:t>w</w:t>
      </w:r>
      <w:r w:rsidR="000A3727">
        <w:rPr>
          <w:rFonts w:asciiTheme="minorHAnsi" w:hAnsiTheme="minorHAnsi"/>
        </w:rPr>
        <w:t>ere</w:t>
      </w:r>
      <w:r w:rsidR="000A3727" w:rsidRPr="00DA16D7">
        <w:rPr>
          <w:rFonts w:asciiTheme="minorHAnsi" w:hAnsiTheme="minorHAnsi"/>
        </w:rPr>
        <w:t xml:space="preserve"> </w:t>
      </w:r>
      <w:r w:rsidR="0073113D" w:rsidRPr="00DA16D7">
        <w:rPr>
          <w:rFonts w:asciiTheme="minorHAnsi" w:hAnsiTheme="minorHAnsi"/>
        </w:rPr>
        <w:t>primarily d</w:t>
      </w:r>
      <w:r w:rsidR="000A3727">
        <w:rPr>
          <w:rFonts w:asciiTheme="minorHAnsi" w:hAnsiTheme="minorHAnsi"/>
        </w:rPr>
        <w:t xml:space="preserve">ue to </w:t>
      </w:r>
      <w:r w:rsidR="0073113D" w:rsidRPr="00DA16D7">
        <w:rPr>
          <w:rFonts w:asciiTheme="minorHAnsi" w:hAnsiTheme="minorHAnsi"/>
        </w:rPr>
        <w:t xml:space="preserve">differences in </w:t>
      </w:r>
      <w:r w:rsidRPr="00DA16D7">
        <w:rPr>
          <w:rFonts w:asciiTheme="minorHAnsi" w:hAnsiTheme="minorHAnsi"/>
        </w:rPr>
        <w:t>fat mass</w:t>
      </w:r>
      <w:r w:rsidR="0073113D" w:rsidRPr="00DA16D7">
        <w:rPr>
          <w:rFonts w:asciiTheme="minorHAnsi" w:hAnsiTheme="minorHAnsi"/>
        </w:rPr>
        <w:t>,</w:t>
      </w:r>
      <w:r w:rsidR="0038153C" w:rsidRPr="00DA16D7">
        <w:rPr>
          <w:rFonts w:asciiTheme="minorHAnsi" w:hAnsiTheme="minorHAnsi"/>
        </w:rPr>
        <w:t xml:space="preserve"> which</w:t>
      </w:r>
      <w:r w:rsidR="0073113D" w:rsidRPr="00DA16D7">
        <w:rPr>
          <w:rFonts w:asciiTheme="minorHAnsi" w:hAnsiTheme="minorHAnsi"/>
        </w:rPr>
        <w:t>, compared to wild-type mice,</w:t>
      </w:r>
      <w:r w:rsidR="0038153C" w:rsidRPr="00DA16D7">
        <w:rPr>
          <w:rFonts w:asciiTheme="minorHAnsi" w:hAnsiTheme="minorHAnsi"/>
        </w:rPr>
        <w:t xml:space="preserve"> was 60% </w:t>
      </w:r>
      <w:r w:rsidR="002470AA" w:rsidRPr="00DA16D7">
        <w:rPr>
          <w:rFonts w:asciiTheme="minorHAnsi" w:hAnsiTheme="minorHAnsi"/>
        </w:rPr>
        <w:t xml:space="preserve">lower </w:t>
      </w:r>
      <w:r w:rsidR="0038153C" w:rsidRPr="00DA16D7">
        <w:rPr>
          <w:rFonts w:asciiTheme="minorHAnsi" w:hAnsiTheme="minorHAnsi"/>
        </w:rPr>
        <w:t xml:space="preserve">in </w:t>
      </w:r>
      <w:r w:rsidR="0073113D" w:rsidRPr="00DA16D7">
        <w:rPr>
          <w:rFonts w:asciiTheme="minorHAnsi" w:hAnsiTheme="minorHAnsi"/>
        </w:rPr>
        <w:t xml:space="preserve">knockout </w:t>
      </w:r>
      <w:r w:rsidR="0038153C" w:rsidRPr="00DA16D7">
        <w:rPr>
          <w:rFonts w:asciiTheme="minorHAnsi" w:hAnsiTheme="minorHAnsi"/>
        </w:rPr>
        <w:t xml:space="preserve">males and 58% </w:t>
      </w:r>
      <w:r w:rsidR="002470AA" w:rsidRPr="00DA16D7">
        <w:rPr>
          <w:rFonts w:asciiTheme="minorHAnsi" w:hAnsiTheme="minorHAnsi"/>
        </w:rPr>
        <w:t xml:space="preserve">lower </w:t>
      </w:r>
      <w:r w:rsidR="0038153C" w:rsidRPr="00DA16D7">
        <w:rPr>
          <w:rFonts w:asciiTheme="minorHAnsi" w:hAnsiTheme="minorHAnsi"/>
        </w:rPr>
        <w:t xml:space="preserve">in </w:t>
      </w:r>
      <w:r w:rsidR="0073113D" w:rsidRPr="00DA16D7">
        <w:rPr>
          <w:rFonts w:asciiTheme="minorHAnsi" w:hAnsiTheme="minorHAnsi"/>
        </w:rPr>
        <w:t xml:space="preserve">knockout </w:t>
      </w:r>
      <w:r w:rsidR="0038153C" w:rsidRPr="00DA16D7">
        <w:rPr>
          <w:rFonts w:asciiTheme="minorHAnsi" w:hAnsiTheme="minorHAnsi"/>
        </w:rPr>
        <w:t>females by the end of the study</w:t>
      </w:r>
      <w:r w:rsidR="00140E42" w:rsidRPr="00DA16D7">
        <w:rPr>
          <w:rFonts w:asciiTheme="minorHAnsi" w:hAnsiTheme="minorHAnsi"/>
        </w:rPr>
        <w:t xml:space="preserve"> (</w:t>
      </w:r>
      <w:r w:rsidR="00B04B43" w:rsidRPr="00DA16D7">
        <w:rPr>
          <w:rFonts w:asciiTheme="minorHAnsi" w:hAnsiTheme="minorHAnsi"/>
        </w:rPr>
        <w:t>Figure 3</w:t>
      </w:r>
      <w:r w:rsidR="003C3B52" w:rsidRPr="00DA16D7">
        <w:rPr>
          <w:rFonts w:asciiTheme="minorHAnsi" w:hAnsiTheme="minorHAnsi"/>
        </w:rPr>
        <w:t>A</w:t>
      </w:r>
      <w:r w:rsidR="004F3112" w:rsidRPr="00DA16D7">
        <w:rPr>
          <w:rFonts w:asciiTheme="minorHAnsi" w:hAnsiTheme="minorHAnsi"/>
        </w:rPr>
        <w:t>, p</w:t>
      </w:r>
      <w:r w:rsidR="007E387B" w:rsidRPr="00DA16D7">
        <w:rPr>
          <w:rFonts w:asciiTheme="minorHAnsi" w:hAnsiTheme="minorHAnsi"/>
        </w:rPr>
        <w:t>&lt;</w:t>
      </w:r>
      <w:r w:rsidR="004F3112" w:rsidRPr="00DA16D7">
        <w:rPr>
          <w:rFonts w:asciiTheme="minorHAnsi" w:hAnsiTheme="minorHAnsi"/>
        </w:rPr>
        <w:t>1</w:t>
      </w:r>
      <w:r w:rsidR="00B355DD" w:rsidRPr="00DA16D7">
        <w:rPr>
          <w:rFonts w:asciiTheme="minorHAnsi" w:hAnsiTheme="minorHAnsi"/>
        </w:rPr>
        <w:t>.0</w:t>
      </w:r>
      <w:del w:id="66" w:author="Snyder, Detrick" w:date="2019-05-22T17:59:00Z">
        <w:r w:rsidR="00B355DD" w:rsidRPr="00DA16D7">
          <w:rPr>
            <w:rFonts w:asciiTheme="minorHAnsi" w:hAnsiTheme="minorHAnsi"/>
          </w:rPr>
          <w:delText xml:space="preserve"> </w:delText>
        </w:r>
      </w:del>
      <w:r w:rsidR="00B355DD" w:rsidRPr="00DA16D7">
        <w:rPr>
          <w:rFonts w:asciiTheme="minorHAnsi" w:hAnsiTheme="minorHAnsi"/>
        </w:rPr>
        <w:t>x10</w:t>
      </w:r>
      <w:r w:rsidR="00B355DD" w:rsidRPr="00DA16D7">
        <w:rPr>
          <w:rFonts w:asciiTheme="minorHAnsi" w:hAnsiTheme="minorHAnsi"/>
          <w:vertAlign w:val="superscript"/>
        </w:rPr>
        <w:t>-</w:t>
      </w:r>
      <w:r w:rsidR="007E387B" w:rsidRPr="00DA16D7">
        <w:rPr>
          <w:rFonts w:asciiTheme="minorHAnsi" w:hAnsiTheme="minorHAnsi"/>
          <w:vertAlign w:val="superscript"/>
        </w:rPr>
        <w:t>6</w:t>
      </w:r>
      <w:r w:rsidR="007E387B" w:rsidRPr="00DA16D7">
        <w:rPr>
          <w:rFonts w:asciiTheme="minorHAnsi" w:hAnsiTheme="minorHAnsi"/>
        </w:rPr>
        <w:t xml:space="preserve"> for each)</w:t>
      </w:r>
      <w:r w:rsidR="00887CEF" w:rsidRPr="00DA16D7">
        <w:rPr>
          <w:rFonts w:asciiTheme="minorHAnsi" w:hAnsiTheme="minorHAnsi"/>
        </w:rPr>
        <w:t>.</w:t>
      </w:r>
      <w:r w:rsidR="00925C5F" w:rsidRPr="00DA16D7">
        <w:rPr>
          <w:rFonts w:asciiTheme="minorHAnsi" w:hAnsiTheme="minorHAnsi"/>
        </w:rPr>
        <w:t xml:space="preserve"> These data are consistent with previous reports in </w:t>
      </w:r>
      <w:r w:rsidR="00FC019F" w:rsidRPr="00DA16D7">
        <w:rPr>
          <w:rFonts w:asciiTheme="minorHAnsi" w:hAnsiTheme="minorHAnsi"/>
          <w:i/>
        </w:rPr>
        <w:t>ACTA1-Cre</w:t>
      </w:r>
      <w:r w:rsidR="00FC019F" w:rsidRPr="00DA16D7">
        <w:rPr>
          <w:rFonts w:asciiTheme="minorHAnsi" w:hAnsiTheme="minorHAnsi"/>
        </w:rPr>
        <w:t xml:space="preserve"> mediated </w:t>
      </w:r>
      <w:r w:rsidR="00FC019F" w:rsidRPr="00ED2BE0">
        <w:rPr>
          <w:rFonts w:asciiTheme="minorHAnsi" w:hAnsiTheme="minorHAnsi"/>
          <w:i/>
        </w:rPr>
        <w:t>Tsc1</w:t>
      </w:r>
      <w:r w:rsidR="00FC019F" w:rsidRPr="00DA16D7">
        <w:rPr>
          <w:rFonts w:asciiTheme="minorHAnsi" w:hAnsiTheme="minorHAnsi"/>
        </w:rPr>
        <w:t xml:space="preserve"> knockout mice fed a diet containing 60% calories from fat </w:t>
      </w:r>
      <w:r w:rsidR="005610C8">
        <w:rPr>
          <w:rFonts w:asciiTheme="minorHAnsi" w:hAnsiTheme="minorHAnsi"/>
        </w:rPr>
        <w:fldChar w:fldCharType="begin" w:fldLock="1"/>
      </w:r>
      <w:r w:rsidR="008F623B">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5610C8">
        <w:rPr>
          <w:rFonts w:asciiTheme="minorHAnsi" w:hAnsiTheme="minorHAnsi"/>
        </w:rPr>
        <w:fldChar w:fldCharType="separate"/>
      </w:r>
      <w:r w:rsidR="005610C8" w:rsidRPr="005610C8">
        <w:rPr>
          <w:rFonts w:asciiTheme="minorHAnsi" w:hAnsiTheme="minorHAnsi"/>
          <w:noProof/>
        </w:rPr>
        <w:t>[5,6]</w:t>
      </w:r>
      <w:r w:rsidR="005610C8">
        <w:rPr>
          <w:rFonts w:asciiTheme="minorHAnsi" w:hAnsiTheme="minorHAnsi"/>
        </w:rPr>
        <w:fldChar w:fldCharType="end"/>
      </w:r>
      <w:r w:rsidR="0079375B" w:rsidRPr="00DA16D7">
        <w:rPr>
          <w:rFonts w:asciiTheme="minorHAnsi" w:hAnsiTheme="minorHAnsi"/>
        </w:rPr>
        <w:t xml:space="preserve"> however in our </w:t>
      </w:r>
      <w:r w:rsidR="00D62BFB" w:rsidRPr="00DA16D7">
        <w:rPr>
          <w:rFonts w:asciiTheme="minorHAnsi" w:hAnsiTheme="minorHAnsi"/>
        </w:rPr>
        <w:t>model</w:t>
      </w:r>
      <w:r w:rsidR="0079375B" w:rsidRPr="00DA16D7">
        <w:rPr>
          <w:rFonts w:asciiTheme="minorHAnsi" w:hAnsiTheme="minorHAnsi"/>
        </w:rPr>
        <w:t xml:space="preserve"> l</w:t>
      </w:r>
      <w:r w:rsidR="00A2077A" w:rsidRPr="00DA16D7">
        <w:rPr>
          <w:rFonts w:asciiTheme="minorHAnsi" w:hAnsiTheme="minorHAnsi"/>
        </w:rPr>
        <w:t xml:space="preserve">ean masses </w:t>
      </w:r>
      <w:r w:rsidR="009810E6">
        <w:rPr>
          <w:rFonts w:asciiTheme="minorHAnsi" w:hAnsiTheme="minorHAnsi"/>
        </w:rPr>
        <w:t>across</w:t>
      </w:r>
      <w:r w:rsidR="00ED50EC">
        <w:rPr>
          <w:rFonts w:asciiTheme="minorHAnsi" w:hAnsiTheme="minorHAnsi"/>
        </w:rPr>
        <w:t xml:space="preserve"> both sexes </w:t>
      </w:r>
      <w:r w:rsidR="00A2077A" w:rsidRPr="00DA16D7">
        <w:rPr>
          <w:rFonts w:asciiTheme="minorHAnsi" w:hAnsiTheme="minorHAnsi"/>
        </w:rPr>
        <w:t xml:space="preserve">were similar between wild-type and knockout mice on </w:t>
      </w:r>
      <w:r w:rsidR="000A3727">
        <w:rPr>
          <w:rFonts w:asciiTheme="minorHAnsi" w:hAnsiTheme="minorHAnsi"/>
        </w:rPr>
        <w:t>HFD</w:t>
      </w:r>
      <w:r w:rsidR="00135321" w:rsidRPr="00DA16D7">
        <w:rPr>
          <w:rFonts w:asciiTheme="minorHAnsi" w:hAnsiTheme="minorHAnsi"/>
        </w:rPr>
        <w:t xml:space="preserve"> </w:t>
      </w:r>
      <w:r w:rsidR="00B04B43" w:rsidRPr="00DA16D7">
        <w:rPr>
          <w:rFonts w:asciiTheme="minorHAnsi" w:hAnsiTheme="minorHAnsi"/>
        </w:rPr>
        <w:t>(Figure 3</w:t>
      </w:r>
      <w:r w:rsidR="003C3B52" w:rsidRPr="00DA16D7">
        <w:rPr>
          <w:rFonts w:asciiTheme="minorHAnsi" w:hAnsiTheme="minorHAnsi"/>
        </w:rPr>
        <w:t>B</w:t>
      </w:r>
      <w:r w:rsidR="00135321" w:rsidRPr="00DA16D7">
        <w:rPr>
          <w:rFonts w:asciiTheme="minorHAnsi" w:hAnsiTheme="minorHAnsi"/>
        </w:rPr>
        <w:t>, p=0.941</w:t>
      </w:r>
      <w:r w:rsidRPr="00DA16D7">
        <w:rPr>
          <w:rFonts w:asciiTheme="minorHAnsi" w:hAnsiTheme="minorHAnsi"/>
        </w:rPr>
        <w:t>)</w:t>
      </w:r>
      <w:r w:rsidR="00F72D7F" w:rsidRPr="00DA16D7">
        <w:rPr>
          <w:rFonts w:asciiTheme="minorHAnsi" w:hAnsiTheme="minorHAnsi"/>
        </w:rPr>
        <w:t>.</w:t>
      </w:r>
      <w:r w:rsidRPr="00DA16D7">
        <w:rPr>
          <w:rFonts w:asciiTheme="minorHAnsi" w:hAnsiTheme="minorHAnsi"/>
        </w:rPr>
        <w:t xml:space="preserve"> </w:t>
      </w:r>
      <w:r w:rsidR="006668B8" w:rsidRPr="00DA16D7">
        <w:rPr>
          <w:rFonts w:asciiTheme="minorHAnsi" w:hAnsiTheme="minorHAnsi"/>
        </w:rPr>
        <w:t>C</w:t>
      </w:r>
      <w:r w:rsidRPr="00DA16D7">
        <w:rPr>
          <w:rFonts w:asciiTheme="minorHAnsi" w:hAnsiTheme="minorHAnsi"/>
        </w:rPr>
        <w:t xml:space="preserve">onsistent with the </w:t>
      </w:r>
      <w:r w:rsidR="00F511D4" w:rsidRPr="001D6BE4">
        <w:rPr>
          <w:rFonts w:asciiTheme="minorHAnsi" w:hAnsiTheme="minorHAnsi"/>
          <w:i/>
          <w:rPrChange w:id="67" w:author="Molly Carter" w:date="2019-06-03T10:31:00Z">
            <w:rPr>
              <w:rFonts w:asciiTheme="minorHAnsi" w:hAnsiTheme="minorHAnsi"/>
            </w:rPr>
          </w:rPrChange>
        </w:rPr>
        <w:t xml:space="preserve">in vivo </w:t>
      </w:r>
      <w:r w:rsidR="001A5F74">
        <w:rPr>
          <w:rFonts w:asciiTheme="minorHAnsi" w:hAnsiTheme="minorHAnsi"/>
        </w:rPr>
        <w:t>body composition</w:t>
      </w:r>
      <w:r w:rsidR="00D62BFB" w:rsidRPr="00DA16D7">
        <w:rPr>
          <w:rFonts w:asciiTheme="minorHAnsi" w:hAnsiTheme="minorHAnsi"/>
        </w:rPr>
        <w:t xml:space="preserve"> data</w:t>
      </w:r>
      <w:r w:rsidRPr="00DA16D7">
        <w:rPr>
          <w:rFonts w:asciiTheme="minorHAnsi" w:hAnsiTheme="minorHAnsi"/>
        </w:rPr>
        <w:t xml:space="preserve">, we observed a </w:t>
      </w:r>
      <w:r w:rsidR="00E11990" w:rsidRPr="00DA16D7">
        <w:rPr>
          <w:rFonts w:asciiTheme="minorHAnsi" w:hAnsiTheme="minorHAnsi"/>
        </w:rPr>
        <w:t>75-80</w:t>
      </w:r>
      <w:r w:rsidRPr="00DA16D7">
        <w:rPr>
          <w:rFonts w:asciiTheme="minorHAnsi" w:hAnsiTheme="minorHAnsi"/>
        </w:rPr>
        <w:t xml:space="preserve">% </w:t>
      </w:r>
      <w:r w:rsidR="00BD3178" w:rsidRPr="00DA16D7">
        <w:rPr>
          <w:rFonts w:asciiTheme="minorHAnsi" w:hAnsiTheme="minorHAnsi"/>
        </w:rPr>
        <w:t xml:space="preserve">difference </w:t>
      </w:r>
      <w:r w:rsidRPr="00DA16D7">
        <w:rPr>
          <w:rFonts w:asciiTheme="minorHAnsi" w:hAnsiTheme="minorHAnsi"/>
        </w:rPr>
        <w:t xml:space="preserve">in </w:t>
      </w:r>
      <w:r w:rsidR="006668B8" w:rsidRPr="00DA16D7">
        <w:rPr>
          <w:rFonts w:asciiTheme="minorHAnsi" w:hAnsiTheme="minorHAnsi"/>
        </w:rPr>
        <w:t xml:space="preserve">the weights of both the </w:t>
      </w:r>
      <w:r w:rsidRPr="00DA16D7">
        <w:rPr>
          <w:rFonts w:asciiTheme="minorHAnsi" w:hAnsiTheme="minorHAnsi"/>
        </w:rPr>
        <w:t>gonadal and inguinal fat pad</w:t>
      </w:r>
      <w:r w:rsidR="00663D4B" w:rsidRPr="00DA16D7">
        <w:rPr>
          <w:rFonts w:asciiTheme="minorHAnsi" w:hAnsiTheme="minorHAnsi"/>
        </w:rPr>
        <w:t xml:space="preserve">s from </w:t>
      </w:r>
      <w:r w:rsidRPr="00DA16D7">
        <w:rPr>
          <w:rFonts w:asciiTheme="minorHAnsi" w:hAnsiTheme="minorHAnsi"/>
        </w:rPr>
        <w:t>male and female</w:t>
      </w:r>
      <w:r w:rsidR="00BD3178" w:rsidRPr="00DA16D7">
        <w:rPr>
          <w:rFonts w:asciiTheme="minorHAnsi" w:hAnsiTheme="minorHAnsi"/>
        </w:rPr>
        <w:t xml:space="preserve"> knockout</w:t>
      </w:r>
      <w:r w:rsidR="00663D4B" w:rsidRPr="00DA16D7">
        <w:rPr>
          <w:rFonts w:asciiTheme="minorHAnsi" w:hAnsiTheme="minorHAnsi"/>
        </w:rPr>
        <w:t xml:space="preserve"> mice</w:t>
      </w:r>
      <w:r w:rsidR="00BD3178" w:rsidRPr="00DA16D7">
        <w:rPr>
          <w:rFonts w:asciiTheme="minorHAnsi" w:hAnsiTheme="minorHAnsi"/>
        </w:rPr>
        <w:t xml:space="preserve"> compared to their relative control groups</w:t>
      </w:r>
      <w:r w:rsidRPr="00DA16D7">
        <w:rPr>
          <w:rFonts w:asciiTheme="minorHAnsi" w:hAnsiTheme="minorHAnsi"/>
        </w:rPr>
        <w:t xml:space="preserve"> (all p&lt;</w:t>
      </w:r>
      <w:r w:rsidR="00E11990" w:rsidRPr="00DA16D7">
        <w:rPr>
          <w:rFonts w:asciiTheme="minorHAnsi" w:hAnsiTheme="minorHAnsi"/>
        </w:rPr>
        <w:t>0.001</w:t>
      </w:r>
      <w:r w:rsidR="009454E4" w:rsidRPr="00DA16D7">
        <w:rPr>
          <w:rFonts w:asciiTheme="minorHAnsi" w:hAnsiTheme="minorHAnsi"/>
        </w:rPr>
        <w:t xml:space="preserve">; </w:t>
      </w:r>
      <w:commentRangeStart w:id="68"/>
      <w:r w:rsidR="009454E4" w:rsidRPr="00DA16D7">
        <w:rPr>
          <w:rFonts w:asciiTheme="minorHAnsi" w:hAnsiTheme="minorHAnsi"/>
        </w:rPr>
        <w:t>Figure 3C</w:t>
      </w:r>
      <w:commentRangeEnd w:id="68"/>
      <w:del w:id="69" w:author="Alan Saltiel" w:date="2019-06-03T10:30:00Z">
        <w:r w:rsidRPr="00DA16D7">
          <w:rPr>
            <w:rFonts w:asciiTheme="minorHAnsi" w:hAnsiTheme="minorHAnsi"/>
          </w:rPr>
          <w:delText xml:space="preserve">).  </w:delText>
        </w:r>
      </w:del>
      <w:ins w:id="70" w:author="Tran, Quynh" w:date="2019-06-03T10:27:00Z">
        <w:r w:rsidR="00981DA0">
          <w:rPr>
            <w:rStyle w:val="CommentReference"/>
            <w:rFonts w:asciiTheme="minorHAnsi" w:hAnsiTheme="minorHAnsi" w:cstheme="minorBidi"/>
          </w:rPr>
          <w:commentReference w:id="68"/>
        </w:r>
        <w:r w:rsidRPr="00DA16D7">
          <w:rPr>
            <w:rFonts w:asciiTheme="minorHAnsi" w:hAnsiTheme="minorHAnsi"/>
          </w:rPr>
          <w:t xml:space="preserve">).  </w:t>
        </w:r>
      </w:ins>
      <w:ins w:id="71" w:author="Alan Saltiel" w:date="2019-06-03T10:27:00Z">
        <w:r w:rsidRPr="00DA16D7">
          <w:rPr>
            <w:rFonts w:asciiTheme="minorHAnsi" w:hAnsiTheme="minorHAnsi"/>
          </w:rPr>
          <w:t xml:space="preserve">).  </w:t>
        </w:r>
      </w:ins>
      <w:ins w:id="72" w:author="Alan Saltiel" w:date="2019-05-22T15:09:00Z">
        <w:r w:rsidR="00FF2C92">
          <w:rPr>
            <w:rFonts w:asciiTheme="minorHAnsi" w:hAnsiTheme="minorHAnsi"/>
          </w:rPr>
          <w:t>is there a difference in fat mass on ND?</w:t>
        </w:r>
      </w:ins>
    </w:p>
    <w:p w14:paraId="5B53D118" w14:textId="77777777" w:rsidR="007A6E04" w:rsidRPr="00DA16D7" w:rsidRDefault="007A6E04" w:rsidP="00EF624B">
      <w:pPr>
        <w:jc w:val="both"/>
        <w:rPr>
          <w:rFonts w:asciiTheme="minorHAnsi" w:hAnsiTheme="minorHAnsi"/>
        </w:rPr>
      </w:pPr>
    </w:p>
    <w:p w14:paraId="3BD73669" w14:textId="3D945A27" w:rsidR="00B04B43" w:rsidRPr="00DA16D7" w:rsidRDefault="009454E4" w:rsidP="00EF624B">
      <w:pPr>
        <w:jc w:val="both"/>
        <w:rPr>
          <w:rFonts w:asciiTheme="minorHAnsi" w:hAnsiTheme="minorHAnsi"/>
        </w:rPr>
      </w:pPr>
      <w:r w:rsidRPr="00DA16D7">
        <w:rPr>
          <w:rFonts w:asciiTheme="minorHAnsi" w:hAnsiTheme="minorHAnsi"/>
        </w:rPr>
        <w:t xml:space="preserve">To test whether </w:t>
      </w:r>
      <w:r w:rsidR="009F4F88" w:rsidRPr="00DA16D7">
        <w:rPr>
          <w:rFonts w:asciiTheme="minorHAnsi" w:hAnsiTheme="minorHAnsi"/>
        </w:rPr>
        <w:t>the attenuation of</w:t>
      </w:r>
      <w:r w:rsidR="009E23FE" w:rsidRPr="00DA16D7">
        <w:rPr>
          <w:rFonts w:asciiTheme="minorHAnsi" w:hAnsiTheme="minorHAnsi"/>
        </w:rPr>
        <w:t xml:space="preserve"> fat mass</w:t>
      </w:r>
      <w:r w:rsidRPr="00DA16D7">
        <w:rPr>
          <w:rFonts w:asciiTheme="minorHAnsi" w:hAnsiTheme="minorHAnsi"/>
        </w:rPr>
        <w:t xml:space="preserve"> </w:t>
      </w:r>
      <w:r w:rsidR="009F4F88" w:rsidRPr="00DA16D7">
        <w:rPr>
          <w:rFonts w:asciiTheme="minorHAnsi" w:hAnsiTheme="minorHAnsi"/>
        </w:rPr>
        <w:t xml:space="preserve">gains in muscle </w:t>
      </w:r>
      <w:r w:rsidR="009F4F88" w:rsidRPr="00DA16D7">
        <w:rPr>
          <w:rFonts w:asciiTheme="minorHAnsi" w:hAnsiTheme="minorHAnsi"/>
          <w:i/>
        </w:rPr>
        <w:t>Tsc1</w:t>
      </w:r>
      <w:r w:rsidR="009F4F88" w:rsidRPr="00DA16D7">
        <w:rPr>
          <w:rFonts w:asciiTheme="minorHAnsi" w:hAnsiTheme="minorHAnsi"/>
        </w:rPr>
        <w:t xml:space="preserve"> knockout mice </w:t>
      </w:r>
      <w:r w:rsidR="000739C0">
        <w:rPr>
          <w:rFonts w:asciiTheme="minorHAnsi" w:hAnsiTheme="minorHAnsi"/>
        </w:rPr>
        <w:t>might be</w:t>
      </w:r>
      <w:r w:rsidR="000739C0" w:rsidRPr="00DA16D7">
        <w:rPr>
          <w:rFonts w:asciiTheme="minorHAnsi" w:hAnsiTheme="minorHAnsi"/>
        </w:rPr>
        <w:t xml:space="preserve"> </w:t>
      </w:r>
      <w:r w:rsidR="009E23FE" w:rsidRPr="00DA16D7">
        <w:rPr>
          <w:rFonts w:asciiTheme="minorHAnsi" w:hAnsiTheme="minorHAnsi"/>
        </w:rPr>
        <w:t xml:space="preserve">a form of lipodystrophy </w:t>
      </w:r>
      <w:r w:rsidR="003D3C8F" w:rsidRPr="00DA16D7">
        <w:rPr>
          <w:rFonts w:asciiTheme="minorHAnsi" w:hAnsiTheme="minorHAnsi"/>
        </w:rPr>
        <w:t xml:space="preserve">relating to insulin responsiveness, </w:t>
      </w:r>
      <w:r w:rsidRPr="00DA16D7">
        <w:rPr>
          <w:rFonts w:asciiTheme="minorHAnsi" w:hAnsiTheme="minorHAnsi"/>
        </w:rPr>
        <w:t xml:space="preserve">we performed insulin tolerance tests.  </w:t>
      </w:r>
      <w:r w:rsidR="00A22BB0" w:rsidRPr="00DA16D7">
        <w:rPr>
          <w:rFonts w:asciiTheme="minorHAnsi" w:hAnsiTheme="minorHAnsi"/>
        </w:rPr>
        <w:t xml:space="preserve">As shown in Figure 3D, </w:t>
      </w:r>
      <w:r w:rsidR="007427F4" w:rsidRPr="00DA16D7">
        <w:rPr>
          <w:rFonts w:asciiTheme="minorHAnsi" w:hAnsiTheme="minorHAnsi"/>
        </w:rPr>
        <w:t xml:space="preserve">compared to wild-type mice, </w:t>
      </w:r>
      <w:r w:rsidR="00A22BB0" w:rsidRPr="00DA16D7">
        <w:rPr>
          <w:rFonts w:asciiTheme="minorHAnsi" w:hAnsiTheme="minorHAnsi"/>
        </w:rPr>
        <w:t>both</w:t>
      </w:r>
      <w:r w:rsidR="009F1160" w:rsidRPr="00DA16D7">
        <w:rPr>
          <w:rFonts w:asciiTheme="minorHAnsi" w:hAnsiTheme="minorHAnsi"/>
        </w:rPr>
        <w:t xml:space="preserve"> male and female</w:t>
      </w:r>
      <w:r w:rsidR="00446BC8" w:rsidRPr="00DA16D7">
        <w:rPr>
          <w:rFonts w:asciiTheme="minorHAnsi" w:hAnsiTheme="minorHAnsi"/>
        </w:rPr>
        <w:t xml:space="preserve"> muscle</w:t>
      </w:r>
      <w:r w:rsidR="009F1160" w:rsidRPr="00DA16D7">
        <w:rPr>
          <w:rFonts w:asciiTheme="minorHAnsi" w:hAnsiTheme="minorHAnsi"/>
        </w:rPr>
        <w:t xml:space="preserve"> </w:t>
      </w:r>
      <w:r w:rsidR="00446BC8" w:rsidRPr="00DA16D7">
        <w:rPr>
          <w:rFonts w:asciiTheme="minorHAnsi" w:hAnsiTheme="minorHAnsi"/>
          <w:i/>
        </w:rPr>
        <w:t xml:space="preserve">Tsc1 </w:t>
      </w:r>
      <w:r w:rsidR="009F1160" w:rsidRPr="00DA16D7">
        <w:rPr>
          <w:rFonts w:asciiTheme="minorHAnsi" w:hAnsiTheme="minorHAnsi"/>
        </w:rPr>
        <w:t>knockout mice</w:t>
      </w:r>
      <w:r w:rsidR="003D3C8F" w:rsidRPr="00DA16D7">
        <w:rPr>
          <w:rFonts w:asciiTheme="minorHAnsi" w:hAnsiTheme="minorHAnsi"/>
        </w:rPr>
        <w:t xml:space="preserve"> that received </w:t>
      </w:r>
      <w:r w:rsidR="005A4940">
        <w:rPr>
          <w:rFonts w:asciiTheme="minorHAnsi" w:hAnsiTheme="minorHAnsi"/>
        </w:rPr>
        <w:t>HFD</w:t>
      </w:r>
      <w:r w:rsidR="009F1160" w:rsidRPr="00DA16D7">
        <w:rPr>
          <w:rFonts w:asciiTheme="minorHAnsi" w:hAnsiTheme="minorHAnsi"/>
        </w:rPr>
        <w:t xml:space="preserve"> were more insulin </w:t>
      </w:r>
      <w:r w:rsidR="00041C32" w:rsidRPr="00DA16D7">
        <w:rPr>
          <w:rFonts w:asciiTheme="minorHAnsi" w:hAnsiTheme="minorHAnsi"/>
        </w:rPr>
        <w:t>responsive</w:t>
      </w:r>
      <w:r w:rsidR="009F1160" w:rsidRPr="00DA16D7">
        <w:rPr>
          <w:rFonts w:asciiTheme="minorHAnsi" w:hAnsiTheme="minorHAnsi"/>
        </w:rPr>
        <w:t xml:space="preserve"> </w:t>
      </w:r>
      <w:r w:rsidR="003D3C8F" w:rsidRPr="00DA16D7">
        <w:rPr>
          <w:rFonts w:asciiTheme="minorHAnsi" w:hAnsiTheme="minorHAnsi"/>
        </w:rPr>
        <w:t>(</w:t>
      </w:r>
      <w:commentRangeStart w:id="73"/>
      <w:r w:rsidR="00414DD7">
        <w:rPr>
          <w:rFonts w:asciiTheme="minorHAnsi" w:hAnsiTheme="minorHAnsi"/>
        </w:rPr>
        <w:t>33% improvement in</w:t>
      </w:r>
      <w:r w:rsidR="00EE1508">
        <w:rPr>
          <w:rFonts w:asciiTheme="minorHAnsi" w:hAnsiTheme="minorHAnsi"/>
        </w:rPr>
        <w:t xml:space="preserve"> the area under the curve for</w:t>
      </w:r>
      <w:r w:rsidR="00414DD7">
        <w:rPr>
          <w:rFonts w:asciiTheme="minorHAnsi" w:hAnsiTheme="minorHAnsi"/>
        </w:rPr>
        <w:t xml:space="preserve"> females, 45% </w:t>
      </w:r>
      <w:r w:rsidR="00EE1508">
        <w:rPr>
          <w:rFonts w:asciiTheme="minorHAnsi" w:hAnsiTheme="minorHAnsi"/>
        </w:rPr>
        <w:t xml:space="preserve">difference for </w:t>
      </w:r>
      <w:r w:rsidR="00414DD7">
        <w:rPr>
          <w:rFonts w:asciiTheme="minorHAnsi" w:hAnsiTheme="minorHAnsi"/>
        </w:rPr>
        <w:t>male</w:t>
      </w:r>
      <w:r w:rsidR="004F7B20">
        <w:rPr>
          <w:rFonts w:asciiTheme="minorHAnsi" w:hAnsiTheme="minorHAnsi"/>
        </w:rPr>
        <w:t xml:space="preserve"> mice</w:t>
      </w:r>
      <w:commentRangeEnd w:id="73"/>
      <w:r w:rsidR="00946A09">
        <w:rPr>
          <w:rStyle w:val="CommentReference"/>
          <w:rFonts w:asciiTheme="minorHAnsi" w:hAnsiTheme="minorHAnsi" w:cstheme="minorBidi"/>
        </w:rPr>
        <w:commentReference w:id="73"/>
      </w:r>
      <w:r w:rsidR="00414DD7">
        <w:rPr>
          <w:rFonts w:asciiTheme="minorHAnsi" w:hAnsiTheme="minorHAnsi"/>
        </w:rPr>
        <w:t xml:space="preserve">; p=0.045 and </w:t>
      </w:r>
      <w:r w:rsidR="004F7B20">
        <w:rPr>
          <w:rFonts w:asciiTheme="minorHAnsi" w:hAnsiTheme="minorHAnsi"/>
        </w:rPr>
        <w:t>0.014 respectively</w:t>
      </w:r>
      <w:r w:rsidR="003D3C8F" w:rsidRPr="00DA16D7">
        <w:rPr>
          <w:rFonts w:asciiTheme="minorHAnsi" w:hAnsiTheme="minorHAnsi"/>
        </w:rPr>
        <w:t>)</w:t>
      </w:r>
      <w:r w:rsidR="00F635E6" w:rsidRPr="00DA16D7">
        <w:rPr>
          <w:rFonts w:asciiTheme="minorHAnsi" w:hAnsiTheme="minorHAnsi"/>
        </w:rPr>
        <w:t>. This is</w:t>
      </w:r>
      <w:r w:rsidR="003D3C8F" w:rsidRPr="00DA16D7">
        <w:rPr>
          <w:rFonts w:asciiTheme="minorHAnsi" w:hAnsiTheme="minorHAnsi"/>
        </w:rPr>
        <w:t xml:space="preserve"> </w:t>
      </w:r>
      <w:r w:rsidR="009F1160" w:rsidRPr="00DA16D7">
        <w:rPr>
          <w:rFonts w:asciiTheme="minorHAnsi" w:hAnsiTheme="minorHAnsi"/>
        </w:rPr>
        <w:t>consistent with the hypothesis that the adiposity</w:t>
      </w:r>
      <w:r w:rsidR="00A43BE8" w:rsidRPr="00DA16D7">
        <w:rPr>
          <w:rFonts w:asciiTheme="minorHAnsi" w:hAnsiTheme="minorHAnsi"/>
        </w:rPr>
        <w:t xml:space="preserve"> is inversely related to</w:t>
      </w:r>
      <w:r w:rsidR="009F1160" w:rsidRPr="00DA16D7">
        <w:rPr>
          <w:rFonts w:asciiTheme="minorHAnsi" w:hAnsiTheme="minorHAnsi"/>
        </w:rPr>
        <w:t xml:space="preserve"> insulin sensitivity</w:t>
      </w:r>
      <w:r w:rsidR="00631ABF" w:rsidRPr="00DA16D7">
        <w:rPr>
          <w:rFonts w:asciiTheme="minorHAnsi" w:hAnsiTheme="minorHAnsi"/>
        </w:rPr>
        <w:t xml:space="preserve"> and that these mice are </w:t>
      </w:r>
      <w:r w:rsidR="00F573B3" w:rsidRPr="00DA16D7">
        <w:rPr>
          <w:rFonts w:asciiTheme="minorHAnsi" w:hAnsiTheme="minorHAnsi"/>
        </w:rPr>
        <w:t xml:space="preserve">not lipodystrophic, </w:t>
      </w:r>
      <w:r w:rsidR="00151F74">
        <w:rPr>
          <w:rFonts w:asciiTheme="minorHAnsi" w:hAnsiTheme="minorHAnsi"/>
        </w:rPr>
        <w:t>but</w:t>
      </w:r>
      <w:r w:rsidR="00151F74" w:rsidRPr="00DA16D7">
        <w:rPr>
          <w:rFonts w:asciiTheme="minorHAnsi" w:hAnsiTheme="minorHAnsi"/>
        </w:rPr>
        <w:t xml:space="preserve"> </w:t>
      </w:r>
      <w:r w:rsidR="00151F74">
        <w:rPr>
          <w:rFonts w:asciiTheme="minorHAnsi" w:hAnsiTheme="minorHAnsi"/>
        </w:rPr>
        <w:t>the</w:t>
      </w:r>
      <w:r w:rsidR="00151F74" w:rsidRPr="00DA16D7">
        <w:rPr>
          <w:rFonts w:asciiTheme="minorHAnsi" w:hAnsiTheme="minorHAnsi"/>
        </w:rPr>
        <w:t xml:space="preserve"> </w:t>
      </w:r>
      <w:r w:rsidR="00136D4C" w:rsidRPr="00DA16D7">
        <w:rPr>
          <w:rFonts w:asciiTheme="minorHAnsi" w:hAnsiTheme="minorHAnsi"/>
        </w:rPr>
        <w:t>mice with</w:t>
      </w:r>
      <w:r w:rsidR="0087648E" w:rsidRPr="00DA16D7">
        <w:rPr>
          <w:rFonts w:asciiTheme="minorHAnsi" w:hAnsiTheme="minorHAnsi"/>
        </w:rPr>
        <w:t xml:space="preserve"> muscle </w:t>
      </w:r>
      <w:r w:rsidR="0087648E" w:rsidRPr="00DA16D7">
        <w:rPr>
          <w:rFonts w:asciiTheme="minorHAnsi" w:hAnsiTheme="minorHAnsi"/>
          <w:i/>
        </w:rPr>
        <w:t xml:space="preserve">Tsc1 </w:t>
      </w:r>
      <w:r w:rsidR="0087648E" w:rsidRPr="00DA16D7">
        <w:rPr>
          <w:rFonts w:asciiTheme="minorHAnsi" w:hAnsiTheme="minorHAnsi"/>
        </w:rPr>
        <w:t xml:space="preserve">knockout </w:t>
      </w:r>
      <w:r w:rsidR="00041C32" w:rsidRPr="00DA16D7">
        <w:rPr>
          <w:rFonts w:asciiTheme="minorHAnsi" w:hAnsiTheme="minorHAnsi"/>
        </w:rPr>
        <w:t xml:space="preserve">are protected from </w:t>
      </w:r>
      <w:r w:rsidR="0087648E" w:rsidRPr="00DA16D7">
        <w:rPr>
          <w:rFonts w:asciiTheme="minorHAnsi" w:hAnsiTheme="minorHAnsi"/>
        </w:rPr>
        <w:t>adipose tissue expansion</w:t>
      </w:r>
      <w:r w:rsidR="00F573B3" w:rsidRPr="00DA16D7">
        <w:rPr>
          <w:rFonts w:asciiTheme="minorHAnsi" w:hAnsiTheme="minorHAnsi"/>
        </w:rPr>
        <w:t xml:space="preserve"> </w:t>
      </w:r>
      <w:r w:rsidR="00151F74">
        <w:rPr>
          <w:rFonts w:asciiTheme="minorHAnsi" w:hAnsiTheme="minorHAnsi"/>
        </w:rPr>
        <w:t>via changes in energy balance</w:t>
      </w:r>
      <w:r w:rsidR="00041C32" w:rsidRPr="00DA16D7">
        <w:rPr>
          <w:rFonts w:asciiTheme="minorHAnsi" w:hAnsiTheme="minorHAnsi"/>
        </w:rPr>
        <w:t>.</w:t>
      </w:r>
      <w:r w:rsidR="0087648E" w:rsidRPr="00DA16D7">
        <w:rPr>
          <w:rFonts w:asciiTheme="minorHAnsi" w:hAnsiTheme="minorHAnsi"/>
        </w:rPr>
        <w:t xml:space="preserve"> </w:t>
      </w:r>
      <w:ins w:id="74" w:author="Alan Saltiel" w:date="2019-05-22T15:08:00Z">
        <w:r w:rsidR="00FF2C92">
          <w:rPr>
            <w:rFonts w:asciiTheme="minorHAnsi" w:hAnsiTheme="minorHAnsi"/>
          </w:rPr>
          <w:t xml:space="preserve">Was this on normal or HFD?  Looks like </w:t>
        </w:r>
      </w:ins>
      <w:ins w:id="75" w:author="Alan Saltiel" w:date="2019-05-22T15:09:00Z">
        <w:r w:rsidR="00FF2C92">
          <w:rPr>
            <w:rFonts w:asciiTheme="minorHAnsi" w:hAnsiTheme="minorHAnsi"/>
          </w:rPr>
          <w:t>ND.  How do you explain that?  You’d think that the muscle would be insulin resistant.</w:t>
        </w:r>
      </w:ins>
    </w:p>
    <w:p w14:paraId="5F6B43F1" w14:textId="0277FAE7" w:rsidR="00E7425C" w:rsidRPr="00DA16D7" w:rsidRDefault="00E7425C" w:rsidP="00EF624B">
      <w:pPr>
        <w:pStyle w:val="Heading2"/>
        <w:jc w:val="both"/>
        <w:rPr>
          <w:rFonts w:asciiTheme="minorHAnsi" w:hAnsiTheme="minorHAnsi"/>
        </w:rPr>
      </w:pPr>
      <w:r w:rsidRPr="00DA16D7">
        <w:rPr>
          <w:rFonts w:asciiTheme="minorHAnsi" w:hAnsiTheme="minorHAnsi"/>
        </w:rPr>
        <w:t xml:space="preserve">Muscle </w:t>
      </w:r>
      <w:r w:rsidR="00515D55">
        <w:rPr>
          <w:rFonts w:asciiTheme="minorHAnsi" w:hAnsiTheme="minorHAnsi"/>
        </w:rPr>
        <w:t xml:space="preserve">mTORC1 Activation </w:t>
      </w:r>
      <w:r w:rsidR="006946FD">
        <w:rPr>
          <w:rFonts w:asciiTheme="minorHAnsi" w:hAnsiTheme="minorHAnsi"/>
        </w:rPr>
        <w:t>Causes Enrichment of</w:t>
      </w:r>
      <w:r w:rsidR="00F511D4" w:rsidRPr="00DA16D7">
        <w:rPr>
          <w:rFonts w:asciiTheme="minorHAnsi" w:hAnsiTheme="minorHAnsi"/>
        </w:rPr>
        <w:t xml:space="preserve"> </w:t>
      </w:r>
      <w:r w:rsidR="006946FD">
        <w:rPr>
          <w:rFonts w:asciiTheme="minorHAnsi" w:hAnsiTheme="minorHAnsi"/>
        </w:rPr>
        <w:t xml:space="preserve">Gene Sets Involved in </w:t>
      </w:r>
      <w:r w:rsidRPr="00DA16D7">
        <w:rPr>
          <w:rFonts w:asciiTheme="minorHAnsi" w:hAnsiTheme="minorHAnsi"/>
        </w:rPr>
        <w:t>Fatty Acid</w:t>
      </w:r>
      <w:r w:rsidR="006946FD">
        <w:rPr>
          <w:rFonts w:asciiTheme="minorHAnsi" w:hAnsiTheme="minorHAnsi"/>
        </w:rPr>
        <w:t xml:space="preserve"> and </w:t>
      </w:r>
      <w:r w:rsidRPr="00DA16D7">
        <w:rPr>
          <w:rFonts w:asciiTheme="minorHAnsi" w:hAnsiTheme="minorHAnsi"/>
        </w:rPr>
        <w:t>Amino Acid Uptake</w:t>
      </w:r>
    </w:p>
    <w:p w14:paraId="1C3DAE43" w14:textId="62C2CD61" w:rsidR="00F82FCB" w:rsidRPr="00DA16D7" w:rsidRDefault="001E44FD" w:rsidP="00EF624B">
      <w:pPr>
        <w:jc w:val="both"/>
        <w:rPr>
          <w:rFonts w:asciiTheme="minorHAnsi" w:hAnsiTheme="minorHAnsi"/>
        </w:rPr>
      </w:pPr>
      <w:r w:rsidRPr="00DA16D7">
        <w:rPr>
          <w:rFonts w:asciiTheme="minorHAnsi" w:hAnsiTheme="minorHAnsi"/>
        </w:rPr>
        <w:t>T</w:t>
      </w:r>
      <w:r w:rsidR="0032099B" w:rsidRPr="00DA16D7">
        <w:rPr>
          <w:rFonts w:asciiTheme="minorHAnsi" w:hAnsiTheme="minorHAnsi"/>
        </w:rPr>
        <w:t xml:space="preserve">o gain </w:t>
      </w:r>
      <w:r w:rsidR="00510897" w:rsidRPr="00DA16D7">
        <w:rPr>
          <w:rFonts w:asciiTheme="minorHAnsi" w:hAnsiTheme="minorHAnsi"/>
        </w:rPr>
        <w:t xml:space="preserve">further </w:t>
      </w:r>
      <w:r w:rsidR="0032099B" w:rsidRPr="00DA16D7">
        <w:rPr>
          <w:rFonts w:asciiTheme="minorHAnsi" w:hAnsiTheme="minorHAnsi"/>
        </w:rPr>
        <w:t xml:space="preserve">insight into the </w:t>
      </w:r>
      <w:r w:rsidR="003A3449" w:rsidRPr="00DA16D7">
        <w:rPr>
          <w:rFonts w:asciiTheme="minorHAnsi" w:hAnsiTheme="minorHAnsi"/>
        </w:rPr>
        <w:t xml:space="preserve">mTORC1 activity-driven </w:t>
      </w:r>
      <w:r w:rsidR="00510897" w:rsidRPr="00DA16D7">
        <w:rPr>
          <w:rFonts w:asciiTheme="minorHAnsi" w:hAnsiTheme="minorHAnsi"/>
        </w:rPr>
        <w:t xml:space="preserve">mechanisms </w:t>
      </w:r>
      <w:r w:rsidR="003A3449" w:rsidRPr="00DA16D7">
        <w:rPr>
          <w:rFonts w:asciiTheme="minorHAnsi" w:hAnsiTheme="minorHAnsi"/>
        </w:rPr>
        <w:t xml:space="preserve">within skeletal muscle that </w:t>
      </w:r>
      <w:r w:rsidR="00AD5513" w:rsidRPr="00DA16D7">
        <w:rPr>
          <w:rFonts w:asciiTheme="minorHAnsi" w:hAnsiTheme="minorHAnsi"/>
        </w:rPr>
        <w:t xml:space="preserve">increase energy expenditure and </w:t>
      </w:r>
      <w:r w:rsidR="00745B67" w:rsidRPr="00DA16D7">
        <w:rPr>
          <w:rFonts w:asciiTheme="minorHAnsi" w:hAnsiTheme="minorHAnsi"/>
        </w:rPr>
        <w:t xml:space="preserve">help </w:t>
      </w:r>
      <w:r w:rsidR="003A3449" w:rsidRPr="00DA16D7">
        <w:rPr>
          <w:rFonts w:asciiTheme="minorHAnsi" w:hAnsiTheme="minorHAnsi"/>
        </w:rPr>
        <w:t xml:space="preserve">protect </w:t>
      </w:r>
      <w:r w:rsidR="00745B67" w:rsidRPr="00DA16D7">
        <w:rPr>
          <w:rFonts w:asciiTheme="minorHAnsi" w:hAnsiTheme="minorHAnsi"/>
          <w:i/>
        </w:rPr>
        <w:t xml:space="preserve">Tsc1 </w:t>
      </w:r>
      <w:r w:rsidR="00745B67" w:rsidRPr="00DA16D7">
        <w:rPr>
          <w:rFonts w:asciiTheme="minorHAnsi" w:hAnsiTheme="minorHAnsi"/>
        </w:rPr>
        <w:t>knockout mice from</w:t>
      </w:r>
      <w:r w:rsidR="003A3449" w:rsidRPr="00DA16D7">
        <w:rPr>
          <w:rFonts w:asciiTheme="minorHAnsi" w:hAnsiTheme="minorHAnsi"/>
        </w:rPr>
        <w:t xml:space="preserve"> diet-induced obesity</w:t>
      </w:r>
      <w:r w:rsidR="0032099B" w:rsidRPr="00DA16D7">
        <w:rPr>
          <w:rFonts w:asciiTheme="minorHAnsi" w:hAnsiTheme="minorHAnsi"/>
        </w:rPr>
        <w:t>, we performed RNA sequencing studies</w:t>
      </w:r>
      <w:r w:rsidR="000E292D" w:rsidRPr="00DA16D7">
        <w:rPr>
          <w:rFonts w:asciiTheme="minorHAnsi" w:hAnsiTheme="minorHAnsi"/>
        </w:rPr>
        <w:t xml:space="preserve"> in</w:t>
      </w:r>
      <w:r w:rsidR="00C41800">
        <w:rPr>
          <w:rFonts w:asciiTheme="minorHAnsi" w:hAnsiTheme="minorHAnsi"/>
        </w:rPr>
        <w:t xml:space="preserve"> RNA obtained from</w:t>
      </w:r>
      <w:r w:rsidR="000E292D" w:rsidRPr="00DA16D7">
        <w:rPr>
          <w:rFonts w:asciiTheme="minorHAnsi" w:hAnsiTheme="minorHAnsi"/>
        </w:rPr>
        <w:t xml:space="preserve"> </w:t>
      </w:r>
      <w:r w:rsidR="00C41800" w:rsidRPr="00C41800">
        <w:rPr>
          <w:rFonts w:asciiTheme="minorHAnsi" w:hAnsiTheme="minorHAnsi"/>
          <w:i/>
        </w:rPr>
        <w:t xml:space="preserve">m. </w:t>
      </w:r>
      <w:r w:rsidR="000E292D" w:rsidRPr="00C41800">
        <w:rPr>
          <w:rFonts w:asciiTheme="minorHAnsi" w:hAnsiTheme="minorHAnsi"/>
          <w:i/>
        </w:rPr>
        <w:t xml:space="preserve">quadriceps </w:t>
      </w:r>
      <w:r w:rsidR="00C41800" w:rsidRPr="00C41800">
        <w:rPr>
          <w:rFonts w:asciiTheme="minorHAnsi" w:hAnsiTheme="minorHAnsi"/>
          <w:i/>
        </w:rPr>
        <w:t>femoris</w:t>
      </w:r>
      <w:r w:rsidR="000739C0">
        <w:rPr>
          <w:rFonts w:asciiTheme="minorHAnsi" w:hAnsiTheme="minorHAnsi"/>
        </w:rPr>
        <w:t xml:space="preserve"> from male mice with </w:t>
      </w:r>
      <w:r w:rsidR="000739C0" w:rsidRPr="003D6A25">
        <w:rPr>
          <w:rFonts w:asciiTheme="minorHAnsi" w:hAnsiTheme="minorHAnsi"/>
          <w:i/>
        </w:rPr>
        <w:t>Ckmm-Cre</w:t>
      </w:r>
      <w:r w:rsidR="000739C0">
        <w:rPr>
          <w:rFonts w:asciiTheme="minorHAnsi" w:hAnsiTheme="minorHAnsi"/>
        </w:rPr>
        <w:t xml:space="preserve"> driven </w:t>
      </w:r>
      <w:r w:rsidR="000739C0" w:rsidRPr="003D6A25">
        <w:rPr>
          <w:rFonts w:asciiTheme="minorHAnsi" w:hAnsiTheme="minorHAnsi"/>
          <w:i/>
        </w:rPr>
        <w:t>Tsc1</w:t>
      </w:r>
      <w:r w:rsidR="000739C0">
        <w:rPr>
          <w:rFonts w:asciiTheme="minorHAnsi" w:hAnsiTheme="minorHAnsi"/>
        </w:rPr>
        <w:t xml:space="preserve"> knockout and their floxed litter mates</w:t>
      </w:r>
      <w:r w:rsidR="0032099B" w:rsidRPr="00DA16D7">
        <w:rPr>
          <w:rFonts w:asciiTheme="minorHAnsi" w:hAnsiTheme="minorHAnsi"/>
        </w:rPr>
        <w:t>.</w:t>
      </w:r>
      <w:ins w:id="76" w:author="Alan Saltiel" w:date="2019-06-03T10:27:00Z">
        <w:r w:rsidR="0032099B" w:rsidRPr="00DA16D7">
          <w:rPr>
            <w:rFonts w:asciiTheme="minorHAnsi" w:hAnsiTheme="minorHAnsi"/>
          </w:rPr>
          <w:t xml:space="preserve">  </w:t>
        </w:r>
      </w:ins>
      <w:ins w:id="77" w:author="Alan Saltiel" w:date="2019-05-22T15:10:00Z">
        <w:r w:rsidR="00FF2C92">
          <w:rPr>
            <w:rFonts w:asciiTheme="minorHAnsi" w:hAnsiTheme="minorHAnsi"/>
          </w:rPr>
          <w:t xml:space="preserve">ND or </w:t>
        </w:r>
        <w:r w:rsidR="00FF2C92">
          <w:rPr>
            <w:rFonts w:asciiTheme="minorHAnsi" w:hAnsiTheme="minorHAnsi"/>
          </w:rPr>
          <w:lastRenderedPageBreak/>
          <w:t xml:space="preserve">HFD?  </w:t>
        </w:r>
      </w:ins>
      <w:r w:rsidR="006E719C" w:rsidRPr="00DA16D7">
        <w:rPr>
          <w:rFonts w:asciiTheme="minorHAnsi" w:hAnsiTheme="minorHAnsi"/>
        </w:rPr>
        <w:t>W</w:t>
      </w:r>
      <w:r w:rsidR="0032099B" w:rsidRPr="00DA16D7">
        <w:rPr>
          <w:rFonts w:asciiTheme="minorHAnsi" w:hAnsiTheme="minorHAnsi"/>
        </w:rPr>
        <w:t xml:space="preserve">e identified </w:t>
      </w:r>
      <w:r w:rsidR="00496562" w:rsidRPr="00DA16D7">
        <w:rPr>
          <w:rFonts w:asciiTheme="minorHAnsi" w:hAnsiTheme="minorHAnsi"/>
        </w:rPr>
        <w:t>4403</w:t>
      </w:r>
      <w:r w:rsidR="0032099B" w:rsidRPr="00DA16D7">
        <w:rPr>
          <w:rFonts w:asciiTheme="minorHAnsi" w:hAnsiTheme="minorHAnsi"/>
        </w:rPr>
        <w:t xml:space="preserve"> differentially expressed gene</w:t>
      </w:r>
      <w:r w:rsidR="009C10E2">
        <w:rPr>
          <w:rFonts w:asciiTheme="minorHAnsi" w:hAnsiTheme="minorHAnsi"/>
        </w:rPr>
        <w:t xml:space="preserve"> transcript</w:t>
      </w:r>
      <w:r w:rsidR="0032099B" w:rsidRPr="00DA16D7">
        <w:rPr>
          <w:rFonts w:asciiTheme="minorHAnsi" w:hAnsiTheme="minorHAnsi"/>
        </w:rPr>
        <w:t xml:space="preserve">s in these animals, including </w:t>
      </w:r>
      <w:r w:rsidR="00496562" w:rsidRPr="00DA16D7">
        <w:rPr>
          <w:rFonts w:asciiTheme="minorHAnsi" w:hAnsiTheme="minorHAnsi"/>
        </w:rPr>
        <w:t>2464</w:t>
      </w:r>
      <w:r w:rsidR="0032099B" w:rsidRPr="00DA16D7">
        <w:rPr>
          <w:rFonts w:asciiTheme="minorHAnsi" w:hAnsiTheme="minorHAnsi"/>
        </w:rPr>
        <w:t xml:space="preserve"> upregulated genes and </w:t>
      </w:r>
      <w:r w:rsidR="00496562" w:rsidRPr="00DA16D7">
        <w:rPr>
          <w:rFonts w:asciiTheme="minorHAnsi" w:hAnsiTheme="minorHAnsi"/>
        </w:rPr>
        <w:t>1939</w:t>
      </w:r>
      <w:r w:rsidR="0032099B" w:rsidRPr="00DA16D7">
        <w:rPr>
          <w:rFonts w:asciiTheme="minorHAnsi" w:hAnsiTheme="minorHAnsi"/>
        </w:rPr>
        <w:t xml:space="preserve"> downregulated genes (see Supplementary Table 1</w:t>
      </w:r>
      <w:r w:rsidR="00834945" w:rsidRPr="00DA16D7">
        <w:rPr>
          <w:rFonts w:asciiTheme="minorHAnsi" w:hAnsiTheme="minorHAnsi"/>
        </w:rPr>
        <w:t xml:space="preserve"> for complete list</w:t>
      </w:r>
      <w:r w:rsidR="0032099B" w:rsidRPr="00DA16D7">
        <w:rPr>
          <w:rFonts w:asciiTheme="minorHAnsi" w:hAnsiTheme="minorHAnsi"/>
        </w:rPr>
        <w:t xml:space="preserve">).  To </w:t>
      </w:r>
      <w:r w:rsidR="00AD5513" w:rsidRPr="00DA16D7">
        <w:rPr>
          <w:rFonts w:asciiTheme="minorHAnsi" w:hAnsiTheme="minorHAnsi"/>
        </w:rPr>
        <w:t>identify</w:t>
      </w:r>
      <w:r w:rsidR="0032099B" w:rsidRPr="00DA16D7">
        <w:rPr>
          <w:rFonts w:asciiTheme="minorHAnsi" w:hAnsiTheme="minorHAnsi"/>
        </w:rPr>
        <w:t xml:space="preserve"> the pathways and networks associated with these </w:t>
      </w:r>
      <w:r w:rsidR="0073183A" w:rsidRPr="00DA16D7">
        <w:rPr>
          <w:rFonts w:asciiTheme="minorHAnsi" w:hAnsiTheme="minorHAnsi"/>
        </w:rPr>
        <w:t xml:space="preserve">differentially expressed </w:t>
      </w:r>
      <w:r w:rsidR="0032099B" w:rsidRPr="00DA16D7">
        <w:rPr>
          <w:rFonts w:asciiTheme="minorHAnsi" w:hAnsiTheme="minorHAnsi"/>
        </w:rPr>
        <w:t>gene</w:t>
      </w:r>
      <w:r w:rsidR="009C10E2">
        <w:rPr>
          <w:rFonts w:asciiTheme="minorHAnsi" w:hAnsiTheme="minorHAnsi"/>
        </w:rPr>
        <w:t xml:space="preserve"> tran</w:t>
      </w:r>
      <w:r w:rsidR="0032099B" w:rsidRPr="00DA16D7">
        <w:rPr>
          <w:rFonts w:asciiTheme="minorHAnsi" w:hAnsiTheme="minorHAnsi"/>
        </w:rPr>
        <w:t>s</w:t>
      </w:r>
      <w:r w:rsidR="009C10E2">
        <w:rPr>
          <w:rFonts w:asciiTheme="minorHAnsi" w:hAnsiTheme="minorHAnsi"/>
        </w:rPr>
        <w:t>cripts</w:t>
      </w:r>
      <w:r w:rsidR="0032099B" w:rsidRPr="00DA16D7">
        <w:rPr>
          <w:rFonts w:asciiTheme="minorHAnsi" w:hAnsiTheme="minorHAnsi"/>
        </w:rPr>
        <w:t xml:space="preserve">, we performed </w:t>
      </w:r>
      <w:r w:rsidR="00C21535" w:rsidRPr="00DA16D7">
        <w:rPr>
          <w:rFonts w:asciiTheme="minorHAnsi" w:hAnsiTheme="minorHAnsi"/>
        </w:rPr>
        <w:t>gene-set enrichment analyses</w:t>
      </w:r>
      <w:r w:rsidR="0073183A" w:rsidRPr="00DA16D7">
        <w:rPr>
          <w:rFonts w:asciiTheme="minorHAnsi" w:hAnsiTheme="minorHAnsi"/>
        </w:rPr>
        <w:t>,</w:t>
      </w:r>
      <w:r w:rsidR="00C21535" w:rsidRPr="00DA16D7">
        <w:rPr>
          <w:rFonts w:asciiTheme="minorHAnsi" w:hAnsiTheme="minorHAnsi"/>
        </w:rPr>
        <w:t xml:space="preserve"> </w:t>
      </w:r>
      <w:r w:rsidR="003F5B88" w:rsidRPr="00DA16D7">
        <w:rPr>
          <w:rFonts w:asciiTheme="minorHAnsi" w:hAnsiTheme="minorHAnsi"/>
        </w:rPr>
        <w:t>finding 674 differentially regulated gene sets</w:t>
      </w:r>
      <w:r w:rsidR="00DB5881" w:rsidRPr="00DA16D7">
        <w:rPr>
          <w:rFonts w:asciiTheme="minorHAnsi" w:hAnsiTheme="minorHAnsi"/>
        </w:rPr>
        <w:t xml:space="preserve"> (see Supplementary Table 2)</w:t>
      </w:r>
      <w:r w:rsidR="0032099B" w:rsidRPr="00DA16D7">
        <w:rPr>
          <w:rFonts w:asciiTheme="minorHAnsi" w:hAnsiTheme="minorHAnsi"/>
        </w:rPr>
        <w:t xml:space="preserve">. </w:t>
      </w:r>
      <w:r w:rsidR="00DB5881" w:rsidRPr="00DA16D7">
        <w:rPr>
          <w:rFonts w:asciiTheme="minorHAnsi" w:hAnsiTheme="minorHAnsi"/>
        </w:rPr>
        <w:t xml:space="preserve">Among the significantly enriched gene sets </w:t>
      </w:r>
      <w:r w:rsidR="00863DEF" w:rsidRPr="00DA16D7">
        <w:rPr>
          <w:rFonts w:asciiTheme="minorHAnsi" w:hAnsiTheme="minorHAnsi"/>
        </w:rPr>
        <w:t xml:space="preserve">were </w:t>
      </w:r>
      <w:r w:rsidR="0032099B" w:rsidRPr="00DA16D7">
        <w:rPr>
          <w:rFonts w:asciiTheme="minorHAnsi" w:hAnsiTheme="minorHAnsi"/>
        </w:rPr>
        <w:t xml:space="preserve">genes </w:t>
      </w:r>
      <w:r w:rsidR="0073183A" w:rsidRPr="00DA16D7">
        <w:rPr>
          <w:rFonts w:asciiTheme="minorHAnsi" w:hAnsiTheme="minorHAnsi"/>
        </w:rPr>
        <w:t xml:space="preserve">also </w:t>
      </w:r>
      <w:r w:rsidR="0032099B" w:rsidRPr="00DA16D7">
        <w:rPr>
          <w:rFonts w:asciiTheme="minorHAnsi" w:hAnsiTheme="minorHAnsi"/>
        </w:rPr>
        <w:t xml:space="preserve">regulated by </w:t>
      </w:r>
      <w:r w:rsidR="0032099B" w:rsidRPr="00DA16D7">
        <w:rPr>
          <w:rFonts w:asciiTheme="minorHAnsi" w:hAnsiTheme="minorHAnsi"/>
          <w:i/>
        </w:rPr>
        <w:t>Tsc2</w:t>
      </w:r>
      <w:r w:rsidR="0032099B" w:rsidRPr="00DA16D7">
        <w:rPr>
          <w:rFonts w:asciiTheme="minorHAnsi" w:hAnsiTheme="minorHAnsi"/>
        </w:rPr>
        <w:t xml:space="preserve"> deletion in MEFs</w:t>
      </w:r>
      <w:r w:rsidR="00707E83" w:rsidRPr="00DA16D7">
        <w:rPr>
          <w:rFonts w:asciiTheme="minorHAnsi" w:hAnsiTheme="minorHAnsi"/>
        </w:rPr>
        <w:t>,</w:t>
      </w:r>
      <w:r w:rsidR="0032099B" w:rsidRPr="00DA16D7">
        <w:rPr>
          <w:rFonts w:asciiTheme="minorHAnsi" w:hAnsiTheme="minorHAnsi"/>
        </w:rPr>
        <w:t xml:space="preserve"> and by treatment with rapamycin </w:t>
      </w:r>
      <w:r w:rsidR="0032099B" w:rsidRPr="00DA16D7">
        <w:rPr>
          <w:rFonts w:asciiTheme="minorHAnsi" w:hAnsiTheme="minorHAnsi"/>
        </w:rPr>
        <w:fldChar w:fldCharType="begin" w:fldLock="1"/>
      </w:r>
      <w:r w:rsidR="00204C8C">
        <w:rPr>
          <w:rFonts w:asciiTheme="minorHAnsi" w:hAnsiTheme="minorHAnsi"/>
        </w:rPr>
        <w:instrText>ADDIN CSL_CITATION {"citationItems":[{"id":"ITEM-1","itemData":{"DOI":"MCB.02136-06 [pii]\\r10.1128/MCB.02136-06","ISBN":"0270-7306 (Print)","ISSN":"0270-7306","PMID":"17562867","abstract":"The tuberous sclerosis complex (TSC) proteins TSC1 and TSC2 regulate protein translation by inhibiting the serine/threonine kinase mTORC1 (for mammalian target of rapamycin complex 1). However, how TSC1 and TSC2 control overall protein synthesis and the translation of specific mRNAs in response to different mitogenic and nutritional stimuli is largely unknown. We show here that serum withdrawal inhibits mTORC1 signaling, causes disassembly of translation initiation complexes, and causes mRNA redistribution from polysomes to subpolysomes in wild-type mouse embryo fibroblasts (MEFs). In contrast, these responses are defective in Tsc1(-/-) or Tsc2(-/-) MEFs. Microarray analysis of polysome- and subpolysome-associated mRNAs uncovered specific mRNAs that are translationally regulated by serum, 90% of which are TSC1 and TSC2 dependent. Surprisingly, the mTORC1 inhibitor, rapamycin, abolished mTORC1 activity but only affected approximately 40% of the serum-regulated mRNAs. Serum-dependent signaling through mTORC1 and polysome redistribution of global and individual mRNAs were restored upon re-expression of TSC1 and TSC2. Serum-responsive mRNAs that are sensitive to inhibition by rapamycin are highly enriched for terminal oligopyrimidine and for very short 5' and 3' untranslated regions. These data demonstrate that the TSC1/TSC2 complex regulates protein translation through mainly mTORC1-dependent mechanisms and implicates a discrete profile of deregulated mRNA translation in tuberous sclerosis pathology.","author":[{"dropping-particle":"","family":"Bilanges","given":"B","non-dropping-particle":"","parse-names":false,"suffix":""},{"dropping-particle":"","family":"Argonza-Barrett","given":"R","non-dropping-particle":"","parse-names":false,"suffix":""},{"dropping-particle":"","family":"Kolesnichenko","given":"M","non-dropping-particle":"","parse-names":false,"suffix":""},{"dropping-particle":"","family":"Skinner","given":"C","non-dropping-particle":"","parse-names":false,"suffix":""},{"dropping-particle":"","family":"Nair","given":"M","non-dropping-particle":"","parse-names":false,"suffix":""},{"dropping-particle":"","family":"Chen","given":"M","non-dropping-particle":"","parse-names":false,"suffix":""},{"dropping-particle":"","family":"Stokoe","given":"D","non-dropping-particle":"","parse-names":false,"suffix":""}],"container-title":"Mol Cell Biol","id":"ITEM-1","issue":"16","issued":{"date-parts":[["2007"]]},"page":"5746-5764","title":"Tuberous sclerosis complex proteins 1 and 2 control serum-dependent translation in a TOP-dependent and -independent manner","type":"article-journal","volume":"27"},"uris":["http://www.mendeley.com/documents/?uuid=293197e9-8d49-4359-85d5-0c5009424f84"]},{"id":"ITEM-2","itemData":{"DOI":"10.1016/j.molcel.2010.06.022","ISBN":"1097-4164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Cell","id":"ITEM-2","issue":"2","issued":{"date-parts":[["2010","7","30"]]},"page":"171-183","title":"Activation of a Metabolic Gene Regulatory Network Downstream of mTOR Complex 1","type":"article-journal","volume":"39"},"uris":["http://www.mendeley.com/documents/?uuid=a5ce0cfd-fe4f-4188-94c0-8d86fb44e0c4"]}],"mendeley":{"formattedCitation":"[44,50]","plainTextFormattedCitation":"[44,50]","previouslyFormattedCitation":"[44,50]"},"properties":{"noteIndex":0},"schema":"https://github.com/citation-style-language/schema/raw/master/csl-citation.json"}</w:instrText>
      </w:r>
      <w:r w:rsidR="0032099B" w:rsidRPr="00DA16D7">
        <w:rPr>
          <w:rFonts w:asciiTheme="minorHAnsi" w:hAnsiTheme="minorHAnsi"/>
        </w:rPr>
        <w:fldChar w:fldCharType="separate"/>
      </w:r>
      <w:r w:rsidR="00D72F59" w:rsidRPr="00D72F59">
        <w:rPr>
          <w:rFonts w:asciiTheme="minorHAnsi" w:hAnsiTheme="minorHAnsi"/>
          <w:noProof/>
        </w:rPr>
        <w:t>[44,50]</w:t>
      </w:r>
      <w:r w:rsidR="0032099B" w:rsidRPr="00DA16D7">
        <w:rPr>
          <w:rFonts w:asciiTheme="minorHAnsi" w:hAnsiTheme="minorHAnsi"/>
        </w:rPr>
        <w:fldChar w:fldCharType="end"/>
      </w:r>
      <w:r w:rsidR="007E574F" w:rsidRPr="00DA16D7">
        <w:rPr>
          <w:rFonts w:asciiTheme="minorHAnsi" w:hAnsiTheme="minorHAnsi"/>
        </w:rPr>
        <w:t xml:space="preserve">, indicating there are a core set of mTORC1 dependent genes </w:t>
      </w:r>
      <w:r w:rsidR="00707E83" w:rsidRPr="00DA16D7">
        <w:rPr>
          <w:rFonts w:asciiTheme="minorHAnsi" w:hAnsiTheme="minorHAnsi"/>
        </w:rPr>
        <w:t xml:space="preserve">that are similarly regulated across different </w:t>
      </w:r>
      <w:r w:rsidR="007E574F" w:rsidRPr="00DA16D7">
        <w:rPr>
          <w:rFonts w:asciiTheme="minorHAnsi" w:hAnsiTheme="minorHAnsi"/>
        </w:rPr>
        <w:t>tissue</w:t>
      </w:r>
      <w:r w:rsidR="00707E83" w:rsidRPr="00DA16D7">
        <w:rPr>
          <w:rFonts w:asciiTheme="minorHAnsi" w:hAnsiTheme="minorHAnsi"/>
        </w:rPr>
        <w:t>s</w:t>
      </w:r>
      <w:r w:rsidR="007E574F" w:rsidRPr="00DA16D7">
        <w:rPr>
          <w:rFonts w:asciiTheme="minorHAnsi" w:hAnsiTheme="minorHAnsi"/>
        </w:rPr>
        <w:t xml:space="preserve">.  </w:t>
      </w:r>
      <w:r w:rsidR="00CC1398" w:rsidRPr="00DA16D7">
        <w:rPr>
          <w:rFonts w:asciiTheme="minorHAnsi" w:hAnsiTheme="minorHAnsi"/>
        </w:rPr>
        <w:t>Consistent with this</w:t>
      </w:r>
      <w:r w:rsidR="003116E9" w:rsidRPr="00DA16D7">
        <w:rPr>
          <w:rFonts w:asciiTheme="minorHAnsi" w:hAnsiTheme="minorHAnsi"/>
        </w:rPr>
        <w:t xml:space="preserve"> observation</w:t>
      </w:r>
      <w:r w:rsidR="00CC1398" w:rsidRPr="00DA16D7">
        <w:rPr>
          <w:rFonts w:asciiTheme="minorHAnsi" w:hAnsiTheme="minorHAnsi"/>
        </w:rPr>
        <w:t>, we</w:t>
      </w:r>
      <w:r w:rsidR="007E574F" w:rsidRPr="00DA16D7">
        <w:rPr>
          <w:rFonts w:asciiTheme="minorHAnsi" w:hAnsiTheme="minorHAnsi"/>
        </w:rPr>
        <w:t xml:space="preserve"> found that 58% of the differentially expressed genes in our</w:t>
      </w:r>
      <w:ins w:id="78" w:author="Snyder, Detrick" w:date="2019-05-22T18:00:00Z">
        <w:r w:rsidR="00134C31">
          <w:rPr>
            <w:rFonts w:asciiTheme="minorHAnsi" w:hAnsiTheme="minorHAnsi"/>
          </w:rPr>
          <w:t xml:space="preserve"> cohort</w:t>
        </w:r>
      </w:ins>
      <w:ins w:id="79" w:author="Snyder, Detrick" w:date="2019-05-22T18:01:00Z">
        <w:r w:rsidR="00134C31">
          <w:rPr>
            <w:rFonts w:asciiTheme="minorHAnsi" w:hAnsiTheme="minorHAnsi"/>
          </w:rPr>
          <w:t>’s</w:t>
        </w:r>
      </w:ins>
      <w:r w:rsidR="007E574F" w:rsidRPr="00DA16D7">
        <w:rPr>
          <w:rFonts w:asciiTheme="minorHAnsi" w:hAnsiTheme="minorHAnsi"/>
        </w:rPr>
        <w:t xml:space="preserve"> muscles overlapped with </w:t>
      </w:r>
      <w:r w:rsidR="00C00B6F" w:rsidRPr="00DA16D7">
        <w:rPr>
          <w:rFonts w:asciiTheme="minorHAnsi" w:hAnsiTheme="minorHAnsi"/>
        </w:rPr>
        <w:t xml:space="preserve">previously published </w:t>
      </w:r>
      <w:r w:rsidR="007E574F" w:rsidRPr="00DA16D7">
        <w:rPr>
          <w:rFonts w:asciiTheme="minorHAnsi" w:hAnsiTheme="minorHAnsi"/>
        </w:rPr>
        <w:t xml:space="preserve">differentially expressed genes in </w:t>
      </w:r>
      <w:r w:rsidR="007E574F" w:rsidRPr="00DA16D7">
        <w:rPr>
          <w:rFonts w:asciiTheme="minorHAnsi" w:hAnsiTheme="minorHAnsi"/>
          <w:i/>
        </w:rPr>
        <w:t>Tsc2</w:t>
      </w:r>
      <w:r w:rsidR="007E574F" w:rsidRPr="00DA16D7">
        <w:rPr>
          <w:rFonts w:asciiTheme="minorHAnsi" w:hAnsiTheme="minorHAnsi"/>
        </w:rPr>
        <w:t xml:space="preserve"> knockout MEFs </w:t>
      </w:r>
      <w:r w:rsidR="007E574F" w:rsidRPr="00DA16D7">
        <w:rPr>
          <w:rFonts w:asciiTheme="minorHAnsi" w:hAnsiTheme="minorHAnsi"/>
        </w:rPr>
        <w:fldChar w:fldCharType="begin" w:fldLock="1"/>
      </w:r>
      <w:r w:rsidR="00204C8C">
        <w:rPr>
          <w:rFonts w:asciiTheme="minorHAnsi" w:hAnsiTheme="minorHAnsi"/>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[44]","plainTextFormattedCitation":"[44]","previouslyFormattedCitation":"[44]"},"properties":{"noteIndex":0},"schema":"https://github.com/citation-style-language/schema/raw/master/csl-citation.json"}</w:instrText>
      </w:r>
      <w:r w:rsidR="007E574F" w:rsidRPr="00DA16D7">
        <w:rPr>
          <w:rFonts w:asciiTheme="minorHAnsi" w:hAnsiTheme="minorHAnsi"/>
        </w:rPr>
        <w:fldChar w:fldCharType="separate"/>
      </w:r>
      <w:r w:rsidR="00D72F59" w:rsidRPr="00D72F59">
        <w:rPr>
          <w:rFonts w:asciiTheme="minorHAnsi" w:hAnsiTheme="minorHAnsi"/>
          <w:noProof/>
        </w:rPr>
        <w:t>[44]</w:t>
      </w:r>
      <w:r w:rsidR="007E574F" w:rsidRPr="00DA16D7">
        <w:rPr>
          <w:rFonts w:asciiTheme="minorHAnsi" w:hAnsiTheme="minorHAnsi"/>
        </w:rPr>
        <w:fldChar w:fldCharType="end"/>
      </w:r>
      <w:r w:rsidR="0032099B" w:rsidRPr="00DA16D7">
        <w:rPr>
          <w:rFonts w:asciiTheme="minorHAnsi" w:hAnsiTheme="minorHAnsi"/>
        </w:rPr>
        <w:t>.</w:t>
      </w:r>
      <w:r w:rsidR="007E574F" w:rsidRPr="00DA16D7">
        <w:rPr>
          <w:rFonts w:asciiTheme="minorHAnsi" w:hAnsiTheme="minorHAnsi"/>
        </w:rPr>
        <w:t xml:space="preserve"> </w:t>
      </w:r>
      <w:r w:rsidR="00914681">
        <w:rPr>
          <w:rFonts w:asciiTheme="minorHAnsi" w:hAnsiTheme="minorHAnsi"/>
        </w:rPr>
        <w:t>Other gene sets we</w:t>
      </w:r>
      <w:r w:rsidR="007E574F" w:rsidRPr="00DA16D7">
        <w:rPr>
          <w:rFonts w:asciiTheme="minorHAnsi" w:hAnsiTheme="minorHAnsi"/>
        </w:rPr>
        <w:t xml:space="preserve"> identified </w:t>
      </w:r>
      <w:r w:rsidR="00914681">
        <w:rPr>
          <w:rFonts w:asciiTheme="minorHAnsi" w:hAnsiTheme="minorHAnsi"/>
        </w:rPr>
        <w:t xml:space="preserve">as being upregulated </w:t>
      </w:r>
      <w:r w:rsidR="004076F7">
        <w:rPr>
          <w:rFonts w:asciiTheme="minorHAnsi" w:hAnsiTheme="minorHAnsi"/>
        </w:rPr>
        <w:t xml:space="preserve">by </w:t>
      </w:r>
      <w:r w:rsidR="004076F7" w:rsidRPr="004076F7">
        <w:rPr>
          <w:rFonts w:asciiTheme="minorHAnsi" w:hAnsiTheme="minorHAnsi"/>
          <w:i/>
        </w:rPr>
        <w:t xml:space="preserve">Tsc1 </w:t>
      </w:r>
      <w:r w:rsidR="004076F7">
        <w:rPr>
          <w:rFonts w:asciiTheme="minorHAnsi" w:hAnsiTheme="minorHAnsi"/>
        </w:rPr>
        <w:t xml:space="preserve">ablation </w:t>
      </w:r>
      <w:r w:rsidR="00914681">
        <w:rPr>
          <w:rFonts w:asciiTheme="minorHAnsi" w:hAnsiTheme="minorHAnsi"/>
        </w:rPr>
        <w:t>in skeletal muscle</w:t>
      </w:r>
      <w:r w:rsidR="004076F7">
        <w:rPr>
          <w:rFonts w:asciiTheme="minorHAnsi" w:hAnsiTheme="minorHAnsi"/>
        </w:rPr>
        <w:t xml:space="preserve"> </w:t>
      </w:r>
      <w:r w:rsidR="004076F7" w:rsidRPr="00DA16D7">
        <w:rPr>
          <w:rFonts w:asciiTheme="minorHAnsi" w:hAnsiTheme="minorHAnsi"/>
        </w:rPr>
        <w:t>includ</w:t>
      </w:r>
      <w:r w:rsidR="004076F7">
        <w:rPr>
          <w:rFonts w:asciiTheme="minorHAnsi" w:hAnsiTheme="minorHAnsi"/>
        </w:rPr>
        <w:t>e</w:t>
      </w:r>
      <w:r w:rsidR="004076F7" w:rsidRPr="00DA16D7">
        <w:rPr>
          <w:rFonts w:asciiTheme="minorHAnsi" w:hAnsiTheme="minorHAnsi"/>
        </w:rPr>
        <w:t xml:space="preserve"> </w:t>
      </w:r>
      <w:r w:rsidR="007E574F" w:rsidRPr="00DA16D7">
        <w:rPr>
          <w:rFonts w:asciiTheme="minorHAnsi" w:hAnsiTheme="minorHAnsi"/>
        </w:rPr>
        <w:t xml:space="preserve">IGF1 targets in MCF-7 cells </w:t>
      </w:r>
      <w:r w:rsidR="007E574F" w:rsidRPr="00DA16D7">
        <w:rPr>
          <w:rFonts w:asciiTheme="minorHAnsi" w:hAnsiTheme="minorHAnsi"/>
        </w:rPr>
        <w:fldChar w:fldCharType="begin" w:fldLock="1"/>
      </w:r>
      <w:r w:rsidR="00204C8C">
        <w:rPr>
          <w:rFonts w:asciiTheme="minorHAnsi" w:hAnsiTheme="minorHAnsi"/>
        </w:rPr>
        <w:instrText>ADDIN CSL_CITATION {"citationItems":[{"id":"ITEM-1","itemData":{"DOI":"10.1093/carcin/bgl091","ISBN":"0143-3334 (Print)\\r0143-3334 (Linking)","ISSN":"01433334","PMID":"16774935","abstract":"Insulin-like growth factor (IGF) signaling is a key regulator of breast development and breast cancer. We have analyzed the expression of the IGF signaling cascade in 17 human breast cancer and 4 mammary epithelial cell lines. Five cell lines expressed high levels of IGF1 receptor, insulin (INS)/IGF receptor substrate 1, IGF-binding proteins 2 and 4, as well as the estrogen receptor (ESR), indicating a co-activation of IGF and ESR signaling. Next, we stably overexpressed IGF1 and IGF2 in MCF7 breast cancer cells, which did not affect their epithelial characteristics and the expression and localization of the epithelial marker genes E-cadherin and beta-catenin. Conversely, IGF1 and IGF2 overexpression potently increased cellular proliferation rates and the efficiency of tumor formation in mouse xenograft experiments, whereas the resistance to chemotherapeutic drugs such as taxol was unaltered. Expression profiling of overexpressing cells with whole-genome oligonucleotide microarrays revealed that 21 genes were upregulated &gt;2-fold by both IGF1 and IGF2, 9 by IGF1, and 9 by IGF2. Half of the genes found to be upregulated are involved in transport and biosynthesis of amino acids, including several amino acid transport proteins, argininosuccinate and asparagine synthetases, and methionyl-tRNA synthetase. Upregulation of these genes constitutes a novel mechanism apparently contributing to the stimulatory effects of IGF signaling on the global protein synthesis rate. We conclude that the induction of cell proliferation and tumor formation by long-term IGF stimulation may primarily be due to anabolic effects, in particular increased amino acid production and uptake.","author":[{"dropping-particle":"","family":"Pacher","given":"Margit","non-dropping-particle":"","parse-names":false,"suffix":""},{"dropping-particle":"","family":"Seewald","given":"Michael J.","non-dropping-particle":"","parse-names":false,"suffix":""},{"dropping-particle":"","family":"Mikula","given":"Mario","non-dropping-particle":"","parse-names":false,"suffix":""},{"dropping-particle":"","family":"Oehler","given":"Susanne","non-dropping-particle":"","parse-names":false,"suffix":""},{"dropping-particle":"","family":"Mogg","given":"Maurice","non-dropping-particle":"","parse-names":false,"suffix":""},{"dropping-particle":"","family":"Vinatzer","given":"Ursula","non-dropping-particle":"","parse-names":false,"suffix":""},{"dropping-particle":"","family":"Eger","given":"Andreas","non-dropping-particle":"","parse-names":false,"suffix":""},{"dropping-particle":"","family":"Schweifer","given":"Norbert","non-dropping-particle":"","parse-names":false,"suffix":""},{"dropping-particle":"","family":"Varecka","given":"Roland","non-dropping-particle":"","parse-names":false,"suffix":""},{"dropping-particle":"","family":"Sommergruber","given":"Wolfgang","non-dropping-particle":"","parse-names":false,"suffix":""},{"dropping-particle":"","family":"Mikulits","given":"Wolfgang","non-dropping-particle":"","parse-names":false,"suffix":""},{"dropping-particle":"","family":"Schreiber","given":"Martin","non-dropping-particle":"","parse-names":false,"suffix":""}],"container-title":"Carcinogenesis","id":"ITEM-1","issue":"1","issued":{"date-parts":[["2007"]]},"page":"49-59","title":"Impact of constitutive IGF1/IGF2 stimulation on the transcriptional program of human breast cancer cells","type":"article-journal","volume":"28"},"uris":["http://www.mendeley.com/documents/?uuid=1ea34712-7329-4720-b2d0-fae3a0bd0967"]}],"mendeley":{"formattedCitation":"[51]","plainTextFormattedCitation":"[51]","previouslyFormattedCitation":"[51]"},"properties":{"noteIndex":0},"schema":"https://github.com/citation-style-language/schema/raw/master/csl-citation.json"}</w:instrText>
      </w:r>
      <w:r w:rsidR="007E574F" w:rsidRPr="00DA16D7">
        <w:rPr>
          <w:rFonts w:asciiTheme="minorHAnsi" w:hAnsiTheme="minorHAnsi"/>
        </w:rPr>
        <w:fldChar w:fldCharType="separate"/>
      </w:r>
      <w:r w:rsidR="00D72F59" w:rsidRPr="00D72F59">
        <w:rPr>
          <w:rFonts w:asciiTheme="minorHAnsi" w:hAnsiTheme="minorHAnsi"/>
          <w:noProof/>
        </w:rPr>
        <w:t>[51]</w:t>
      </w:r>
      <w:r w:rsidR="007E574F" w:rsidRPr="00DA16D7">
        <w:rPr>
          <w:rFonts w:asciiTheme="minorHAnsi" w:hAnsiTheme="minorHAnsi"/>
        </w:rPr>
        <w:fldChar w:fldCharType="end"/>
      </w:r>
      <w:r w:rsidR="007E574F" w:rsidRPr="00DA16D7">
        <w:rPr>
          <w:rFonts w:asciiTheme="minorHAnsi" w:hAnsiTheme="minorHAnsi"/>
        </w:rPr>
        <w:t xml:space="preserve">, </w:t>
      </w:r>
      <w:r w:rsidR="003116E9" w:rsidRPr="00DA16D7">
        <w:rPr>
          <w:rFonts w:asciiTheme="minorHAnsi" w:hAnsiTheme="minorHAnsi"/>
        </w:rPr>
        <w:t xml:space="preserve">genes </w:t>
      </w:r>
      <w:r w:rsidR="007E574F" w:rsidRPr="00DA16D7">
        <w:rPr>
          <w:rFonts w:asciiTheme="minorHAnsi" w:hAnsiTheme="minorHAnsi"/>
        </w:rPr>
        <w:t xml:space="preserve">involved in </w:t>
      </w:r>
      <w:r w:rsidR="00574315" w:rsidRPr="00DA16D7">
        <w:rPr>
          <w:rFonts w:asciiTheme="minorHAnsi" w:hAnsiTheme="minorHAnsi"/>
        </w:rPr>
        <w:t>calcium trafficking</w:t>
      </w:r>
      <w:r w:rsidR="009C10E2">
        <w:rPr>
          <w:rFonts w:asciiTheme="minorHAnsi" w:hAnsiTheme="minorHAnsi"/>
        </w:rPr>
        <w:t xml:space="preserve"> (</w:t>
      </w:r>
      <w:commentRangeStart w:id="80"/>
      <w:r w:rsidR="009C10E2">
        <w:rPr>
          <w:rFonts w:asciiTheme="minorHAnsi" w:hAnsiTheme="minorHAnsi"/>
        </w:rPr>
        <w:t>Figure 4E</w:t>
      </w:r>
      <w:commentRangeEnd w:id="80"/>
      <w:r w:rsidR="00FD1EAB">
        <w:rPr>
          <w:rStyle w:val="CommentReference"/>
          <w:rFonts w:asciiTheme="minorHAnsi" w:hAnsiTheme="minorHAnsi" w:cstheme="minorBidi"/>
        </w:rPr>
        <w:commentReference w:id="80"/>
      </w:r>
      <w:r w:rsidR="009C10E2">
        <w:rPr>
          <w:rFonts w:asciiTheme="minorHAnsi" w:hAnsiTheme="minorHAnsi"/>
        </w:rPr>
        <w:t>)</w:t>
      </w:r>
      <w:r w:rsidR="00574315" w:rsidRPr="00DA16D7">
        <w:rPr>
          <w:rFonts w:asciiTheme="minorHAnsi" w:hAnsiTheme="minorHAnsi"/>
        </w:rPr>
        <w:t xml:space="preserve">, protein synthesis, and </w:t>
      </w:r>
      <w:r w:rsidR="007E574F" w:rsidRPr="00DA16D7">
        <w:rPr>
          <w:rFonts w:asciiTheme="minorHAnsi" w:hAnsiTheme="minorHAnsi"/>
        </w:rPr>
        <w:t xml:space="preserve">amino acid and fatty acid </w:t>
      </w:r>
      <w:r w:rsidR="009C10E2">
        <w:rPr>
          <w:rFonts w:asciiTheme="minorHAnsi" w:hAnsiTheme="minorHAnsi"/>
        </w:rPr>
        <w:t>uptake</w:t>
      </w:r>
      <w:r w:rsidR="007E574F" w:rsidRPr="00DA16D7">
        <w:rPr>
          <w:rFonts w:asciiTheme="minorHAnsi" w:hAnsiTheme="minorHAnsi"/>
        </w:rPr>
        <w:t xml:space="preserve">.  </w:t>
      </w:r>
      <w:commentRangeStart w:id="81"/>
      <w:r w:rsidR="00574315" w:rsidRPr="00DA16D7">
        <w:rPr>
          <w:rFonts w:asciiTheme="minorHAnsi" w:hAnsiTheme="minorHAnsi"/>
        </w:rPr>
        <w:t xml:space="preserve">Most amino acid transporters were increased at the </w:t>
      </w:r>
      <w:r w:rsidR="00D5799A" w:rsidRPr="00DA16D7">
        <w:rPr>
          <w:rFonts w:asciiTheme="minorHAnsi" w:hAnsiTheme="minorHAnsi"/>
        </w:rPr>
        <w:t xml:space="preserve">mRNA level (Figure </w:t>
      </w:r>
      <w:r w:rsidR="000A6497" w:rsidRPr="00DA16D7">
        <w:rPr>
          <w:rFonts w:asciiTheme="minorHAnsi" w:hAnsiTheme="minorHAnsi"/>
        </w:rPr>
        <w:t>4</w:t>
      </w:r>
      <w:r w:rsidR="006E719C" w:rsidRPr="00DA16D7">
        <w:rPr>
          <w:rFonts w:asciiTheme="minorHAnsi" w:hAnsiTheme="minorHAnsi"/>
        </w:rPr>
        <w:t>A</w:t>
      </w:r>
      <w:r w:rsidR="00D5799A" w:rsidRPr="00DA16D7">
        <w:rPr>
          <w:rFonts w:asciiTheme="minorHAnsi" w:hAnsiTheme="minorHAnsi"/>
        </w:rPr>
        <w:t xml:space="preserve">), while the fatty acid binding protein </w:t>
      </w:r>
      <w:r w:rsidR="00CF2D53" w:rsidRPr="00DA16D7">
        <w:rPr>
          <w:rFonts w:asciiTheme="minorHAnsi" w:hAnsiTheme="minorHAnsi"/>
          <w:i/>
        </w:rPr>
        <w:t>Fabp</w:t>
      </w:r>
      <w:r w:rsidR="00D5799A" w:rsidRPr="00DA16D7">
        <w:rPr>
          <w:rFonts w:asciiTheme="minorHAnsi" w:hAnsiTheme="minorHAnsi"/>
          <w:i/>
        </w:rPr>
        <w:t>3</w:t>
      </w:r>
      <w:r w:rsidR="00D5799A" w:rsidRPr="00DA16D7">
        <w:rPr>
          <w:rFonts w:asciiTheme="minorHAnsi" w:hAnsiTheme="minorHAnsi"/>
        </w:rPr>
        <w:t xml:space="preserve"> </w:t>
      </w:r>
      <w:r w:rsidR="00540BA7" w:rsidRPr="00DA16D7">
        <w:rPr>
          <w:rFonts w:asciiTheme="minorHAnsi" w:hAnsiTheme="minorHAnsi"/>
        </w:rPr>
        <w:t>w</w:t>
      </w:r>
      <w:r w:rsidR="00540BA7">
        <w:rPr>
          <w:rFonts w:asciiTheme="minorHAnsi" w:hAnsiTheme="minorHAnsi"/>
        </w:rPr>
        <w:t>as</w:t>
      </w:r>
      <w:r w:rsidR="00540BA7" w:rsidRPr="00DA16D7">
        <w:rPr>
          <w:rFonts w:asciiTheme="minorHAnsi" w:hAnsiTheme="minorHAnsi"/>
        </w:rPr>
        <w:t xml:space="preserve"> </w:t>
      </w:r>
      <w:r w:rsidR="009E2D44" w:rsidRPr="00DA16D7">
        <w:rPr>
          <w:rFonts w:asciiTheme="minorHAnsi" w:hAnsiTheme="minorHAnsi"/>
        </w:rPr>
        <w:t xml:space="preserve">also </w:t>
      </w:r>
      <w:r w:rsidR="00D5799A" w:rsidRPr="00DA16D7">
        <w:rPr>
          <w:rFonts w:asciiTheme="minorHAnsi" w:hAnsiTheme="minorHAnsi"/>
        </w:rPr>
        <w:t xml:space="preserve">increased at the transcriptional level (Figure </w:t>
      </w:r>
      <w:r w:rsidR="000A6497" w:rsidRPr="00DA16D7">
        <w:rPr>
          <w:rFonts w:asciiTheme="minorHAnsi" w:hAnsiTheme="minorHAnsi"/>
        </w:rPr>
        <w:t>4</w:t>
      </w:r>
      <w:r w:rsidR="006E719C" w:rsidRPr="00DA16D7">
        <w:rPr>
          <w:rFonts w:asciiTheme="minorHAnsi" w:hAnsiTheme="minorHAnsi"/>
        </w:rPr>
        <w:t>B</w:t>
      </w:r>
      <w:r w:rsidR="00B04B43" w:rsidRPr="00DA16D7">
        <w:rPr>
          <w:rFonts w:asciiTheme="minorHAnsi" w:hAnsiTheme="minorHAnsi"/>
        </w:rPr>
        <w:t>).</w:t>
      </w:r>
      <w:commentRangeEnd w:id="81"/>
      <w:r w:rsidR="00FD1EAB">
        <w:rPr>
          <w:rStyle w:val="CommentReference"/>
          <w:rFonts w:asciiTheme="minorHAnsi" w:hAnsiTheme="minorHAnsi" w:cstheme="minorBidi"/>
        </w:rPr>
        <w:commentReference w:id="81"/>
      </w:r>
    </w:p>
    <w:p w14:paraId="0A965130" w14:textId="408606D8" w:rsidR="006946FD" w:rsidRPr="00DA16D7" w:rsidRDefault="006946FD" w:rsidP="006946FD">
      <w:pPr>
        <w:pStyle w:val="Heading2"/>
        <w:jc w:val="both"/>
        <w:rPr>
          <w:rFonts w:asciiTheme="minorHAnsi" w:hAnsiTheme="minorHAnsi"/>
        </w:rPr>
      </w:pPr>
      <w:commentRangeStart w:id="82"/>
      <w:r>
        <w:rPr>
          <w:rFonts w:asciiTheme="minorHAnsi" w:hAnsiTheme="minorHAnsi"/>
        </w:rPr>
        <w:t>Constituent mTORC1 Activation Increases the Oxidative Profile of Skeletal Muscle</w:t>
      </w:r>
      <w:r w:rsidR="00827301">
        <w:rPr>
          <w:rFonts w:asciiTheme="minorHAnsi" w:hAnsiTheme="minorHAnsi"/>
        </w:rPr>
        <w:t xml:space="preserve"> </w:t>
      </w:r>
      <w:commentRangeEnd w:id="82"/>
      <w:r w:rsidR="00FD1EAB">
        <w:rPr>
          <w:rStyle w:val="CommentReference"/>
          <w:rFonts w:asciiTheme="minorHAnsi" w:eastAsiaTheme="minorEastAsia" w:hAnsiTheme="minorHAnsi" w:cstheme="minorBidi"/>
          <w:b w:val="0"/>
          <w:bCs w:val="0"/>
          <w:color w:val="auto"/>
        </w:rPr>
        <w:commentReference w:id="82"/>
      </w:r>
    </w:p>
    <w:p w14:paraId="6DBD8E86" w14:textId="188F0513" w:rsidR="00B0472F" w:rsidRDefault="007E574F" w:rsidP="00EF624B">
      <w:pPr>
        <w:jc w:val="both"/>
        <w:rPr>
          <w:rFonts w:asciiTheme="minorHAnsi" w:hAnsiTheme="minorHAnsi"/>
        </w:rPr>
      </w:pPr>
      <w:r w:rsidRPr="00EB62CD">
        <w:rPr>
          <w:rFonts w:asciiTheme="minorHAnsi" w:hAnsiTheme="minorHAnsi"/>
        </w:rPr>
        <w:t xml:space="preserve">We </w:t>
      </w:r>
      <w:r w:rsidR="00D06530" w:rsidRPr="00EB62CD">
        <w:rPr>
          <w:rFonts w:asciiTheme="minorHAnsi" w:hAnsiTheme="minorHAnsi"/>
        </w:rPr>
        <w:t xml:space="preserve">also </w:t>
      </w:r>
      <w:r w:rsidRPr="00EB62CD">
        <w:rPr>
          <w:rFonts w:asciiTheme="minorHAnsi" w:hAnsiTheme="minorHAnsi"/>
        </w:rPr>
        <w:t xml:space="preserve">evaluated </w:t>
      </w:r>
      <w:r w:rsidR="00063E75" w:rsidRPr="00EB62CD">
        <w:rPr>
          <w:rFonts w:asciiTheme="minorHAnsi" w:hAnsiTheme="minorHAnsi"/>
        </w:rPr>
        <w:t xml:space="preserve">transcriptional </w:t>
      </w:r>
      <w:r w:rsidRPr="00EB62CD">
        <w:rPr>
          <w:rFonts w:asciiTheme="minorHAnsi" w:hAnsiTheme="minorHAnsi"/>
        </w:rPr>
        <w:t xml:space="preserve">markers of muscle fiber type and observed increases in </w:t>
      </w:r>
      <w:r w:rsidR="00491AAA">
        <w:rPr>
          <w:rFonts w:asciiTheme="minorHAnsi" w:hAnsiTheme="minorHAnsi"/>
        </w:rPr>
        <w:t xml:space="preserve">markers for </w:t>
      </w:r>
      <w:r w:rsidR="00F82FCB" w:rsidRPr="00EB62CD">
        <w:rPr>
          <w:rFonts w:asciiTheme="minorHAnsi" w:hAnsiTheme="minorHAnsi"/>
        </w:rPr>
        <w:t>oxidative</w:t>
      </w:r>
      <w:r w:rsidRPr="00EB62CD">
        <w:rPr>
          <w:rFonts w:asciiTheme="minorHAnsi" w:hAnsiTheme="minorHAnsi"/>
        </w:rPr>
        <w:t xml:space="preserve"> fiber</w:t>
      </w:r>
      <w:r w:rsidR="00491AAA">
        <w:rPr>
          <w:rFonts w:asciiTheme="minorHAnsi" w:hAnsiTheme="minorHAnsi"/>
        </w:rPr>
        <w:t>s</w:t>
      </w:r>
      <w:r w:rsidR="00D06530" w:rsidRPr="00EB62CD">
        <w:rPr>
          <w:rFonts w:asciiTheme="minorHAnsi" w:hAnsiTheme="minorHAnsi"/>
        </w:rPr>
        <w:t>,</w:t>
      </w:r>
      <w:r w:rsidRPr="00EB62CD">
        <w:rPr>
          <w:rFonts w:asciiTheme="minorHAnsi" w:hAnsiTheme="minorHAnsi"/>
        </w:rPr>
        <w:t xml:space="preserve"> including </w:t>
      </w:r>
      <w:r w:rsidRPr="00EB62CD">
        <w:rPr>
          <w:rFonts w:asciiTheme="minorHAnsi" w:hAnsiTheme="minorHAnsi"/>
          <w:i/>
        </w:rPr>
        <w:t>Myh7</w:t>
      </w:r>
      <w:r w:rsidR="00050159">
        <w:rPr>
          <w:rFonts w:asciiTheme="minorHAnsi" w:hAnsiTheme="minorHAnsi"/>
          <w:i/>
        </w:rPr>
        <w:t>, Mb,</w:t>
      </w:r>
      <w:r w:rsidR="00B57479">
        <w:rPr>
          <w:rFonts w:asciiTheme="minorHAnsi" w:hAnsiTheme="minorHAnsi"/>
          <w:i/>
        </w:rPr>
        <w:t xml:space="preserve"> Tnnc1,</w:t>
      </w:r>
      <w:r w:rsidR="00050159">
        <w:rPr>
          <w:rFonts w:asciiTheme="minorHAnsi" w:hAnsiTheme="minorHAnsi"/>
          <w:i/>
        </w:rPr>
        <w:t xml:space="preserve"> Tnni1</w:t>
      </w:r>
      <w:r w:rsidRPr="00EB62CD">
        <w:rPr>
          <w:rFonts w:asciiTheme="minorHAnsi" w:hAnsiTheme="minorHAnsi"/>
        </w:rPr>
        <w:t xml:space="preserve"> and </w:t>
      </w:r>
      <w:r w:rsidRPr="00EB62CD">
        <w:rPr>
          <w:rFonts w:asciiTheme="minorHAnsi" w:hAnsiTheme="minorHAnsi"/>
          <w:i/>
        </w:rPr>
        <w:t>Atp2a2</w:t>
      </w:r>
      <w:r w:rsidR="00D06530" w:rsidRPr="00EB62CD">
        <w:rPr>
          <w:rFonts w:asciiTheme="minorHAnsi" w:hAnsiTheme="minorHAnsi"/>
        </w:rPr>
        <w:t xml:space="preserve">, </w:t>
      </w:r>
      <w:r w:rsidR="00F82FCB" w:rsidRPr="00EB62CD">
        <w:rPr>
          <w:rFonts w:asciiTheme="minorHAnsi" w:hAnsiTheme="minorHAnsi"/>
        </w:rPr>
        <w:t xml:space="preserve">along with downregulation of </w:t>
      </w:r>
      <w:r w:rsidR="00B3367D">
        <w:rPr>
          <w:rFonts w:asciiTheme="minorHAnsi" w:hAnsiTheme="minorHAnsi"/>
        </w:rPr>
        <w:t xml:space="preserve">markers for </w:t>
      </w:r>
      <w:r w:rsidR="00F82FCB" w:rsidRPr="00EB62CD">
        <w:rPr>
          <w:rFonts w:asciiTheme="minorHAnsi" w:hAnsiTheme="minorHAnsi"/>
        </w:rPr>
        <w:t>glycolytic fiber</w:t>
      </w:r>
      <w:r w:rsidR="00B3367D">
        <w:rPr>
          <w:rFonts w:asciiTheme="minorHAnsi" w:hAnsiTheme="minorHAnsi"/>
        </w:rPr>
        <w:t>s</w:t>
      </w:r>
      <w:r w:rsidR="00D06530" w:rsidRPr="00EB62CD">
        <w:rPr>
          <w:rFonts w:asciiTheme="minorHAnsi" w:hAnsiTheme="minorHAnsi"/>
        </w:rPr>
        <w:t>,</w:t>
      </w:r>
      <w:r w:rsidR="00F82FCB" w:rsidRPr="00EB62CD">
        <w:rPr>
          <w:rFonts w:asciiTheme="minorHAnsi" w:hAnsiTheme="minorHAnsi"/>
        </w:rPr>
        <w:t xml:space="preserve"> including </w:t>
      </w:r>
      <w:r w:rsidR="00F82FCB" w:rsidRPr="00EB62CD">
        <w:rPr>
          <w:rFonts w:asciiTheme="minorHAnsi" w:hAnsiTheme="minorHAnsi"/>
          <w:i/>
        </w:rPr>
        <w:t>Myh4</w:t>
      </w:r>
      <w:r w:rsidR="00173344">
        <w:rPr>
          <w:rFonts w:asciiTheme="minorHAnsi" w:hAnsiTheme="minorHAnsi"/>
          <w:i/>
        </w:rPr>
        <w:t xml:space="preserve">, Pvalb, </w:t>
      </w:r>
      <w:r w:rsidR="00B57479">
        <w:rPr>
          <w:rFonts w:asciiTheme="minorHAnsi" w:hAnsiTheme="minorHAnsi"/>
          <w:i/>
        </w:rPr>
        <w:t xml:space="preserve">Tnnc2, </w:t>
      </w:r>
      <w:r w:rsidR="00173344">
        <w:rPr>
          <w:rFonts w:asciiTheme="minorHAnsi" w:hAnsiTheme="minorHAnsi"/>
          <w:i/>
        </w:rPr>
        <w:t>Tnni2</w:t>
      </w:r>
      <w:r w:rsidR="00F82FCB" w:rsidRPr="00EB62CD">
        <w:rPr>
          <w:rFonts w:asciiTheme="minorHAnsi" w:hAnsiTheme="minorHAnsi"/>
        </w:rPr>
        <w:t xml:space="preserve"> and </w:t>
      </w:r>
      <w:r w:rsidR="00F82FCB" w:rsidRPr="00EB62CD">
        <w:rPr>
          <w:rFonts w:asciiTheme="minorHAnsi" w:hAnsiTheme="minorHAnsi"/>
          <w:i/>
        </w:rPr>
        <w:t>Atp2a1</w:t>
      </w:r>
      <w:r w:rsidR="00F82FCB" w:rsidRPr="00EB62CD">
        <w:rPr>
          <w:rFonts w:asciiTheme="minorHAnsi" w:hAnsiTheme="minorHAnsi"/>
        </w:rPr>
        <w:t xml:space="preserve"> (Figure</w:t>
      </w:r>
      <w:r w:rsidR="00173344">
        <w:rPr>
          <w:rFonts w:asciiTheme="minorHAnsi" w:hAnsiTheme="minorHAnsi"/>
        </w:rPr>
        <w:t>s</w:t>
      </w:r>
      <w:r w:rsidR="00B04B43" w:rsidRPr="00EB62CD">
        <w:rPr>
          <w:rFonts w:asciiTheme="minorHAnsi" w:hAnsiTheme="minorHAnsi"/>
        </w:rPr>
        <w:t xml:space="preserve"> </w:t>
      </w:r>
      <w:r w:rsidR="00776D93" w:rsidRPr="00EB62CD">
        <w:rPr>
          <w:rFonts w:asciiTheme="minorHAnsi" w:hAnsiTheme="minorHAnsi"/>
        </w:rPr>
        <w:t>4C</w:t>
      </w:r>
      <w:r w:rsidR="00173344">
        <w:rPr>
          <w:rFonts w:asciiTheme="minorHAnsi" w:hAnsiTheme="minorHAnsi"/>
        </w:rPr>
        <w:t xml:space="preserve"> and E</w:t>
      </w:r>
      <w:r w:rsidR="00B7129F">
        <w:rPr>
          <w:rFonts w:asciiTheme="minorHAnsi" w:hAnsiTheme="minorHAnsi"/>
        </w:rPr>
        <w:t>, and Supplementary Table 1</w:t>
      </w:r>
      <w:r w:rsidR="00F82FCB" w:rsidRPr="00EB62CD">
        <w:rPr>
          <w:rFonts w:asciiTheme="minorHAnsi" w:hAnsiTheme="minorHAnsi"/>
        </w:rPr>
        <w:t xml:space="preserve">). </w:t>
      </w:r>
      <w:r w:rsidR="004C5453" w:rsidRPr="00EB62CD">
        <w:rPr>
          <w:rFonts w:asciiTheme="minorHAnsi" w:hAnsiTheme="minorHAnsi"/>
        </w:rPr>
        <w:t>These data</w:t>
      </w:r>
      <w:r w:rsidR="00912A98" w:rsidRPr="00EB62CD">
        <w:rPr>
          <w:rFonts w:asciiTheme="minorHAnsi" w:hAnsiTheme="minorHAnsi"/>
        </w:rPr>
        <w:t xml:space="preserve"> </w:t>
      </w:r>
      <w:r w:rsidR="004C5453" w:rsidRPr="00EB62CD">
        <w:rPr>
          <w:rFonts w:asciiTheme="minorHAnsi" w:hAnsiTheme="minorHAnsi"/>
        </w:rPr>
        <w:t>suggest that skeletal muscle mTORC1 activation increases the oxidative profile of skeletal muscle</w:t>
      </w:r>
      <w:r w:rsidR="00CD1FF4" w:rsidRPr="00EB62CD">
        <w:rPr>
          <w:rFonts w:asciiTheme="minorHAnsi" w:hAnsiTheme="minorHAnsi"/>
        </w:rPr>
        <w:t xml:space="preserve"> at the transcriptional level</w:t>
      </w:r>
      <w:r w:rsidR="00063E75" w:rsidRPr="00EB62CD">
        <w:rPr>
          <w:rFonts w:asciiTheme="minorHAnsi" w:hAnsiTheme="minorHAnsi"/>
        </w:rPr>
        <w:t xml:space="preserve">. These findings are </w:t>
      </w:r>
      <w:r w:rsidR="00B3367D">
        <w:rPr>
          <w:rFonts w:asciiTheme="minorHAnsi" w:hAnsiTheme="minorHAnsi"/>
        </w:rPr>
        <w:t xml:space="preserve">also </w:t>
      </w:r>
      <w:r w:rsidR="00CD1FF4" w:rsidRPr="00EB62CD">
        <w:rPr>
          <w:rFonts w:asciiTheme="minorHAnsi" w:hAnsiTheme="minorHAnsi"/>
        </w:rPr>
        <w:t xml:space="preserve">supported by </w:t>
      </w:r>
      <w:r w:rsidR="004F3617" w:rsidRPr="00EB62CD">
        <w:rPr>
          <w:rFonts w:asciiTheme="minorHAnsi" w:hAnsiTheme="minorHAnsi"/>
        </w:rPr>
        <w:t>our</w:t>
      </w:r>
      <w:r w:rsidR="004C5453" w:rsidRPr="00EB62CD">
        <w:rPr>
          <w:rFonts w:asciiTheme="minorHAnsi" w:hAnsiTheme="minorHAnsi"/>
        </w:rPr>
        <w:t xml:space="preserve"> </w:t>
      </w:r>
      <w:r w:rsidR="00F82FCB" w:rsidRPr="00EB62CD">
        <w:rPr>
          <w:rFonts w:asciiTheme="minorHAnsi" w:hAnsiTheme="minorHAnsi"/>
        </w:rPr>
        <w:t>observ</w:t>
      </w:r>
      <w:r w:rsidR="004C5453" w:rsidRPr="00EB62CD">
        <w:rPr>
          <w:rFonts w:asciiTheme="minorHAnsi" w:hAnsiTheme="minorHAnsi"/>
        </w:rPr>
        <w:t xml:space="preserve">ation that skeletal muscle from </w:t>
      </w:r>
      <w:r w:rsidR="004C5453" w:rsidRPr="00EB62CD">
        <w:rPr>
          <w:rFonts w:asciiTheme="minorHAnsi" w:hAnsiTheme="minorHAnsi"/>
          <w:i/>
        </w:rPr>
        <w:t>Tsc1</w:t>
      </w:r>
      <w:r w:rsidR="004C5453" w:rsidRPr="00EB62CD">
        <w:rPr>
          <w:rFonts w:asciiTheme="minorHAnsi" w:hAnsiTheme="minorHAnsi"/>
        </w:rPr>
        <w:t xml:space="preserve"> ablated mice has</w:t>
      </w:r>
      <w:r w:rsidR="00F82FCB" w:rsidRPr="00EB62CD">
        <w:rPr>
          <w:rFonts w:asciiTheme="minorHAnsi" w:hAnsiTheme="minorHAnsi"/>
        </w:rPr>
        <w:t xml:space="preserve"> </w:t>
      </w:r>
      <w:r w:rsidR="00C2060E">
        <w:rPr>
          <w:rFonts w:asciiTheme="minorHAnsi" w:hAnsiTheme="minorHAnsi"/>
        </w:rPr>
        <w:t>greater</w:t>
      </w:r>
      <w:r w:rsidR="00F82FCB" w:rsidRPr="00EB62CD">
        <w:rPr>
          <w:rFonts w:asciiTheme="minorHAnsi" w:hAnsiTheme="minorHAnsi"/>
        </w:rPr>
        <w:t xml:space="preserve"> NADH</w:t>
      </w:r>
      <w:r w:rsidR="00FB05B2">
        <w:rPr>
          <w:rFonts w:asciiTheme="minorHAnsi" w:hAnsiTheme="minorHAnsi"/>
        </w:rPr>
        <w:t xml:space="preserve">-dehydrogenase activity </w:t>
      </w:r>
      <w:r w:rsidR="00F82FCB" w:rsidRPr="00EB62CD">
        <w:rPr>
          <w:rFonts w:asciiTheme="minorHAnsi" w:hAnsiTheme="minorHAnsi"/>
        </w:rPr>
        <w:t xml:space="preserve">(Figure </w:t>
      </w:r>
      <w:r w:rsidR="00396722" w:rsidRPr="00EB62CD">
        <w:rPr>
          <w:rFonts w:asciiTheme="minorHAnsi" w:hAnsiTheme="minorHAnsi"/>
        </w:rPr>
        <w:t>4D</w:t>
      </w:r>
      <w:r w:rsidR="00F82FCB" w:rsidRPr="00EB62CD">
        <w:rPr>
          <w:rFonts w:asciiTheme="minorHAnsi" w:hAnsiTheme="minorHAnsi"/>
        </w:rPr>
        <w:t>)</w:t>
      </w:r>
      <w:r w:rsidR="00912A98" w:rsidRPr="00EB62CD">
        <w:rPr>
          <w:rFonts w:asciiTheme="minorHAnsi" w:hAnsiTheme="minorHAnsi"/>
        </w:rPr>
        <w:t>,</w:t>
      </w:r>
      <w:r w:rsidR="00CD1FF4" w:rsidRPr="00EB62CD">
        <w:rPr>
          <w:rFonts w:asciiTheme="minorHAnsi" w:hAnsiTheme="minorHAnsi"/>
        </w:rPr>
        <w:t xml:space="preserve"> and are consistent with</w:t>
      </w:r>
      <w:r w:rsidR="00912A98" w:rsidRPr="00EB62CD">
        <w:rPr>
          <w:rFonts w:asciiTheme="minorHAnsi" w:hAnsiTheme="minorHAnsi"/>
        </w:rPr>
        <w:t xml:space="preserve"> findings from previous studies on </w:t>
      </w:r>
      <w:r w:rsidR="00CD1FF4" w:rsidRPr="00EB62CD">
        <w:rPr>
          <w:rFonts w:asciiTheme="minorHAnsi" w:hAnsiTheme="minorHAnsi"/>
          <w:i/>
        </w:rPr>
        <w:t>ACTA1-</w:t>
      </w:r>
      <w:r w:rsidR="00912A98" w:rsidRPr="00EB62CD">
        <w:rPr>
          <w:rFonts w:asciiTheme="minorHAnsi" w:hAnsiTheme="minorHAnsi"/>
          <w:i/>
        </w:rPr>
        <w:t>Tsc1</w:t>
      </w:r>
      <w:r w:rsidR="00912A98" w:rsidRPr="00EB62CD">
        <w:rPr>
          <w:rFonts w:asciiTheme="minorHAnsi" w:hAnsiTheme="minorHAnsi"/>
        </w:rPr>
        <w:t xml:space="preserve"> knockout muscles</w:t>
      </w:r>
      <w:r w:rsidR="00CD1FF4" w:rsidRPr="00EB62CD">
        <w:rPr>
          <w:rFonts w:asciiTheme="minorHAnsi" w:hAnsiTheme="minorHAnsi"/>
        </w:rPr>
        <w:t xml:space="preserve"> that </w:t>
      </w:r>
      <w:r w:rsidR="00803AC3" w:rsidRPr="00EB62CD">
        <w:rPr>
          <w:rFonts w:asciiTheme="minorHAnsi" w:hAnsiTheme="minorHAnsi"/>
        </w:rPr>
        <w:t>report the accumulation of mitochondrial enzymes</w:t>
      </w:r>
      <w:r w:rsidR="00CD1FF4" w:rsidRPr="00EB62CD">
        <w:rPr>
          <w:rFonts w:asciiTheme="minorHAnsi" w:hAnsiTheme="minorHAnsi"/>
        </w:rPr>
        <w:t xml:space="preserve"> </w:t>
      </w:r>
      <w:r w:rsidR="00803AC3" w:rsidRPr="00EB62CD">
        <w:rPr>
          <w:rFonts w:asciiTheme="minorHAnsi" w:hAnsiTheme="minorHAnsi"/>
        </w:rPr>
        <w:t xml:space="preserve">and </w:t>
      </w:r>
      <w:r w:rsidR="00CD1FF4" w:rsidRPr="00EB62CD">
        <w:rPr>
          <w:rFonts w:asciiTheme="minorHAnsi" w:hAnsiTheme="minorHAnsi"/>
        </w:rPr>
        <w:t xml:space="preserve">changes in </w:t>
      </w:r>
      <w:r w:rsidR="00803AC3" w:rsidRPr="00EB62CD">
        <w:rPr>
          <w:rFonts w:asciiTheme="minorHAnsi" w:hAnsiTheme="minorHAnsi"/>
        </w:rPr>
        <w:t xml:space="preserve">muscle </w:t>
      </w:r>
      <w:r w:rsidR="00CD1FF4" w:rsidRPr="00EB62CD">
        <w:rPr>
          <w:rFonts w:asciiTheme="minorHAnsi" w:hAnsiTheme="minorHAnsi"/>
        </w:rPr>
        <w:t>fiber size</w:t>
      </w:r>
      <w:r w:rsidR="007C41D9" w:rsidRPr="00EB62CD">
        <w:rPr>
          <w:rFonts w:asciiTheme="minorHAnsi" w:hAnsiTheme="minorHAnsi"/>
        </w:rPr>
        <w:t xml:space="preserve"> </w:t>
      </w:r>
      <w:r w:rsidR="00EB62CD">
        <w:rPr>
          <w:rFonts w:asciiTheme="minorHAnsi" w:hAnsiTheme="minorHAnsi"/>
        </w:rPr>
        <w:fldChar w:fldCharType="begin" w:fldLock="1"/>
      </w:r>
      <w:r w:rsidR="00204C8C">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metabolism","id":"ITEM-2","issue":"5","issued":{"date-parts":[["2008","11"]]},"page":"411-24","title":"Skeletal muscle-specific ablation of raptor, but not of rictor, causes metabolic changes and results in muscle dystrophy.","type":"article-journal","volume":"8"},"uris":["http://www.mendeley.com/documents/?uuid=5aefb0e4-b913-4672-97b1-4683153bbf3a"]}],"mendeley":{"formattedCitation":"[20,52]","plainTextFormattedCitation":"[20,52]","previouslyFormattedCitation":"[20,52]"},"properties":{"noteIndex":0},"schema":"https://github.com/citation-style-language/schema/raw/master/csl-citation.json"}</w:instrText>
      </w:r>
      <w:r w:rsidR="00EB62CD">
        <w:rPr>
          <w:rFonts w:asciiTheme="minorHAnsi" w:hAnsiTheme="minorHAnsi"/>
        </w:rPr>
        <w:fldChar w:fldCharType="separate"/>
      </w:r>
      <w:r w:rsidR="00D72F59" w:rsidRPr="00D72F59">
        <w:rPr>
          <w:rFonts w:asciiTheme="minorHAnsi" w:hAnsiTheme="minorHAnsi"/>
          <w:noProof/>
        </w:rPr>
        <w:t>[20,52]</w:t>
      </w:r>
      <w:r w:rsidR="00EB62CD">
        <w:rPr>
          <w:rFonts w:asciiTheme="minorHAnsi" w:hAnsiTheme="minorHAnsi"/>
        </w:rPr>
        <w:fldChar w:fldCharType="end"/>
      </w:r>
      <w:r w:rsidR="00F82FCB" w:rsidRPr="00EB62CD">
        <w:rPr>
          <w:rFonts w:asciiTheme="minorHAnsi" w:hAnsiTheme="minorHAnsi"/>
        </w:rPr>
        <w:t>.</w:t>
      </w:r>
      <w:r w:rsidR="004905D8" w:rsidRPr="00EB62CD">
        <w:rPr>
          <w:rFonts w:asciiTheme="minorHAnsi" w:hAnsiTheme="minorHAnsi"/>
        </w:rPr>
        <w:t xml:space="preserve">  </w:t>
      </w:r>
    </w:p>
    <w:p w14:paraId="6E01315E" w14:textId="4E43D5B6" w:rsidR="00827301" w:rsidRPr="00DA16D7" w:rsidRDefault="00827301" w:rsidP="00827301">
      <w:pPr>
        <w:pStyle w:val="Heading2"/>
        <w:jc w:val="both"/>
        <w:rPr>
          <w:rFonts w:asciiTheme="minorHAnsi" w:hAnsiTheme="minorHAnsi"/>
        </w:rPr>
      </w:pPr>
      <w:r>
        <w:rPr>
          <w:rFonts w:asciiTheme="minorHAnsi" w:hAnsiTheme="minorHAnsi"/>
        </w:rPr>
        <w:t xml:space="preserve">Muscle mTORC1 Activation </w:t>
      </w:r>
      <w:r w:rsidR="002229E6">
        <w:rPr>
          <w:rFonts w:asciiTheme="minorHAnsi" w:hAnsiTheme="minorHAnsi"/>
        </w:rPr>
        <w:t xml:space="preserve">Increases Thermogenic Signaling via Alterations in </w:t>
      </w:r>
      <w:r w:rsidR="00154F3A">
        <w:rPr>
          <w:rFonts w:asciiTheme="minorHAnsi" w:hAnsiTheme="minorHAnsi"/>
        </w:rPr>
        <w:t>In</w:t>
      </w:r>
      <w:r w:rsidR="00EF0C54">
        <w:rPr>
          <w:rFonts w:asciiTheme="minorHAnsi" w:hAnsiTheme="minorHAnsi"/>
        </w:rPr>
        <w:t>tra</w:t>
      </w:r>
      <w:r w:rsidR="00154F3A">
        <w:rPr>
          <w:rFonts w:asciiTheme="minorHAnsi" w:hAnsiTheme="minorHAnsi"/>
        </w:rPr>
        <w:t xml:space="preserve">myocellular </w:t>
      </w:r>
      <w:r>
        <w:rPr>
          <w:rFonts w:asciiTheme="minorHAnsi" w:hAnsiTheme="minorHAnsi"/>
        </w:rPr>
        <w:t>Ca</w:t>
      </w:r>
      <w:r w:rsidRPr="002229E6">
        <w:rPr>
          <w:rFonts w:asciiTheme="minorHAnsi" w:hAnsiTheme="minorHAnsi"/>
          <w:vertAlign w:val="superscript"/>
        </w:rPr>
        <w:t>2+</w:t>
      </w:r>
      <w:r>
        <w:rPr>
          <w:rFonts w:asciiTheme="minorHAnsi" w:hAnsiTheme="minorHAnsi"/>
        </w:rPr>
        <w:t xml:space="preserve"> Dynamics </w:t>
      </w:r>
    </w:p>
    <w:p w14:paraId="7AA0CBBF" w14:textId="543033F0" w:rsidR="00F82FCB" w:rsidRPr="00C9104B" w:rsidRDefault="00B0472F" w:rsidP="00EF624B">
      <w:pPr>
        <w:jc w:val="both"/>
        <w:rPr>
          <w:rFonts w:asciiTheme="minorHAnsi" w:hAnsiTheme="minorHAnsi"/>
        </w:rPr>
      </w:pPr>
      <w:r w:rsidRPr="00C9104B">
        <w:rPr>
          <w:rFonts w:asciiTheme="minorHAnsi" w:hAnsiTheme="minorHAnsi"/>
        </w:rPr>
        <w:t xml:space="preserve">To identify the </w:t>
      </w:r>
      <w:r w:rsidR="00654F70" w:rsidRPr="00C9104B">
        <w:rPr>
          <w:rFonts w:asciiTheme="minorHAnsi" w:hAnsiTheme="minorHAnsi"/>
        </w:rPr>
        <w:t xml:space="preserve">molecular </w:t>
      </w:r>
      <w:r w:rsidRPr="00C9104B">
        <w:rPr>
          <w:rFonts w:asciiTheme="minorHAnsi" w:hAnsiTheme="minorHAnsi"/>
        </w:rPr>
        <w:t xml:space="preserve">mechanisms causing increased energy expenditure in skeletal muscle </w:t>
      </w:r>
      <w:r w:rsidRPr="00C9104B">
        <w:rPr>
          <w:rFonts w:asciiTheme="minorHAnsi" w:hAnsiTheme="minorHAnsi"/>
          <w:i/>
        </w:rPr>
        <w:t>Tsc1</w:t>
      </w:r>
      <w:r w:rsidRPr="00C9104B">
        <w:rPr>
          <w:rFonts w:asciiTheme="minorHAnsi" w:hAnsiTheme="minorHAnsi"/>
        </w:rPr>
        <w:t xml:space="preserve"> knockout mice, </w:t>
      </w:r>
      <w:r w:rsidR="00412036" w:rsidRPr="00C9104B">
        <w:rPr>
          <w:rFonts w:asciiTheme="minorHAnsi" w:hAnsiTheme="minorHAnsi"/>
        </w:rPr>
        <w:t>we</w:t>
      </w:r>
      <w:r w:rsidR="004905D8" w:rsidRPr="00C9104B">
        <w:rPr>
          <w:rFonts w:asciiTheme="minorHAnsi" w:hAnsiTheme="minorHAnsi"/>
        </w:rPr>
        <w:t xml:space="preserve"> </w:t>
      </w:r>
      <w:r w:rsidR="00311779" w:rsidRPr="00C9104B">
        <w:rPr>
          <w:rFonts w:asciiTheme="minorHAnsi" w:hAnsiTheme="minorHAnsi"/>
        </w:rPr>
        <w:t xml:space="preserve">evaluated the expression of </w:t>
      </w:r>
      <w:r w:rsidRPr="00C9104B">
        <w:rPr>
          <w:rFonts w:asciiTheme="minorHAnsi" w:hAnsiTheme="minorHAnsi"/>
        </w:rPr>
        <w:t xml:space="preserve">transcripts </w:t>
      </w:r>
      <w:r w:rsidR="003B6AA2" w:rsidRPr="00C9104B">
        <w:rPr>
          <w:rFonts w:asciiTheme="minorHAnsi" w:hAnsiTheme="minorHAnsi"/>
        </w:rPr>
        <w:t>known to be</w:t>
      </w:r>
      <w:r w:rsidRPr="00C9104B">
        <w:rPr>
          <w:rFonts w:asciiTheme="minorHAnsi" w:hAnsiTheme="minorHAnsi"/>
        </w:rPr>
        <w:t xml:space="preserve"> important </w:t>
      </w:r>
      <w:r w:rsidR="003B6AA2" w:rsidRPr="00C9104B">
        <w:rPr>
          <w:rFonts w:asciiTheme="minorHAnsi" w:hAnsiTheme="minorHAnsi"/>
        </w:rPr>
        <w:t>contributors to</w:t>
      </w:r>
      <w:r w:rsidRPr="00C9104B">
        <w:rPr>
          <w:rFonts w:asciiTheme="minorHAnsi" w:hAnsiTheme="minorHAnsi"/>
        </w:rPr>
        <w:t xml:space="preserve"> skeletal </w:t>
      </w:r>
      <w:r w:rsidR="00415E95" w:rsidRPr="00C9104B">
        <w:rPr>
          <w:rFonts w:asciiTheme="minorHAnsi" w:hAnsiTheme="minorHAnsi"/>
        </w:rPr>
        <w:t xml:space="preserve">muscle </w:t>
      </w:r>
      <w:r w:rsidRPr="00C9104B">
        <w:rPr>
          <w:rFonts w:asciiTheme="minorHAnsi" w:hAnsiTheme="minorHAnsi"/>
        </w:rPr>
        <w:t xml:space="preserve">thermogenesis. </w:t>
      </w:r>
      <w:r w:rsidR="00415E95" w:rsidRPr="00C9104B">
        <w:rPr>
          <w:rFonts w:asciiTheme="minorHAnsi" w:hAnsiTheme="minorHAnsi"/>
        </w:rPr>
        <w:t>W</w:t>
      </w:r>
      <w:r w:rsidR="00311779" w:rsidRPr="00C9104B">
        <w:rPr>
          <w:rFonts w:asciiTheme="minorHAnsi" w:hAnsiTheme="minorHAnsi"/>
        </w:rPr>
        <w:t xml:space="preserve">e </w:t>
      </w:r>
      <w:r w:rsidR="00AB7544" w:rsidRPr="00C9104B">
        <w:rPr>
          <w:rFonts w:asciiTheme="minorHAnsi" w:hAnsiTheme="minorHAnsi"/>
        </w:rPr>
        <w:t xml:space="preserve">observed </w:t>
      </w:r>
      <w:r w:rsidR="004905D8" w:rsidRPr="00C9104B">
        <w:rPr>
          <w:rFonts w:asciiTheme="minorHAnsi" w:hAnsiTheme="minorHAnsi"/>
        </w:rPr>
        <w:t xml:space="preserve">dramatic increases in the </w:t>
      </w:r>
      <w:r w:rsidR="00ED5210" w:rsidRPr="00C9104B">
        <w:rPr>
          <w:rFonts w:asciiTheme="minorHAnsi" w:hAnsiTheme="minorHAnsi"/>
        </w:rPr>
        <w:t xml:space="preserve">ATP-dependent </w:t>
      </w:r>
      <w:r w:rsidR="0020060B" w:rsidRPr="00C9104B">
        <w:rPr>
          <w:rFonts w:asciiTheme="minorHAnsi" w:hAnsiTheme="minorHAnsi"/>
        </w:rPr>
        <w:t>SR/</w:t>
      </w:r>
      <w:r w:rsidR="004905D8" w:rsidRPr="00C9104B">
        <w:rPr>
          <w:rFonts w:asciiTheme="minorHAnsi" w:hAnsiTheme="minorHAnsi"/>
        </w:rPr>
        <w:t>ER Calci</w:t>
      </w:r>
      <w:r w:rsidR="001646E7">
        <w:rPr>
          <w:rFonts w:asciiTheme="minorHAnsi" w:hAnsiTheme="minorHAnsi"/>
        </w:rPr>
        <w:t>u</w:t>
      </w:r>
      <w:r w:rsidR="004905D8" w:rsidRPr="00C9104B">
        <w:rPr>
          <w:rFonts w:asciiTheme="minorHAnsi" w:hAnsiTheme="minorHAnsi"/>
        </w:rPr>
        <w:t xml:space="preserve">m pump SERCA2 (encoded by </w:t>
      </w:r>
      <w:r w:rsidR="004905D8" w:rsidRPr="00C9104B">
        <w:rPr>
          <w:rFonts w:asciiTheme="minorHAnsi" w:hAnsiTheme="minorHAnsi"/>
          <w:i/>
        </w:rPr>
        <w:t>Atp2a2</w:t>
      </w:r>
      <w:r w:rsidR="00396722" w:rsidRPr="00C9104B">
        <w:rPr>
          <w:rFonts w:asciiTheme="minorHAnsi" w:hAnsiTheme="minorHAnsi"/>
        </w:rPr>
        <w:t xml:space="preserve">, see Figure </w:t>
      </w:r>
      <w:r w:rsidR="001646E7" w:rsidRPr="00C9104B">
        <w:rPr>
          <w:rFonts w:asciiTheme="minorHAnsi" w:hAnsiTheme="minorHAnsi"/>
        </w:rPr>
        <w:t>4</w:t>
      </w:r>
      <w:r w:rsidR="001646E7">
        <w:rPr>
          <w:rFonts w:asciiTheme="minorHAnsi" w:hAnsiTheme="minorHAnsi"/>
        </w:rPr>
        <w:t>E</w:t>
      </w:r>
      <w:r w:rsidR="004905D8" w:rsidRPr="00C9104B">
        <w:rPr>
          <w:rFonts w:asciiTheme="minorHAnsi" w:hAnsiTheme="minorHAnsi"/>
        </w:rPr>
        <w:t>), and its un</w:t>
      </w:r>
      <w:r w:rsidR="00C64A2D" w:rsidRPr="00C9104B">
        <w:rPr>
          <w:rFonts w:asciiTheme="minorHAnsi" w:hAnsiTheme="minorHAnsi"/>
        </w:rPr>
        <w:t>-</w:t>
      </w:r>
      <w:r w:rsidR="004905D8" w:rsidRPr="00C9104B">
        <w:rPr>
          <w:rFonts w:asciiTheme="minorHAnsi" w:hAnsiTheme="minorHAnsi"/>
        </w:rPr>
        <w:t xml:space="preserve">coupler Sarcolipin (encoded by </w:t>
      </w:r>
      <w:r w:rsidR="004905D8" w:rsidRPr="00C9104B">
        <w:rPr>
          <w:rFonts w:asciiTheme="minorHAnsi" w:hAnsiTheme="minorHAnsi"/>
          <w:i/>
        </w:rPr>
        <w:t>Sln</w:t>
      </w:r>
      <w:r w:rsidR="00B04B43" w:rsidRPr="00C9104B">
        <w:rPr>
          <w:rFonts w:asciiTheme="minorHAnsi" w:hAnsiTheme="minorHAnsi"/>
        </w:rPr>
        <w:t xml:space="preserve">; Figure </w:t>
      </w:r>
      <w:r w:rsidR="00044765" w:rsidRPr="00C9104B">
        <w:rPr>
          <w:rFonts w:asciiTheme="minorHAnsi" w:hAnsiTheme="minorHAnsi"/>
        </w:rPr>
        <w:t>4E</w:t>
      </w:r>
      <w:r w:rsidR="004905D8" w:rsidRPr="00C9104B">
        <w:rPr>
          <w:rFonts w:asciiTheme="minorHAnsi" w:hAnsiTheme="minorHAnsi"/>
        </w:rPr>
        <w:t>)</w:t>
      </w:r>
      <w:r w:rsidRPr="00C9104B">
        <w:rPr>
          <w:rFonts w:asciiTheme="minorHAnsi" w:hAnsiTheme="minorHAnsi"/>
        </w:rPr>
        <w:t>, proteins previously</w:t>
      </w:r>
      <w:r w:rsidR="00412036" w:rsidRPr="00C9104B">
        <w:rPr>
          <w:rFonts w:asciiTheme="minorHAnsi" w:hAnsiTheme="minorHAnsi"/>
        </w:rPr>
        <w:t xml:space="preserve"> reported </w:t>
      </w:r>
      <w:r w:rsidRPr="00C9104B">
        <w:rPr>
          <w:rFonts w:asciiTheme="minorHAnsi" w:hAnsiTheme="minorHAnsi"/>
        </w:rPr>
        <w:t>as playing</w:t>
      </w:r>
      <w:r w:rsidR="00412036" w:rsidRPr="00C9104B">
        <w:rPr>
          <w:rFonts w:asciiTheme="minorHAnsi" w:hAnsiTheme="minorHAnsi"/>
        </w:rPr>
        <w:t xml:space="preserve"> a</w:t>
      </w:r>
      <w:r w:rsidRPr="00C9104B">
        <w:rPr>
          <w:rFonts w:asciiTheme="minorHAnsi" w:hAnsiTheme="minorHAnsi"/>
        </w:rPr>
        <w:t>n integral</w:t>
      </w:r>
      <w:r w:rsidR="00412036" w:rsidRPr="00C9104B">
        <w:rPr>
          <w:rFonts w:asciiTheme="minorHAnsi" w:hAnsiTheme="minorHAnsi"/>
        </w:rPr>
        <w:t xml:space="preserve"> role in muscle-specific thermogenesis </w:t>
      </w:r>
      <w:r w:rsidR="00412036" w:rsidRPr="00C9104B">
        <w:rPr>
          <w:rFonts w:asciiTheme="minorHAnsi" w:hAnsiTheme="minorHAnsi"/>
        </w:rPr>
        <w:fldChar w:fldCharType="begin" w:fldLock="1"/>
      </w:r>
      <w:r w:rsidR="00204C8C">
        <w:rPr>
          <w:rFonts w:asciiTheme="minorHAnsi" w:hAnsiTheme="minorHAnsi"/>
        </w:rPr>
        <w:instrText xml:space="preserve">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another","type":"article-journal","volume":"00"},"uris":["http://www.mendeley.com/documents/?uuid=4b569f4b-80ba-4902-b284-74d3d551ce6f"]},{"id":"ITEM-4","itemData":{"DOI":"10.1016/j.phrs.2015.10.020","ISSN":"1096-1186","PMID":"26521759","abstract":"Obesity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204C8C">
        <w:rPr>
          <w:rFonts w:ascii="Cambria Math" w:hAnsi="Cambria Math" w:cs="Cambria Math"/>
        </w:rPr>
        <w:instrText>∼</w:instrText>
      </w:r>
      <w:r w:rsidR="00204C8C">
        <w:rPr>
          <w:rFonts w:asciiTheme="minorHAnsi" w:hAnsiTheme="minorHAnsi"/>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research","id":"ITEM-4","issued":{"date-parts":[["2015","12"]]},"page":"270-5","title":"Sarcolipin is a novel regulator of muscle metabolism and obesity.","type":"article-journal","volume":"102"},"uris":["http://www.mendeley.com/documents/?uuid=dbecfda7-956f-4340-8ccc-055b2f9a16c5"]}],"mendeley":{"formattedCitation":"[53–56]","plainTextFormattedCitation":"[53–56]","previouslyFormattedCitation":"[53–56]"},"properties":{"noteIndex":0},"schema":"https://github.com/citation-style-language/schema/raw/master/csl-citation.json"}</w:instrText>
      </w:r>
      <w:r w:rsidR="00412036" w:rsidRPr="00C9104B">
        <w:rPr>
          <w:rFonts w:asciiTheme="minorHAnsi" w:hAnsiTheme="minorHAnsi"/>
        </w:rPr>
        <w:fldChar w:fldCharType="separate"/>
      </w:r>
      <w:r w:rsidR="00D72F59" w:rsidRPr="00D72F59">
        <w:rPr>
          <w:rFonts w:asciiTheme="minorHAnsi" w:hAnsiTheme="minorHAnsi"/>
          <w:noProof/>
        </w:rPr>
        <w:t>[53–56]</w:t>
      </w:r>
      <w:r w:rsidR="00412036" w:rsidRPr="00C9104B">
        <w:rPr>
          <w:rFonts w:asciiTheme="minorHAnsi" w:hAnsiTheme="minorHAnsi"/>
        </w:rPr>
        <w:fldChar w:fldCharType="end"/>
      </w:r>
      <w:r w:rsidR="00412036" w:rsidRPr="00C9104B">
        <w:rPr>
          <w:rFonts w:asciiTheme="minorHAnsi" w:hAnsiTheme="minorHAnsi"/>
        </w:rPr>
        <w:t xml:space="preserve">. </w:t>
      </w:r>
      <w:r w:rsidR="003D7B6E" w:rsidRPr="00C9104B">
        <w:rPr>
          <w:rFonts w:asciiTheme="minorHAnsi" w:hAnsiTheme="minorHAnsi"/>
        </w:rPr>
        <w:t>At the protein level,</w:t>
      </w:r>
      <w:r w:rsidR="00412036" w:rsidRPr="00C9104B">
        <w:rPr>
          <w:rFonts w:asciiTheme="minorHAnsi" w:hAnsiTheme="minorHAnsi"/>
        </w:rPr>
        <w:t xml:space="preserve"> Sarcolipin </w:t>
      </w:r>
      <w:r w:rsidR="003D7B6E" w:rsidRPr="00C9104B">
        <w:rPr>
          <w:rFonts w:asciiTheme="minorHAnsi" w:hAnsiTheme="minorHAnsi"/>
        </w:rPr>
        <w:t>was increased</w:t>
      </w:r>
      <w:r w:rsidR="00917778" w:rsidRPr="00C9104B">
        <w:rPr>
          <w:rFonts w:asciiTheme="minorHAnsi" w:hAnsiTheme="minorHAnsi"/>
        </w:rPr>
        <w:t xml:space="preserve"> 4.1</w:t>
      </w:r>
      <w:r w:rsidR="005C6497">
        <w:rPr>
          <w:rFonts w:asciiTheme="minorHAnsi" w:hAnsiTheme="minorHAnsi"/>
        </w:rPr>
        <w:t>-</w:t>
      </w:r>
      <w:r w:rsidR="00917778" w:rsidRPr="00C9104B">
        <w:rPr>
          <w:rFonts w:asciiTheme="minorHAnsi" w:hAnsiTheme="minorHAnsi"/>
        </w:rPr>
        <w:t xml:space="preserve">fold </w:t>
      </w:r>
      <w:r w:rsidR="00B04B43" w:rsidRPr="00C9104B">
        <w:rPr>
          <w:rFonts w:asciiTheme="minorHAnsi" w:hAnsiTheme="minorHAnsi"/>
        </w:rPr>
        <w:t>(</w:t>
      </w:r>
      <w:r w:rsidR="00917778" w:rsidRPr="00C9104B">
        <w:rPr>
          <w:rFonts w:asciiTheme="minorHAnsi" w:hAnsiTheme="minorHAnsi"/>
        </w:rPr>
        <w:t>p</w:t>
      </w:r>
      <w:r w:rsidR="00224477" w:rsidRPr="00C9104B">
        <w:rPr>
          <w:rFonts w:asciiTheme="minorHAnsi" w:hAnsiTheme="minorHAnsi"/>
        </w:rPr>
        <w:t>=4.5 x 10</w:t>
      </w:r>
      <w:r w:rsidR="00224477" w:rsidRPr="00C9104B">
        <w:rPr>
          <w:rFonts w:asciiTheme="minorHAnsi" w:hAnsiTheme="minorHAnsi"/>
          <w:vertAlign w:val="superscript"/>
        </w:rPr>
        <w:t>-6</w:t>
      </w:r>
      <w:r w:rsidR="00224477" w:rsidRPr="00C9104B">
        <w:rPr>
          <w:rFonts w:asciiTheme="minorHAnsi" w:hAnsiTheme="minorHAnsi"/>
        </w:rPr>
        <w:t xml:space="preserve">; </w:t>
      </w:r>
      <w:r w:rsidR="00B04B43" w:rsidRPr="00C9104B">
        <w:rPr>
          <w:rFonts w:asciiTheme="minorHAnsi" w:hAnsiTheme="minorHAnsi"/>
        </w:rPr>
        <w:t xml:space="preserve">Figure </w:t>
      </w:r>
      <w:r w:rsidR="00AF076F" w:rsidRPr="00C9104B">
        <w:rPr>
          <w:rFonts w:asciiTheme="minorHAnsi" w:hAnsiTheme="minorHAnsi"/>
        </w:rPr>
        <w:t>4F</w:t>
      </w:r>
      <w:r w:rsidR="00934670" w:rsidRPr="00C9104B">
        <w:rPr>
          <w:rFonts w:asciiTheme="minorHAnsi" w:hAnsiTheme="minorHAnsi"/>
        </w:rPr>
        <w:t>, pS6 is shown as a positive control</w:t>
      </w:r>
      <w:r w:rsidR="000E3FEC">
        <w:rPr>
          <w:rFonts w:asciiTheme="minorHAnsi" w:hAnsiTheme="minorHAnsi"/>
        </w:rPr>
        <w:t xml:space="preserve"> for mTORC1 activation</w:t>
      </w:r>
      <w:r w:rsidR="00B04B43" w:rsidRPr="00C9104B">
        <w:rPr>
          <w:rFonts w:asciiTheme="minorHAnsi" w:hAnsiTheme="minorHAnsi"/>
        </w:rPr>
        <w:t>)</w:t>
      </w:r>
      <w:r w:rsidR="004905D8" w:rsidRPr="00C9104B">
        <w:rPr>
          <w:rFonts w:asciiTheme="minorHAnsi" w:hAnsiTheme="minorHAnsi"/>
        </w:rPr>
        <w:t xml:space="preserve">.  </w:t>
      </w:r>
      <w:r w:rsidR="00AB7544" w:rsidRPr="00C9104B">
        <w:rPr>
          <w:rFonts w:asciiTheme="minorHAnsi" w:hAnsiTheme="minorHAnsi"/>
        </w:rPr>
        <w:t>Thus, we</w:t>
      </w:r>
      <w:r w:rsidR="004905D8" w:rsidRPr="00C9104B">
        <w:rPr>
          <w:rFonts w:asciiTheme="minorHAnsi" w:hAnsiTheme="minorHAnsi"/>
        </w:rPr>
        <w:t xml:space="preserve"> propose that the increased oxidative </w:t>
      </w:r>
      <w:r w:rsidR="00BF2F76" w:rsidRPr="00C9104B">
        <w:rPr>
          <w:rFonts w:asciiTheme="minorHAnsi" w:hAnsiTheme="minorHAnsi"/>
        </w:rPr>
        <w:t>activity</w:t>
      </w:r>
      <w:r w:rsidR="004905D8" w:rsidRPr="00C9104B">
        <w:rPr>
          <w:rFonts w:asciiTheme="minorHAnsi" w:hAnsiTheme="minorHAnsi"/>
        </w:rPr>
        <w:t xml:space="preserve"> in muscles </w:t>
      </w:r>
      <w:r w:rsidR="00AB7544" w:rsidRPr="00C9104B">
        <w:rPr>
          <w:rFonts w:asciiTheme="minorHAnsi" w:hAnsiTheme="minorHAnsi"/>
        </w:rPr>
        <w:t xml:space="preserve">from mice with </w:t>
      </w:r>
      <w:r w:rsidR="00AB7544" w:rsidRPr="00C9104B">
        <w:rPr>
          <w:rFonts w:asciiTheme="minorHAnsi" w:hAnsiTheme="minorHAnsi"/>
          <w:i/>
        </w:rPr>
        <w:t>Tsc1</w:t>
      </w:r>
      <w:r w:rsidR="00AB7544" w:rsidRPr="00C9104B">
        <w:rPr>
          <w:rFonts w:asciiTheme="minorHAnsi" w:hAnsiTheme="minorHAnsi"/>
        </w:rPr>
        <w:t xml:space="preserve"> ablation </w:t>
      </w:r>
      <w:r w:rsidR="005358DD" w:rsidRPr="00C9104B">
        <w:rPr>
          <w:rFonts w:asciiTheme="minorHAnsi" w:hAnsiTheme="minorHAnsi"/>
        </w:rPr>
        <w:t xml:space="preserve">via the </w:t>
      </w:r>
      <w:r w:rsidR="005358DD" w:rsidRPr="00C9104B">
        <w:rPr>
          <w:rFonts w:asciiTheme="minorHAnsi" w:hAnsiTheme="minorHAnsi"/>
          <w:i/>
        </w:rPr>
        <w:t>Ck</w:t>
      </w:r>
      <w:r w:rsidR="00C9104B">
        <w:rPr>
          <w:rFonts w:asciiTheme="minorHAnsi" w:hAnsiTheme="minorHAnsi"/>
          <w:i/>
        </w:rPr>
        <w:t>m</w:t>
      </w:r>
      <w:r w:rsidR="005358DD" w:rsidRPr="00C9104B">
        <w:rPr>
          <w:rFonts w:asciiTheme="minorHAnsi" w:hAnsiTheme="minorHAnsi"/>
          <w:i/>
        </w:rPr>
        <w:t>m-Cre</w:t>
      </w:r>
      <w:r w:rsidR="005358DD" w:rsidRPr="00C9104B">
        <w:rPr>
          <w:rFonts w:asciiTheme="minorHAnsi" w:hAnsiTheme="minorHAnsi"/>
        </w:rPr>
        <w:t xml:space="preserve"> </w:t>
      </w:r>
      <w:commentRangeStart w:id="83"/>
      <w:r w:rsidR="005358DD" w:rsidRPr="00C9104B">
        <w:rPr>
          <w:rFonts w:asciiTheme="minorHAnsi" w:hAnsiTheme="minorHAnsi"/>
        </w:rPr>
        <w:t>promotor</w:t>
      </w:r>
      <w:commentRangeEnd w:id="83"/>
      <w:r w:rsidR="00FD1EAB">
        <w:rPr>
          <w:rStyle w:val="CommentReference"/>
          <w:rFonts w:asciiTheme="minorHAnsi" w:hAnsiTheme="minorHAnsi" w:cstheme="minorBidi"/>
        </w:rPr>
        <w:commentReference w:id="83"/>
      </w:r>
      <w:r w:rsidR="005358DD" w:rsidRPr="00C9104B">
        <w:rPr>
          <w:rFonts w:asciiTheme="minorHAnsi" w:hAnsiTheme="minorHAnsi"/>
        </w:rPr>
        <w:t xml:space="preserve"> </w:t>
      </w:r>
      <w:r w:rsidR="004905D8" w:rsidRPr="00C9104B">
        <w:rPr>
          <w:rFonts w:asciiTheme="minorHAnsi" w:hAnsiTheme="minorHAnsi"/>
        </w:rPr>
        <w:t xml:space="preserve">may be </w:t>
      </w:r>
      <w:r w:rsidR="00AB7544" w:rsidRPr="00C9104B">
        <w:rPr>
          <w:rFonts w:asciiTheme="minorHAnsi" w:hAnsiTheme="minorHAnsi"/>
        </w:rPr>
        <w:t>caused</w:t>
      </w:r>
      <w:r w:rsidR="00185A83">
        <w:rPr>
          <w:rFonts w:asciiTheme="minorHAnsi" w:hAnsiTheme="minorHAnsi"/>
        </w:rPr>
        <w:t>, in part,</w:t>
      </w:r>
      <w:r w:rsidR="00AB7544" w:rsidRPr="00C9104B">
        <w:rPr>
          <w:rFonts w:asciiTheme="minorHAnsi" w:hAnsiTheme="minorHAnsi"/>
        </w:rPr>
        <w:t xml:space="preserve"> by</w:t>
      </w:r>
      <w:r w:rsidR="004905D8" w:rsidRPr="00C9104B">
        <w:rPr>
          <w:rFonts w:asciiTheme="minorHAnsi" w:hAnsiTheme="minorHAnsi"/>
        </w:rPr>
        <w:t xml:space="preserve"> increased futile cycling of </w:t>
      </w:r>
      <w:r w:rsidR="00AB7544" w:rsidRPr="00C9104B">
        <w:rPr>
          <w:rFonts w:asciiTheme="minorHAnsi" w:hAnsiTheme="minorHAnsi"/>
        </w:rPr>
        <w:t>Ca</w:t>
      </w:r>
      <w:r w:rsidR="00AB7544" w:rsidRPr="00C9104B">
        <w:rPr>
          <w:rFonts w:asciiTheme="minorHAnsi" w:hAnsiTheme="minorHAnsi"/>
          <w:vertAlign w:val="superscript"/>
        </w:rPr>
        <w:t>2+</w:t>
      </w:r>
      <w:r w:rsidR="006A4F02" w:rsidRPr="00C9104B">
        <w:rPr>
          <w:rFonts w:asciiTheme="minorHAnsi" w:hAnsiTheme="minorHAnsi"/>
        </w:rPr>
        <w:t xml:space="preserve"> </w:t>
      </w:r>
      <w:r w:rsidR="004905D8" w:rsidRPr="00C9104B">
        <w:rPr>
          <w:rFonts w:asciiTheme="minorHAnsi" w:hAnsiTheme="minorHAnsi"/>
        </w:rPr>
        <w:t xml:space="preserve">by uncoupled SERCA2 </w:t>
      </w:r>
      <w:r w:rsidR="00827BEF" w:rsidRPr="00C9104B">
        <w:rPr>
          <w:rFonts w:asciiTheme="minorHAnsi" w:hAnsiTheme="minorHAnsi"/>
        </w:rPr>
        <w:t xml:space="preserve">(therefore increasing ATP hydrolysis) </w:t>
      </w:r>
      <w:r w:rsidR="004905D8" w:rsidRPr="00C9104B">
        <w:rPr>
          <w:rFonts w:asciiTheme="minorHAnsi" w:hAnsiTheme="minorHAnsi"/>
        </w:rPr>
        <w:t xml:space="preserve">at the </w:t>
      </w:r>
      <w:r w:rsidR="0020060B" w:rsidRPr="00C9104B">
        <w:rPr>
          <w:rFonts w:asciiTheme="minorHAnsi" w:hAnsiTheme="minorHAnsi"/>
        </w:rPr>
        <w:t>SR</w:t>
      </w:r>
      <w:r w:rsidR="004905D8" w:rsidRPr="00C9104B">
        <w:rPr>
          <w:rFonts w:asciiTheme="minorHAnsi" w:hAnsiTheme="minorHAnsi"/>
        </w:rPr>
        <w:t>.</w:t>
      </w:r>
      <w:r w:rsidR="00784182" w:rsidRPr="00C9104B">
        <w:rPr>
          <w:rFonts w:asciiTheme="minorHAnsi" w:hAnsiTheme="minorHAnsi"/>
        </w:rPr>
        <w:t xml:space="preserve"> Consistent with this hypothesis</w:t>
      </w:r>
      <w:r w:rsidR="004B4882" w:rsidRPr="00C9104B">
        <w:rPr>
          <w:rFonts w:asciiTheme="minorHAnsi" w:hAnsiTheme="minorHAnsi"/>
        </w:rPr>
        <w:t>,</w:t>
      </w:r>
      <w:r w:rsidR="00784182" w:rsidRPr="00C9104B">
        <w:rPr>
          <w:rFonts w:asciiTheme="minorHAnsi" w:hAnsiTheme="minorHAnsi"/>
        </w:rPr>
        <w:t xml:space="preserve"> we observe</w:t>
      </w:r>
      <w:r w:rsidR="005C6497">
        <w:rPr>
          <w:rFonts w:asciiTheme="minorHAnsi" w:hAnsiTheme="minorHAnsi"/>
        </w:rPr>
        <w:t>d</w:t>
      </w:r>
      <w:r w:rsidR="00784182" w:rsidRPr="00C9104B">
        <w:rPr>
          <w:rFonts w:asciiTheme="minorHAnsi" w:hAnsiTheme="minorHAnsi"/>
        </w:rPr>
        <w:t xml:space="preserve"> increases in the expression of</w:t>
      </w:r>
      <w:r w:rsidR="000E3FEC">
        <w:rPr>
          <w:rFonts w:asciiTheme="minorHAnsi" w:hAnsiTheme="minorHAnsi"/>
        </w:rPr>
        <w:t xml:space="preserve"> other transcripts important for Ca</w:t>
      </w:r>
      <w:r w:rsidR="000E3FEC" w:rsidRPr="00EC500D">
        <w:rPr>
          <w:rFonts w:asciiTheme="minorHAnsi" w:hAnsiTheme="minorHAnsi"/>
          <w:vertAlign w:val="superscript"/>
        </w:rPr>
        <w:t>2+</w:t>
      </w:r>
      <w:r w:rsidR="000E3FEC">
        <w:rPr>
          <w:rFonts w:asciiTheme="minorHAnsi" w:hAnsiTheme="minorHAnsi"/>
        </w:rPr>
        <w:t xml:space="preserve"> trafficking (Figure 4E</w:t>
      </w:r>
      <w:r w:rsidR="00A55716">
        <w:rPr>
          <w:rFonts w:asciiTheme="minorHAnsi" w:hAnsiTheme="minorHAnsi"/>
        </w:rPr>
        <w:t xml:space="preserve"> and Supplementary Table 1</w:t>
      </w:r>
      <w:r w:rsidR="000E3FEC">
        <w:rPr>
          <w:rFonts w:asciiTheme="minorHAnsi" w:hAnsiTheme="minorHAnsi"/>
        </w:rPr>
        <w:t xml:space="preserve">), including </w:t>
      </w:r>
      <w:r w:rsidR="00BF115C" w:rsidRPr="00EC500D">
        <w:rPr>
          <w:rFonts w:asciiTheme="minorHAnsi" w:hAnsiTheme="minorHAnsi"/>
          <w:i/>
        </w:rPr>
        <w:t>Pln</w:t>
      </w:r>
      <w:r w:rsidR="00BF115C">
        <w:rPr>
          <w:rFonts w:asciiTheme="minorHAnsi" w:hAnsiTheme="minorHAnsi"/>
        </w:rPr>
        <w:t xml:space="preserve">, </w:t>
      </w:r>
      <w:r w:rsidR="000E3FEC">
        <w:rPr>
          <w:rFonts w:asciiTheme="minorHAnsi" w:hAnsiTheme="minorHAnsi"/>
          <w:i/>
        </w:rPr>
        <w:t>Casq2,</w:t>
      </w:r>
      <w:r w:rsidR="00784182" w:rsidRPr="00C9104B">
        <w:rPr>
          <w:rFonts w:asciiTheme="minorHAnsi" w:hAnsiTheme="minorHAnsi"/>
        </w:rPr>
        <w:t xml:space="preserve"> </w:t>
      </w:r>
      <w:r w:rsidR="00784182" w:rsidRPr="00C9104B">
        <w:rPr>
          <w:rFonts w:asciiTheme="minorHAnsi" w:hAnsiTheme="minorHAnsi"/>
          <w:i/>
        </w:rPr>
        <w:t>Stim1</w:t>
      </w:r>
      <w:r w:rsidR="00784182" w:rsidRPr="00C9104B">
        <w:rPr>
          <w:rFonts w:asciiTheme="minorHAnsi" w:hAnsiTheme="minorHAnsi"/>
        </w:rPr>
        <w:t xml:space="preserve">, </w:t>
      </w:r>
      <w:commentRangeStart w:id="84"/>
      <w:r w:rsidR="00784182" w:rsidRPr="00C9104B">
        <w:rPr>
          <w:rFonts w:asciiTheme="minorHAnsi" w:hAnsiTheme="minorHAnsi"/>
          <w:i/>
        </w:rPr>
        <w:t>Mfn1-2</w:t>
      </w:r>
      <w:r w:rsidR="00784182" w:rsidRPr="00C9104B">
        <w:rPr>
          <w:rFonts w:asciiTheme="minorHAnsi" w:hAnsiTheme="minorHAnsi"/>
        </w:rPr>
        <w:t xml:space="preserve"> </w:t>
      </w:r>
      <w:commentRangeEnd w:id="84"/>
      <w:r w:rsidR="00FD1EAB">
        <w:rPr>
          <w:rStyle w:val="CommentReference"/>
          <w:rFonts w:asciiTheme="minorHAnsi" w:hAnsiTheme="minorHAnsi" w:cstheme="minorBidi"/>
        </w:rPr>
        <w:commentReference w:id="84"/>
      </w:r>
      <w:r w:rsidR="00784182" w:rsidRPr="00C9104B">
        <w:rPr>
          <w:rFonts w:asciiTheme="minorHAnsi" w:hAnsiTheme="minorHAnsi"/>
        </w:rPr>
        <w:t>and the subunits of the mitochondrial calcium importer (</w:t>
      </w:r>
      <w:r w:rsidR="00784182" w:rsidRPr="00C9104B">
        <w:rPr>
          <w:rFonts w:asciiTheme="minorHAnsi" w:hAnsiTheme="minorHAnsi"/>
          <w:i/>
        </w:rPr>
        <w:t>Mcu, Micu1</w:t>
      </w:r>
      <w:r w:rsidR="00784182" w:rsidRPr="00C9104B">
        <w:rPr>
          <w:rFonts w:asciiTheme="minorHAnsi" w:hAnsiTheme="minorHAnsi"/>
        </w:rPr>
        <w:t xml:space="preserve"> and </w:t>
      </w:r>
      <w:r w:rsidR="00784182" w:rsidRPr="00C9104B">
        <w:rPr>
          <w:rFonts w:asciiTheme="minorHAnsi" w:hAnsiTheme="minorHAnsi"/>
          <w:i/>
        </w:rPr>
        <w:t>Micu2</w:t>
      </w:r>
      <w:r w:rsidR="00784182" w:rsidRPr="00C9104B">
        <w:rPr>
          <w:rFonts w:asciiTheme="minorHAnsi" w:hAnsiTheme="minorHAnsi"/>
        </w:rPr>
        <w:t xml:space="preserve">).  We also observed reductions in </w:t>
      </w:r>
      <w:r w:rsidR="00784182" w:rsidRPr="00C9104B">
        <w:rPr>
          <w:rFonts w:asciiTheme="minorHAnsi" w:hAnsiTheme="minorHAnsi"/>
          <w:i/>
        </w:rPr>
        <w:t>Ryr1</w:t>
      </w:r>
      <w:r w:rsidR="00A55716">
        <w:rPr>
          <w:rFonts w:asciiTheme="minorHAnsi" w:hAnsiTheme="minorHAnsi"/>
          <w:i/>
        </w:rPr>
        <w:t>,</w:t>
      </w:r>
      <w:r w:rsidR="00A55716">
        <w:rPr>
          <w:rFonts w:asciiTheme="minorHAnsi" w:hAnsiTheme="minorHAnsi"/>
        </w:rPr>
        <w:t xml:space="preserve"> </w:t>
      </w:r>
      <w:r w:rsidR="00A55716">
        <w:rPr>
          <w:rFonts w:asciiTheme="minorHAnsi" w:hAnsiTheme="minorHAnsi"/>
          <w:i/>
        </w:rPr>
        <w:t xml:space="preserve">Calm1 </w:t>
      </w:r>
      <w:r w:rsidR="00A55716">
        <w:rPr>
          <w:rFonts w:asciiTheme="minorHAnsi" w:hAnsiTheme="minorHAnsi"/>
        </w:rPr>
        <w:t xml:space="preserve">and </w:t>
      </w:r>
      <w:r w:rsidR="00A55716">
        <w:rPr>
          <w:rFonts w:asciiTheme="minorHAnsi" w:hAnsiTheme="minorHAnsi"/>
          <w:i/>
        </w:rPr>
        <w:t>Calm3</w:t>
      </w:r>
      <w:r w:rsidR="00784182" w:rsidRPr="00C9104B">
        <w:rPr>
          <w:rFonts w:asciiTheme="minorHAnsi" w:hAnsiTheme="minorHAnsi"/>
        </w:rPr>
        <w:t xml:space="preserve"> expression</w:t>
      </w:r>
      <w:r w:rsidR="00A55716">
        <w:rPr>
          <w:rFonts w:asciiTheme="minorHAnsi" w:hAnsiTheme="minorHAnsi"/>
        </w:rPr>
        <w:t xml:space="preserve"> (</w:t>
      </w:r>
      <w:commentRangeStart w:id="85"/>
      <w:r w:rsidR="00A55716">
        <w:rPr>
          <w:rFonts w:asciiTheme="minorHAnsi" w:hAnsiTheme="minorHAnsi"/>
        </w:rPr>
        <w:t>Figure 4E</w:t>
      </w:r>
      <w:commentRangeEnd w:id="85"/>
      <w:r w:rsidR="000503F2">
        <w:rPr>
          <w:rStyle w:val="CommentReference"/>
          <w:rFonts w:asciiTheme="minorHAnsi" w:hAnsiTheme="minorHAnsi" w:cstheme="minorBidi"/>
        </w:rPr>
        <w:commentReference w:id="85"/>
      </w:r>
      <w:r w:rsidR="00A55716">
        <w:rPr>
          <w:rFonts w:asciiTheme="minorHAnsi" w:hAnsiTheme="minorHAnsi"/>
        </w:rPr>
        <w:t>),</w:t>
      </w:r>
      <w:r w:rsidR="00784182" w:rsidRPr="00C9104B">
        <w:rPr>
          <w:rFonts w:asciiTheme="minorHAnsi" w:hAnsiTheme="minorHAnsi"/>
        </w:rPr>
        <w:t xml:space="preserve"> and reductions several plasma membrane Ca</w:t>
      </w:r>
      <w:r w:rsidR="00784182" w:rsidRPr="00C9104B">
        <w:rPr>
          <w:rFonts w:asciiTheme="minorHAnsi" w:hAnsiTheme="minorHAnsi"/>
          <w:vertAlign w:val="superscript"/>
        </w:rPr>
        <w:t>2+</w:t>
      </w:r>
      <w:r w:rsidR="00784182" w:rsidRPr="00C9104B">
        <w:rPr>
          <w:rFonts w:asciiTheme="minorHAnsi" w:hAnsiTheme="minorHAnsi"/>
        </w:rPr>
        <w:t xml:space="preserve"> transporters (see Supplementary </w:t>
      </w:r>
      <w:r w:rsidR="00311779" w:rsidRPr="00C9104B">
        <w:rPr>
          <w:rFonts w:asciiTheme="minorHAnsi" w:hAnsiTheme="minorHAnsi"/>
        </w:rPr>
        <w:t>Table 1</w:t>
      </w:r>
      <w:r w:rsidR="00784182" w:rsidRPr="00C9104B">
        <w:rPr>
          <w:rFonts w:asciiTheme="minorHAnsi" w:hAnsiTheme="minorHAnsi"/>
        </w:rPr>
        <w:t>)</w:t>
      </w:r>
      <w:r w:rsidR="00B803FE" w:rsidRPr="00C9104B">
        <w:rPr>
          <w:rFonts w:asciiTheme="minorHAnsi" w:hAnsiTheme="minorHAnsi"/>
        </w:rPr>
        <w:t xml:space="preserve">, </w:t>
      </w:r>
      <w:r w:rsidR="00784182" w:rsidRPr="00C9104B">
        <w:rPr>
          <w:rFonts w:asciiTheme="minorHAnsi" w:hAnsiTheme="minorHAnsi"/>
        </w:rPr>
        <w:t>changes</w:t>
      </w:r>
      <w:r w:rsidR="00B803FE" w:rsidRPr="00C9104B">
        <w:rPr>
          <w:rFonts w:asciiTheme="minorHAnsi" w:hAnsiTheme="minorHAnsi"/>
        </w:rPr>
        <w:t xml:space="preserve"> that</w:t>
      </w:r>
      <w:r w:rsidR="00784182" w:rsidRPr="00C9104B">
        <w:rPr>
          <w:rFonts w:asciiTheme="minorHAnsi" w:hAnsiTheme="minorHAnsi"/>
        </w:rPr>
        <w:t xml:space="preserve"> </w:t>
      </w:r>
      <w:r w:rsidR="009914DA" w:rsidRPr="00C9104B">
        <w:rPr>
          <w:rFonts w:asciiTheme="minorHAnsi" w:hAnsiTheme="minorHAnsi"/>
        </w:rPr>
        <w:t>are likely</w:t>
      </w:r>
      <w:r w:rsidR="00784182" w:rsidRPr="00C9104B">
        <w:rPr>
          <w:rFonts w:asciiTheme="minorHAnsi" w:hAnsiTheme="minorHAnsi"/>
        </w:rPr>
        <w:t xml:space="preserve"> adaptive mechanisms to </w:t>
      </w:r>
      <w:r w:rsidR="009914DA" w:rsidRPr="00C9104B">
        <w:rPr>
          <w:rFonts w:asciiTheme="minorHAnsi" w:hAnsiTheme="minorHAnsi"/>
        </w:rPr>
        <w:t>manage</w:t>
      </w:r>
      <w:r w:rsidR="00784182" w:rsidRPr="00C9104B">
        <w:rPr>
          <w:rFonts w:asciiTheme="minorHAnsi" w:hAnsiTheme="minorHAnsi"/>
        </w:rPr>
        <w:t xml:space="preserve"> increased intracellular Ca</w:t>
      </w:r>
      <w:r w:rsidR="00784182" w:rsidRPr="00C9104B">
        <w:rPr>
          <w:rFonts w:asciiTheme="minorHAnsi" w:hAnsiTheme="minorHAnsi"/>
          <w:vertAlign w:val="superscript"/>
        </w:rPr>
        <w:t xml:space="preserve">2+ </w:t>
      </w:r>
      <w:r w:rsidR="00784182" w:rsidRPr="00C9104B">
        <w:rPr>
          <w:rFonts w:asciiTheme="minorHAnsi" w:hAnsiTheme="minorHAnsi"/>
        </w:rPr>
        <w:t xml:space="preserve">levels </w:t>
      </w:r>
      <w:r w:rsidR="00A44ED8">
        <w:rPr>
          <w:rFonts w:asciiTheme="minorHAnsi" w:hAnsiTheme="minorHAnsi"/>
        </w:rPr>
        <w:t>associated with</w:t>
      </w:r>
      <w:r w:rsidR="009914DA" w:rsidRPr="00C9104B">
        <w:rPr>
          <w:rFonts w:asciiTheme="minorHAnsi" w:hAnsiTheme="minorHAnsi"/>
        </w:rPr>
        <w:t xml:space="preserve"> SERCA2 uncoupling</w:t>
      </w:r>
      <w:r w:rsidR="00784182" w:rsidRPr="00C9104B">
        <w:rPr>
          <w:rFonts w:asciiTheme="minorHAnsi" w:hAnsiTheme="minorHAnsi"/>
        </w:rPr>
        <w:t>.</w:t>
      </w:r>
      <w:ins w:id="86" w:author="Tran, Quynh" w:date="2019-05-28T11:34:00Z">
        <w:r w:rsidR="000503F2">
          <w:rPr>
            <w:rFonts w:asciiTheme="minorHAnsi" w:hAnsiTheme="minorHAnsi"/>
          </w:rPr>
          <w:t xml:space="preserve"> Should Figure 4F be described after Figure 4E?</w:t>
        </w:r>
      </w:ins>
    </w:p>
    <w:p w14:paraId="691BFF81" w14:textId="77777777" w:rsidR="00D86AFE" w:rsidRPr="00DA16D7" w:rsidRDefault="00D86AFE" w:rsidP="00EF624B">
      <w:pPr>
        <w:jc w:val="both"/>
        <w:rPr>
          <w:rFonts w:asciiTheme="minorHAnsi" w:hAnsiTheme="minorHAnsi"/>
        </w:rPr>
      </w:pPr>
    </w:p>
    <w:p w14:paraId="1F27174D" w14:textId="19866CA3" w:rsidR="00D86AFE" w:rsidRPr="00512BF7" w:rsidRDefault="005C6497" w:rsidP="00EF624B">
      <w:pPr>
        <w:pStyle w:val="Heading2"/>
        <w:jc w:val="both"/>
        <w:rPr>
          <w:rFonts w:asciiTheme="minorHAnsi" w:hAnsiTheme="minorHAnsi"/>
        </w:rPr>
      </w:pPr>
      <w:r>
        <w:rPr>
          <w:rFonts w:asciiTheme="minorHAnsi" w:hAnsiTheme="minorHAnsi"/>
        </w:rPr>
        <w:lastRenderedPageBreak/>
        <w:t xml:space="preserve">Muscle mTORC1 Activation </w:t>
      </w:r>
      <w:r w:rsidR="00D86AFE" w:rsidRPr="00512BF7">
        <w:rPr>
          <w:rFonts w:asciiTheme="minorHAnsi" w:hAnsiTheme="minorHAnsi"/>
        </w:rPr>
        <w:t>Reduces Life</w:t>
      </w:r>
      <w:r w:rsidR="005A04FA" w:rsidRPr="00512BF7">
        <w:rPr>
          <w:rFonts w:asciiTheme="minorHAnsi" w:hAnsiTheme="minorHAnsi"/>
        </w:rPr>
        <w:t>s</w:t>
      </w:r>
      <w:r w:rsidR="00D86AFE" w:rsidRPr="00512BF7">
        <w:rPr>
          <w:rFonts w:asciiTheme="minorHAnsi" w:hAnsiTheme="minorHAnsi"/>
        </w:rPr>
        <w:t>pan</w:t>
      </w:r>
    </w:p>
    <w:p w14:paraId="32631B9D" w14:textId="3A95EE4A" w:rsidR="00D86AFE" w:rsidRPr="00512BF7" w:rsidRDefault="00A22660" w:rsidP="00EF624B">
      <w:pPr>
        <w:jc w:val="both"/>
        <w:rPr>
          <w:rFonts w:asciiTheme="minorHAnsi" w:hAnsiTheme="minorHAnsi"/>
        </w:rPr>
      </w:pPr>
      <w:r w:rsidRPr="00512BF7">
        <w:rPr>
          <w:rFonts w:asciiTheme="minorHAnsi" w:hAnsiTheme="minorHAnsi"/>
        </w:rPr>
        <w:t xml:space="preserve">To determine whether skeletal muscle mTORC1 activation-induced increases in energy expenditure affected lifespan, we </w:t>
      </w:r>
      <w:r w:rsidR="001E676F" w:rsidRPr="00512BF7">
        <w:rPr>
          <w:rFonts w:asciiTheme="minorHAnsi" w:hAnsiTheme="minorHAnsi"/>
        </w:rPr>
        <w:t>monitored</w:t>
      </w:r>
      <w:r w:rsidR="00D86AFE" w:rsidRPr="00512BF7">
        <w:rPr>
          <w:rFonts w:asciiTheme="minorHAnsi" w:hAnsiTheme="minorHAnsi"/>
        </w:rPr>
        <w:t xml:space="preserve"> </w:t>
      </w:r>
      <w:r w:rsidRPr="00512BF7">
        <w:rPr>
          <w:rFonts w:asciiTheme="minorHAnsi" w:hAnsiTheme="minorHAnsi"/>
        </w:rPr>
        <w:t xml:space="preserve">muscle </w:t>
      </w:r>
      <w:r w:rsidRPr="00512BF7">
        <w:rPr>
          <w:rFonts w:asciiTheme="minorHAnsi" w:hAnsiTheme="minorHAnsi"/>
          <w:i/>
        </w:rPr>
        <w:t>Tsc1</w:t>
      </w:r>
      <w:r w:rsidRPr="00512BF7">
        <w:rPr>
          <w:rFonts w:asciiTheme="minorHAnsi" w:hAnsiTheme="minorHAnsi"/>
        </w:rPr>
        <w:t xml:space="preserve"> knockout </w:t>
      </w:r>
      <w:r w:rsidR="00D86AFE" w:rsidRPr="00512BF7">
        <w:rPr>
          <w:rFonts w:asciiTheme="minorHAnsi" w:hAnsiTheme="minorHAnsi"/>
        </w:rPr>
        <w:t xml:space="preserve">animals without manipulation as they aged.  </w:t>
      </w:r>
      <w:r w:rsidR="001E676F" w:rsidRPr="00512BF7">
        <w:rPr>
          <w:rFonts w:asciiTheme="minorHAnsi" w:hAnsiTheme="minorHAnsi"/>
        </w:rPr>
        <w:t>I</w:t>
      </w:r>
      <w:r w:rsidR="00D86AFE" w:rsidRPr="00512BF7">
        <w:rPr>
          <w:rFonts w:asciiTheme="minorHAnsi" w:hAnsiTheme="minorHAnsi"/>
        </w:rPr>
        <w:t>ncreased signs of aging, including hunched and scruffy appearances at an earlier age</w:t>
      </w:r>
      <w:r w:rsidR="001E676F" w:rsidRPr="00512BF7">
        <w:rPr>
          <w:rFonts w:asciiTheme="minorHAnsi" w:hAnsiTheme="minorHAnsi"/>
        </w:rPr>
        <w:t>, were observed in knockout mice compared to their wild-type littermates</w:t>
      </w:r>
      <w:r w:rsidR="00512BF7">
        <w:rPr>
          <w:rFonts w:asciiTheme="minorHAnsi" w:hAnsiTheme="minorHAnsi"/>
        </w:rPr>
        <w:t xml:space="preserve">. </w:t>
      </w:r>
      <w:r w:rsidR="00D86AFE" w:rsidRPr="00512BF7">
        <w:rPr>
          <w:rFonts w:asciiTheme="minorHAnsi" w:hAnsiTheme="minorHAnsi"/>
        </w:rPr>
        <w:t xml:space="preserve">As shown in Figure </w:t>
      </w:r>
      <w:r w:rsidR="00E0148A" w:rsidRPr="00512BF7">
        <w:rPr>
          <w:rFonts w:asciiTheme="minorHAnsi" w:hAnsiTheme="minorHAnsi"/>
        </w:rPr>
        <w:t>5</w:t>
      </w:r>
      <w:r w:rsidR="00D86AFE" w:rsidRPr="00512BF7">
        <w:rPr>
          <w:rFonts w:asciiTheme="minorHAnsi" w:hAnsiTheme="minorHAnsi"/>
        </w:rPr>
        <w:t xml:space="preserve">, muscle-specific </w:t>
      </w:r>
      <w:r w:rsidR="00D86AFE" w:rsidRPr="00512BF7">
        <w:rPr>
          <w:rFonts w:asciiTheme="minorHAnsi" w:hAnsiTheme="minorHAnsi"/>
          <w:i/>
        </w:rPr>
        <w:t>Tsc1</w:t>
      </w:r>
      <w:r w:rsidR="00D86AFE" w:rsidRPr="00512BF7">
        <w:rPr>
          <w:rFonts w:asciiTheme="minorHAnsi" w:hAnsiTheme="minorHAnsi"/>
        </w:rPr>
        <w:t xml:space="preserve"> knockout mice died of natural causes </w:t>
      </w:r>
      <w:r w:rsidR="008C576E" w:rsidRPr="00512BF7">
        <w:rPr>
          <w:rFonts w:asciiTheme="minorHAnsi" w:hAnsiTheme="minorHAnsi"/>
        </w:rPr>
        <w:t>earlier than wild-type mice</w:t>
      </w:r>
      <w:r w:rsidR="00D86AFE" w:rsidRPr="00512BF7">
        <w:rPr>
          <w:rFonts w:asciiTheme="minorHAnsi" w:hAnsiTheme="minorHAnsi"/>
        </w:rPr>
        <w:t>.  Based on a Cox-proportional hazard model</w:t>
      </w:r>
      <w:ins w:id="87" w:author="Snyder, Detrick" w:date="2019-05-22T18:02:00Z">
        <w:r w:rsidR="00134C31">
          <w:rPr>
            <w:rFonts w:asciiTheme="minorHAnsi" w:hAnsiTheme="minorHAnsi"/>
          </w:rPr>
          <w:t>,</w:t>
        </w:r>
      </w:ins>
      <w:r w:rsidR="00D86AFE" w:rsidRPr="00512BF7">
        <w:rPr>
          <w:rFonts w:asciiTheme="minorHAnsi" w:hAnsiTheme="minorHAnsi"/>
        </w:rPr>
        <w:t xml:space="preserve"> the hazard ratio was 4.17</w:t>
      </w:r>
      <w:r w:rsidR="00F64D91" w:rsidRPr="00512BF7">
        <w:rPr>
          <w:rFonts w:asciiTheme="minorHAnsi" w:hAnsiTheme="minorHAnsi"/>
        </w:rPr>
        <w:t>-</w:t>
      </w:r>
      <w:r w:rsidR="00FD5D91" w:rsidRPr="00512BF7">
        <w:rPr>
          <w:rFonts w:asciiTheme="minorHAnsi" w:hAnsiTheme="minorHAnsi"/>
        </w:rPr>
        <w:t xml:space="preserve">fold higher </w:t>
      </w:r>
      <w:r w:rsidR="00D86AFE" w:rsidRPr="00512BF7">
        <w:rPr>
          <w:rFonts w:asciiTheme="minorHAnsi" w:hAnsiTheme="minorHAnsi"/>
        </w:rPr>
        <w:t>compared to non-knockout littermates (p=2.0 x 10</w:t>
      </w:r>
      <w:r w:rsidR="00D86AFE" w:rsidRPr="00512BF7">
        <w:rPr>
          <w:rFonts w:asciiTheme="minorHAnsi" w:hAnsiTheme="minorHAnsi"/>
          <w:vertAlign w:val="superscript"/>
        </w:rPr>
        <w:t>-5</w:t>
      </w:r>
      <w:r w:rsidR="00D86AFE" w:rsidRPr="00512BF7">
        <w:rPr>
          <w:rFonts w:asciiTheme="minorHAnsi" w:hAnsiTheme="minorHAnsi"/>
        </w:rPr>
        <w:t xml:space="preserve">).  </w:t>
      </w:r>
    </w:p>
    <w:p w14:paraId="5FE71D67" w14:textId="77777777" w:rsidR="00D86AFE" w:rsidRPr="00511F41" w:rsidRDefault="00D86AFE" w:rsidP="00EF624B">
      <w:pPr>
        <w:jc w:val="both"/>
        <w:rPr>
          <w:rFonts w:asciiTheme="minorHAnsi" w:hAnsiTheme="minorHAnsi"/>
        </w:rPr>
      </w:pPr>
    </w:p>
    <w:p w14:paraId="7225E22F" w14:textId="7B35AAAA" w:rsidR="00D86AFE" w:rsidRPr="00512BF7" w:rsidRDefault="00425B32" w:rsidP="00EF624B">
      <w:pPr>
        <w:jc w:val="both"/>
        <w:rPr>
          <w:rFonts w:asciiTheme="minorHAnsi" w:hAnsiTheme="minorHAnsi"/>
        </w:rPr>
      </w:pPr>
      <w:r w:rsidRPr="00512BF7">
        <w:rPr>
          <w:rFonts w:asciiTheme="minorHAnsi" w:hAnsiTheme="minorHAnsi"/>
        </w:rPr>
        <w:t xml:space="preserve">To determine </w:t>
      </w:r>
      <w:r w:rsidR="00177695" w:rsidRPr="00512BF7">
        <w:rPr>
          <w:rFonts w:asciiTheme="minorHAnsi" w:hAnsiTheme="minorHAnsi"/>
        </w:rPr>
        <w:t xml:space="preserve">how muscle </w:t>
      </w:r>
      <w:r w:rsidR="00177695" w:rsidRPr="00512BF7">
        <w:rPr>
          <w:rFonts w:asciiTheme="minorHAnsi" w:hAnsiTheme="minorHAnsi"/>
          <w:i/>
        </w:rPr>
        <w:t>Tsc1</w:t>
      </w:r>
      <w:r w:rsidR="00177695" w:rsidRPr="00512BF7">
        <w:rPr>
          <w:rFonts w:asciiTheme="minorHAnsi" w:hAnsiTheme="minorHAnsi"/>
        </w:rPr>
        <w:t xml:space="preserve"> ablation reduces lifespan</w:t>
      </w:r>
      <w:r w:rsidRPr="00512BF7">
        <w:rPr>
          <w:rFonts w:asciiTheme="minorHAnsi" w:hAnsiTheme="minorHAnsi"/>
        </w:rPr>
        <w:t>, a</w:t>
      </w:r>
      <w:r w:rsidR="00D86AFE" w:rsidRPr="00512BF7">
        <w:rPr>
          <w:rFonts w:asciiTheme="minorHAnsi" w:hAnsiTheme="minorHAnsi"/>
        </w:rPr>
        <w:t xml:space="preserve"> subset of mice were </w:t>
      </w:r>
      <w:r w:rsidR="00177695" w:rsidRPr="00512BF7">
        <w:rPr>
          <w:rFonts w:asciiTheme="minorHAnsi" w:hAnsiTheme="minorHAnsi"/>
        </w:rPr>
        <w:t xml:space="preserve">fixed </w:t>
      </w:r>
      <w:r w:rsidR="00D86AFE" w:rsidRPr="00512BF7">
        <w:rPr>
          <w:rFonts w:asciiTheme="minorHAnsi" w:hAnsiTheme="minorHAnsi"/>
        </w:rPr>
        <w:t xml:space="preserve">in formalin </w:t>
      </w:r>
      <w:r w:rsidR="00177695" w:rsidRPr="00512BF7">
        <w:rPr>
          <w:rFonts w:asciiTheme="minorHAnsi" w:hAnsiTheme="minorHAnsi"/>
        </w:rPr>
        <w:t xml:space="preserve">upon death </w:t>
      </w:r>
      <w:r w:rsidR="00D86AFE" w:rsidRPr="00512BF7">
        <w:rPr>
          <w:rFonts w:asciiTheme="minorHAnsi" w:hAnsiTheme="minorHAnsi"/>
        </w:rPr>
        <w:t>and sent for veterinary pathology</w:t>
      </w:r>
      <w:r w:rsidR="00177695" w:rsidRPr="00512BF7">
        <w:rPr>
          <w:rFonts w:asciiTheme="minorHAnsi" w:hAnsiTheme="minorHAnsi"/>
        </w:rPr>
        <w:t>. However, we</w:t>
      </w:r>
      <w:r w:rsidRPr="00512BF7">
        <w:rPr>
          <w:rFonts w:asciiTheme="minorHAnsi" w:hAnsiTheme="minorHAnsi"/>
        </w:rPr>
        <w:t xml:space="preserve"> were unable to identify a </w:t>
      </w:r>
      <w:r w:rsidR="00D86AFE" w:rsidRPr="00512BF7">
        <w:rPr>
          <w:rFonts w:asciiTheme="minorHAnsi" w:hAnsiTheme="minorHAnsi"/>
        </w:rPr>
        <w:t>consistent cause of death</w:t>
      </w:r>
      <w:r w:rsidR="00C80D58" w:rsidRPr="00512BF7">
        <w:rPr>
          <w:rFonts w:asciiTheme="minorHAnsi" w:hAnsiTheme="minorHAnsi"/>
        </w:rPr>
        <w:t xml:space="preserve"> in these mice</w:t>
      </w:r>
      <w:r w:rsidR="00D86AFE" w:rsidRPr="00512BF7">
        <w:rPr>
          <w:rFonts w:asciiTheme="minorHAnsi" w:hAnsiTheme="minorHAnsi"/>
        </w:rPr>
        <w:t xml:space="preserve">. In </w:t>
      </w:r>
      <w:r w:rsidR="00C80D58" w:rsidRPr="00512BF7">
        <w:rPr>
          <w:rFonts w:asciiTheme="minorHAnsi" w:hAnsiTheme="minorHAnsi"/>
        </w:rPr>
        <w:t xml:space="preserve">mice </w:t>
      </w:r>
      <w:r w:rsidR="00D86AFE" w:rsidRPr="00512BF7">
        <w:rPr>
          <w:rFonts w:asciiTheme="minorHAnsi" w:hAnsiTheme="minorHAnsi"/>
        </w:rPr>
        <w:t xml:space="preserve">with histologic evidence of lesions, the predominant process was neoplasia, and the specific etiology was </w:t>
      </w:r>
      <w:r w:rsidR="007911B0">
        <w:rPr>
          <w:rFonts w:asciiTheme="minorHAnsi" w:hAnsiTheme="minorHAnsi"/>
        </w:rPr>
        <w:t>l</w:t>
      </w:r>
      <w:r w:rsidR="00D86AFE" w:rsidRPr="00512BF7">
        <w:rPr>
          <w:rFonts w:asciiTheme="minorHAnsi" w:hAnsiTheme="minorHAnsi"/>
        </w:rPr>
        <w:t>ymphoma/lymphosarcoma affecting multiple organs, though this was only true for wild</w:t>
      </w:r>
      <w:r w:rsidR="003F2A67" w:rsidRPr="00512BF7">
        <w:rPr>
          <w:rFonts w:asciiTheme="minorHAnsi" w:hAnsiTheme="minorHAnsi"/>
        </w:rPr>
        <w:t>-</w:t>
      </w:r>
      <w:r w:rsidR="00D86AFE" w:rsidRPr="00512BF7">
        <w:rPr>
          <w:rFonts w:asciiTheme="minorHAnsi" w:hAnsiTheme="minorHAnsi"/>
        </w:rPr>
        <w:t xml:space="preserve">type </w:t>
      </w:r>
      <w:r w:rsidR="003F2A67" w:rsidRPr="00512BF7">
        <w:rPr>
          <w:rFonts w:asciiTheme="minorHAnsi" w:hAnsiTheme="minorHAnsi"/>
        </w:rPr>
        <w:t xml:space="preserve">mice </w:t>
      </w:r>
      <w:r w:rsidR="00D86AFE" w:rsidRPr="00512BF7">
        <w:rPr>
          <w:rFonts w:asciiTheme="minorHAnsi" w:hAnsiTheme="minorHAnsi"/>
        </w:rPr>
        <w:t xml:space="preserve">(two out of four) but not knockout animals (none out of three). </w:t>
      </w:r>
      <w:r w:rsidR="00C80D58" w:rsidRPr="00512BF7">
        <w:rPr>
          <w:rFonts w:asciiTheme="minorHAnsi" w:hAnsiTheme="minorHAnsi"/>
        </w:rPr>
        <w:t>It is important to note that lack</w:t>
      </w:r>
      <w:r w:rsidR="00D86AFE" w:rsidRPr="00512BF7">
        <w:rPr>
          <w:rFonts w:asciiTheme="minorHAnsi" w:hAnsiTheme="minorHAnsi"/>
        </w:rPr>
        <w:t xml:space="preserve"> of a specific diagnosis does not necessarily confirm the lack of lesions in examined animals; rather, </w:t>
      </w:r>
      <w:r w:rsidR="00C80D58" w:rsidRPr="00512BF7">
        <w:rPr>
          <w:rFonts w:asciiTheme="minorHAnsi" w:hAnsiTheme="minorHAnsi"/>
        </w:rPr>
        <w:t xml:space="preserve">that </w:t>
      </w:r>
      <w:r w:rsidR="00D86AFE" w:rsidRPr="00512BF7">
        <w:rPr>
          <w:rFonts w:asciiTheme="minorHAnsi" w:hAnsiTheme="minorHAnsi"/>
        </w:rPr>
        <w:t>autolysis and the small number of animals evaluated may have resulted in loss of identifiable processes or tissues in which an etiology was present in-life.</w:t>
      </w:r>
    </w:p>
    <w:p w14:paraId="61626DBA" w14:textId="77A07EBA" w:rsidR="007B624A" w:rsidRPr="00F4016C" w:rsidRDefault="002B4C32" w:rsidP="00EF624B">
      <w:pPr>
        <w:pStyle w:val="Heading1"/>
        <w:jc w:val="both"/>
        <w:rPr>
          <w:rFonts w:asciiTheme="minorHAnsi" w:hAnsiTheme="minorHAnsi"/>
        </w:rPr>
      </w:pPr>
      <w:r w:rsidRPr="00F4016C">
        <w:rPr>
          <w:rFonts w:asciiTheme="minorHAnsi" w:hAnsiTheme="minorHAnsi"/>
        </w:rPr>
        <w:t>D</w:t>
      </w:r>
      <w:r w:rsidR="007B624A" w:rsidRPr="00F4016C">
        <w:rPr>
          <w:rFonts w:asciiTheme="minorHAnsi" w:hAnsiTheme="minorHAnsi"/>
        </w:rPr>
        <w:t>iscussion</w:t>
      </w:r>
    </w:p>
    <w:p w14:paraId="568484F0" w14:textId="220AC464" w:rsidR="00207F6B" w:rsidRDefault="001D7AC7" w:rsidP="00EF624B">
      <w:pPr>
        <w:jc w:val="both"/>
        <w:rPr>
          <w:rFonts w:asciiTheme="minorHAnsi" w:hAnsiTheme="minorHAnsi"/>
        </w:rPr>
      </w:pPr>
      <w:r w:rsidRPr="00F4016C">
        <w:rPr>
          <w:rFonts w:asciiTheme="minorHAnsi" w:hAnsiTheme="minorHAnsi"/>
        </w:rPr>
        <w:t>Here, we show that high fat diet-induced increases in energy expenditure are mTORC1</w:t>
      </w:r>
      <w:r w:rsidR="00B16D14" w:rsidRPr="00F4016C">
        <w:rPr>
          <w:rFonts w:asciiTheme="minorHAnsi" w:hAnsiTheme="minorHAnsi"/>
        </w:rPr>
        <w:t>-</w:t>
      </w:r>
      <w:r w:rsidRPr="00F4016C">
        <w:rPr>
          <w:rFonts w:asciiTheme="minorHAnsi" w:hAnsiTheme="minorHAnsi"/>
        </w:rPr>
        <w:t>dependent</w:t>
      </w:r>
      <w:r w:rsidR="001D06A0">
        <w:rPr>
          <w:rFonts w:asciiTheme="minorHAnsi" w:hAnsiTheme="minorHAnsi"/>
        </w:rPr>
        <w:t>.</w:t>
      </w:r>
      <w:r w:rsidRPr="00F4016C">
        <w:rPr>
          <w:rFonts w:asciiTheme="minorHAnsi" w:hAnsiTheme="minorHAnsi"/>
        </w:rPr>
        <w:t xml:space="preserve"> </w:t>
      </w:r>
      <w:r w:rsidR="001D06A0">
        <w:rPr>
          <w:rFonts w:asciiTheme="minorHAnsi" w:hAnsiTheme="minorHAnsi"/>
        </w:rPr>
        <w:t>We demonstrate</w:t>
      </w:r>
      <w:r w:rsidRPr="00F4016C">
        <w:rPr>
          <w:rFonts w:asciiTheme="minorHAnsi" w:hAnsiTheme="minorHAnsi"/>
        </w:rPr>
        <w:t xml:space="preserve"> </w:t>
      </w:r>
      <w:r w:rsidR="00490637" w:rsidRPr="00F4016C">
        <w:rPr>
          <w:rFonts w:asciiTheme="minorHAnsi" w:hAnsiTheme="minorHAnsi"/>
        </w:rPr>
        <w:t>constitutive activation of skeletal muscle mTOR</w:t>
      </w:r>
      <w:r w:rsidR="00543A43" w:rsidRPr="00F4016C">
        <w:rPr>
          <w:rFonts w:asciiTheme="minorHAnsi" w:hAnsiTheme="minorHAnsi"/>
        </w:rPr>
        <w:t>C1</w:t>
      </w:r>
      <w:r w:rsidR="00207F6B">
        <w:rPr>
          <w:rFonts w:asciiTheme="minorHAnsi" w:hAnsiTheme="minorHAnsi"/>
        </w:rPr>
        <w:t xml:space="preserve"> causes </w:t>
      </w:r>
      <w:r w:rsidR="00207F6B" w:rsidRPr="00F4016C">
        <w:rPr>
          <w:rFonts w:asciiTheme="minorHAnsi" w:hAnsiTheme="minorHAnsi"/>
        </w:rPr>
        <w:t xml:space="preserve">elevated </w:t>
      </w:r>
      <w:r w:rsidR="00F55160">
        <w:rPr>
          <w:rFonts w:asciiTheme="minorHAnsi" w:hAnsiTheme="minorHAnsi"/>
        </w:rPr>
        <w:t xml:space="preserve">total </w:t>
      </w:r>
      <w:r w:rsidR="00207F6B" w:rsidRPr="00F4016C">
        <w:rPr>
          <w:rFonts w:asciiTheme="minorHAnsi" w:hAnsiTheme="minorHAnsi"/>
        </w:rPr>
        <w:t>energy expenditure</w:t>
      </w:r>
      <w:r w:rsidR="00F55160">
        <w:rPr>
          <w:rFonts w:asciiTheme="minorHAnsi" w:hAnsiTheme="minorHAnsi"/>
        </w:rPr>
        <w:t xml:space="preserve"> independent of changes in physical activity</w:t>
      </w:r>
      <w:r w:rsidR="001D06A0">
        <w:rPr>
          <w:rFonts w:asciiTheme="minorHAnsi" w:hAnsiTheme="minorHAnsi"/>
        </w:rPr>
        <w:t>, and that this</w:t>
      </w:r>
      <w:r w:rsidR="00543A43" w:rsidRPr="00F4016C">
        <w:rPr>
          <w:rFonts w:asciiTheme="minorHAnsi" w:hAnsiTheme="minorHAnsi"/>
        </w:rPr>
        <w:t xml:space="preserve"> </w:t>
      </w:r>
      <w:r w:rsidR="00207F6B">
        <w:rPr>
          <w:rFonts w:asciiTheme="minorHAnsi" w:hAnsiTheme="minorHAnsi"/>
        </w:rPr>
        <w:t xml:space="preserve">increase in energy expenditure </w:t>
      </w:r>
      <w:r w:rsidR="00063666" w:rsidRPr="00F4016C">
        <w:rPr>
          <w:rFonts w:asciiTheme="minorHAnsi" w:hAnsiTheme="minorHAnsi"/>
        </w:rPr>
        <w:t xml:space="preserve">coincides with the upregulation of skeletal muscle-specific thermogenic </w:t>
      </w:r>
      <w:r w:rsidR="00FA5CC0" w:rsidRPr="00F4016C">
        <w:rPr>
          <w:rFonts w:asciiTheme="minorHAnsi" w:hAnsiTheme="minorHAnsi"/>
        </w:rPr>
        <w:t>mechanisms that</w:t>
      </w:r>
      <w:r w:rsidR="00063666" w:rsidRPr="00F4016C">
        <w:rPr>
          <w:rFonts w:asciiTheme="minorHAnsi" w:hAnsiTheme="minorHAnsi"/>
        </w:rPr>
        <w:t xml:space="preserve"> involv</w:t>
      </w:r>
      <w:r w:rsidR="00FA5CC0" w:rsidRPr="00F4016C">
        <w:rPr>
          <w:rFonts w:asciiTheme="minorHAnsi" w:hAnsiTheme="minorHAnsi"/>
        </w:rPr>
        <w:t>e</w:t>
      </w:r>
      <w:r w:rsidR="00063666" w:rsidRPr="00F4016C">
        <w:rPr>
          <w:rFonts w:asciiTheme="minorHAnsi" w:hAnsiTheme="minorHAnsi"/>
        </w:rPr>
        <w:t xml:space="preserve"> the futile cycling of Ca</w:t>
      </w:r>
      <w:r w:rsidR="00063666" w:rsidRPr="003952DE">
        <w:rPr>
          <w:rFonts w:asciiTheme="minorHAnsi" w:hAnsiTheme="minorHAnsi"/>
          <w:vertAlign w:val="superscript"/>
        </w:rPr>
        <w:t>2+</w:t>
      </w:r>
      <w:r w:rsidR="00F4016C">
        <w:rPr>
          <w:rFonts w:asciiTheme="minorHAnsi" w:hAnsiTheme="minorHAnsi"/>
        </w:rPr>
        <w:t xml:space="preserve">. </w:t>
      </w:r>
      <w:r w:rsidR="001358F8" w:rsidRPr="003952DE">
        <w:rPr>
          <w:rFonts w:asciiTheme="minorHAnsi" w:hAnsiTheme="minorHAnsi"/>
        </w:rPr>
        <w:t>Consistent with prior work</w:t>
      </w:r>
      <w:r w:rsidR="003952DE">
        <w:rPr>
          <w:rFonts w:asciiTheme="minorHAnsi" w:hAnsiTheme="minorHAnsi"/>
        </w:rPr>
        <w:t xml:space="preserve"> </w:t>
      </w:r>
      <w:r w:rsidR="003952DE">
        <w:rPr>
          <w:rFonts w:asciiTheme="minorHAnsi" w:hAnsiTheme="minorHAnsi"/>
        </w:rPr>
        <w:fldChar w:fldCharType="begin" w:fldLock="1"/>
      </w:r>
      <w:r w:rsidR="00C80094">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[6,20]","plainTextFormattedCitation":"[6,20]","previouslyFormattedCitation":"[6,20]"},"properties":{"noteIndex":0},"schema":"https://github.com/citation-style-language/schema/raw/master/csl-citation.json"}</w:instrText>
      </w:r>
      <w:r w:rsidR="003952DE">
        <w:rPr>
          <w:rFonts w:asciiTheme="minorHAnsi" w:hAnsiTheme="minorHAnsi"/>
        </w:rPr>
        <w:fldChar w:fldCharType="separate"/>
      </w:r>
      <w:r w:rsidR="003952DE" w:rsidRPr="003952DE">
        <w:rPr>
          <w:rFonts w:asciiTheme="minorHAnsi" w:hAnsiTheme="minorHAnsi"/>
          <w:noProof/>
        </w:rPr>
        <w:t>[6,20]</w:t>
      </w:r>
      <w:r w:rsidR="003952DE">
        <w:rPr>
          <w:rFonts w:asciiTheme="minorHAnsi" w:hAnsiTheme="minorHAnsi"/>
        </w:rPr>
        <w:fldChar w:fldCharType="end"/>
      </w:r>
      <w:r w:rsidR="003952DE">
        <w:rPr>
          <w:rFonts w:asciiTheme="minorHAnsi" w:hAnsiTheme="minorHAnsi"/>
        </w:rPr>
        <w:t xml:space="preserve">, </w:t>
      </w:r>
      <w:r w:rsidR="001358F8" w:rsidRPr="003952DE">
        <w:rPr>
          <w:rFonts w:asciiTheme="minorHAnsi" w:hAnsiTheme="minorHAnsi"/>
        </w:rPr>
        <w:t>we also show</w:t>
      </w:r>
      <w:r w:rsidR="00B16D14" w:rsidRPr="003952DE">
        <w:rPr>
          <w:rFonts w:asciiTheme="minorHAnsi" w:hAnsiTheme="minorHAnsi"/>
        </w:rPr>
        <w:t xml:space="preserve"> transcriptional evidence for</w:t>
      </w:r>
      <w:r w:rsidR="001358F8" w:rsidRPr="003952DE">
        <w:rPr>
          <w:rFonts w:asciiTheme="minorHAnsi" w:hAnsiTheme="minorHAnsi"/>
        </w:rPr>
        <w:t xml:space="preserve"> </w:t>
      </w:r>
      <w:r w:rsidR="00B16D14" w:rsidRPr="003952DE">
        <w:rPr>
          <w:rFonts w:asciiTheme="minorHAnsi" w:hAnsiTheme="minorHAnsi"/>
        </w:rPr>
        <w:t>a</w:t>
      </w:r>
      <w:r w:rsidR="00EA20EF" w:rsidRPr="003952DE">
        <w:rPr>
          <w:rFonts w:asciiTheme="minorHAnsi" w:hAnsiTheme="minorHAnsi"/>
        </w:rPr>
        <w:t>n mTORC1-driven</w:t>
      </w:r>
      <w:r w:rsidR="00B16D14" w:rsidRPr="003952DE">
        <w:rPr>
          <w:rFonts w:asciiTheme="minorHAnsi" w:hAnsiTheme="minorHAnsi"/>
        </w:rPr>
        <w:t xml:space="preserve"> fiber type transition to a more oxidative phenotype</w:t>
      </w:r>
      <w:r w:rsidR="003952DE">
        <w:rPr>
          <w:rFonts w:asciiTheme="minorHAnsi" w:hAnsiTheme="minorHAnsi"/>
        </w:rPr>
        <w:t xml:space="preserve">, </w:t>
      </w:r>
      <w:r w:rsidR="00B16D14" w:rsidRPr="003952DE">
        <w:rPr>
          <w:rFonts w:asciiTheme="minorHAnsi" w:hAnsiTheme="minorHAnsi"/>
        </w:rPr>
        <w:t xml:space="preserve">along with </w:t>
      </w:r>
      <w:r w:rsidR="00F92207" w:rsidRPr="003952DE">
        <w:rPr>
          <w:rFonts w:asciiTheme="minorHAnsi" w:hAnsiTheme="minorHAnsi"/>
        </w:rPr>
        <w:t>other markers of altered substrate oxidation</w:t>
      </w:r>
      <w:r w:rsidR="00FB3462" w:rsidRPr="003952DE">
        <w:rPr>
          <w:rFonts w:asciiTheme="minorHAnsi" w:hAnsiTheme="minorHAnsi"/>
        </w:rPr>
        <w:t xml:space="preserve"> and energy transformation</w:t>
      </w:r>
      <w:r w:rsidR="0076034B" w:rsidRPr="003952DE">
        <w:rPr>
          <w:rFonts w:asciiTheme="minorHAnsi" w:hAnsiTheme="minorHAnsi"/>
        </w:rPr>
        <w:t xml:space="preserve"> </w:t>
      </w:r>
      <w:r w:rsidR="00362E86" w:rsidRPr="003952DE">
        <w:rPr>
          <w:rFonts w:asciiTheme="minorHAnsi" w:hAnsiTheme="minorHAnsi"/>
        </w:rPr>
        <w:t>in skeletal muscle</w:t>
      </w:r>
      <w:r w:rsidR="003952DE">
        <w:rPr>
          <w:rFonts w:asciiTheme="minorHAnsi" w:hAnsiTheme="minorHAnsi"/>
        </w:rPr>
        <w:t>.</w:t>
      </w:r>
      <w:r w:rsidR="001D06A0">
        <w:rPr>
          <w:rFonts w:asciiTheme="minorHAnsi" w:hAnsiTheme="minorHAnsi"/>
        </w:rPr>
        <w:t xml:space="preserve"> </w:t>
      </w:r>
    </w:p>
    <w:p w14:paraId="7AED8819" w14:textId="77777777" w:rsidR="00207F6B" w:rsidRDefault="00207F6B" w:rsidP="00EF624B">
      <w:pPr>
        <w:jc w:val="both"/>
        <w:rPr>
          <w:rFonts w:asciiTheme="minorHAnsi" w:hAnsiTheme="minorHAnsi"/>
        </w:rPr>
      </w:pPr>
    </w:p>
    <w:p w14:paraId="744D5694" w14:textId="039828E3" w:rsidR="00636AD6" w:rsidRPr="004E6B13" w:rsidRDefault="00D86AFE" w:rsidP="00EF624B">
      <w:pPr>
        <w:jc w:val="both"/>
        <w:rPr>
          <w:rFonts w:asciiTheme="minorHAnsi" w:hAnsiTheme="minorHAnsi"/>
        </w:rPr>
      </w:pPr>
      <w:r w:rsidRPr="003952DE">
        <w:rPr>
          <w:rFonts w:asciiTheme="minorHAnsi" w:hAnsiTheme="minorHAnsi"/>
        </w:rPr>
        <w:t xml:space="preserve">Skeletal muscle is an important </w:t>
      </w:r>
      <w:r w:rsidR="00264C84" w:rsidRPr="003952DE">
        <w:rPr>
          <w:rFonts w:asciiTheme="minorHAnsi" w:hAnsiTheme="minorHAnsi"/>
        </w:rPr>
        <w:t>determinant of</w:t>
      </w:r>
      <w:r w:rsidR="005F1335" w:rsidRPr="003952DE">
        <w:rPr>
          <w:rFonts w:asciiTheme="minorHAnsi" w:hAnsiTheme="minorHAnsi"/>
        </w:rPr>
        <w:t xml:space="preserve"> both energy balance and</w:t>
      </w:r>
      <w:r w:rsidR="00264C84" w:rsidRPr="003952DE">
        <w:rPr>
          <w:rFonts w:asciiTheme="minorHAnsi" w:hAnsiTheme="minorHAnsi"/>
        </w:rPr>
        <w:t xml:space="preserve"> healthy</w:t>
      </w:r>
      <w:r w:rsidRPr="003952DE">
        <w:rPr>
          <w:rFonts w:asciiTheme="minorHAnsi" w:hAnsiTheme="minorHAnsi"/>
        </w:rPr>
        <w:t xml:space="preserve"> aging</w:t>
      </w:r>
      <w:r w:rsidR="00A07D43" w:rsidRPr="003952DE">
        <w:rPr>
          <w:rFonts w:asciiTheme="minorHAnsi" w:hAnsiTheme="minorHAnsi"/>
        </w:rPr>
        <w:t>. H</w:t>
      </w:r>
      <w:r w:rsidRPr="003952DE">
        <w:rPr>
          <w:rFonts w:asciiTheme="minorHAnsi" w:hAnsiTheme="minorHAnsi"/>
        </w:rPr>
        <w:t xml:space="preserve">umans with high baseline grip strength have decreased risk of all-cause mortality, irrespective of </w:t>
      </w:r>
      <w:r w:rsidR="008A0221" w:rsidRPr="003952DE">
        <w:rPr>
          <w:rFonts w:asciiTheme="minorHAnsi" w:hAnsiTheme="minorHAnsi"/>
        </w:rPr>
        <w:t xml:space="preserve">sex </w:t>
      </w:r>
      <w:r w:rsidRPr="003952DE">
        <w:rPr>
          <w:rFonts w:asciiTheme="minorHAnsi" w:hAnsiTheme="minorHAnsi"/>
        </w:rPr>
        <w:t xml:space="preserve">or body mass index </w:t>
      </w:r>
      <w:r w:rsidRPr="003952DE">
        <w:rPr>
          <w:rFonts w:asciiTheme="minorHAnsi" w:hAnsiTheme="minorHAnsi"/>
        </w:rPr>
        <w:fldChar w:fldCharType="begin" w:fldLock="1"/>
      </w:r>
      <w:r w:rsidR="00D72F59">
        <w:rPr>
          <w:rFonts w:asciiTheme="minorHAnsi" w:hAnsiTheme="minorHAnsi"/>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[28–33]","plainTextFormattedCitation":"[28–33]","previouslyFormattedCitation":"[28–33]"},"properties":{"noteIndex":0},"schema":"https://github.com/citation-style-language/schema/raw/master/csl-citation.json"}</w:instrText>
      </w:r>
      <w:r w:rsidRPr="003952DE">
        <w:rPr>
          <w:rFonts w:asciiTheme="minorHAnsi" w:hAnsiTheme="minorHAnsi"/>
        </w:rPr>
        <w:fldChar w:fldCharType="separate"/>
      </w:r>
      <w:r w:rsidR="008C4B08" w:rsidRPr="008C4B08">
        <w:rPr>
          <w:rFonts w:asciiTheme="minorHAnsi" w:hAnsiTheme="minorHAnsi"/>
          <w:noProof/>
        </w:rPr>
        <w:t>[28–33]</w:t>
      </w:r>
      <w:r w:rsidRPr="003952DE">
        <w:rPr>
          <w:rFonts w:asciiTheme="minorHAnsi" w:hAnsiTheme="minorHAnsi"/>
        </w:rPr>
        <w:fldChar w:fldCharType="end"/>
      </w:r>
      <w:r w:rsidR="000B1D82" w:rsidRPr="003952DE">
        <w:rPr>
          <w:rFonts w:asciiTheme="minorHAnsi" w:hAnsiTheme="minorHAnsi"/>
        </w:rPr>
        <w:t>, whereas</w:t>
      </w:r>
      <w:r w:rsidR="00E17859" w:rsidRPr="003952DE">
        <w:rPr>
          <w:rFonts w:asciiTheme="minorHAnsi" w:hAnsiTheme="minorHAnsi"/>
        </w:rPr>
        <w:t xml:space="preserve"> interventions that increase muscle mass and strength are associated with improved </w:t>
      </w:r>
      <w:r w:rsidR="00E1466D" w:rsidRPr="003952DE">
        <w:rPr>
          <w:rFonts w:asciiTheme="minorHAnsi" w:hAnsiTheme="minorHAnsi"/>
        </w:rPr>
        <w:t xml:space="preserve">health outcomes in </w:t>
      </w:r>
      <w:r w:rsidR="00C85108" w:rsidRPr="003952DE">
        <w:rPr>
          <w:rFonts w:asciiTheme="minorHAnsi" w:hAnsiTheme="minorHAnsi"/>
        </w:rPr>
        <w:t xml:space="preserve">both young and </w:t>
      </w:r>
      <w:r w:rsidR="00E1466D" w:rsidRPr="003952DE">
        <w:rPr>
          <w:rFonts w:asciiTheme="minorHAnsi" w:hAnsiTheme="minorHAnsi"/>
        </w:rPr>
        <w:t>older populations</w:t>
      </w:r>
      <w:r w:rsidR="00C80094">
        <w:rPr>
          <w:rFonts w:asciiTheme="minorHAnsi" w:hAnsiTheme="minorHAnsi"/>
        </w:rPr>
        <w:t xml:space="preserve"> </w:t>
      </w:r>
      <w:r w:rsidR="00C80094">
        <w:rPr>
          <w:rFonts w:asciiTheme="minorHAnsi" w:hAnsiTheme="minorHAnsi"/>
        </w:rPr>
        <w:fldChar w:fldCharType="begin" w:fldLock="1"/>
      </w:r>
      <w:r w:rsidR="00204C8C">
        <w:rPr>
          <w:rFonts w:asciiTheme="minorHAnsi" w:hAnsiTheme="minorHAnsi"/>
        </w:rPr>
        <w:instrText>ADDIN CSL_CITATION {"citationItems":[{"id":"ITEM-1","itemData":{"DOI":"10.1136/bjsports-2017-098970","ISSN":"14730480","abstract":"OBJECTIVE To examine the effects of short-term, medium-term and long-term resistance exercise training (RET) on measures of cardiometabolic health in adults. DESIGN Intervention systematic review. DATA SOURCES MEDLINE and Cochrane Library databases were searched from inception to February 2018. The search strategy included the following keywords: resistance exercise, strength training and randomised controlled trial. ELIGIBILITY CRITERIA FOR SELECTING STUDIES Randomised controlled trials published in English comparing RET≥2 weeks in duration with a non-exercising control or usual care group. Participants were non-athletic and aged ≥18 years. RESULTS A total of 173 trials were included. Medium-term and long-term RET reduced systolic blood pressure (-4.02 (95% CI -5.92 to -2.11) mm Hg, p&lt;0.0001 and -5.08 (-10.04 to -0.13) mm Hg, p=0.04, respectively) and diastolic blood pressure (-1.73 (-2.88 to -0.57) mm Hg, p=0.003 and -4.93 (-8.58 to -1.28) mm Hg, p=0.008, respectively) versus control. Medium-term RET elicited reductions in fasted insulin and insulin resistance (-0.59 (-0.97 to -0.21) µU/mL, p=0.002 and -1.22 (-2.29 to -0.15) µU/mL, p=0.02, respectively). The effects were greater in those with elevated cardiometabolic risk or disease compared with younger healthy adults. The quality of evidence was low or very low for all outcomes. There was limited evidence of adverse events. CONCLUSIONS RET may be effective for inducing improvements in cardio metabolic health outcomes in healthy adults and those with an adverse cardio metabolic risk profile. PROSPERO REGISTRATION NUMBER CRD42016037946.","author":[{"dropping-particle":"","family":"Ashton","given":"Ruth E.","non-dropping-particle":"","parse-names":false,"suffix":""},{"dropping-particle":"","family":"Tew","given":"Garry A.","non-dropping-particle":"","parse-names":false,"suffix":""},{"dropping-particle":"","family":"Aning","given":"Jonathan J.","non-dropping-particle":"","parse-names":false,"suffix":""},{"dropping-particle":"","family":"Gilbert","given":"Stephen E.","non-dropping-particle":"","parse-names":false,"suffix":""},{"dropping-particle":"","family":"Lewis","given":"Liane","non-dropping-particle":"","parse-names":false,"suffix":""},{"dropping-particle":"","family":"Saxton","given":"John M.","non-dropping-particle":"","parse-names":false,"suffix":""}],"container-title":"British Journal of Sports Medicine","id":"ITEM-1","issued":{"date-parts":[["2018"]]},"page":"1-9","title":"Effects of short-term, medium-term and long-term resistance exercise training on cardiometabolic health outcomes in adults: Systematic review with meta-analysis","type":"article-journal"},"uris":["http://www.mendeley.com/documents/?uuid=3a726628-3741-4064-8fa8-cb304300500a"]},{"id":"ITEM-2","itemData":{"DOI":"10.1001/jama.1990.03440220053029","ISSN":"0098-7484","abstract":"Muscle dysfunction and associated mobility impairment, common among the frail elderly, increase the risk of falls, fractures, and functional dependency. We sought to characterize the muscle weakness of the very old and its reversibility through strength training. Ten frail, institutionalized volunteers aged 90 ± 1 years undertook 8 weeks of high-intensity resistance training. Initially, quadriceps strength was correlated negatively with walking time (r= -.745). Fat-free mass (r=.732) and regional muscle mass (r=.752) were correlated positively with muscle strength. Strength gains averaged 174% ±31% (mean ± SEM) in the 9 subjects who completed training. Midthigh muscle area increased 9.0%± 4.5%. Mean tandem gait speed improved 48% after training. We conclude that high-resistance weight training leads to significant gains in muscle strength, size, and functional mobility among frail residents of nursing homes up to 96 years of age","author":[{"dropping-particle":"","family":"Fiatarone","given":"Maria A.","non-dropping-particle":"","parse-names":false,"suffix":""}],"container-title":"JAMA","id":"ITEM-2","issue":"22","issued":{"date-parts":[["1990","6","13"]]},"page":"3029","title":"High-Intensity Strength Training in Nonagenarians","type":"article-journal","volume":"263"},"uris":["http://www.mendeley.com/documents/?uuid=05e34150-62cc-4574-b617-b57d8a0f35ef"]}],"mendeley":{"formattedCitation":"[57,58]","plainTextFormattedCitation":"[57,58]","previouslyFormattedCitation":"[57,58]"},"properties":{"noteIndex":0},"schema":"https://github.com/citation-style-language/schema/raw/master/csl-citation.json"}</w:instrText>
      </w:r>
      <w:r w:rsidR="00C80094">
        <w:rPr>
          <w:rFonts w:asciiTheme="minorHAnsi" w:hAnsiTheme="minorHAnsi"/>
        </w:rPr>
        <w:fldChar w:fldCharType="separate"/>
      </w:r>
      <w:r w:rsidR="00D72F59" w:rsidRPr="00D72F59">
        <w:rPr>
          <w:rFonts w:asciiTheme="minorHAnsi" w:hAnsiTheme="minorHAnsi"/>
          <w:noProof/>
        </w:rPr>
        <w:t>[57,58]</w:t>
      </w:r>
      <w:r w:rsidR="00C80094">
        <w:rPr>
          <w:rFonts w:asciiTheme="minorHAnsi" w:hAnsiTheme="minorHAnsi"/>
        </w:rPr>
        <w:fldChar w:fldCharType="end"/>
      </w:r>
      <w:r w:rsidR="00C80094">
        <w:rPr>
          <w:rFonts w:asciiTheme="minorHAnsi" w:hAnsiTheme="minorHAnsi"/>
        </w:rPr>
        <w:t xml:space="preserve">. </w:t>
      </w:r>
      <w:r w:rsidR="003425ED" w:rsidRPr="004E6B13">
        <w:rPr>
          <w:rFonts w:asciiTheme="minorHAnsi" w:hAnsiTheme="minorHAnsi"/>
        </w:rPr>
        <w:t xml:space="preserve">Given </w:t>
      </w:r>
      <w:r w:rsidR="00E26E2F" w:rsidRPr="004E6B13">
        <w:rPr>
          <w:rFonts w:asciiTheme="minorHAnsi" w:hAnsiTheme="minorHAnsi"/>
        </w:rPr>
        <w:t xml:space="preserve">the important role of skeletal </w:t>
      </w:r>
      <w:r w:rsidR="004E278F" w:rsidRPr="004E6B13">
        <w:rPr>
          <w:rFonts w:asciiTheme="minorHAnsi" w:hAnsiTheme="minorHAnsi"/>
        </w:rPr>
        <w:t xml:space="preserve">muscle in healthy aging and </w:t>
      </w:r>
      <w:r w:rsidR="003425ED" w:rsidRPr="004E6B13">
        <w:rPr>
          <w:rFonts w:asciiTheme="minorHAnsi" w:hAnsiTheme="minorHAnsi"/>
        </w:rPr>
        <w:t>that skeletal muscle is the primary determinant of resting energy expenditure</w:t>
      </w:r>
      <w:r w:rsidR="00FB0C26">
        <w:rPr>
          <w:rFonts w:asciiTheme="minorHAnsi" w:hAnsiTheme="minorHAnsi"/>
        </w:rPr>
        <w:t xml:space="preserve"> </w:t>
      </w:r>
      <w:r w:rsidR="00FB0C26">
        <w:rPr>
          <w:rFonts w:asciiTheme="minorHAnsi" w:hAnsiTheme="minorHAnsi"/>
        </w:rPr>
        <w:fldChar w:fldCharType="begin" w:fldLock="1"/>
      </w:r>
      <w:r w:rsidR="00204C8C">
        <w:rPr>
          <w:rFonts w:asciiTheme="minorHAnsi" w:hAnsiTheme="minorHAnsi"/>
        </w:rPr>
        <w:instrText>ADDIN CSL_CITATION {"citationItems":[{"id":"ITEM-1","itemData":{"author":[{"dropping-particle":"","family":"Zurlo","given":"Francesco","non-dropping-particle":"","parse-names":false,"suffix":""},{"dropping-particle":"","family":"Larson","given":"Karen","non-dropping-particle":"","parse-names":false,"suffix":""},{"dropping-particle":"","family":"Bogardus","given":"Clifton","non-dropping-particle":"","parse-names":false,"suffix":""},{"dropping-particle":"","family":"Ravussin","given":"Eric","non-dropping-particle":"","parse-names":false,"suffix":""}],"container-title":"Journal of Clinical Investigation","id":"ITEM-1","issue":"5","issued":{"date-parts":[["1990"]]},"page":"1423","title":"Skeletal muscle metabolism is a major determinant of resting energy expenditure.","type":"article-journal","volume":"86"},"uris":["http://www.mendeley.com/documents/?uuid=b6d49d62-c46e-4f30-8b06-81c50d932e16"]}],"mendeley":{"formattedCitation":"[59]","plainTextFormattedCitation":"[59]","previouslyFormattedCitation":"[59]"},"properties":{"noteIndex":0},"schema":"https://github.com/citation-style-language/schema/raw/master/csl-citation.json"}</w:instrText>
      </w:r>
      <w:r w:rsidR="00FB0C26">
        <w:rPr>
          <w:rFonts w:asciiTheme="minorHAnsi" w:hAnsiTheme="minorHAnsi"/>
        </w:rPr>
        <w:fldChar w:fldCharType="separate"/>
      </w:r>
      <w:r w:rsidR="00D72F59" w:rsidRPr="00D72F59">
        <w:rPr>
          <w:rFonts w:asciiTheme="minorHAnsi" w:hAnsiTheme="minorHAnsi"/>
          <w:noProof/>
        </w:rPr>
        <w:t>[59]</w:t>
      </w:r>
      <w:r w:rsidR="00FB0C26">
        <w:rPr>
          <w:rFonts w:asciiTheme="minorHAnsi" w:hAnsiTheme="minorHAnsi"/>
        </w:rPr>
        <w:fldChar w:fldCharType="end"/>
      </w:r>
      <w:r w:rsidR="00FB0C26">
        <w:rPr>
          <w:rFonts w:asciiTheme="minorHAnsi" w:hAnsiTheme="minorHAnsi"/>
        </w:rPr>
        <w:t xml:space="preserve">, </w:t>
      </w:r>
      <w:r w:rsidR="003425ED" w:rsidRPr="004E6B13">
        <w:rPr>
          <w:rFonts w:asciiTheme="minorHAnsi" w:hAnsiTheme="minorHAnsi"/>
        </w:rPr>
        <w:t xml:space="preserve">understanding the </w:t>
      </w:r>
      <w:r w:rsidR="00545FBC" w:rsidRPr="004E6B13">
        <w:rPr>
          <w:rFonts w:asciiTheme="minorHAnsi" w:hAnsiTheme="minorHAnsi"/>
        </w:rPr>
        <w:t xml:space="preserve">molecular </w:t>
      </w:r>
      <w:r w:rsidR="003425ED" w:rsidRPr="004E6B13">
        <w:rPr>
          <w:rFonts w:asciiTheme="minorHAnsi" w:hAnsiTheme="minorHAnsi"/>
        </w:rPr>
        <w:t xml:space="preserve">mechanisms that </w:t>
      </w:r>
      <w:r w:rsidR="005D36D3" w:rsidRPr="004E6B13">
        <w:rPr>
          <w:rFonts w:asciiTheme="minorHAnsi" w:hAnsiTheme="minorHAnsi"/>
        </w:rPr>
        <w:t xml:space="preserve">influence skeletal muscle health </w:t>
      </w:r>
      <w:r w:rsidR="00994636" w:rsidRPr="004E6B13">
        <w:rPr>
          <w:rFonts w:asciiTheme="minorHAnsi" w:hAnsiTheme="minorHAnsi"/>
        </w:rPr>
        <w:t>c</w:t>
      </w:r>
      <w:r w:rsidR="003425ED" w:rsidRPr="004E6B13">
        <w:rPr>
          <w:rFonts w:asciiTheme="minorHAnsi" w:hAnsiTheme="minorHAnsi"/>
        </w:rPr>
        <w:t xml:space="preserve">ould have </w:t>
      </w:r>
      <w:r w:rsidR="00FB0C26">
        <w:rPr>
          <w:rFonts w:asciiTheme="minorHAnsi" w:hAnsiTheme="minorHAnsi"/>
        </w:rPr>
        <w:t>important</w:t>
      </w:r>
      <w:r w:rsidR="003425ED" w:rsidRPr="004E6B13">
        <w:rPr>
          <w:rFonts w:asciiTheme="minorHAnsi" w:hAnsiTheme="minorHAnsi"/>
        </w:rPr>
        <w:t xml:space="preserve"> ramifications for </w:t>
      </w:r>
      <w:r w:rsidR="0003756B" w:rsidRPr="004E6B13">
        <w:rPr>
          <w:rFonts w:asciiTheme="minorHAnsi" w:hAnsiTheme="minorHAnsi"/>
        </w:rPr>
        <w:t xml:space="preserve">the way </w:t>
      </w:r>
      <w:del w:id="88" w:author="Snyder, Detrick" w:date="2019-05-22T18:04:00Z">
        <w:r w:rsidR="0003756B" w:rsidRPr="004E6B13">
          <w:rPr>
            <w:rFonts w:asciiTheme="minorHAnsi" w:hAnsiTheme="minorHAnsi"/>
          </w:rPr>
          <w:delText xml:space="preserve">we treat </w:delText>
        </w:r>
      </w:del>
      <w:r w:rsidR="00816909" w:rsidRPr="004E6B13">
        <w:rPr>
          <w:rFonts w:asciiTheme="minorHAnsi" w:hAnsiTheme="minorHAnsi"/>
        </w:rPr>
        <w:t xml:space="preserve">diseases associated with </w:t>
      </w:r>
      <w:r w:rsidR="00545FBC" w:rsidRPr="004E6B13">
        <w:rPr>
          <w:rFonts w:asciiTheme="minorHAnsi" w:hAnsiTheme="minorHAnsi"/>
        </w:rPr>
        <w:t xml:space="preserve">both </w:t>
      </w:r>
      <w:r w:rsidR="00816909" w:rsidRPr="004E6B13">
        <w:rPr>
          <w:rFonts w:asciiTheme="minorHAnsi" w:hAnsiTheme="minorHAnsi"/>
        </w:rPr>
        <w:t xml:space="preserve">obesity and </w:t>
      </w:r>
      <w:r w:rsidR="0003756B" w:rsidRPr="004E6B13">
        <w:rPr>
          <w:rFonts w:asciiTheme="minorHAnsi" w:hAnsiTheme="minorHAnsi"/>
        </w:rPr>
        <w:t>aging</w:t>
      </w:r>
      <w:ins w:id="89" w:author="Snyder, Detrick" w:date="2019-05-22T18:04:00Z">
        <w:r w:rsidR="00134C31">
          <w:rPr>
            <w:rFonts w:asciiTheme="minorHAnsi" w:hAnsiTheme="minorHAnsi"/>
          </w:rPr>
          <w:t xml:space="preserve"> are treated</w:t>
        </w:r>
      </w:ins>
      <w:r w:rsidR="0003756B" w:rsidRPr="004E6B13">
        <w:rPr>
          <w:rFonts w:asciiTheme="minorHAnsi" w:hAnsiTheme="minorHAnsi"/>
        </w:rPr>
        <w:t>.</w:t>
      </w:r>
      <w:r w:rsidR="001D06A0" w:rsidRPr="001D06A0">
        <w:rPr>
          <w:rFonts w:asciiTheme="minorHAnsi" w:hAnsiTheme="minorHAnsi"/>
        </w:rPr>
        <w:t xml:space="preserve"> </w:t>
      </w:r>
      <w:r w:rsidR="001D06A0" w:rsidRPr="00C2256A">
        <w:rPr>
          <w:rFonts w:asciiTheme="minorHAnsi" w:hAnsiTheme="minorHAnsi"/>
        </w:rPr>
        <w:t>Transcriptional profiling across species has identified downregulation of mitochondrial genes in skeletal muscle as a common aging signature</w:t>
      </w:r>
      <w:r w:rsidR="001D06A0">
        <w:rPr>
          <w:rFonts w:asciiTheme="minorHAnsi" w:hAnsiTheme="minorHAnsi"/>
        </w:rPr>
        <w:t xml:space="preserve"> </w:t>
      </w:r>
      <w:r w:rsidR="001D06A0">
        <w:rPr>
          <w:rFonts w:asciiTheme="minorHAnsi" w:hAnsiTheme="minorHAnsi"/>
        </w:rPr>
        <w:fldChar w:fldCharType="begin" w:fldLock="1"/>
      </w:r>
      <w:r w:rsidR="000C7C78">
        <w:rPr>
          <w:rFonts w:asciiTheme="minorHAnsi" w:hAnsiTheme="minorHAnsi"/>
        </w:rPr>
        <w:instrText xml:space="preserve">ADDIN CSL_CITATION {"citationItems":[{"id":"ITEM-1","itemData":{"DOI":"10.1371/journal.pgen.0020115","ISBN":"1553-7404 (Electronic)","ISSN":"15537390","PMID":"16789832","abstract":"We analyzed expression of 81 normal muscle samples from humans of varying ages, and have identified a molecular profile for aging consisting of 250 age-regulated genes. This molecular profile correlates not only with chronological age but also with a measure of physiological age. We compared the transcriptional profile of muscle aging to previous transcriptional profiles of aging in the kidney and the brain, and found a common signature for aging in these diverse human tissues. The common aging signature consists of six genetic pathways; four pathways increase expression with age (genes in the extracellular matrix, genes involved in cell growth, genes encoding factors involved in complement activation, and genes encoding components of the cytosolic ribosome), while two pathways decrease expression with age (genes involved in chloride transport and genes encoding subunits of the mitochondrial electron transport chain). We also compared transcriptional profiles of aging in humans to those of the mouse and fly, and found that the electron transport chain pathway decreases expression with age in all three organisms, suggesting that this may be a public marker for aging across species.","author":[{"dropping-particle":"","family":"Zahn","given":"Jacob M.","non-dropping-particle":"","parse-names":false,"suffix":""},{"dropping-particle":"","family":"Sonu","given":"Rebecca","non-dropping-particle":"","parse-names":false,"suffix":""},{"dropping-particle":"","family":"Vogel","given":"Hannes","non-dropping-particle":"","parse-names":false,"suffix":""},{"dropping-particle":"","family":"Crane","given":"Emily","non-dropping-particle":"","parse-names":false,"suffix":""},{"dropping-particle":"","family":"Mazan-Mamczarz","given":"Krystyna","non-dropping-particle":"","parse-names":false,"suffix":""},{"dropping-particle":"","family":"Rabkin","given":"Ralph","non-dropping-particle":"","parse-names":false,"suffix":""},{"dropping-particle":"","family":"Davis","given":"Ronald W.","non-dropping-particle":"","parse-names":false,"suffix":""},{"dropping-particle":"","family":"Becker","given":"Kevin G.","non-dropping-particle":"","parse-names":false,"suffix":""},{"dropping-particle":"","family":"Owen","given":"Art B.","non-dropping-particle":"","parse-names":false,"suffix":""},{"dropping-particle":"","family":"Kim","given":"Stuart K.","non-dropping-particle":"","parse-names":false,"suffix":""}],"container-title":"PLoS Genetics","id":"ITEM-1","issue":"7","issued":{"date-parts":[["2006"]]},"page":"1058-1069","title":"Transcriptional profiling of aging in human muscle reveals a common aging signature","type":"article-journal","volume":"2"},"uris":["http://www.mendeley.com/documents/?uuid=de5d374d-6210-4f18-a4f4-e116564357e6"]},{"id":"ITEM-2","itemData":{"DOI":"10.1371/journal.pgen.1003389","ISBN":"1553-7404 (Electronic)\r1553-7390 (Linking)","ISSN":"15537390","PMID":"23555298","abstract":"Physical activity and molecular ageing presumably interact to precipitate musculoskeletal decline in humans with age. Herein, we have delineated molecular networks for these two major components of sarcopenic risk using multiple independent clinical cohorts. We generated genome-wide transcript profiles from individuals (n = 44) who then undertook 20 weeks of supervised resistance-exercise training (RET). Expectedly, our subjects exhibited a marked range of hypertrophic responses (3% to +28%), and when applying Ingenuity Pathway Analysis (IPA) up-stream analysis to </w:instrText>
      </w:r>
      <w:r w:rsidR="000C7C78">
        <w:rPr>
          <w:rFonts w:ascii="Cambria Math" w:hAnsi="Cambria Math" w:cs="Cambria Math"/>
        </w:rPr>
        <w:instrText>∼</w:instrText>
      </w:r>
      <w:r w:rsidR="000C7C78">
        <w:rPr>
          <w:rFonts w:asciiTheme="minorHAnsi" w:hAnsiTheme="minorHAnsi"/>
        </w:rPr>
        <w:instrText xml:space="preserve">580 genes that co-varied with gain in lean mass, we identified rapamycin (mTOR) signaling associating with growth (P = 1.4×10−30). Paradoxically, those displaying most hypertrophy exhibited an inhibited mTOR activation signature, including the striking down-regulation of 70 rRNAs. Differential analysis found networks mimicking developmental processes (activated all-trans-retinoic acid (ATRA, Z-score = 4.5; P = 6×10−13) and inhibited aryl-hydrocarbon receptor signaling (AhR, Z-score = −2.3; P = 3×10−7)) with RET. Intriguingly, as ATRA and AhR gene-sets were also a feature of endurance exercise training (EET), they appear to represent “generic” physical activity responsive gene-networks. For age, we found that differential gene-expression methods do not produce consistent molecular differences between young versus old individuals. Instead, utilizing two independent cohorts (n = 45 and n = 52), with a continuum of subject ages (18–78 y), the first reproducible set of age-related transcripts in human muscle was identified. This analysis identified </w:instrText>
      </w:r>
      <w:r w:rsidR="000C7C78">
        <w:rPr>
          <w:rFonts w:ascii="Cambria Math" w:hAnsi="Cambria Math" w:cs="Cambria Math"/>
        </w:rPr>
        <w:instrText>∼</w:instrText>
      </w:r>
      <w:r w:rsidR="000C7C78">
        <w:rPr>
          <w:rFonts w:asciiTheme="minorHAnsi" w:hAnsiTheme="minorHAnsi"/>
        </w:rPr>
        <w:instrText>500 genes highly enriched in post-transcriptional processes (P = 1×10−6) and with negligible links to the aforementioned generic exercise regulated gene-sets and some overlap with ribosomal genes. The RNA signatures from multiple compounds all targeting serotonin, DNA topoisomerase antagonism, and RXR activation were significantly related to the muscle age-related genes. Finally, a number of specific chromosomal loci, including 1q12 and 13q21, contributed by more than chance to the age-related gene list (P = 0.01–0.005), implying possible epigenetic events. We conclude that human muscle age-related molecular processes appear distinct from the processes regulated by those of physical activity. Author Summary A fundamental challenge for modern medicine is to generate new strategies to cope with the rising proportion of older people within society, as una…","author":[{"dropping-particle":"","family":"Phillips","given":"Bethan E.","non-dropping-particle":"","parse-names":false,"suffix":""},{"dropping-particle":"","family":"Williams","given":"John P.","non-dropping-particle":"","parse-names":false,"suffix":""},{"dropping-particle":"","family":"Gustafsson","given":"Thomas","non-dropping-particle":"","parse-names":false,"suffix":""},{"dropping-particle":"","family":"Bouchard","given":"Claude","non-dropping-particle":"","parse-names":false,"suffix":""},{"dropping-particle":"","family":"Rankinen","given":"Tuomo","non-dropping-particle":"","parse-names":false,"suffix":""},{"dropping-particle":"","family":"Knudsen","given":"Steen","non-dropping-particle":"","parse-names":false,"suffix":""},{"dropping-particle":"","family":"Smith","given":"Kenneth","non-dropping-particle":"","parse-names":false,"suffix":""},{"dropping-particle":"","family":"Timmons","given":"James A.","non-dropping-particle":"","parse-names":false,"suffix":""},{"dropping-particle":"","family":"Atherton","given":"Philip J.","non-dropping-particle":"","parse-names":false,"suffix":""}],"container-title":"PLoS Genetics","id":"ITEM-2","issue":"3","issued":{"date-parts":[["2013"]]},"title":"Molecular Networks of Human Muscle Adaptation to Exercise and Age","type":"article-journal","volume":"9"},"uris":["http://www.mendeley.com/documents/?uuid=fd916497-9bcd-4a0c-aafd-a959c7763d9a"]}],"mendeley":{"formattedCitation":"[60,61]","plainTextFormattedCitation":"[60,61]","previouslyFormattedCitation":"[60,61]"},"properties":{"noteIndex":0},"schema":"https://github.com/citation-style-language/schema/raw/master/csl-citation.json"}</w:instrText>
      </w:r>
      <w:r w:rsidR="001D06A0">
        <w:rPr>
          <w:rFonts w:asciiTheme="minorHAnsi" w:hAnsiTheme="minorHAnsi"/>
        </w:rPr>
        <w:fldChar w:fldCharType="separate"/>
      </w:r>
      <w:r w:rsidR="00204C8C" w:rsidRPr="00204C8C">
        <w:rPr>
          <w:rFonts w:asciiTheme="minorHAnsi" w:hAnsiTheme="minorHAnsi"/>
          <w:noProof/>
        </w:rPr>
        <w:t>[60,61]</w:t>
      </w:r>
      <w:r w:rsidR="001D06A0">
        <w:rPr>
          <w:rFonts w:asciiTheme="minorHAnsi" w:hAnsiTheme="minorHAnsi"/>
        </w:rPr>
        <w:fldChar w:fldCharType="end"/>
      </w:r>
      <w:r w:rsidR="001D06A0" w:rsidRPr="00C2256A">
        <w:rPr>
          <w:rFonts w:asciiTheme="minorHAnsi" w:hAnsiTheme="minorHAnsi"/>
        </w:rPr>
        <w:t xml:space="preserve">, whereas loss of skeletal muscle mitochondrial function is associated with age-related sarcopenia in </w:t>
      </w:r>
      <w:r w:rsidR="001D06A0" w:rsidRPr="00F7080E">
        <w:rPr>
          <w:rFonts w:asciiTheme="minorHAnsi" w:hAnsiTheme="minorHAnsi"/>
          <w:i/>
        </w:rPr>
        <w:t>C. elegans</w:t>
      </w:r>
      <w:r w:rsidR="001D06A0" w:rsidRPr="00C2256A">
        <w:rPr>
          <w:rFonts w:asciiTheme="minorHAnsi" w:hAnsiTheme="minorHAnsi"/>
        </w:rPr>
        <w:t xml:space="preserve"> </w:t>
      </w:r>
      <w:r w:rsidR="001D06A0">
        <w:rPr>
          <w:rFonts w:asciiTheme="minorHAnsi" w:hAnsiTheme="minorHAnsi"/>
        </w:rPr>
        <w:fldChar w:fldCharType="begin" w:fldLock="1"/>
      </w:r>
      <w:r w:rsidR="000C7C78">
        <w:rPr>
          <w:rFonts w:asciiTheme="minorHAnsi" w:hAnsiTheme="minorHAnsi"/>
        </w:rPr>
        <w:instrText>ADDIN CSL_CITATION {"citationItems":[{"id":"ITEM-1","itemData":{"DOI":"10.18632/aging.101654","ISSN":"19454589","author":[{"dropping-particle":"","family":"Gaffney","given":"Christopher J.","non-dropping-particle":"","parse-names":false,"suffix":""},{"dropping-particle":"","family":"Pollard","given":"Amelia","non-dropping-particle":"","parse-names":false,"suffix":""},{"dropping-particle":"","family":"Barratt","given":"Thomas F.","non-dropping-particle":"","parse-names":false,"suffix":""},{"dropping-particle":"","family":"Constantin-Teodosiu","given":"Dumitru","non-dropping-particle":"","parse-names":false,"suffix":""},{"dropping-particle":"","family":"Greenhaff","given":"Paul L.","non-dropping-particle":"","parse-names":false,"suffix":""},{"dropping-particle":"","family":"Szewczyk","given":"Nathaniel J.","non-dropping-particle":"","parse-names":false,"suffix":""}],"container-title":"Aging","id":"ITEM-1","issue":"11","issued":{"date-parts":[["2018"]]},"page":"3382-3396","title":"Greater loss of mitochondrial function with ageing is associated with earlier onset of sarcopenia in C. elegans","type":"article-journal","volume":"10"},"uris":["http://www.mendeley.com/documents/?uuid=ce8db16c-7389-48db-b084-c57597bbeca1"]},{"id":"ITEM-2","itemData":{"DOI":"10.18632/aging.101358","ISBN":"0065-2504","ISSN":"19454589","PMID":"29302020","author":[{"dropping-particle":"","family":"Castro-Sepúlveda","given":"Mauricio","non-dropping-particle":"","parse-names":false,"suffix":""},{"dropping-particle":"","family":"Tevy","given":"María Florencia","non-dropping-particle":"","parse-names":false,"suffix":""},{"dropping-particle":"","family":"Jaimovich","given":"Enrique","non-dropping-particle":"","parse-names":false,"suffix":""},{"dropping-particle":"","family":"Campos","given":"Cristian A.","non-dropping-particle":"","parse-names":false,"suffix":""},{"dropping-particle":"","family":"Eisner","given":"Verónica","non-dropping-particle":"","parse-names":false,"suffix":""},{"dropping-particle":"","family":"Figueroa","given":"Reinaldo","non-dropping-particle":"","parse-names":false,"suffix":""},{"dropping-particle":"","family":"Campo","given":"Andrea","non-dropping-particle":"del","parse-names":false,"suffix":""},{"dropping-particle":"","family":"Contreras-Hernández","given":"Ignacio","non-dropping-particle":"","parse-names":false,"suffix":""},{"dropping-particle":"","family":"Casas","given":"Mariana","non-dropping-particle":"","parse-names":false,"suffix":""}],"container-title":"Aging","id":"ITEM-2","issue":"1","issued":{"date-parts":[["2018"]]},"page":"34-55","title":"Muscle function decline and mitochondria changes in middle age precede sarcopenia in mice","type":"article-journal","volume":"10"},"uris":["http://www.mendeley.com/documents/?uuid=9386b247-3dff-4125-8eaf-5dd3dcf3f8f2"]}],"mendeley":{"formattedCitation":"[62,63]","plainTextFormattedCitation":"[62,63]","previouslyFormattedCitation":"[62,63]"},"properties":{"noteIndex":0},"schema":"https://github.com/citation-style-language/schema/raw/master/csl-citation.json"}</w:instrText>
      </w:r>
      <w:r w:rsidR="001D06A0">
        <w:rPr>
          <w:rFonts w:asciiTheme="minorHAnsi" w:hAnsiTheme="minorHAnsi"/>
        </w:rPr>
        <w:fldChar w:fldCharType="separate"/>
      </w:r>
      <w:r w:rsidR="00204C8C" w:rsidRPr="00204C8C">
        <w:rPr>
          <w:rFonts w:asciiTheme="minorHAnsi" w:hAnsiTheme="minorHAnsi"/>
          <w:noProof/>
        </w:rPr>
        <w:t>[62,63]</w:t>
      </w:r>
      <w:r w:rsidR="001D06A0">
        <w:rPr>
          <w:rFonts w:asciiTheme="minorHAnsi" w:hAnsiTheme="minorHAnsi"/>
        </w:rPr>
        <w:fldChar w:fldCharType="end"/>
      </w:r>
      <w:r w:rsidR="003572E1">
        <w:rPr>
          <w:rFonts w:asciiTheme="minorHAnsi" w:hAnsiTheme="minorHAnsi"/>
        </w:rPr>
        <w:t xml:space="preserve"> and mice</w:t>
      </w:r>
      <w:r w:rsidR="001D06A0">
        <w:rPr>
          <w:rFonts w:asciiTheme="minorHAnsi" w:hAnsiTheme="minorHAnsi"/>
        </w:rPr>
        <w:t xml:space="preserve">. </w:t>
      </w:r>
      <w:r w:rsidR="001D06A0" w:rsidRPr="00C2256A">
        <w:rPr>
          <w:rFonts w:asciiTheme="minorHAnsi" w:hAnsiTheme="minorHAnsi"/>
        </w:rPr>
        <w:t xml:space="preserve">Candidate gene studies on aging have implicated genes with important roles in skeletal muscle metabolism, including </w:t>
      </w:r>
      <w:r w:rsidR="001D06A0" w:rsidRPr="00C2256A">
        <w:rPr>
          <w:rFonts w:asciiTheme="minorHAnsi" w:hAnsiTheme="minorHAnsi"/>
          <w:i/>
        </w:rPr>
        <w:t>IGF1R</w:t>
      </w:r>
      <w:r w:rsidR="001D06A0" w:rsidRPr="00C2256A">
        <w:rPr>
          <w:rFonts w:asciiTheme="minorHAnsi" w:hAnsiTheme="minorHAnsi"/>
        </w:rPr>
        <w:t xml:space="preserve">, </w:t>
      </w:r>
      <w:r w:rsidR="001D06A0" w:rsidRPr="00C2256A">
        <w:rPr>
          <w:rFonts w:asciiTheme="minorHAnsi" w:hAnsiTheme="minorHAnsi"/>
          <w:i/>
        </w:rPr>
        <w:t>AKT1</w:t>
      </w:r>
      <w:r w:rsidR="001D06A0" w:rsidRPr="00C2256A">
        <w:rPr>
          <w:rFonts w:asciiTheme="minorHAnsi" w:hAnsiTheme="minorHAnsi"/>
        </w:rPr>
        <w:t xml:space="preserve"> and </w:t>
      </w:r>
      <w:r w:rsidR="001D06A0" w:rsidRPr="00C2256A">
        <w:rPr>
          <w:rFonts w:asciiTheme="minorHAnsi" w:hAnsiTheme="minorHAnsi"/>
          <w:i/>
        </w:rPr>
        <w:t xml:space="preserve">FOXO3A </w:t>
      </w:r>
      <w:r w:rsidR="001D06A0" w:rsidRPr="00C2256A">
        <w:rPr>
          <w:rFonts w:asciiTheme="minorHAnsi" w:hAnsiTheme="minorHAnsi"/>
        </w:rPr>
        <w:fldChar w:fldCharType="begin" w:fldLock="1"/>
      </w:r>
      <w:r w:rsidR="000C7C78">
        <w:rPr>
          <w:rFonts w:asciiTheme="minorHAnsi" w:hAnsiTheme="minorHAnsi"/>
        </w:rPr>
        <w:instrText>ADDIN CSL_CITATION {"citationItems":[{"id":"ITEM-1","itemData":{"DOI":"10.1073/pnas.0705467105","ISBN":"1091-6490 (Electronic)\\n0027-8424 (Linking)","ISSN":"1091-6490","PMID":"18316725","abstract":"Rather than being a passive, haphazard process of wear and tear, lifespan can be modulated actively by components of the insulin/insulin-like growth factor I (IGFI) pathway in laboratory animals. Complete or partial loss-of-function mutations in genes encoding components of the insulin/IGFI pathway result in extension of life span in yeasts, worms, flies, and mice. This remarkable conservation throughout evolution suggests that altered signaling in this pathway may also influence human lifespan. On the other hand, evolutionary tradeoffs predict that the laboratory findings may not be relevant to human populations, because of the high fitness cost during early life. Here, we studied the biochemical, phenotypic, and genetic variations in a cohort of Ashkenazi Jewish centenarians, their offspring, and offspring-matched controls and demonstrated a gender-specific increase in serum IGFI associated with a smaller stature in female offspring of centenarians. Sequence analysis of the IGF1 and IGF1 receptor (IGF1R) genes of female centenarians showed overrepresentation of heterozygous mutations in the IGF1R gene among centenarians relative to controls that are associated with high serum IGFI levels and reduced activity of the IGFIR as measured in transformed lymphocytes. Thus, genetic alterations in the human IGF1R that result in altered IGF signaling pathway confer an increase in susceptibility to human longevity, suggesting a role of this pathway in modulation of human lifespan.","author":[{"dropping-particle":"","family":"Suh","given":"Yousin","non-dropping-particle":"","parse-names":false,"suffix":""},{"dropping-particle":"","family":"Atzmon","given":"Gil","non-dropping-particle":"","parse-names":false,"suffix":""},{"dropping-particle":"","family":"Cho","given":"Mi-Ook","non-dropping-particle":"","parse-names":false,"suffix":""},{"dropping-particle":"","family":"Hwang","given":"David","non-dropping-particle":"","parse-names":false,"suffix":""},{"dropping-particle":"","family":"Liu","given":"Bingrong","non-dropping-particle":"","parse-names":false,"suffix":""},{"dropping-particle":"","family":"Leahy","given":"Daniel J","non-dropping-particle":"","parse-names":false,"suffix":""},{"dropping-particle":"","family":"Barzilai","given":"Nir","non-dropping-particle":"","parse-names":false,"suffix":""},{"dropping-particle":"","family":"Cohen","given":"Pinchas","non-dropping-particle":"","parse-names":false,"suffix":""}],"container-title":"Proceedings of the National Academy of Sciences of the United States of America","id":"ITEM-1","issue":"9","issued":{"date-parts":[["2008"]]},"page":"3438-42","title":"Functionally significant insulin-like growth factor I receptor mutations in centenarians.","type":"article-journal","volume":"105"},"uris":["http://www.mendeley.com/documents/?uuid=4f3ad7f4-797e-4b6e-b600-e90edba6bbc9"]},{"id":"ITEM-2","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cell","id":"ITEM-2","issue":"4","issued":{"date-parts":[["2009","8"]]},"page":"460-72","title":"Association of common genetic variation in the insulin/IGF1 signaling pathway with human longevity.","type":"article-journal","volume":"8"},"uris":["http://www.mendeley.com/documents/?uuid=88af1fe8-b5cd-4f05-826c-57fef13471d9"]}],"mendeley":{"formattedCitation":"[64,65]","plainTextFormattedCitation":"[64,65]","previouslyFormattedCitation":"[64,65]"},"properties":{"noteIndex":0},"schema":"https://github.com/citation-style-language/schema/raw/master/csl-citation.json"}</w:instrText>
      </w:r>
      <w:r w:rsidR="001D06A0" w:rsidRPr="00C2256A">
        <w:rPr>
          <w:rFonts w:asciiTheme="minorHAnsi" w:hAnsiTheme="minorHAnsi"/>
        </w:rPr>
        <w:fldChar w:fldCharType="separate"/>
      </w:r>
      <w:r w:rsidR="00204C8C" w:rsidRPr="00204C8C">
        <w:rPr>
          <w:rFonts w:asciiTheme="minorHAnsi" w:hAnsiTheme="minorHAnsi"/>
          <w:noProof/>
        </w:rPr>
        <w:t>[64,65]</w:t>
      </w:r>
      <w:r w:rsidR="001D06A0" w:rsidRPr="00C2256A">
        <w:rPr>
          <w:rFonts w:asciiTheme="minorHAnsi" w:hAnsiTheme="minorHAnsi"/>
        </w:rPr>
        <w:fldChar w:fldCharType="end"/>
      </w:r>
      <w:r w:rsidR="001D06A0" w:rsidRPr="00C2256A">
        <w:rPr>
          <w:rFonts w:asciiTheme="minorHAnsi" w:hAnsiTheme="minorHAnsi"/>
        </w:rPr>
        <w:t xml:space="preserve">, genes that are also linked to mTORC1 signaling. In humans, polymorphisms in </w:t>
      </w:r>
      <w:r w:rsidR="001D06A0" w:rsidRPr="00C2256A">
        <w:rPr>
          <w:rFonts w:asciiTheme="minorHAnsi" w:hAnsiTheme="minorHAnsi"/>
          <w:i/>
        </w:rPr>
        <w:t>FOXO3A</w:t>
      </w:r>
      <w:r w:rsidR="001D06A0" w:rsidRPr="00C2256A">
        <w:rPr>
          <w:rFonts w:asciiTheme="minorHAnsi" w:hAnsiTheme="minorHAnsi"/>
        </w:rPr>
        <w:t xml:space="preserve"> have been associated with lengthened lifespan</w:t>
      </w:r>
      <w:r w:rsidR="001D06A0">
        <w:rPr>
          <w:rFonts w:asciiTheme="minorHAnsi" w:hAnsiTheme="minorHAnsi"/>
        </w:rPr>
        <w:t xml:space="preserve"> </w:t>
      </w:r>
      <w:r w:rsidR="001D06A0" w:rsidRPr="00C2256A">
        <w:rPr>
          <w:rFonts w:asciiTheme="minorHAnsi" w:hAnsiTheme="minorHAnsi"/>
        </w:rPr>
        <w:fldChar w:fldCharType="begin" w:fldLock="1"/>
      </w:r>
      <w:r w:rsidR="000C7C78">
        <w:rPr>
          <w:rFonts w:asciiTheme="minorHAnsi" w:hAnsiTheme="minorHAnsi"/>
        </w:rPr>
        <w:instrText>ADDIN CSL_CITATION {"citationItems":[{"id":"ITEM-1","itemData":{"DOI":"10.1073/pnas.0801030105","ISBN":"00278424","ISSN":"1091-6490","PMID":"18765803","abstract":"Human longevity is a complex phenotype with a significant familial component, yet little is known about its genetic antecedents. Increasing evidence from animal models suggests that the insulin/IGF-1 signaling (IIS) pathway is an important, evolutionarily conserved biological pathway that influences aging and longevity. However, to date human data have been scarce. Studies have been hampered by small sample sizes, lack of precise phenotyping, and population stratification, among other challenges. Therefore, to more precisely assess potential genetic contributions to human longevity from genes linked to IIS signaling, we chose a large, homogeneous, long-lived population of men well-characterized for aging phenotypes, and we performed a nested-case control study of 5 candidate longevity genes. Genetic variation within the FOXO3A gene was strongly associated with human longevity. The OR for homozygous minor vs. homozygous major alleles between the cases and controls was 2.75 (P = 0.00009; adjusted P = 0.00135). Long-lived men also presented several additional phenotypes linked to healthy aging, including lower prevalence of cancer and cardiovascular disease, better self-reported health, and high physical and cognitive function, despite significantly older ages than controls. Several of these aging phenotypes were associated with FOXO3A genotype. Long-lived men also exhibited several biological markers indicative of greater insulin sensitivity and this was associated with homozygosity for the FOXO3A GG genotype. Further exploration of the FOXO3A gene, human longevity and other aging phenotypes is warranted in other populations.","author":[{"dropping-particle":"","family":"Willcox","given":"Bradley J","non-dropping-particle":"","parse-names":false,"suffix":""},{"dropping-particle":"","family":"Donlon","given":"Timothy a","non-dropping-particle":"","parse-names":false,"suffix":""},{"dropping-particle":"","family":"He","given":"Qimei","non-dropping-particle":"","parse-names":false,"suffix":""},{"dropping-particle":"","family":"Chen","given":"Randi","non-dropping-particle":"","parse-names":false,"suffix":""},{"dropping-particle":"","family":"Grove","given":"John S","non-dropping-particle":"","parse-names":false,"suffix":""},{"dropping-particle":"","family":"Yano","given":"Katsuhiko","non-dropping-particle":"","parse-names":false,"suffix":""},{"dropping-particle":"","family":"Masaki","given":"Kamal H","non-dropping-particle":"","parse-names":false,"suffix":""},{"dropping-particle":"","family":"Willcox","given":"D Craig","non-dropping-particle":"","parse-names":false,"suffix":""},{"dropping-particle":"","family":"Rodriguez","given":"Beatriz","non-dropping-particle":"","parse-names":false,"suffix":""},{"dropping-particle":"","family":"Curb","given":"J David","non-dropping-particle":"","parse-names":false,"suffix":""}],"container-title":"Proceedings of the National Academy of Sciences of the United States of America","id":"ITEM-1","issue":"37","issued":{"date-parts":[["2008"]]},"page":"13987-13992","title":"FOXO3A genotype is strongly associated with human longevity.","type":"article-journal","volume":"105"},"uris":["http://www.mendeley.com/documents/?uuid=2530519d-47c0-4a94-ae90-6fa8b17718b8"]},{"id":"ITEM-2","itemData":{"DOI":"10.4103/1008-682X.123673","ISSN":"1745-7262","PMID":"24589462","abstract":"Numerous studies have shown associations between the FOXO3A gene, encoding the forkhead box O3 transcription factor, and human or specifically male longevity. However, the associations of specific FOXO3A polymorphisms with longevity remain inconclusive. We performed a meta-analysis of existing studies to clarify these potential associations. A comprehensive search was conducted to identify studies of FOXO3A gene polymorphisms and longevity. Pooled odds ratios (ORs) and 95% confidence intervals (CIs) were calculated by comparing the minor and major alleles. A total of seven articles reporting associations of FOXO3A polymorphisms with longevity were identified and included in this meta-analysis. These comprised 11 independent studies with 5241 cases and 5724 controls from different ethnic groups. rs2802292, rs2764264, rs13217795, rs1935949 and rs2802288 polymorphisms were associated with human longevity (OR = 1.36, 95% CI = 1.10-1.69, P= 0.005; OR = 1.20, 95% CI = 1.04-1.37, P= 0.01; OR = 1.27, 95% CI = 1.10-1.46, P= 0.001; OR = 1.14, 95% CI = 1.01-1.27 and OR = 1.24, 95% CI = 1.07-1.43, P= 0.003, respectively). Analysis stratified by gender indicated significant associations between rs2802292, rs2764264 and rs13217795 and male longevity (OR = 1.54, 95% CI = 1.33-1.79, P &lt; 0.001; OR = 1.38, 95% CI = 1.15-1.66, P= 0.001; and OR = 1.39, 95% CI = 1.15-1.67, P= 0.001), but rs2802292, rs2764264 and rs1935949 were not linked to female longevity. Moreover, our study showed no association between rs2153960, rs7762395 or rs13220810 polymorphisms and longevity. In conclusion, this meta-analysis indicates a significant association of five FOXO3A gene polymorphisms with longevity, with the effects of rs2802292 and rs2764264 being male-specific. Further investigations are required to confirm these findings.","author":[{"dropping-particle":"","family":"Bao","given":"Ji-Ming","non-dropping-particle":"","parse-names":false,"suffix":""},{"dropping-particle":"","family":"Song","given":"Xian-Lu","non-dropping-particle":"","parse-names":false,"suffix":""},{"dropping-particle":"","family":"Hong","given":"Ying-Qia","non-dropping-particle":"","parse-names":false,"suffix":""},{"dropping-particle":"","family":"Zhu","given":"Hai-Li","non-dropping-particle":"","parse-names":false,"suffix":""},{"dropping-particle":"","family":"Li","given":"Cui","non-dropping-particle":"","parse-names":false,"suffix":""},{"dropping-particle":"","family":"Zhang","given":"Tao","non-dropping-particle":"","parse-names":false,"suffix":""},{"dropping-particle":"","family":"Chen","given":"Wei","non-dropping-particle":"","parse-names":false,"suffix":""},{"dropping-particle":"","family":"Zhao","given":"Shan-Chao","non-dropping-particle":"","parse-names":false,"suffix":""},{"dropping-particle":"","family":"Chen","given":"Qing","non-dropping-particle":"","parse-names":false,"suffix":""}],"container-title":"Asian journal of andrology","id":"ITEM-2","issue":"3","issued":{"date-parts":[["2014"]]},"page":"446-52","title":"Association between FOXO3A gene polymorphisms and human longevity: a meta-analysis.","type":"article-journal","volume":"16"},"uris":["http://www.mendeley.com/documents/?uuid=bddc8628-8f08-406b-b66a-43a16736831c"]},{"id":"ITEM-3","itemData":{"DOI":"10.1089/rej.2008.0827","ISBN":"1549-1684","ISSN":"1549-1684","PMID":"19415983","abstract":"A number of potential candidate genes in a variety of biological pathways have been associated with longevity in model organisms. Many of these genes have human homologs and thus have the potential to provide insights into human longevity. Recently, several studies suggested that FOXO3A functions as a key bridge for various signaling pathways that influence aging and longevity. Interestingly, Willcox and colleagues identified several variants that displayed significant genotype-gender interaction in male human longevity. In particular, a nested case-control study was performed in an ethnic Japanese population in Hawaii, and five candidate longevity genes were chosen based on links to the insulin-insulin-like growth factor-1 (IGF-1) signaling pathway. In the Willcox study, the investigated genetic variations (rs2802292, rs2764264, and rs13217795) within the FOXO3A gene were significantly associated with longevity in male centenarians. We validated the association of FOXO3A polymorphisms with extreme longevity in males from the Southern Italian Centenarian Study. Particularly, rs2802288, a proxy of rs2802292, showed the best allelic association--minor allele frequency (MAF) = 0.49; p = 0.003; odds ratio (OR) = 1.51; 95% confidence interval (CI), 1.15-1.98). Furthermore, we undertook a meta-analysis to explore the significance of rs2802292 association with longevity by combining the association results of the current study and the findings coming from the Willcox et al. investigation. Our data point to a key role of FOXO3A in human longevity and confirm the feasibility of the identification of such genes with centenarian-controls studies. Moreover, we hypothesize the susceptibility to the longevity phenotype may well be the result of complex interactions involving genes and environmental factors but also gender.","author":[{"dropping-particle":"","family":"Anselmi","given":"Chiara Viviani","non-dropping-particle":"","parse-names":false,"suffix":""},{"dropping-particle":"","family":"Malovini","given":"Alberto","non-dropping-particle":"","parse-names":false,"suffix":""},{"dropping-particle":"","family":"Roncarati","given":"Roberta","non-dropping-particle":"","parse-names":false,"suffix":""},{"dropping-particle":"","family":"Novelli","given":"Valeria","non-dropping-particle":"","parse-names":false,"suffix":""},{"dropping-particle":"","family":"Villa","given":"Francesco","non-dropping-particle":"","parse-names":false,"suffix":""},{"dropping-particle":"","family":"Condorelli","given":"Gianluigi","non-dropping-particle":"","parse-names":false,"suffix":""},{"dropping-particle":"","family":"Bellazzi","given":"Riccardo","non-dropping-particle":"","parse-names":false,"suffix":""},{"dropping-particle":"","family":"Puca","given":"Annibale Alessandro","non-dropping-particle":"","parse-names":false,"suffix":""}],"container-title":"Rejuvenation research","id":"ITEM-3","issue":"2","issued":{"date-parts":[["2009"]]},"page":"95-104","title":"Association of the FOXO3A locus with extreme longevity in a southern Italian centenarian study.","type":"article-journal","volume":"12"},"uris":["http://www.mendeley.com/documents/?uuid=fcf19dc4-f991-4278-91f7-2d05e2d8ae93"]},{"id":"ITEM-4","itemData":{"DOI":"10.1073/pnas.0809594106","ISBN":"1091-6490 (Electronic)\\r0027-8424 (Linking)","ISSN":"0027-8424","PMID":"19196970","abstract":"The human forkhead box O3A gene (FOXO3A) encodes an evolutionarily conserved key regulator of the insulin-IGF1 signaling pathway that is known to influence metabolism and lifespan in model organisms. A recent study described 3 SNPs in the FOXO3A gene that were statistically significantly associated with longevity in a discovery sample of long-lived men of Japanese ancestry [Willcox et al. (2008) Proc Natl Acad Sci USA 105:13987-13992]. However, this finding required replication in an independent population. Here, we have investigated 16 known FOXO3A SNPs in an extensive collection of 1,762 German centenarians/nonagenarians and younger controls and provide evidence that polymorphisms in this gene were indeed associated with the ability to attain exceptional old age. The FOXO3A association was considerably stronger in centenarians than in nonagenarians, highlighting the importance of centenarians for genetic longevity research. Our study extended the initial finding observed in Japanese men to women and indicates that both genders were likely to be equally affected by variation in FOXO3A. Replication in a French centenarian sample generated a trend that supported the previous results. Our findings confirmed the initial discovery in the Japanese sample and indicate FOXO3A as a susceptibility gene for prolonged survival in humans.","author":[{"dropping-particle":"","family":"Flachsbart","given":"Friederike","non-dropping-particle":"","parse-names":false,"suffix":""},{"dropping-particle":"","family":"Caliebe","given":"Amke","non-dropping-particle":"","parse-names":false,"suffix":""},{"dropping-particle":"","family":"Kleindorp","given":"Rabea","non-dropping-particle":"","parse-names":false,"suffix":""},{"dropping-particle":"","family":"Blanché","given":"Hélène","non-dropping-particle":"","parse-names":false,"suffix":""},{"dropping-particle":"","family":"Eller-Eberstein","given":"Huberta","non-dropping-particle":"von","parse-names":false,"suffix":""},{"dropping-particle":"","family":"Nikolaus","given":"Susanna","non-dropping-particle":"","parse-names":false,"suffix":""},{"dropping-particle":"","family":"Schreiber","given":"Stefan","non-dropping-particle":"","parse-names":false,"suffix":""},{"dropping-particle":"","family":"Nebel","given":"Almut","non-dropping-particle":"","parse-names":false,"suffix":""}],"container-title":"Proceedings of the National Academy of Sciences of the United States of America","id":"ITEM-4","issue":"8","issued":{"date-parts":[["2009"]]},"page":"2700-2705","title":"Association of FOXO3A variation with human longevity confirmed in German centenarians.","type":"article-journal","volume":"106"},"uris":["http://www.mendeley.com/documents/?uuid=95f42ab8-f6e3-4a93-91fe-76b58d1b5369"]},{"id":"ITEM-5","itemData":{"DOI":"10.1093/hmg/ddp459","ISBN":"1460-2083 (Electronic)\\r0964-6906 (Linking)","ISSN":"09646906","PMID":"19793722","abstract":"FOXO1A and FOXO3A are two members of the FoxO family. FOXO3A has recently been linked to human longevity in Japanese, German and Italian populations. Here we tested the genetic contribution of FOXO1A and FOXO3A to the longevity phenotype in Han Chinese population. Six tagging SNPs from FOXO1A and FOXO3A were selected and genotyped in 1817 centenarians and younger individuals. Two SNPs of FOXO1A were found to be associated with longevity in women (P = 0.01-0.005), whereas all three SNPs of FOXO3A were associated with longevity in both genders (P = 0.005-0.001). One SNP from FOXO1A was found not to be associated with longevity. In haplotype association tests, the OR (95% CI) for haplotypes TTG and CCG of FOXO1A in association with female longevity were 0.72 (0.58-0.90) and 1.38 (1.08-1.76), P = 0.0033 and 0.0063, respectively. The haplotypes of FOXO3A were associated with longevity in men [GTC: OR (95% CI) = 0.67 (0.51-0.86), P = 0.0014; CGT: OR (95% CI) = 1.48 (1.12-1.94), P = 0.0035] and in women [GTC: OR (95% CI) = 0.75 (0.60-0.94), P = 0.0094; CGT: OR (95% CI) = 1.47 (1.16-1.86), P = 0.0009]. The haplotype association tests were validated by permutation analysis. The association of FOXO1A with female longevity was replicated in 700 centenarians and younger individuals that were sampled geographically different from the original population. Thus, we demonstrate that, unlike FOXO3A, FOXO1A is more closely associated with human female longevity, suggesting that the genetic contribution to longevity trait may be affected by genders.","author":[{"dropping-particle":"","family":"Li","given":"Yang","non-dropping-particle":"","parse-names":false,"suffix":""},{"dropping-particle":"","family":"Wang","given":"Wen Jing","non-dropping-particle":"","parse-names":false,"suffix":""},{"dropping-particle":"","family":"Cao","given":"Huiqing","non-dropping-particle":"","parse-names":false,"suffix":""},{"dropping-particle":"","family":"Lu","given":"Jiehua","non-dropping-particle":"","parse-names":false,"suffix":""},{"dropping-particle":"","family":"Wu","given":"Chong","non-dropping-particle":"","parse-names":false,"suffix":""},{"dropping-particle":"","family":"Hu","given":"Fang Yuan","non-dropping-particle":"","parse-names":false,"suffix":""},{"dropping-particle":"","family":"Guo","given":"Jian","non-dropping-particle":"","parse-names":false,"suffix":""},{"dropping-particle":"","family":"Zhao","given":"Ling","non-dropping-particle":"","parse-names":false,"suffix":""},{"dropping-particle":"","family":"Yang","given":"Fan","non-dropping-particle":"","parse-names":false,"suffix":""},{"dropping-particle":"","family":"Zhang","given":"Yi Xin","non-dropping-particle":"","parse-names":false,"suffix":""},{"dropping-particle":"","family":"Li","given":"Wei","non-dropping-particle":"","parse-names":false,"suffix":""},{"dropping-particle":"","family":"Zheng","given":"Gu Yan","non-dropping-particle":"","parse-names":false,"suffix":""},{"dropping-particle":"","family":"Cui","given":"Hanbin","non-dropping-particle":"","parse-names":false,"suffix":""},{"dropping-particle":"","family":"Chen","given":"Xiaomin","non-dropping-particle":"","parse-names":false,"suffix":""},{"dropping-particle":"","family":"Zhu","given":"Zhiming","non-dropping-particle":"","parse-names":false,"suffix":""},{"dropping-particle":"","family":"He","given":"Hongbo","non-dropping-particle":"","parse-names":false,"suffix":""},{"dropping-particle":"","family":"Dong","given":"Birong","non-dropping-particle":"","parse-names":false,"suffix":""},{"dropping-particle":"","family":"Mo","given":"Xianming","non-dropping-particle":"","parse-names":false,"suffix":""},{"dropping-particle":"","family":"Zeng","given":"Yi","non-dropping-particle":"","parse-names":false,"suffix":""},{"dropping-particle":"","family":"Tian","given":"Xiao Li","non-dropping-particle":"","parse-names":false,"suffix":""}],"container-title":"Human Molecular Genetics","id":"ITEM-5","issue":"24","issued":{"date-parts":[["2009"]]},"page":"4897-4904","title":"Genetic association of FOXO1A and FOXO3A with longevity trait in Han Chinese populations","type":"article-journal","volume":"18"},"uris":["http://www.mendeley.com/documents/?uuid=75cd92d1-b4d5-4c3a-bb15-9a78076703ed"]},{"id":"ITEM-6","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cell","id":"ITEM-6","issue":"4","issued":{"date-parts":[["2009","8"]]},"page":"460-72","title":"Association of common genetic variation in the insulin/IGF1 signaling pathway with human longevity.","type":"article-journal","volume":"8"},"uris":["http://www.mendeley.com/documents/?uuid=88af1fe8-b5cd-4f05-826c-57fef13471d9"]},{"id":"ITEM-7","itemData":{"DOI":"10.1111/j.1474-9726.2010.00627.x","ISBN":"1474-9726 (Electronic)\\r1474-9718 (Linking)","ISSN":"14749718","PMID":"20849522","abstract":"Genetic variation in FOXO3A has previously been associated with human longevity. Studies published so far have been case-control studies and hence vulnerable to bias introduced by cohort effects. In this study we extended the previous findings in the cohorts of oldest old Danes (the Danish 1905 cohort, N=1089) and middle-aged Danes (N=736), applying a longitudinal study design as well as the case-control study design. Fifteen SNPs were chosen in order to cover the known common variation in FOXO3A. Comparing SNP frequencies in the oldest old with middle-aged individuals, we found association (after correction for multiple testing) of eight SNPs; 4 (rs13217795, rs2764264, rs479744, and rs9400239) previously reported to be associated with longevity and four novel SNPs (rs12206094, rs13220810, rs7762395, and rs9486902 (corrected P-values 0.001-0.044). Moreover, we found association of the haplotypes TAC and CAC of rs9486902, rs10499051, and rs12206094 (corrected P-values: 0.01-0.03) with longevity. Finally, we here present data applying a longitudinal study design; when using follow-up survival data on the oldest old in a longitudinal analysis, we found no SNPs to remain significant after the correction for multiple testing (Bonferroni correction). Hence, our results support and extent the proposed role of FOXO3A as a candidate longevity gene for survival from younger ages to old age, yet not during old age.","author":[{"dropping-particle":"","family":"Soerensen","given":"Mette","non-dropping-particle":"","parse-names":false,"suffix":""},{"dropping-particle":"","family":"Dato","given":"Serena","non-dropping-particle":"","parse-names":false,"suffix":""},{"dropping-particle":"","family":"Christensen","given":"Kaare","non-dropping-particle":"","parse-names":false,"suffix":""},{"dropping-particle":"","family":"McGue","given":"Matt","non-dropping-particle":"","parse-names":false,"suffix":""},{"dropping-particle":"","family":"Stevnsner","given":"Tinna","non-dropping-particle":"","parse-names":false,"suffix":""},{"dropping-particle":"","family":"Bohr","given":"Vilhelm a.","non-dropping-particle":"","parse-names":false,"suffix":""},{"dropping-particle":"","family":"Christiansen","given":"Lene","non-dropping-particle":"","parse-names":false,"suffix":""}],"container-title":"Aging Cell","id":"ITEM-7","issue":"6","issued":{"date-parts":[["2010"]]},"page":"1010-1017","title":"Replication of an association of variation in the FOXO3A gene with human longevity using both case-control and longitudinal data","type":"article-journal","volume":"9"},"uris":["http://www.mendeley.com/documents/?uuid=e33d5bec-1a02-4d49-a066-2cb30085b59b"]}],"mendeley":{"formattedCitation":"[65–71]","plainTextFormattedCitation":"[65–71]","previouslyFormattedCitation":"[65–71]"},"properties":{"noteIndex":0},"schema":"https://github.com/citation-style-language/schema/raw/master/csl-citation.json"}</w:instrText>
      </w:r>
      <w:r w:rsidR="001D06A0" w:rsidRPr="00C2256A">
        <w:rPr>
          <w:rFonts w:asciiTheme="minorHAnsi" w:hAnsiTheme="minorHAnsi"/>
        </w:rPr>
        <w:fldChar w:fldCharType="separate"/>
      </w:r>
      <w:r w:rsidR="00204C8C" w:rsidRPr="00204C8C">
        <w:rPr>
          <w:rFonts w:asciiTheme="minorHAnsi" w:hAnsiTheme="minorHAnsi"/>
          <w:noProof/>
        </w:rPr>
        <w:t>[65–71]</w:t>
      </w:r>
      <w:r w:rsidR="001D06A0" w:rsidRPr="00C2256A">
        <w:rPr>
          <w:rFonts w:asciiTheme="minorHAnsi" w:hAnsiTheme="minorHAnsi"/>
        </w:rPr>
        <w:fldChar w:fldCharType="end"/>
      </w:r>
      <w:r w:rsidR="001D06A0" w:rsidRPr="00C2256A">
        <w:rPr>
          <w:rFonts w:asciiTheme="minorHAnsi" w:hAnsiTheme="minorHAnsi"/>
        </w:rPr>
        <w:t xml:space="preserve">, whereas both mouse and fruit fly models of </w:t>
      </w:r>
      <w:r w:rsidR="001D06A0" w:rsidRPr="00C2256A">
        <w:rPr>
          <w:rFonts w:asciiTheme="minorHAnsi" w:hAnsiTheme="minorHAnsi"/>
          <w:i/>
        </w:rPr>
        <w:t>FOXO3A</w:t>
      </w:r>
      <w:r w:rsidR="001D06A0" w:rsidRPr="00C2256A">
        <w:rPr>
          <w:rFonts w:asciiTheme="minorHAnsi" w:hAnsiTheme="minorHAnsi"/>
        </w:rPr>
        <w:t xml:space="preserve"> loss of function result in stronger and longer living model organisms </w:t>
      </w:r>
      <w:r w:rsidR="001D06A0" w:rsidRPr="00C2256A">
        <w:rPr>
          <w:rFonts w:asciiTheme="minorHAnsi" w:hAnsiTheme="minorHAnsi"/>
        </w:rPr>
        <w:fldChar w:fldCharType="begin" w:fldLock="1"/>
      </w:r>
      <w:r w:rsidR="000C7C78">
        <w:rPr>
          <w:rFonts w:asciiTheme="minorHAnsi" w:hAnsiTheme="minorHAnsi"/>
        </w:rPr>
        <w:instrText>ADDIN CSL_CITATION {"citationItems":[{"id":"ITEM-1","itemData":{"DOI":"10.1126/science.1098219","ISBN":"0036-8075","ISSN":"0036-8075","PMID":"15192154","abstract":"Reduced activity of the insulin/insulin-like growth factor signaling (IIS) pathway increases life-span in diverse organisms. We investigated the timing of the effect of reduced IIS on life-span and the role of a potential target tissue, the fat body. We overexpressed dFOXO, a downstream effector of IIS, in the adult Drosophila fat body, which increased life-span and reduced fecundity of females but had no effect on male life-span. The role of FOXO transcription factors and the adipose tissue are therefore evolutionarily conserved in the regulation of aging, and reduction of IIS in the adult is sufficient to mediate its effects on life-span and fecundity.","author":[{"dropping-particle":"","family":"Giannakou","given":"Maria E","non-dropping-particle":"","parse-names":false,"suffix":""},{"dropping-particle":"","family":"Goss","given":"Martin","non-dropping-particle":"","parse-names":false,"suffix":""},{"dropping-particle":"","family":"Jünger","given":"Martin A","non-dropping-particle":"","parse-names":false,"suffix":""},{"dropping-particle":"","family":"Hafen","given":"Ernst","non-dropping-particle":"","parse-names":false,"suffix":""},{"dropping-particle":"","family":"Leevers","given":"Sally J","non-dropping-particle":"","parse-names":false,"suffix":""},{"dropping-particle":"","family":"Partridge","given":"Linda","non-dropping-particle":"","parse-names":false,"suffix":""}],"container-title":"Science","id":"ITEM-1","issue":"5682","issued":{"date-parts":[["2004"]]},"page":"361","title":"Long-lived Drosophila with overexpressed dFOXO in adult fat body.","type":"article-journal","volume":"305"},"uris":["http://www.mendeley.com/documents/?uuid=7ce129f1-e63d-4fa8-9107-f0e7873c4d40"]},{"id":"ITEM-2","itemData":{"DOI":"10.1038/nature03446","ISBN":"1476-4687 (Electronic)","ISSN":"0028-0836","PMID":"15175753","abstract":"In Drosophila melanogaster, ageing is slowed when insulin-like signalling is reduced: life expectancy is extended by more than 50% when the insulin-like receptor (InR) or its receptor substrate (chico) are mutated, or when insulin-producing cells are ablated. But we have yet to resolve when insulin affects ageing, or whether insulin signals regulate ageing directly or indirectly through secondary hormones. Caenorhabditis elegans lifespan is also extended when insulin signalling is inhibited in certain tissues, or when repressed in adult worms, and this requires the forkhead transcription factor (FOXO) encoded by daf-16 (ref. 6). The D. melanogaster insulin-like receptor mediates phosphorylation of dFOXO, the equivalent of nematode daf-16 and mammalian FOXO3a. We demonstrate here that dFOXO regulates D. melanogaster ageing when activated in the adult pericerebral fat body. We further show that this limited activation of dFOXO reduces expression of the Drosophila insulin-like peptide dilp-2 synthesized in neurons, and represses endogenous insulin-dependent signalling in peripheral fat body. These findings suggest that autonomous and non-autonomous roles of insulin signalling combine to control ageing.","author":[{"dropping-particle":"","family":"Hwangbo","given":"Dae Sung","non-dropping-particle":"","parse-names":false,"suffix":""},{"dropping-particle":"","family":"Gershman","given":"Boris","non-dropping-particle":"","parse-names":false,"suffix":""},{"dropping-particle":"","family":"Tu","given":"Meng-Ping","non-dropping-particle":"","parse-names":false,"suffix":""},{"dropping-particle":"","family":"Palmer","given":"Michael","non-dropping-particle":"","parse-names":false,"suffix":""},{"dropping-particle":"","family":"Tatar","given":"Marc","non-dropping-particle":"","parse-names":false,"suffix":""}],"container-title":"Nature","id":"ITEM-2","issue":"6991","issued":{"date-parts":[["2004"]]},"page":"562-566","title":"Drosophila dFOXO controls lifespan and regulates insulin signalling in brain and fat body.","type":"article-journal","volume":"429"},"uris":["http://www.mendeley.com/documents/?uuid=f03b6cf0-9fbf-4606-8fc3-c19926cda385"]},{"id":"ITEM-3","itemData":{"DOI":"10.1038/ncomms7670","ISSN":"2041-1723","PMID":"25858807","abstract":"Stresses like low nutrients, systemic inflammation, cancer or infections provoke a catabolic state characterized by enhanced muscle proteolysis and amino acid release to sustain liver gluconeogenesis and tissue protein synthesis. These conditions activate the family of Forkhead Box (Fox) O transcription factors. Here we report that muscle-specific deletion of FoxO members protects from muscle loss as a result of the role of FoxOs in the induction of autophagy-lysosome and ubiquitin-proteasome systems. Notably, in the setting of low nutrient signalling, we demonstrate that FoxOs are required for Akt activity but not for mTOR signalling. FoxOs control several stress-response pathways such as the unfolded protein response, ROS detoxification, DNA repair and translation. Finally, we identify FoxO-dependent ubiquitin ligases including MUSA1 and a previously uncharacterised ligase termed SMART (Specific of Muscle Atrophy and Regulated by Transcription). Our findings underscore the central function of FoxOs in coordinating a variety of stress-response genes during catabolic conditions.","author":[{"dropping-particle":"","family":"Milan","given":"Giulia","non-dropping-particle":"","parse-names":false,"suffix":""},{"dropping-particle":"","family":"Romanello","given":"Vanina","non-dropping-particle":"","parse-names":false,"suffix":""},{"dropping-particle":"","family":"Pescatore","given":"Francesca","non-dropping-particle":"","parse-names":false,"suffix":""},{"dropping-particle":"","family":"Armani","given":"Andrea","non-dropping-particle":"","parse-names":false,"suffix":""},{"dropping-particle":"","family":"Paik","given":"Ji-Hye","non-dropping-particle":"","parse-names":false,"suffix":""},{"dropping-particle":"","family":"Frasson","given":"Laura","non-dropping-particle":"","parse-names":false,"suffix":""},{"dropping-particle":"","family":"Seydel","given":"Anke","non-dropping-particle":"","parse-names":false,"suffix":""},{"dropping-particle":"","family":"Zhao","given":"Jinghui","non-dropping-particle":"","parse-names":false,"suffix":""},{"dropping-particle":"","family":"Abraham","given":"Reimar","non-dropping-particle":"","parse-names":false,"suffix":""},{"dropping-particle":"","family":"Goldberg","given":"Alfred L.","non-dropping-particle":"","parse-names":false,"suffix":""},{"dropping-particle":"","family":"Blaauw","given":"Bert","non-dropping-particle":"","parse-names":false,"suffix":""},{"dropping-particle":"","family":"DePinho","given":"Ronald a.","non-dropping-particle":"","parse-names":false,"suffix":""},{"dropping-particle":"","family":"Sandri","given":"Marco","non-dropping-particle":"","parse-names":false,"suffix":""}],"container-title":"Nature communications","id":"ITEM-3","issued":{"date-parts":[["2015"]]},"page":"6670","publisher":"Nature Publishing Group","title":"Regulation of autophagy and the ubiquitin-proteasome system by the FoxO transcriptional network during muscle atrophy.","type":"article-journal","volume":"6"},"uris":["http://www.mendeley.com/documents/?uuid=95b5c047-8825-4576-a6c5-c2342aa88275"]}],"mendeley":{"formattedCitation":"[72–74]","plainTextFormattedCitation":"[72–74]","previouslyFormattedCitation":"[72–74]"},"properties":{"noteIndex":0},"schema":"https://github.com/citation-style-language/schema/raw/master/csl-citation.json"}</w:instrText>
      </w:r>
      <w:r w:rsidR="001D06A0" w:rsidRPr="00C2256A">
        <w:rPr>
          <w:rFonts w:asciiTheme="minorHAnsi" w:hAnsiTheme="minorHAnsi"/>
        </w:rPr>
        <w:fldChar w:fldCharType="separate"/>
      </w:r>
      <w:r w:rsidR="00204C8C" w:rsidRPr="00204C8C">
        <w:rPr>
          <w:rFonts w:asciiTheme="minorHAnsi" w:hAnsiTheme="minorHAnsi"/>
          <w:noProof/>
        </w:rPr>
        <w:t>[72–74]</w:t>
      </w:r>
      <w:r w:rsidR="001D06A0" w:rsidRPr="00C2256A">
        <w:rPr>
          <w:rFonts w:asciiTheme="minorHAnsi" w:hAnsiTheme="minorHAnsi"/>
        </w:rPr>
        <w:fldChar w:fldCharType="end"/>
      </w:r>
      <w:r w:rsidR="001D06A0" w:rsidRPr="00C2256A">
        <w:rPr>
          <w:rFonts w:asciiTheme="minorHAnsi" w:hAnsiTheme="minorHAnsi"/>
        </w:rPr>
        <w:t xml:space="preserve">. Indeed, nonagenarians show downregulation of mTOR pathway genes </w:t>
      </w:r>
      <w:r w:rsidR="001D06A0">
        <w:rPr>
          <w:rFonts w:asciiTheme="minorHAnsi" w:hAnsiTheme="minorHAnsi"/>
        </w:rPr>
        <w:fldChar w:fldCharType="begin" w:fldLock="1"/>
      </w:r>
      <w:r w:rsidR="000C7C78">
        <w:rPr>
          <w:rFonts w:asciiTheme="minorHAnsi" w:hAnsiTheme="minorHAnsi"/>
        </w:rPr>
        <w:instrText>ADDIN CSL_CITATION {"citationItems":[{"id":"ITEM-1","itemData":{"DOI":"10.1111/acel.12015","ISSN":"1474-9726","PMID":"23061800","abstract":"mTOR signalling is implicated in the development of disease and in lifespan extension in model organisms. This pathway has been associated with human diseases such as diabetes and cancer, but has not been investigated for its impact on longevity per se. Here, we investigated whether transcriptional variation within the mTOR pathway is associated with human longevity using whole-blood samples from the Leiden Longevity Study. This is a unique cohort of Dutch families with extended survival across generations, decreased morbidity and beneficial metabolic profiles in middle-age. By comparing mRNA levels of nonagenarians and middle-aged controls, the mTOR signalling gene set was found to associate with old age (P = 4.6 × 10(-7)). Single gene analysis showed that seven of 40 mTOR pathway genes had a significant differential expression of at least 5%. Of these, the RPTOR (Raptor) gene was found to be differentially expressed also when the offspring of nonagenarians was compared with their spouses, indicating association with familial longevity in middle-age. This association was not explained by variation between the groups in the prevalence of type 2 diabetes and cancer or glucose levels. Thus, the mTOR pathway not only plays a role in the regulation of disease and aging in animal models, but also in human health and longevity.","author":[{"dropping-particle":"","family":"Passtoors","given":"Willemijn M","non-dropping-particle":"","parse-names":false,"suffix":""},{"dropping-particle":"","family":"Beekman","given":"Marian","non-dropping-particle":"","parse-names":false,"suffix":""},{"dropping-particle":"","family":"Deelen","given":"Joris","non-dropping-particle":"","parse-names":false,"suffix":""},{"dropping-particle":"","family":"Breggen","given":"Ruud","non-dropping-particle":"van der","parse-names":false,"suffix":""},{"dropping-particle":"","family":"Maier","given":"Andrea B","non-dropping-particle":"","parse-names":false,"suffix":""},{"dropping-particle":"","family":"Guigas","given":"Bruno","non-dropping-particle":"","parse-names":false,"suffix":""},{"dropping-particle":"","family":"Derhovanessian","given":"Evelyna","non-dropping-particle":"","parse-names":false,"suffix":""},{"dropping-particle":"","family":"Heemst","given":"Diana","non-dropping-particle":"van","parse-names":false,"suffix":""},{"dropping-particle":"","family":"Craen","given":"Anton J M","non-dropping-particle":"de","parse-names":false,"suffix":""},{"dropping-particle":"","family":"Gunn","given":"David a","non-dropping-particle":"","parse-names":false,"suffix":""},{"dropping-particle":"","family":"Pawelec","given":"Graham","non-dropping-particle":"","parse-names":false,"suffix":""},{"dropping-particle":"","family":"Slagboom","given":"Pieternella E","non-dropping-particle":"","parse-names":false,"suffix":""}],"container-title":"Aging cell","id":"ITEM-1","issue":"1","issued":{"date-parts":[["2013","2"]]},"page":"24-31","title":"Gene expression analysis of mTOR pathway: association with human longevity.","type":"article-journal","volume":"12"},"uris":["http://www.mendeley.com/documents/?uuid=db9b58e6-0f50-4de7-938c-86c95b04424f"]}],"mendeley":{"formattedCitation":"[75]","plainTextFormattedCitation":"[75]","previouslyFormattedCitation":"[75]"},"properties":{"noteIndex":0},"schema":"https://github.com/citation-style-language/schema/raw/master/csl-citation.json"}</w:instrText>
      </w:r>
      <w:r w:rsidR="001D06A0">
        <w:rPr>
          <w:rFonts w:asciiTheme="minorHAnsi" w:hAnsiTheme="minorHAnsi"/>
        </w:rPr>
        <w:fldChar w:fldCharType="separate"/>
      </w:r>
      <w:r w:rsidR="00204C8C" w:rsidRPr="00204C8C">
        <w:rPr>
          <w:rFonts w:asciiTheme="minorHAnsi" w:hAnsiTheme="minorHAnsi"/>
          <w:noProof/>
        </w:rPr>
        <w:t>[75]</w:t>
      </w:r>
      <w:r w:rsidR="001D06A0">
        <w:rPr>
          <w:rFonts w:asciiTheme="minorHAnsi" w:hAnsiTheme="minorHAnsi"/>
        </w:rPr>
        <w:fldChar w:fldCharType="end"/>
      </w:r>
      <w:r w:rsidR="001D06A0" w:rsidRPr="00C2256A">
        <w:rPr>
          <w:rFonts w:asciiTheme="minorHAnsi" w:hAnsiTheme="minorHAnsi"/>
        </w:rPr>
        <w:t>, supporting a role for decreased mTOR signaling in human longevity</w:t>
      </w:r>
      <w:r w:rsidR="001D06A0">
        <w:rPr>
          <w:rFonts w:asciiTheme="minorHAnsi" w:hAnsiTheme="minorHAnsi"/>
        </w:rPr>
        <w:t xml:space="preserve">, </w:t>
      </w:r>
      <w:r w:rsidR="001D06A0">
        <w:rPr>
          <w:rFonts w:asciiTheme="minorHAnsi" w:hAnsiTheme="minorHAnsi"/>
        </w:rPr>
        <w:lastRenderedPageBreak/>
        <w:t xml:space="preserve">whereas in rats, inhibition of mTORC1 via rapalog treatment ameliorates age-related sarcopenia </w:t>
      </w:r>
      <w:r w:rsidR="001D06A0">
        <w:rPr>
          <w:rFonts w:asciiTheme="minorHAnsi" w:hAnsiTheme="minorHAnsi"/>
        </w:rPr>
        <w:fldChar w:fldCharType="begin" w:fldLock="1"/>
      </w:r>
      <w:r w:rsidR="000C7C78">
        <w:rPr>
          <w:rFonts w:asciiTheme="minorHAnsi" w:hAnsiTheme="minorHAnsi"/>
        </w:rPr>
        <w:instrText>ADDIN CSL_CITATION {"citationItems":[{"id":"ITEM-1","itemData":{"DOI":"10.1101/591891","author":[{"dropping-particle":"","family":"Joseph","given":"Giselle A","non-dropping-particle":"","parse-names":false,"suffix":""},{"dropping-particle":"","family":"Wang","given":"Sharon","non-dropping-particle":"","parse-names":false,"suffix":""},{"dropping-particle":"","family":"Zhou","given":"Weihua","non-dropping-particle":"","parse-names":false,"suffix":""},{"dropping-particle":"","family":"Kimble","given":"Garrett","non-dropping-particle":"","parse-names":false,"suffix":""},{"dropping-particle":"","family":"Tse","given":"Herman","non-dropping-particle":"","parse-names":false,"suffix":""},{"dropping-particle":"","family":"Eash","given":"John","non-dropping-particle":"","parse-names":false,"suffix":""},{"dropping-particle":"","family":"Glass","given":"David J","non-dropping-particle":"","parse-names":false,"suffix":""}],"id":"ITEM-1","issued":{"date-parts":[["2019"]]},"title":"No Title","type":"article-journal"},"uris":["http://www.mendeley.com/documents/?uuid=43af54b8-c2f7-42d2-8c11-b5e0178263ac"]}],"mendeley":{"formattedCitation":"[76]","plainTextFormattedCitation":"[76]","previouslyFormattedCitation":"[76]"},"properties":{"noteIndex":0},"schema":"https://github.com/citation-style-language/schema/raw/master/csl-citation.json"}</w:instrText>
      </w:r>
      <w:r w:rsidR="001D06A0">
        <w:rPr>
          <w:rFonts w:asciiTheme="minorHAnsi" w:hAnsiTheme="minorHAnsi"/>
        </w:rPr>
        <w:fldChar w:fldCharType="separate"/>
      </w:r>
      <w:r w:rsidR="00204C8C" w:rsidRPr="00204C8C">
        <w:rPr>
          <w:rFonts w:asciiTheme="minorHAnsi" w:hAnsiTheme="minorHAnsi"/>
          <w:noProof/>
        </w:rPr>
        <w:t>[76]</w:t>
      </w:r>
      <w:r w:rsidR="001D06A0">
        <w:rPr>
          <w:rFonts w:asciiTheme="minorHAnsi" w:hAnsiTheme="minorHAnsi"/>
        </w:rPr>
        <w:fldChar w:fldCharType="end"/>
      </w:r>
      <w:r w:rsidR="001D06A0">
        <w:rPr>
          <w:rFonts w:asciiTheme="minorHAnsi" w:hAnsiTheme="minorHAnsi"/>
        </w:rPr>
        <w:t>. Here, we</w:t>
      </w:r>
      <w:r w:rsidR="001D06A0" w:rsidRPr="00D06907">
        <w:t xml:space="preserve"> </w:t>
      </w:r>
      <w:r w:rsidR="001D06A0">
        <w:rPr>
          <w:rFonts w:asciiTheme="minorHAnsi" w:hAnsiTheme="minorHAnsi"/>
        </w:rPr>
        <w:t>show that despite an apparent increase in muscles oxidative phenotype, constituent activation of mTORC1 in skeletal muscle decreases lifespan in mice, a finding in consensus with other models of mTORC1 activation</w:t>
      </w:r>
      <w:r w:rsidR="001D06A0" w:rsidRPr="00256914">
        <w:rPr>
          <w:rFonts w:asciiTheme="minorHAnsi" w:hAnsiTheme="minorHAnsi"/>
        </w:rPr>
        <w:t xml:space="preserve"> </w:t>
      </w:r>
      <w:r w:rsidR="001D06A0" w:rsidRPr="00256914">
        <w:rPr>
          <w:rFonts w:asciiTheme="minorHAnsi" w:hAnsiTheme="minorHAnsi"/>
        </w:rPr>
        <w:fldChar w:fldCharType="begin" w:fldLock="1"/>
      </w:r>
      <w:r w:rsidR="001D06A0">
        <w:rPr>
          <w:rFonts w:asciiTheme="minorHAnsi" w:hAnsiTheme="minorHAnsi"/>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[25–27]","plainTextFormattedCitation":"[25–27]","previouslyFormattedCitation":"[25–27]"},"properties":{"noteIndex":0},"schema":"https://github.com/citation-style-language/schema/raw/master/csl-citation.json"}</w:instrText>
      </w:r>
      <w:r w:rsidR="001D06A0" w:rsidRPr="00256914">
        <w:rPr>
          <w:rFonts w:asciiTheme="minorHAnsi" w:hAnsiTheme="minorHAnsi"/>
        </w:rPr>
        <w:fldChar w:fldCharType="separate"/>
      </w:r>
      <w:r w:rsidR="001D06A0" w:rsidRPr="008C4B08">
        <w:rPr>
          <w:rFonts w:asciiTheme="minorHAnsi" w:hAnsiTheme="minorHAnsi"/>
          <w:noProof/>
        </w:rPr>
        <w:t>[25–27]</w:t>
      </w:r>
      <w:r w:rsidR="001D06A0" w:rsidRPr="00256914">
        <w:rPr>
          <w:rFonts w:asciiTheme="minorHAnsi" w:hAnsiTheme="minorHAnsi"/>
        </w:rPr>
        <w:fldChar w:fldCharType="end"/>
      </w:r>
      <w:r w:rsidR="001D06A0">
        <w:rPr>
          <w:rFonts w:asciiTheme="minorHAnsi" w:hAnsiTheme="minorHAnsi"/>
        </w:rPr>
        <w:t>.</w:t>
      </w:r>
    </w:p>
    <w:p w14:paraId="410E172E" w14:textId="77777777" w:rsidR="000F21C9" w:rsidRPr="00193754" w:rsidRDefault="000F21C9" w:rsidP="00EF624B">
      <w:pPr>
        <w:jc w:val="both"/>
        <w:rPr>
          <w:rFonts w:asciiTheme="minorHAnsi" w:hAnsiTheme="minorHAnsi"/>
        </w:rPr>
      </w:pPr>
    </w:p>
    <w:p w14:paraId="0FAD004F" w14:textId="579A75FA" w:rsidR="00353CAF" w:rsidRPr="002A4A68" w:rsidRDefault="003A5097" w:rsidP="00EF624B">
      <w:pPr>
        <w:jc w:val="both"/>
        <w:rPr>
          <w:rFonts w:asciiTheme="minorHAnsi" w:hAnsiTheme="minorHAnsi"/>
        </w:rPr>
      </w:pPr>
      <w:r w:rsidRPr="00193754">
        <w:rPr>
          <w:rFonts w:asciiTheme="minorHAnsi" w:hAnsiTheme="minorHAnsi"/>
        </w:rPr>
        <w:t>Our understanding of how</w:t>
      </w:r>
      <w:r w:rsidR="00200B41" w:rsidRPr="00193754">
        <w:rPr>
          <w:rFonts w:asciiTheme="minorHAnsi" w:hAnsiTheme="minorHAnsi"/>
        </w:rPr>
        <w:t xml:space="preserve"> mTOR</w:t>
      </w:r>
      <w:r w:rsidR="00DF1925" w:rsidRPr="00193754">
        <w:rPr>
          <w:rFonts w:asciiTheme="minorHAnsi" w:hAnsiTheme="minorHAnsi"/>
        </w:rPr>
        <w:t>C1</w:t>
      </w:r>
      <w:r w:rsidR="00E8494E" w:rsidRPr="00193754">
        <w:rPr>
          <w:rFonts w:asciiTheme="minorHAnsi" w:hAnsiTheme="minorHAnsi"/>
        </w:rPr>
        <w:t xml:space="preserve"> </w:t>
      </w:r>
      <w:r w:rsidRPr="00193754">
        <w:rPr>
          <w:rFonts w:asciiTheme="minorHAnsi" w:hAnsiTheme="minorHAnsi"/>
        </w:rPr>
        <w:t>regulates</w:t>
      </w:r>
      <w:r w:rsidR="00012967" w:rsidRPr="00193754">
        <w:rPr>
          <w:rFonts w:asciiTheme="minorHAnsi" w:hAnsiTheme="minorHAnsi"/>
        </w:rPr>
        <w:t xml:space="preserve"> skeletal muscle </w:t>
      </w:r>
      <w:r w:rsidR="00FC5CB0" w:rsidRPr="00193754">
        <w:rPr>
          <w:rFonts w:asciiTheme="minorHAnsi" w:hAnsiTheme="minorHAnsi"/>
        </w:rPr>
        <w:t>physiology</w:t>
      </w:r>
      <w:r w:rsidR="00012967" w:rsidRPr="00193754">
        <w:rPr>
          <w:rFonts w:asciiTheme="minorHAnsi" w:hAnsiTheme="minorHAnsi"/>
        </w:rPr>
        <w:t xml:space="preserve"> </w:t>
      </w:r>
      <w:r w:rsidRPr="00193754">
        <w:rPr>
          <w:rFonts w:asciiTheme="minorHAnsi" w:hAnsiTheme="minorHAnsi"/>
        </w:rPr>
        <w:t xml:space="preserve">largely </w:t>
      </w:r>
      <w:r w:rsidR="002961A1" w:rsidRPr="00193754">
        <w:rPr>
          <w:rFonts w:asciiTheme="minorHAnsi" w:hAnsiTheme="minorHAnsi"/>
        </w:rPr>
        <w:t>consists of</w:t>
      </w:r>
      <w:r w:rsidR="000A7FDA" w:rsidRPr="00193754">
        <w:rPr>
          <w:rFonts w:asciiTheme="minorHAnsi" w:hAnsiTheme="minorHAnsi"/>
        </w:rPr>
        <w:t xml:space="preserve"> the translation-initiation</w:t>
      </w:r>
      <w:r w:rsidR="002961A1" w:rsidRPr="00193754">
        <w:rPr>
          <w:rFonts w:asciiTheme="minorHAnsi" w:hAnsiTheme="minorHAnsi"/>
        </w:rPr>
        <w:t xml:space="preserve"> and post-translational </w:t>
      </w:r>
      <w:r w:rsidR="005453D7" w:rsidRPr="00193754">
        <w:rPr>
          <w:rFonts w:asciiTheme="minorHAnsi" w:hAnsiTheme="minorHAnsi"/>
        </w:rPr>
        <w:t>role of mTORC1</w:t>
      </w:r>
      <w:r w:rsidR="002961A1" w:rsidRPr="00193754">
        <w:rPr>
          <w:rFonts w:asciiTheme="minorHAnsi" w:hAnsiTheme="minorHAnsi"/>
        </w:rPr>
        <w:t xml:space="preserve"> and its </w:t>
      </w:r>
      <w:r w:rsidR="00DF66EE" w:rsidRPr="00193754">
        <w:rPr>
          <w:rFonts w:asciiTheme="minorHAnsi" w:hAnsiTheme="minorHAnsi"/>
        </w:rPr>
        <w:t>response to</w:t>
      </w:r>
      <w:r w:rsidR="009F6531" w:rsidRPr="00193754">
        <w:rPr>
          <w:rFonts w:asciiTheme="minorHAnsi" w:hAnsiTheme="minorHAnsi"/>
        </w:rPr>
        <w:t xml:space="preserve"> </w:t>
      </w:r>
      <w:r w:rsidR="00566260" w:rsidRPr="00193754">
        <w:rPr>
          <w:rFonts w:asciiTheme="minorHAnsi" w:hAnsiTheme="minorHAnsi"/>
        </w:rPr>
        <w:t xml:space="preserve">growth factors, </w:t>
      </w:r>
      <w:r w:rsidR="009F6531" w:rsidRPr="00193754">
        <w:rPr>
          <w:rFonts w:asciiTheme="minorHAnsi" w:hAnsiTheme="minorHAnsi"/>
        </w:rPr>
        <w:t>nutrients</w:t>
      </w:r>
      <w:r w:rsidR="00566260" w:rsidRPr="00193754">
        <w:rPr>
          <w:rFonts w:asciiTheme="minorHAnsi" w:hAnsiTheme="minorHAnsi"/>
        </w:rPr>
        <w:t xml:space="preserve"> and mechanical loading</w:t>
      </w:r>
      <w:r w:rsidR="004E6B13">
        <w:rPr>
          <w:rFonts w:asciiTheme="minorHAnsi" w:hAnsiTheme="minorHAnsi"/>
        </w:rPr>
        <w:t xml:space="preserve"> </w:t>
      </w:r>
      <w:r w:rsidR="004E6B13">
        <w:rPr>
          <w:rFonts w:asciiTheme="minorHAnsi" w:hAnsiTheme="minorHAnsi"/>
        </w:rPr>
        <w:fldChar w:fldCharType="begin" w:fldLock="1"/>
      </w:r>
      <w:r w:rsidR="00D80E5F">
        <w:rPr>
          <w:rFonts w:asciiTheme="minorHAnsi" w:hAnsiTheme="minorHAnsi"/>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[9]","plainTextFormattedCitation":"[9]","previouslyFormattedCitation":"[9]"},"properties":{"noteIndex":0},"schema":"https://github.com/citation-style-language/schema/raw/master/csl-citation.json"}</w:instrText>
      </w:r>
      <w:r w:rsidR="004E6B13">
        <w:rPr>
          <w:rFonts w:asciiTheme="minorHAnsi" w:hAnsiTheme="minorHAnsi"/>
        </w:rPr>
        <w:fldChar w:fldCharType="separate"/>
      </w:r>
      <w:r w:rsidR="004E6B13" w:rsidRPr="004E6B13">
        <w:rPr>
          <w:rFonts w:asciiTheme="minorHAnsi" w:hAnsiTheme="minorHAnsi"/>
          <w:noProof/>
        </w:rPr>
        <w:t>[9]</w:t>
      </w:r>
      <w:r w:rsidR="004E6B13">
        <w:rPr>
          <w:rFonts w:asciiTheme="minorHAnsi" w:hAnsiTheme="minorHAnsi"/>
        </w:rPr>
        <w:fldChar w:fldCharType="end"/>
      </w:r>
      <w:r w:rsidR="002961A1" w:rsidRPr="00193754">
        <w:rPr>
          <w:rFonts w:asciiTheme="minorHAnsi" w:hAnsiTheme="minorHAnsi"/>
        </w:rPr>
        <w:t xml:space="preserve">. </w:t>
      </w:r>
      <w:r w:rsidR="00A82233" w:rsidRPr="00193754">
        <w:rPr>
          <w:rFonts w:asciiTheme="minorHAnsi" w:hAnsiTheme="minorHAnsi"/>
        </w:rPr>
        <w:t xml:space="preserve">Less is known regarding </w:t>
      </w:r>
      <w:r w:rsidR="00DF1925" w:rsidRPr="00193754">
        <w:rPr>
          <w:rFonts w:asciiTheme="minorHAnsi" w:hAnsiTheme="minorHAnsi"/>
        </w:rPr>
        <w:t>the role of mTORC1</w:t>
      </w:r>
      <w:r w:rsidR="0081035D" w:rsidRPr="00193754">
        <w:rPr>
          <w:rFonts w:asciiTheme="minorHAnsi" w:hAnsiTheme="minorHAnsi"/>
        </w:rPr>
        <w:t xml:space="preserve"> </w:t>
      </w:r>
      <w:r w:rsidR="00EC660F" w:rsidRPr="00193754">
        <w:rPr>
          <w:rFonts w:asciiTheme="minorHAnsi" w:hAnsiTheme="minorHAnsi"/>
        </w:rPr>
        <w:t>in the regulation of</w:t>
      </w:r>
      <w:r w:rsidR="0081035D" w:rsidRPr="00193754">
        <w:rPr>
          <w:rFonts w:asciiTheme="minorHAnsi" w:hAnsiTheme="minorHAnsi"/>
        </w:rPr>
        <w:t xml:space="preserve"> </w:t>
      </w:r>
      <w:r w:rsidR="006F77FE" w:rsidRPr="00193754">
        <w:rPr>
          <w:rFonts w:asciiTheme="minorHAnsi" w:hAnsiTheme="minorHAnsi"/>
        </w:rPr>
        <w:t xml:space="preserve">skeletal muscle </w:t>
      </w:r>
      <w:r w:rsidR="0081035D" w:rsidRPr="00193754">
        <w:rPr>
          <w:rFonts w:asciiTheme="minorHAnsi" w:hAnsiTheme="minorHAnsi"/>
        </w:rPr>
        <w:t>substrate oxidation and energy expenditure</w:t>
      </w:r>
      <w:r w:rsidR="00DF1925" w:rsidRPr="00193754">
        <w:rPr>
          <w:rFonts w:asciiTheme="minorHAnsi" w:hAnsiTheme="minorHAnsi"/>
        </w:rPr>
        <w:t xml:space="preserve">; however, </w:t>
      </w:r>
      <w:ins w:id="90" w:author="Snyder, Detrick" w:date="2019-05-22T18:06:00Z">
        <w:r w:rsidR="00134C31">
          <w:rPr>
            <w:rFonts w:asciiTheme="minorHAnsi" w:hAnsiTheme="minorHAnsi"/>
          </w:rPr>
          <w:t>another group</w:t>
        </w:r>
      </w:ins>
      <w:del w:id="91" w:author="Snyder, Detrick" w:date="2019-05-22T18:06:00Z">
        <w:r w:rsidR="00DF1925" w:rsidRPr="00193754">
          <w:rPr>
            <w:rFonts w:asciiTheme="minorHAnsi" w:hAnsiTheme="minorHAnsi"/>
          </w:rPr>
          <w:delText>it</w:delText>
        </w:r>
      </w:del>
      <w:r w:rsidR="00DF1925" w:rsidRPr="00193754">
        <w:rPr>
          <w:rFonts w:asciiTheme="minorHAnsi" w:hAnsiTheme="minorHAnsi"/>
        </w:rPr>
        <w:t xml:space="preserve"> has </w:t>
      </w:r>
      <w:del w:id="92" w:author="Snyder, Detrick" w:date="2019-05-22T18:06:00Z">
        <w:r w:rsidR="00DF1925" w:rsidRPr="00193754">
          <w:rPr>
            <w:rFonts w:asciiTheme="minorHAnsi" w:hAnsiTheme="minorHAnsi"/>
          </w:rPr>
          <w:delText xml:space="preserve">been </w:delText>
        </w:r>
      </w:del>
      <w:r w:rsidR="00DF1925" w:rsidRPr="00193754">
        <w:rPr>
          <w:rFonts w:asciiTheme="minorHAnsi" w:hAnsiTheme="minorHAnsi"/>
        </w:rPr>
        <w:t>shown that</w:t>
      </w:r>
      <w:r w:rsidR="00DF66EE" w:rsidRPr="00193754">
        <w:rPr>
          <w:rFonts w:asciiTheme="minorHAnsi" w:hAnsiTheme="minorHAnsi"/>
        </w:rPr>
        <w:t xml:space="preserve"> </w:t>
      </w:r>
      <w:r w:rsidR="00F55F9A" w:rsidRPr="00193754">
        <w:rPr>
          <w:rFonts w:asciiTheme="minorHAnsi" w:hAnsiTheme="minorHAnsi"/>
        </w:rPr>
        <w:t xml:space="preserve">gene </w:t>
      </w:r>
      <w:r w:rsidR="00B57AFA" w:rsidRPr="00193754">
        <w:rPr>
          <w:rFonts w:asciiTheme="minorHAnsi" w:hAnsiTheme="minorHAnsi"/>
        </w:rPr>
        <w:t xml:space="preserve">silencing of mTORC1 </w:t>
      </w:r>
      <w:r w:rsidR="00A2298E" w:rsidRPr="00193754">
        <w:rPr>
          <w:rFonts w:asciiTheme="minorHAnsi" w:hAnsiTheme="minorHAnsi"/>
        </w:rPr>
        <w:t>alter</w:t>
      </w:r>
      <w:r w:rsidR="006A182B" w:rsidRPr="00193754">
        <w:rPr>
          <w:rFonts w:asciiTheme="minorHAnsi" w:hAnsiTheme="minorHAnsi"/>
        </w:rPr>
        <w:t>s</w:t>
      </w:r>
      <w:r w:rsidR="00B57AFA" w:rsidRPr="00193754">
        <w:rPr>
          <w:rFonts w:asciiTheme="minorHAnsi" w:hAnsiTheme="minorHAnsi"/>
        </w:rPr>
        <w:t xml:space="preserve"> ATP generation through disruption of PGC-1</w:t>
      </w:r>
      <w:r w:rsidR="00B57AFA" w:rsidRPr="00193754">
        <w:rPr>
          <w:rFonts w:asciiTheme="minorHAnsi" w:hAnsiTheme="minorHAnsi"/>
        </w:rPr>
        <w:sym w:font="Symbol" w:char="F061"/>
      </w:r>
      <w:r w:rsidR="00B57AFA" w:rsidRPr="00193754">
        <w:rPr>
          <w:rFonts w:asciiTheme="minorHAnsi" w:hAnsiTheme="minorHAnsi"/>
        </w:rPr>
        <w:t xml:space="preserve"> driven mitochondrial signaling</w:t>
      </w:r>
      <w:r w:rsidR="00DF66EE" w:rsidRPr="00193754">
        <w:rPr>
          <w:rFonts w:asciiTheme="minorHAnsi" w:hAnsiTheme="minorHAnsi"/>
        </w:rPr>
        <w:t xml:space="preserve"> </w:t>
      </w:r>
      <w:r w:rsidR="00566260" w:rsidRPr="00134C31">
        <w:rPr>
          <w:rFonts w:asciiTheme="minorHAnsi" w:hAnsiTheme="minorHAnsi"/>
          <w:i/>
          <w:rPrChange w:id="93" w:author="Snyder, Detrick" w:date="2019-06-03T10:31:00Z">
            <w:rPr>
              <w:rFonts w:asciiTheme="minorHAnsi" w:hAnsiTheme="minorHAnsi"/>
            </w:rPr>
          </w:rPrChange>
        </w:rPr>
        <w:t>in vitro</w:t>
      </w:r>
      <w:r w:rsidR="00D80E5F">
        <w:rPr>
          <w:rFonts w:asciiTheme="minorHAnsi" w:hAnsiTheme="minorHAnsi"/>
        </w:rPr>
        <w:t xml:space="preserve"> </w:t>
      </w:r>
      <w:r w:rsidR="00D80E5F">
        <w:rPr>
          <w:rFonts w:asciiTheme="minorHAnsi" w:hAnsiTheme="minorHAnsi"/>
        </w:rPr>
        <w:fldChar w:fldCharType="begin" w:fldLock="1"/>
      </w:r>
      <w:r w:rsidR="00D80E5F">
        <w:rPr>
          <w:rFonts w:asciiTheme="minorHAnsi" w:hAnsiTheme="minorHAnsi"/>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mendeley":{"formattedCitation":"[22]","plainTextFormattedCitation":"[22]","previouslyFormattedCitation":"[22]"},"properties":{"noteIndex":0},"schema":"https://github.com/citation-style-language/schema/raw/master/csl-citation.json"}</w:instrText>
      </w:r>
      <w:r w:rsidR="00D80E5F">
        <w:rPr>
          <w:rFonts w:asciiTheme="minorHAnsi" w:hAnsiTheme="minorHAnsi"/>
        </w:rPr>
        <w:fldChar w:fldCharType="separate"/>
      </w:r>
      <w:r w:rsidR="00D80E5F" w:rsidRPr="00D80E5F">
        <w:rPr>
          <w:rFonts w:asciiTheme="minorHAnsi" w:hAnsiTheme="minorHAnsi"/>
          <w:noProof/>
        </w:rPr>
        <w:t>[22]</w:t>
      </w:r>
      <w:r w:rsidR="00D80E5F">
        <w:rPr>
          <w:rFonts w:asciiTheme="minorHAnsi" w:hAnsiTheme="minorHAnsi"/>
        </w:rPr>
        <w:fldChar w:fldCharType="end"/>
      </w:r>
      <w:r w:rsidR="00383B21" w:rsidRPr="00193754">
        <w:rPr>
          <w:rFonts w:asciiTheme="minorHAnsi" w:hAnsiTheme="minorHAnsi"/>
        </w:rPr>
        <w:t xml:space="preserve">, whereas </w:t>
      </w:r>
      <w:r w:rsidR="00BD7496" w:rsidRPr="00193754">
        <w:rPr>
          <w:rFonts w:asciiTheme="minorHAnsi" w:hAnsiTheme="minorHAnsi"/>
        </w:rPr>
        <w:t>the</w:t>
      </w:r>
      <w:ins w:id="94" w:author="Snyder, Detrick" w:date="2019-05-22T18:07:00Z">
        <w:r w:rsidR="00BD7496" w:rsidRPr="00193754">
          <w:rPr>
            <w:rFonts w:asciiTheme="minorHAnsi" w:hAnsiTheme="minorHAnsi"/>
          </w:rPr>
          <w:t xml:space="preserve"> </w:t>
        </w:r>
        <w:r w:rsidR="00134C31">
          <w:rPr>
            <w:rFonts w:asciiTheme="minorHAnsi" w:hAnsiTheme="minorHAnsi"/>
          </w:rPr>
          <w:t>muscle-specific</w:t>
        </w:r>
      </w:ins>
      <w:ins w:id="95" w:author="Snyder, Detrick" w:date="2019-06-03T10:30:00Z">
        <w:r w:rsidR="00BD7496" w:rsidRPr="00193754">
          <w:rPr>
            <w:rFonts w:asciiTheme="minorHAnsi" w:hAnsiTheme="minorHAnsi"/>
          </w:rPr>
          <w:t xml:space="preserve"> </w:t>
        </w:r>
      </w:ins>
      <w:r w:rsidR="00BD7496" w:rsidRPr="00193754">
        <w:rPr>
          <w:rFonts w:asciiTheme="minorHAnsi" w:hAnsiTheme="minorHAnsi"/>
        </w:rPr>
        <w:t xml:space="preserve">increase in </w:t>
      </w:r>
      <w:r w:rsidR="00BD7496" w:rsidRPr="00193754">
        <w:rPr>
          <w:rFonts w:asciiTheme="minorHAnsi" w:hAnsiTheme="minorHAnsi"/>
          <w:i/>
        </w:rPr>
        <w:t>Ppargc1a</w:t>
      </w:r>
      <w:r w:rsidR="00BD7496" w:rsidRPr="00193754">
        <w:rPr>
          <w:rFonts w:asciiTheme="minorHAnsi" w:hAnsiTheme="minorHAnsi"/>
        </w:rPr>
        <w:t xml:space="preserve"> expression </w:t>
      </w:r>
      <w:del w:id="96" w:author="Snyder, Detrick" w:date="2019-05-22T18:07:00Z">
        <w:r w:rsidR="00F55F9A" w:rsidRPr="00193754">
          <w:rPr>
            <w:rFonts w:asciiTheme="minorHAnsi" w:hAnsiTheme="minorHAnsi"/>
          </w:rPr>
          <w:delText>that</w:delText>
        </w:r>
        <w:r w:rsidR="00566260" w:rsidRPr="00193754">
          <w:rPr>
            <w:rFonts w:asciiTheme="minorHAnsi" w:hAnsiTheme="minorHAnsi"/>
          </w:rPr>
          <w:delText xml:space="preserve"> occurs </w:delText>
        </w:r>
        <w:r w:rsidR="00BD7496" w:rsidRPr="00193754">
          <w:rPr>
            <w:rFonts w:asciiTheme="minorHAnsi" w:hAnsiTheme="minorHAnsi"/>
          </w:rPr>
          <w:delText xml:space="preserve">in </w:delText>
        </w:r>
        <w:r w:rsidR="008C1528">
          <w:rPr>
            <w:rFonts w:asciiTheme="minorHAnsi" w:hAnsiTheme="minorHAnsi"/>
          </w:rPr>
          <w:delText xml:space="preserve">muscle </w:delText>
        </w:r>
      </w:del>
      <w:r w:rsidR="008C1528">
        <w:rPr>
          <w:rFonts w:asciiTheme="minorHAnsi" w:hAnsiTheme="minorHAnsi"/>
        </w:rPr>
        <w:t xml:space="preserve">during </w:t>
      </w:r>
      <w:r w:rsidR="00BD7496" w:rsidRPr="00193754">
        <w:rPr>
          <w:rFonts w:asciiTheme="minorHAnsi" w:hAnsiTheme="minorHAnsi"/>
        </w:rPr>
        <w:t xml:space="preserve">the acute </w:t>
      </w:r>
      <w:del w:id="97" w:author="Snyder, Detrick" w:date="2019-05-22T18:07:00Z">
        <w:r w:rsidR="00BD7496" w:rsidRPr="00193754">
          <w:rPr>
            <w:rFonts w:asciiTheme="minorHAnsi" w:hAnsiTheme="minorHAnsi"/>
          </w:rPr>
          <w:delText xml:space="preserve">phase </w:delText>
        </w:r>
      </w:del>
      <w:r w:rsidR="00BD7496" w:rsidRPr="00193754">
        <w:rPr>
          <w:rFonts w:asciiTheme="minorHAnsi" w:hAnsiTheme="minorHAnsi"/>
        </w:rPr>
        <w:t>post-exercise</w:t>
      </w:r>
      <w:ins w:id="98" w:author="Snyder, Detrick" w:date="2019-05-22T18:07:00Z">
        <w:r w:rsidR="00134C31">
          <w:rPr>
            <w:rFonts w:asciiTheme="minorHAnsi" w:hAnsiTheme="minorHAnsi"/>
          </w:rPr>
          <w:t xml:space="preserve"> </w:t>
        </w:r>
        <w:r w:rsidR="00134C31" w:rsidRPr="00193754">
          <w:rPr>
            <w:rFonts w:asciiTheme="minorHAnsi" w:hAnsiTheme="minorHAnsi"/>
          </w:rPr>
          <w:t>phase</w:t>
        </w:r>
      </w:ins>
      <w:r w:rsidR="00BD7496" w:rsidRPr="00193754">
        <w:rPr>
          <w:rFonts w:asciiTheme="minorHAnsi" w:hAnsiTheme="minorHAnsi"/>
        </w:rPr>
        <w:t xml:space="preserve"> has been shown to be potentiated </w:t>
      </w:r>
      <w:r w:rsidR="00566260" w:rsidRPr="00193754">
        <w:rPr>
          <w:rFonts w:asciiTheme="minorHAnsi" w:hAnsiTheme="minorHAnsi"/>
        </w:rPr>
        <w:t xml:space="preserve">in mouse skeletal muscle </w:t>
      </w:r>
      <w:r w:rsidR="00BD7496" w:rsidRPr="00193754">
        <w:rPr>
          <w:rFonts w:asciiTheme="minorHAnsi" w:hAnsiTheme="minorHAnsi"/>
        </w:rPr>
        <w:t>when mTORC1 is inhibited by rapamycin</w:t>
      </w:r>
      <w:r w:rsidR="00D80E5F">
        <w:rPr>
          <w:rFonts w:asciiTheme="minorHAnsi" w:hAnsiTheme="minorHAnsi"/>
        </w:rPr>
        <w:t xml:space="preserve"> </w:t>
      </w:r>
      <w:r w:rsidR="00D80E5F">
        <w:rPr>
          <w:rFonts w:asciiTheme="minorHAnsi" w:hAnsiTheme="minorHAnsi"/>
        </w:rPr>
        <w:fldChar w:fldCharType="begin" w:fldLock="1"/>
      </w:r>
      <w:r w:rsidR="000C7C78">
        <w:rPr>
          <w:rFonts w:asciiTheme="minorHAnsi" w:hAnsiTheme="minorHAnsi"/>
        </w:rPr>
        <w:instrText>ADDIN CSL_CITATION {"citationItems":[{"id":"ITEM-1","itemData":{"DOI":"10.1113/JP271219","ISSN":"00223751","author":[{"dropping-particle":"","family":"Philp","given":"Andrew","non-dropping-particle":"","parse-names":false,"suffix":""},{"dropping-particle":"","family":"Schenk","given":"Simon","non-dropping-particle":"","parse-names":false,"suffix":""},{"dropping-particle":"","family":"Perez-Schindler","given":"Joaquin","non-dropping-particle":"","parse-names":false,"suffix":""},{"dropping-particle":"","family":"Hamilton","given":"D. Lee","non-dropping-particle":"","parse-names":false,"suffix":""},{"dropping-particle":"","family":"Breen","given":"Leigh","non-dropping-particle":"","parse-names":false,"suffix":""},{"dropping-particle":"","family":"Laverone","given":"Erin","non-dropping-particle":"","parse-names":false,"suffix":""},{"dropping-particle":"","family":"Jeromson","given":"Stewart","non-dropping-particle":"","parse-names":false,"suffix":""},{"dropping-particle":"","family":"Phillips","given":"Stuart M.","non-dropping-particle":"","parse-names":false,"suffix":""},{"dropping-particle":"","family":"Baar","given":"Keith","non-dropping-particle":"","parse-names":false,"suffix":""}],"container-title":"The Journal of Physiology","id":"ITEM-1","issue":"i","issued":{"date-parts":[["2015","7"]]},"page":"n/a-n/a","title":"Rapamycin does not prevent increases in myofibrillar or mitochondrial protein synthesis following endurance exercise","type":"article-journal","volume":"44"},"uris":["http://www.mendeley.com/documents/?uuid=c66402a1-e43b-4821-84fd-a3809ca39d81"]}],"mendeley":{"formattedCitation":"[77]","plainTextFormattedCitation":"[77]","previouslyFormattedCitation":"[77]"},"properties":{"noteIndex":0},"schema":"https://github.com/citation-style-language/schema/raw/master/csl-citation.json"}</w:instrText>
      </w:r>
      <w:r w:rsidR="00D80E5F">
        <w:rPr>
          <w:rFonts w:asciiTheme="minorHAnsi" w:hAnsiTheme="minorHAnsi"/>
        </w:rPr>
        <w:fldChar w:fldCharType="separate"/>
      </w:r>
      <w:r w:rsidR="00204C8C" w:rsidRPr="00204C8C">
        <w:rPr>
          <w:rFonts w:asciiTheme="minorHAnsi" w:hAnsiTheme="minorHAnsi"/>
          <w:noProof/>
        </w:rPr>
        <w:t>[77]</w:t>
      </w:r>
      <w:r w:rsidR="00D80E5F">
        <w:rPr>
          <w:rFonts w:asciiTheme="minorHAnsi" w:hAnsiTheme="minorHAnsi"/>
        </w:rPr>
        <w:fldChar w:fldCharType="end"/>
      </w:r>
      <w:r w:rsidR="0016298F" w:rsidRPr="00193754">
        <w:rPr>
          <w:rFonts w:asciiTheme="minorHAnsi" w:hAnsiTheme="minorHAnsi"/>
        </w:rPr>
        <w:t xml:space="preserve">. </w:t>
      </w:r>
      <w:r w:rsidR="00A3201B" w:rsidRPr="00193754">
        <w:rPr>
          <w:rFonts w:asciiTheme="minorHAnsi" w:hAnsiTheme="minorHAnsi"/>
        </w:rPr>
        <w:t>Previous studies have shown that activating mTORC1</w:t>
      </w:r>
      <w:r w:rsidR="00D80E5F">
        <w:rPr>
          <w:rFonts w:asciiTheme="minorHAnsi" w:hAnsiTheme="minorHAnsi"/>
        </w:rPr>
        <w:t xml:space="preserve"> in mice</w:t>
      </w:r>
      <w:r w:rsidR="00A3201B" w:rsidRPr="00193754">
        <w:rPr>
          <w:rFonts w:asciiTheme="minorHAnsi" w:hAnsiTheme="minorHAnsi"/>
        </w:rPr>
        <w:t xml:space="preserve"> through deletion of </w:t>
      </w:r>
      <w:r w:rsidR="00A3201B" w:rsidRPr="00193754">
        <w:rPr>
          <w:rFonts w:asciiTheme="minorHAnsi" w:hAnsiTheme="minorHAnsi"/>
          <w:i/>
        </w:rPr>
        <w:t>Tsc1</w:t>
      </w:r>
      <w:r w:rsidR="00A3201B" w:rsidRPr="00193754">
        <w:rPr>
          <w:rFonts w:asciiTheme="minorHAnsi" w:hAnsiTheme="minorHAnsi"/>
        </w:rPr>
        <w:t xml:space="preserve"> in </w:t>
      </w:r>
      <w:r w:rsidR="00A3201B" w:rsidRPr="002A4A68">
        <w:rPr>
          <w:rFonts w:asciiTheme="minorHAnsi" w:hAnsiTheme="minorHAnsi"/>
        </w:rPr>
        <w:t xml:space="preserve">skeletal muscle results in smaller mice that have significantly lower body fat than wild-type </w:t>
      </w:r>
      <w:r w:rsidR="003272C0" w:rsidRPr="002A4A68">
        <w:rPr>
          <w:rFonts w:asciiTheme="minorHAnsi" w:hAnsiTheme="minorHAnsi"/>
        </w:rPr>
        <w:t>mice</w:t>
      </w:r>
      <w:r w:rsidR="00594316" w:rsidRPr="002A4A68">
        <w:rPr>
          <w:rFonts w:asciiTheme="minorHAnsi" w:hAnsiTheme="minorHAnsi"/>
        </w:rPr>
        <w:t xml:space="preserve"> and are resistant to </w:t>
      </w:r>
      <w:r w:rsidR="003F2E71" w:rsidRPr="002A4A68">
        <w:rPr>
          <w:rFonts w:asciiTheme="minorHAnsi" w:hAnsiTheme="minorHAnsi"/>
        </w:rPr>
        <w:t xml:space="preserve">both </w:t>
      </w:r>
      <w:r w:rsidR="00594316" w:rsidRPr="002A4A68">
        <w:rPr>
          <w:rFonts w:asciiTheme="minorHAnsi" w:hAnsiTheme="minorHAnsi"/>
        </w:rPr>
        <w:t>diet-induced obesity</w:t>
      </w:r>
      <w:r w:rsidR="00A3201B" w:rsidRPr="002A4A68">
        <w:rPr>
          <w:rFonts w:asciiTheme="minorHAnsi" w:hAnsiTheme="minorHAnsi"/>
        </w:rPr>
        <w:t xml:space="preserve"> </w:t>
      </w:r>
      <w:r w:rsidR="008D0B6F" w:rsidRPr="002A4A68">
        <w:rPr>
          <w:rFonts w:asciiTheme="minorHAnsi" w:hAnsiTheme="minorHAnsi"/>
        </w:rPr>
        <w:t>and age-associated gains in adiposity</w:t>
      </w:r>
      <w:r w:rsidR="002A4A68">
        <w:rPr>
          <w:rFonts w:asciiTheme="minorHAnsi" w:hAnsiTheme="minorHAnsi"/>
        </w:rPr>
        <w:t xml:space="preserve"> </w:t>
      </w:r>
      <w:r w:rsidR="002A4A68">
        <w:rPr>
          <w:rFonts w:asciiTheme="minorHAnsi" w:hAnsiTheme="minorHAnsi"/>
        </w:rPr>
        <w:fldChar w:fldCharType="begin" w:fldLock="1"/>
      </w:r>
      <w:r w:rsidR="004A737E">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2A4A68">
        <w:rPr>
          <w:rFonts w:asciiTheme="minorHAnsi" w:hAnsiTheme="minorHAnsi"/>
        </w:rPr>
        <w:fldChar w:fldCharType="separate"/>
      </w:r>
      <w:r w:rsidR="002A4A68" w:rsidRPr="002A4A68">
        <w:rPr>
          <w:rFonts w:asciiTheme="minorHAnsi" w:hAnsiTheme="minorHAnsi"/>
          <w:noProof/>
        </w:rPr>
        <w:t>[5,6]</w:t>
      </w:r>
      <w:r w:rsidR="002A4A68">
        <w:rPr>
          <w:rFonts w:asciiTheme="minorHAnsi" w:hAnsiTheme="minorHAnsi"/>
        </w:rPr>
        <w:fldChar w:fldCharType="end"/>
      </w:r>
      <w:r w:rsidR="002A4A68">
        <w:rPr>
          <w:rFonts w:asciiTheme="minorHAnsi" w:hAnsiTheme="minorHAnsi"/>
        </w:rPr>
        <w:t xml:space="preserve">.  </w:t>
      </w:r>
      <w:r w:rsidR="00A3201B" w:rsidRPr="002A4A68">
        <w:rPr>
          <w:rFonts w:asciiTheme="minorHAnsi" w:hAnsiTheme="minorHAnsi"/>
        </w:rPr>
        <w:t xml:space="preserve">Our results </w:t>
      </w:r>
      <w:r w:rsidR="00902B30" w:rsidRPr="002A4A68">
        <w:rPr>
          <w:rFonts w:asciiTheme="minorHAnsi" w:hAnsiTheme="minorHAnsi"/>
        </w:rPr>
        <w:t>agree</w:t>
      </w:r>
      <w:r w:rsidR="00A3201B" w:rsidRPr="002A4A68">
        <w:rPr>
          <w:rFonts w:asciiTheme="minorHAnsi" w:hAnsiTheme="minorHAnsi"/>
        </w:rPr>
        <w:t xml:space="preserve"> with these data, and </w:t>
      </w:r>
      <w:r w:rsidR="002134DF" w:rsidRPr="002A4A68">
        <w:rPr>
          <w:rFonts w:asciiTheme="minorHAnsi" w:hAnsiTheme="minorHAnsi"/>
        </w:rPr>
        <w:t>we provide evidence that the lower body fat observed in these animals may be conferred</w:t>
      </w:r>
      <w:r w:rsidR="00CB15DE" w:rsidRPr="002A4A68">
        <w:rPr>
          <w:rFonts w:asciiTheme="minorHAnsi" w:hAnsiTheme="minorHAnsi"/>
        </w:rPr>
        <w:t>, in part,</w:t>
      </w:r>
      <w:r w:rsidR="002134DF" w:rsidRPr="002A4A68">
        <w:rPr>
          <w:rFonts w:asciiTheme="minorHAnsi" w:hAnsiTheme="minorHAnsi"/>
        </w:rPr>
        <w:t xml:space="preserve"> by an increase in </w:t>
      </w:r>
      <w:r w:rsidR="0073540B">
        <w:rPr>
          <w:rFonts w:asciiTheme="minorHAnsi" w:hAnsiTheme="minorHAnsi"/>
        </w:rPr>
        <w:t xml:space="preserve">energy expenditure caused by the upregulation of </w:t>
      </w:r>
      <w:r w:rsidR="002134DF" w:rsidRPr="002A4A68">
        <w:rPr>
          <w:rFonts w:asciiTheme="minorHAnsi" w:hAnsiTheme="minorHAnsi"/>
        </w:rPr>
        <w:t xml:space="preserve">skeletal muscle </w:t>
      </w:r>
      <w:r w:rsidR="00CB15DE" w:rsidRPr="002A4A68">
        <w:rPr>
          <w:rFonts w:asciiTheme="minorHAnsi" w:hAnsiTheme="minorHAnsi"/>
        </w:rPr>
        <w:t>thermogenesis</w:t>
      </w:r>
      <w:r w:rsidR="00353CAF" w:rsidRPr="002A4A68">
        <w:rPr>
          <w:rFonts w:asciiTheme="minorHAnsi" w:hAnsiTheme="minorHAnsi"/>
        </w:rPr>
        <w:t xml:space="preserve"> via sarcolipin-driven uncoupling of SERCA2</w:t>
      </w:r>
      <w:r w:rsidR="002134DF" w:rsidRPr="002A4A68">
        <w:rPr>
          <w:rFonts w:asciiTheme="minorHAnsi" w:hAnsiTheme="minorHAnsi"/>
        </w:rPr>
        <w:t xml:space="preserve">. </w:t>
      </w:r>
    </w:p>
    <w:p w14:paraId="345A7E8F" w14:textId="47CC9AB0" w:rsidR="00353CAF" w:rsidRPr="002A4A68" w:rsidRDefault="00353CAF" w:rsidP="00EF624B">
      <w:pPr>
        <w:jc w:val="both"/>
        <w:rPr>
          <w:rFonts w:asciiTheme="minorHAnsi" w:hAnsiTheme="minorHAnsi"/>
        </w:rPr>
      </w:pPr>
    </w:p>
    <w:p w14:paraId="6BBAD6A4" w14:textId="608EE0BB" w:rsidR="00A3201B" w:rsidRPr="0098299D" w:rsidRDefault="003272C0" w:rsidP="00EF624B">
      <w:pPr>
        <w:jc w:val="both"/>
        <w:rPr>
          <w:rFonts w:asciiTheme="minorHAnsi" w:hAnsiTheme="minorHAnsi"/>
        </w:rPr>
      </w:pPr>
      <w:r w:rsidRPr="002A4A68">
        <w:rPr>
          <w:rFonts w:asciiTheme="minorHAnsi" w:hAnsiTheme="minorHAnsi"/>
        </w:rPr>
        <w:t>Skeletal muscle thermogen</w:t>
      </w:r>
      <w:r w:rsidR="00E5468F" w:rsidRPr="002A4A68">
        <w:rPr>
          <w:rFonts w:asciiTheme="minorHAnsi" w:hAnsiTheme="minorHAnsi"/>
        </w:rPr>
        <w:t>ic pathway</w:t>
      </w:r>
      <w:r w:rsidRPr="002A4A68">
        <w:rPr>
          <w:rFonts w:asciiTheme="minorHAnsi" w:hAnsiTheme="minorHAnsi"/>
        </w:rPr>
        <w:t xml:space="preserve">s </w:t>
      </w:r>
      <w:r w:rsidR="00E5468F" w:rsidRPr="002A4A68">
        <w:rPr>
          <w:rFonts w:asciiTheme="minorHAnsi" w:hAnsiTheme="minorHAnsi"/>
        </w:rPr>
        <w:t>are</w:t>
      </w:r>
      <w:r w:rsidRPr="002A4A68">
        <w:rPr>
          <w:rFonts w:asciiTheme="minorHAnsi" w:hAnsiTheme="minorHAnsi"/>
        </w:rPr>
        <w:t xml:space="preserve"> important co</w:t>
      </w:r>
      <w:r w:rsidR="00E5468F" w:rsidRPr="002A4A68">
        <w:rPr>
          <w:rFonts w:asciiTheme="minorHAnsi" w:hAnsiTheme="minorHAnsi"/>
        </w:rPr>
        <w:t>ntributors to</w:t>
      </w:r>
      <w:r w:rsidRPr="002A4A68">
        <w:rPr>
          <w:rFonts w:asciiTheme="minorHAnsi" w:hAnsiTheme="minorHAnsi"/>
        </w:rPr>
        <w:t xml:space="preserve"> </w:t>
      </w:r>
      <w:r w:rsidR="004D290B" w:rsidRPr="002A4A68">
        <w:rPr>
          <w:rFonts w:asciiTheme="minorHAnsi" w:hAnsiTheme="minorHAnsi"/>
        </w:rPr>
        <w:t xml:space="preserve">both shivering and </w:t>
      </w:r>
      <w:r w:rsidR="00E5468F" w:rsidRPr="002A4A68">
        <w:rPr>
          <w:rFonts w:asciiTheme="minorHAnsi" w:hAnsiTheme="minorHAnsi"/>
        </w:rPr>
        <w:t>non-shivering thermogenesis</w:t>
      </w:r>
      <w:r w:rsidR="00A91AC8" w:rsidRPr="002A4A68">
        <w:rPr>
          <w:rFonts w:asciiTheme="minorHAnsi" w:hAnsiTheme="minorHAnsi"/>
        </w:rPr>
        <w:t xml:space="preserve"> and while </w:t>
      </w:r>
      <w:r w:rsidR="004A13B1" w:rsidRPr="002A4A68">
        <w:rPr>
          <w:rFonts w:asciiTheme="minorHAnsi" w:hAnsiTheme="minorHAnsi"/>
        </w:rPr>
        <w:t>mitochondrial-generated thermogenic pathways have been described</w:t>
      </w:r>
      <w:r w:rsidR="00A91AC8" w:rsidRPr="002A4A68">
        <w:rPr>
          <w:rFonts w:asciiTheme="minorHAnsi" w:hAnsiTheme="minorHAnsi"/>
        </w:rPr>
        <w:t xml:space="preserve"> as potential targets for leveraging skeletal muscle thermogenesis</w:t>
      </w:r>
      <w:r w:rsidR="004A13B1" w:rsidRPr="002A4A68">
        <w:rPr>
          <w:rFonts w:asciiTheme="minorHAnsi" w:hAnsiTheme="minorHAnsi"/>
        </w:rPr>
        <w:t xml:space="preserve"> </w:t>
      </w:r>
      <w:r w:rsidR="00A91AC8" w:rsidRPr="002A4A68">
        <w:rPr>
          <w:rFonts w:asciiTheme="minorHAnsi" w:hAnsiTheme="minorHAnsi"/>
        </w:rPr>
        <w:t>to combat obesity</w:t>
      </w:r>
      <w:r w:rsidR="004A737E">
        <w:rPr>
          <w:rFonts w:asciiTheme="minorHAnsi" w:hAnsiTheme="minorHAnsi"/>
        </w:rPr>
        <w:t xml:space="preserve"> </w:t>
      </w:r>
      <w:r w:rsidR="004A737E">
        <w:rPr>
          <w:rFonts w:asciiTheme="minorHAnsi" w:hAnsiTheme="minorHAnsi"/>
        </w:rPr>
        <w:fldChar w:fldCharType="begin" w:fldLock="1"/>
      </w:r>
      <w:r w:rsidR="000C7C78">
        <w:rPr>
          <w:rFonts w:asciiTheme="minorHAnsi" w:hAnsiTheme="minorHAnsi"/>
        </w:rPr>
        <w:instrText>ADDIN CSL_CITATION {"citationItems":[{"id":"ITEM-1","itemData":{"DOI":"10.1097/MCO.0b013e3283455d7a","ISSN":"1363-1950","author":[{"dropping-particle":"","family":"Berg","given":"Sjoerd AA","non-dropping-particle":"van den","parse-names":false,"suffix":""},{"dropping-particle":"","family":"Marken Lichtenbelt","given":"Wouter","non-dropping-particle":"van","parse-names":false,"suffix":""},{"dropping-particle":"","family":"Willems van Dijk","given":"Ko","non-dropping-particle":"","parse-names":false,"suffix":""},{"dropping-particle":"","family":"Schrauwen","given":"Patrick","non-dropping-particle":"","parse-names":false,"suffix":""}],"container-title":"Current Opinion in Clinical Nutrition and Metabolic Care","id":"ITEM-1","issue":"3","issued":{"date-parts":[["2011","5"]]},"page":"243-249","title":"Skeletal muscle mitochondrial uncoupling, adaptive thermogenesis and energy expenditure","type":"article-journal","volume":"14"},"uris":["http://www.mendeley.com/documents/?uuid=f2307735-c441-4d4d-a0b4-43cf22d70d69"]}],"mendeley":{"formattedCitation":"[78]","plainTextFormattedCitation":"[78]","previouslyFormattedCitation":"[78]"},"properties":{"noteIndex":0},"schema":"https://github.com/citation-style-language/schema/raw/master/csl-citation.json"}</w:instrText>
      </w:r>
      <w:r w:rsidR="004A737E">
        <w:rPr>
          <w:rFonts w:asciiTheme="minorHAnsi" w:hAnsiTheme="minorHAnsi"/>
        </w:rPr>
        <w:fldChar w:fldCharType="separate"/>
      </w:r>
      <w:r w:rsidR="00204C8C" w:rsidRPr="00204C8C">
        <w:rPr>
          <w:rFonts w:asciiTheme="minorHAnsi" w:hAnsiTheme="minorHAnsi"/>
          <w:noProof/>
        </w:rPr>
        <w:t>[78]</w:t>
      </w:r>
      <w:r w:rsidR="004A737E">
        <w:rPr>
          <w:rFonts w:asciiTheme="minorHAnsi" w:hAnsiTheme="minorHAnsi"/>
        </w:rPr>
        <w:fldChar w:fldCharType="end"/>
      </w:r>
      <w:r w:rsidR="004A737E">
        <w:rPr>
          <w:rFonts w:asciiTheme="minorHAnsi" w:hAnsiTheme="minorHAnsi"/>
        </w:rPr>
        <w:t xml:space="preserve">, </w:t>
      </w:r>
      <w:r w:rsidR="004A13B1" w:rsidRPr="0098299D">
        <w:rPr>
          <w:rFonts w:asciiTheme="minorHAnsi" w:hAnsiTheme="minorHAnsi"/>
        </w:rPr>
        <w:t xml:space="preserve">other heat generating pathways </w:t>
      </w:r>
      <w:r w:rsidR="00FD2D4C" w:rsidRPr="0098299D">
        <w:rPr>
          <w:rFonts w:asciiTheme="minorHAnsi" w:hAnsiTheme="minorHAnsi"/>
        </w:rPr>
        <w:t>may</w:t>
      </w:r>
      <w:r w:rsidR="004A13B1" w:rsidRPr="0098299D">
        <w:rPr>
          <w:rFonts w:asciiTheme="minorHAnsi" w:hAnsiTheme="minorHAnsi"/>
        </w:rPr>
        <w:t xml:space="preserve"> also </w:t>
      </w:r>
      <w:r w:rsidR="00FD2D4C" w:rsidRPr="0098299D">
        <w:rPr>
          <w:rFonts w:asciiTheme="minorHAnsi" w:hAnsiTheme="minorHAnsi"/>
        </w:rPr>
        <w:t xml:space="preserve">be </w:t>
      </w:r>
      <w:r w:rsidR="004A13B1" w:rsidRPr="0098299D">
        <w:rPr>
          <w:rFonts w:asciiTheme="minorHAnsi" w:hAnsiTheme="minorHAnsi"/>
        </w:rPr>
        <w:t xml:space="preserve">important. </w:t>
      </w:r>
      <w:r w:rsidR="00E5468F" w:rsidRPr="0098299D">
        <w:rPr>
          <w:rFonts w:asciiTheme="minorHAnsi" w:hAnsiTheme="minorHAnsi"/>
        </w:rPr>
        <w:t>The Sarco/Endo-plasmic Reticulum Ca</w:t>
      </w:r>
      <w:r w:rsidR="00E5468F" w:rsidRPr="0098299D">
        <w:rPr>
          <w:rFonts w:asciiTheme="minorHAnsi" w:hAnsiTheme="minorHAnsi"/>
          <w:vertAlign w:val="superscript"/>
        </w:rPr>
        <w:t>2+</w:t>
      </w:r>
      <w:r w:rsidR="00E5468F" w:rsidRPr="0098299D">
        <w:rPr>
          <w:rFonts w:asciiTheme="minorHAnsi" w:hAnsiTheme="minorHAnsi"/>
        </w:rPr>
        <w:t xml:space="preserve">-ATPase (SERCA) </w:t>
      </w:r>
      <w:r w:rsidR="001A3C42" w:rsidRPr="0098299D">
        <w:rPr>
          <w:rFonts w:asciiTheme="minorHAnsi" w:hAnsiTheme="minorHAnsi"/>
        </w:rPr>
        <w:t>transfers Ca</w:t>
      </w:r>
      <w:r w:rsidR="001A3C42" w:rsidRPr="0098299D">
        <w:rPr>
          <w:rFonts w:asciiTheme="minorHAnsi" w:hAnsiTheme="minorHAnsi"/>
          <w:vertAlign w:val="superscript"/>
        </w:rPr>
        <w:t>2+</w:t>
      </w:r>
      <w:r w:rsidR="001A3C42" w:rsidRPr="0098299D">
        <w:rPr>
          <w:rFonts w:asciiTheme="minorHAnsi" w:hAnsiTheme="minorHAnsi"/>
        </w:rPr>
        <w:t xml:space="preserve"> from the sarcoplasm into the </w:t>
      </w:r>
      <w:r w:rsidR="00270561" w:rsidRPr="0098299D">
        <w:rPr>
          <w:rFonts w:asciiTheme="minorHAnsi" w:hAnsiTheme="minorHAnsi"/>
        </w:rPr>
        <w:t xml:space="preserve">lumen of the sarcoplasmic reticulum, hydrolyzing ATP in the process. </w:t>
      </w:r>
      <w:r w:rsidR="004D290B" w:rsidRPr="0098299D">
        <w:rPr>
          <w:rFonts w:asciiTheme="minorHAnsi" w:hAnsiTheme="minorHAnsi"/>
        </w:rPr>
        <w:t>Sarcolipin</w:t>
      </w:r>
      <w:r w:rsidR="00FD2D4C" w:rsidRPr="0098299D">
        <w:rPr>
          <w:rFonts w:asciiTheme="minorHAnsi" w:hAnsiTheme="minorHAnsi"/>
        </w:rPr>
        <w:t>, a small helical peptide</w:t>
      </w:r>
      <w:r w:rsidR="00003C0C" w:rsidRPr="0098299D">
        <w:rPr>
          <w:rFonts w:asciiTheme="minorHAnsi" w:hAnsiTheme="minorHAnsi"/>
        </w:rPr>
        <w:t>, can</w:t>
      </w:r>
      <w:r w:rsidR="00FD2D4C" w:rsidRPr="0098299D">
        <w:rPr>
          <w:rFonts w:asciiTheme="minorHAnsi" w:hAnsiTheme="minorHAnsi"/>
        </w:rPr>
        <w:t xml:space="preserve"> interact with SERCA</w:t>
      </w:r>
      <w:r w:rsidR="00003C0C" w:rsidRPr="0098299D">
        <w:rPr>
          <w:rFonts w:asciiTheme="minorHAnsi" w:hAnsiTheme="minorHAnsi"/>
        </w:rPr>
        <w:t xml:space="preserve"> and</w:t>
      </w:r>
      <w:r w:rsidR="000D0D6B" w:rsidRPr="0098299D">
        <w:rPr>
          <w:rFonts w:asciiTheme="minorHAnsi" w:hAnsiTheme="minorHAnsi"/>
        </w:rPr>
        <w:t xml:space="preserve"> </w:t>
      </w:r>
      <w:r w:rsidR="00FD2D4C" w:rsidRPr="0098299D">
        <w:rPr>
          <w:rFonts w:asciiTheme="minorHAnsi" w:hAnsiTheme="minorHAnsi"/>
        </w:rPr>
        <w:t xml:space="preserve">alter the kinetics of </w:t>
      </w:r>
      <w:commentRangeStart w:id="99"/>
      <w:r w:rsidR="00FD2D4C" w:rsidRPr="0098299D">
        <w:rPr>
          <w:rFonts w:asciiTheme="minorHAnsi" w:hAnsiTheme="minorHAnsi"/>
        </w:rPr>
        <w:t>Ca</w:t>
      </w:r>
      <w:r w:rsidR="00FD2D4C" w:rsidRPr="0098299D">
        <w:rPr>
          <w:rFonts w:asciiTheme="minorHAnsi" w:hAnsiTheme="minorHAnsi"/>
          <w:vertAlign w:val="superscript"/>
        </w:rPr>
        <w:t>2+</w:t>
      </w:r>
      <w:r w:rsidR="00FD2D4C" w:rsidRPr="0098299D">
        <w:rPr>
          <w:rFonts w:asciiTheme="minorHAnsi" w:hAnsiTheme="minorHAnsi"/>
        </w:rPr>
        <w:t xml:space="preserve"> re-sequestration by allowing slippage of </w:t>
      </w:r>
      <w:r w:rsidR="004D290B" w:rsidRPr="0098299D">
        <w:rPr>
          <w:rFonts w:asciiTheme="minorHAnsi" w:hAnsiTheme="minorHAnsi"/>
        </w:rPr>
        <w:t>Ca</w:t>
      </w:r>
      <w:r w:rsidR="004D290B" w:rsidRPr="0098299D">
        <w:rPr>
          <w:rFonts w:asciiTheme="minorHAnsi" w:hAnsiTheme="minorHAnsi"/>
          <w:vertAlign w:val="superscript"/>
        </w:rPr>
        <w:t>2+</w:t>
      </w:r>
      <w:r w:rsidR="004D290B" w:rsidRPr="0098299D">
        <w:rPr>
          <w:rFonts w:asciiTheme="minorHAnsi" w:hAnsiTheme="minorHAnsi"/>
        </w:rPr>
        <w:t xml:space="preserve"> back into the sarcoplasm, thereby </w:t>
      </w:r>
      <w:r w:rsidR="00FD2D4C" w:rsidRPr="0098299D">
        <w:rPr>
          <w:rFonts w:asciiTheme="minorHAnsi" w:hAnsiTheme="minorHAnsi"/>
        </w:rPr>
        <w:t>‘decoupling’ Ca</w:t>
      </w:r>
      <w:r w:rsidR="00FD2D4C" w:rsidRPr="0098299D">
        <w:rPr>
          <w:rFonts w:asciiTheme="minorHAnsi" w:hAnsiTheme="minorHAnsi"/>
          <w:vertAlign w:val="superscript"/>
        </w:rPr>
        <w:t>2+</w:t>
      </w:r>
      <w:r w:rsidR="00FD2D4C" w:rsidRPr="0098299D">
        <w:rPr>
          <w:rFonts w:asciiTheme="minorHAnsi" w:hAnsiTheme="minorHAnsi"/>
        </w:rPr>
        <w:t xml:space="preserve"> uptake from SERCA-dependent ATP hydrolysis </w:t>
      </w:r>
      <w:del w:id="100" w:author="Snyder, Detrick" w:date="2019-05-22T18:09:00Z">
        <w:r w:rsidR="00D83AF3" w:rsidRPr="0098299D">
          <w:rPr>
            <w:rFonts w:asciiTheme="minorHAnsi" w:hAnsiTheme="minorHAnsi"/>
          </w:rPr>
          <w:delText>by</w:delText>
        </w:r>
        <w:r w:rsidR="00FD2D4C" w:rsidRPr="0098299D">
          <w:rPr>
            <w:rFonts w:asciiTheme="minorHAnsi" w:hAnsiTheme="minorHAnsi"/>
          </w:rPr>
          <w:delText xml:space="preserve"> </w:delText>
        </w:r>
      </w:del>
      <w:ins w:id="101" w:author="Snyder, Detrick" w:date="2019-05-22T18:09:00Z">
        <w:r w:rsidR="00134C31">
          <w:rPr>
            <w:rFonts w:asciiTheme="minorHAnsi" w:hAnsiTheme="minorHAnsi"/>
          </w:rPr>
          <w:t xml:space="preserve">and </w:t>
        </w:r>
      </w:ins>
      <w:r w:rsidR="004D290B" w:rsidRPr="0098299D">
        <w:rPr>
          <w:rFonts w:asciiTheme="minorHAnsi" w:hAnsiTheme="minorHAnsi"/>
        </w:rPr>
        <w:t>creating a futile cycle of Ca</w:t>
      </w:r>
      <w:r w:rsidR="004D290B" w:rsidRPr="0098299D">
        <w:rPr>
          <w:rFonts w:asciiTheme="minorHAnsi" w:hAnsiTheme="minorHAnsi"/>
          <w:vertAlign w:val="superscript"/>
        </w:rPr>
        <w:t>2+</w:t>
      </w:r>
      <w:r w:rsidR="004D290B" w:rsidRPr="0098299D">
        <w:rPr>
          <w:rFonts w:asciiTheme="minorHAnsi" w:hAnsiTheme="minorHAnsi"/>
        </w:rPr>
        <w:t xml:space="preserve"> </w:t>
      </w:r>
      <w:r w:rsidR="00FD2D4C" w:rsidRPr="0098299D">
        <w:rPr>
          <w:rFonts w:asciiTheme="minorHAnsi" w:hAnsiTheme="minorHAnsi"/>
        </w:rPr>
        <w:t>movement</w:t>
      </w:r>
      <w:r w:rsidR="00003C0C" w:rsidRPr="0098299D">
        <w:rPr>
          <w:rFonts w:asciiTheme="minorHAnsi" w:hAnsiTheme="minorHAnsi"/>
        </w:rPr>
        <w:t xml:space="preserve"> that generates heat</w:t>
      </w:r>
      <w:r w:rsidR="0098299D">
        <w:rPr>
          <w:rFonts w:asciiTheme="minorHAnsi" w:hAnsiTheme="minorHAnsi"/>
        </w:rPr>
        <w:t xml:space="preserve"> </w:t>
      </w:r>
      <w:commentRangeEnd w:id="99"/>
      <w:r w:rsidR="0092413D">
        <w:rPr>
          <w:rStyle w:val="CommentReference"/>
          <w:rFonts w:asciiTheme="minorHAnsi" w:hAnsiTheme="minorHAnsi" w:cstheme="minorBidi"/>
        </w:rPr>
        <w:commentReference w:id="99"/>
      </w:r>
      <w:r w:rsidR="0098299D">
        <w:rPr>
          <w:rFonts w:asciiTheme="minorHAnsi" w:hAnsiTheme="minorHAnsi"/>
        </w:rPr>
        <w:fldChar w:fldCharType="begin" w:fldLock="1"/>
      </w:r>
      <w:r w:rsidR="000C7C78">
        <w:rPr>
          <w:rFonts w:asciiTheme="minorHAnsi" w:hAnsiTheme="minorHAnsi"/>
        </w:rPr>
        <w:instrText>ADDIN CSL_CITATION {"citationItems":[{"id":"ITEM-1","itemData":{"DOI":"10.1042/bj3610277","ISSN":"0264-6021","author":[{"dropping-particle":"","family":"Smith","given":"Wendy S.","non-dropping-particle":"","parse-names":false,"suffix":""},{"dropping-particle":"","family":"Broadbridge","given":"Robert","non-dropping-particle":"","parse-names":false,"suffix":""},{"dropping-particle":"","family":"East","given":"J. Malcolm","non-dropping-particle":"","parse-names":false,"suffix":""},{"dropping-particle":"","family":"Lee","given":"Anthony G.","non-dropping-particle":"","parse-names":false,"suffix":""}],"container-title":"Biochemical Journal","id":"ITEM-1","issue":"2","issued":{"date-parts":[["2002","1","15"]]},"page":"277-286","title":"Sarcolipin uncouples hydrolysis of ATP from accumulation of Ca2+ by the Ca2+-ATPase of skeletal-muscle sarcoplasmic reticulum","type":"article-journal","volume":"361"},"uris":["http://www.mendeley.com/documents/?uuid=7b45b2bf-a773-4905-a4a6-f6d1d28e22e3"]}],"mendeley":{"formattedCitation":"[79]","plainTextFormattedCitation":"[79]","previouslyFormattedCitation":"[79]"},"properties":{"noteIndex":0},"schema":"https://github.com/citation-style-language/schema/raw/master/csl-citation.json"}</w:instrText>
      </w:r>
      <w:r w:rsidR="0098299D">
        <w:rPr>
          <w:rFonts w:asciiTheme="minorHAnsi" w:hAnsiTheme="minorHAnsi"/>
        </w:rPr>
        <w:fldChar w:fldCharType="separate"/>
      </w:r>
      <w:r w:rsidR="00204C8C" w:rsidRPr="00204C8C">
        <w:rPr>
          <w:rFonts w:asciiTheme="minorHAnsi" w:hAnsiTheme="minorHAnsi"/>
          <w:noProof/>
        </w:rPr>
        <w:t>[79]</w:t>
      </w:r>
      <w:r w:rsidR="0098299D">
        <w:rPr>
          <w:rFonts w:asciiTheme="minorHAnsi" w:hAnsiTheme="minorHAnsi"/>
        </w:rPr>
        <w:fldChar w:fldCharType="end"/>
      </w:r>
      <w:r w:rsidR="0098299D">
        <w:rPr>
          <w:rFonts w:asciiTheme="minorHAnsi" w:hAnsiTheme="minorHAnsi"/>
        </w:rPr>
        <w:t xml:space="preserve">.  </w:t>
      </w:r>
      <w:r w:rsidR="00D341CE" w:rsidRPr="0098299D">
        <w:rPr>
          <w:rFonts w:asciiTheme="minorHAnsi" w:hAnsiTheme="minorHAnsi"/>
        </w:rPr>
        <w:t xml:space="preserve">In the present study, </w:t>
      </w:r>
      <w:r w:rsidR="00D341CE" w:rsidRPr="0098299D">
        <w:rPr>
          <w:rFonts w:asciiTheme="minorHAnsi" w:hAnsiTheme="minorHAnsi"/>
          <w:i/>
        </w:rPr>
        <w:t>Ckm</w:t>
      </w:r>
      <w:r w:rsidR="00D04C5A">
        <w:rPr>
          <w:rFonts w:asciiTheme="minorHAnsi" w:hAnsiTheme="minorHAnsi"/>
          <w:i/>
        </w:rPr>
        <w:t>m</w:t>
      </w:r>
      <w:r w:rsidR="00D341CE" w:rsidRPr="0098299D">
        <w:rPr>
          <w:rFonts w:asciiTheme="minorHAnsi" w:hAnsiTheme="minorHAnsi"/>
          <w:i/>
        </w:rPr>
        <w:t>-</w:t>
      </w:r>
      <w:r w:rsidR="0098299D">
        <w:rPr>
          <w:rFonts w:asciiTheme="minorHAnsi" w:hAnsiTheme="minorHAnsi"/>
          <w:i/>
        </w:rPr>
        <w:t>C</w:t>
      </w:r>
      <w:r w:rsidR="00D341CE" w:rsidRPr="0098299D">
        <w:rPr>
          <w:rFonts w:asciiTheme="minorHAnsi" w:hAnsiTheme="minorHAnsi"/>
          <w:i/>
        </w:rPr>
        <w:t>re</w:t>
      </w:r>
      <w:r w:rsidR="00D341CE" w:rsidRPr="0098299D">
        <w:rPr>
          <w:rFonts w:asciiTheme="minorHAnsi" w:hAnsiTheme="minorHAnsi"/>
        </w:rPr>
        <w:t xml:space="preserve"> driven </w:t>
      </w:r>
      <w:r w:rsidR="00D341CE" w:rsidRPr="0098299D">
        <w:rPr>
          <w:rFonts w:asciiTheme="minorHAnsi" w:hAnsiTheme="minorHAnsi"/>
          <w:i/>
        </w:rPr>
        <w:t>Tsc1</w:t>
      </w:r>
      <w:r w:rsidR="00D341CE" w:rsidRPr="0098299D">
        <w:rPr>
          <w:rFonts w:asciiTheme="minorHAnsi" w:hAnsiTheme="minorHAnsi"/>
        </w:rPr>
        <w:t xml:space="preserve"> deletion </w:t>
      </w:r>
      <w:r w:rsidR="001D120B" w:rsidRPr="0098299D">
        <w:rPr>
          <w:rFonts w:asciiTheme="minorHAnsi" w:hAnsiTheme="minorHAnsi"/>
        </w:rPr>
        <w:t>resulted in</w:t>
      </w:r>
      <w:r w:rsidR="00D341CE" w:rsidRPr="0098299D">
        <w:rPr>
          <w:rFonts w:asciiTheme="minorHAnsi" w:hAnsiTheme="minorHAnsi"/>
        </w:rPr>
        <w:t xml:space="preserve"> </w:t>
      </w:r>
      <w:del w:id="102" w:author="Snyder, Detrick" w:date="2019-05-22T18:10:00Z">
        <w:r w:rsidR="00D341CE" w:rsidRPr="0098299D">
          <w:rPr>
            <w:rFonts w:asciiTheme="minorHAnsi" w:hAnsiTheme="minorHAnsi"/>
          </w:rPr>
          <w:delText xml:space="preserve">an </w:delText>
        </w:r>
      </w:del>
      <w:ins w:id="103" w:author="Snyder, Detrick" w:date="2019-06-03T10:30:00Z">
        <w:r w:rsidR="00D341CE" w:rsidRPr="0098299D">
          <w:rPr>
            <w:rFonts w:asciiTheme="minorHAnsi" w:hAnsiTheme="minorHAnsi"/>
          </w:rPr>
          <w:t>increase</w:t>
        </w:r>
      </w:ins>
      <w:ins w:id="104" w:author="Snyder, Detrick" w:date="2019-05-22T18:10:00Z">
        <w:r w:rsidR="00134C31">
          <w:rPr>
            <w:rFonts w:asciiTheme="minorHAnsi" w:hAnsiTheme="minorHAnsi"/>
          </w:rPr>
          <w:t>d</w:t>
        </w:r>
      </w:ins>
      <w:del w:id="105" w:author="Snyder, Detrick" w:date="2019-06-03T10:30:00Z">
        <w:r w:rsidR="00D341CE" w:rsidRPr="0098299D">
          <w:rPr>
            <w:rFonts w:asciiTheme="minorHAnsi" w:hAnsiTheme="minorHAnsi"/>
          </w:rPr>
          <w:delText>increase</w:delText>
        </w:r>
      </w:del>
      <w:r w:rsidR="00D341CE" w:rsidRPr="0098299D">
        <w:rPr>
          <w:rFonts w:asciiTheme="minorHAnsi" w:hAnsiTheme="minorHAnsi"/>
        </w:rPr>
        <w:t xml:space="preserve"> </w:t>
      </w:r>
      <w:del w:id="106" w:author="Snyder, Detrick" w:date="2019-05-22T18:10:00Z">
        <w:r w:rsidR="00D341CE" w:rsidRPr="0098299D">
          <w:rPr>
            <w:rFonts w:asciiTheme="minorHAnsi" w:hAnsiTheme="minorHAnsi"/>
          </w:rPr>
          <w:delText xml:space="preserve">in </w:delText>
        </w:r>
      </w:del>
      <w:r w:rsidR="00D341CE" w:rsidRPr="0098299D">
        <w:rPr>
          <w:rFonts w:asciiTheme="minorHAnsi" w:hAnsiTheme="minorHAnsi"/>
        </w:rPr>
        <w:t>whole-body energy expenditure [</w:t>
      </w:r>
      <w:r w:rsidR="00D341CE" w:rsidRPr="004F25F8">
        <w:rPr>
          <w:rFonts w:asciiTheme="minorHAnsi" w:hAnsiTheme="minorHAnsi"/>
        </w:rPr>
        <w:t>Fig</w:t>
      </w:r>
      <w:r w:rsidR="003A6A77">
        <w:rPr>
          <w:rFonts w:asciiTheme="minorHAnsi" w:hAnsiTheme="minorHAnsi"/>
        </w:rPr>
        <w:t xml:space="preserve">ure </w:t>
      </w:r>
      <w:r w:rsidR="00D341CE" w:rsidRPr="004F25F8">
        <w:rPr>
          <w:rFonts w:asciiTheme="minorHAnsi" w:hAnsiTheme="minorHAnsi"/>
        </w:rPr>
        <w:t>1</w:t>
      </w:r>
      <w:r w:rsidR="00D341CE" w:rsidRPr="0098299D">
        <w:rPr>
          <w:rFonts w:asciiTheme="minorHAnsi" w:hAnsiTheme="minorHAnsi"/>
        </w:rPr>
        <w:t>]</w:t>
      </w:r>
      <w:r w:rsidR="00A857E8">
        <w:rPr>
          <w:rFonts w:asciiTheme="minorHAnsi" w:hAnsiTheme="minorHAnsi"/>
        </w:rPr>
        <w:t xml:space="preserve">, </w:t>
      </w:r>
      <w:del w:id="107" w:author="Snyder, Detrick" w:date="2019-05-22T18:10:00Z">
        <w:r w:rsidR="001D120B" w:rsidRPr="0098299D">
          <w:rPr>
            <w:rFonts w:asciiTheme="minorHAnsi" w:hAnsiTheme="minorHAnsi"/>
          </w:rPr>
          <w:delText xml:space="preserve">the </w:delText>
        </w:r>
      </w:del>
      <w:r w:rsidR="00D341CE" w:rsidRPr="0098299D">
        <w:rPr>
          <w:rFonts w:asciiTheme="minorHAnsi" w:hAnsiTheme="minorHAnsi"/>
        </w:rPr>
        <w:t xml:space="preserve">transcriptional upregulation of both </w:t>
      </w:r>
      <w:r w:rsidR="0098299D">
        <w:rPr>
          <w:rFonts w:asciiTheme="minorHAnsi" w:hAnsiTheme="minorHAnsi"/>
        </w:rPr>
        <w:t>SERCA</w:t>
      </w:r>
      <w:r w:rsidR="00A857E8">
        <w:rPr>
          <w:rFonts w:asciiTheme="minorHAnsi" w:hAnsiTheme="minorHAnsi"/>
        </w:rPr>
        <w:t>2</w:t>
      </w:r>
      <w:r w:rsidR="0098299D">
        <w:rPr>
          <w:rFonts w:asciiTheme="minorHAnsi" w:hAnsiTheme="minorHAnsi"/>
        </w:rPr>
        <w:t xml:space="preserve"> and </w:t>
      </w:r>
      <w:r w:rsidR="00641BE6">
        <w:rPr>
          <w:rFonts w:asciiTheme="minorHAnsi" w:hAnsiTheme="minorHAnsi"/>
        </w:rPr>
        <w:t>sarcolipin</w:t>
      </w:r>
      <w:r w:rsidR="0082190A">
        <w:rPr>
          <w:rFonts w:asciiTheme="minorHAnsi" w:hAnsiTheme="minorHAnsi"/>
        </w:rPr>
        <w:t>, and</w:t>
      </w:r>
      <w:r w:rsidR="00641BE6">
        <w:rPr>
          <w:rFonts w:asciiTheme="minorHAnsi" w:hAnsiTheme="minorHAnsi"/>
        </w:rPr>
        <w:t xml:space="preserve"> increased expression of sarcolipin at the protein level</w:t>
      </w:r>
      <w:r w:rsidR="00065375">
        <w:rPr>
          <w:rFonts w:asciiTheme="minorHAnsi" w:hAnsiTheme="minorHAnsi"/>
        </w:rPr>
        <w:t xml:space="preserve"> [Fig. 4</w:t>
      </w:r>
      <w:r w:rsidR="003A6A77">
        <w:rPr>
          <w:rFonts w:asciiTheme="minorHAnsi" w:hAnsiTheme="minorHAnsi"/>
        </w:rPr>
        <w:t>E and F</w:t>
      </w:r>
      <w:r w:rsidR="00065375">
        <w:rPr>
          <w:rFonts w:asciiTheme="minorHAnsi" w:hAnsiTheme="minorHAnsi"/>
        </w:rPr>
        <w:t>]</w:t>
      </w:r>
      <w:r w:rsidR="00D341CE" w:rsidRPr="0098299D">
        <w:rPr>
          <w:rFonts w:asciiTheme="minorHAnsi" w:hAnsiTheme="minorHAnsi"/>
        </w:rPr>
        <w:t xml:space="preserve">. </w:t>
      </w:r>
      <w:r w:rsidR="001772CD" w:rsidRPr="0098299D">
        <w:rPr>
          <w:rFonts w:asciiTheme="minorHAnsi" w:hAnsiTheme="minorHAnsi"/>
        </w:rPr>
        <w:t xml:space="preserve">Increased amounts of sarcolipin </w:t>
      </w:r>
      <w:r w:rsidR="0098299D">
        <w:rPr>
          <w:rFonts w:asciiTheme="minorHAnsi" w:hAnsiTheme="minorHAnsi"/>
        </w:rPr>
        <w:t xml:space="preserve">are predicted to </w:t>
      </w:r>
      <w:r w:rsidR="003258EE" w:rsidRPr="0098299D">
        <w:rPr>
          <w:rFonts w:asciiTheme="minorHAnsi" w:hAnsiTheme="minorHAnsi"/>
        </w:rPr>
        <w:t>i</w:t>
      </w:r>
      <w:r w:rsidR="00353CAF" w:rsidRPr="0098299D">
        <w:rPr>
          <w:rFonts w:asciiTheme="minorHAnsi" w:hAnsiTheme="minorHAnsi"/>
        </w:rPr>
        <w:t>ncrease</w:t>
      </w:r>
      <w:r w:rsidR="00353086" w:rsidRPr="0098299D">
        <w:rPr>
          <w:rFonts w:asciiTheme="minorHAnsi" w:hAnsiTheme="minorHAnsi"/>
        </w:rPr>
        <w:t xml:space="preserve"> the</w:t>
      </w:r>
      <w:r w:rsidR="00353CAF" w:rsidRPr="0098299D">
        <w:rPr>
          <w:rFonts w:asciiTheme="minorHAnsi" w:hAnsiTheme="minorHAnsi"/>
        </w:rPr>
        <w:t xml:space="preserve"> uncoupling of SERCA2</w:t>
      </w:r>
      <w:r w:rsidR="0034114C" w:rsidRPr="0098299D">
        <w:rPr>
          <w:rFonts w:asciiTheme="minorHAnsi" w:hAnsiTheme="minorHAnsi"/>
        </w:rPr>
        <w:t>,</w:t>
      </w:r>
      <w:r w:rsidR="001772CD" w:rsidRPr="0098299D">
        <w:rPr>
          <w:rFonts w:asciiTheme="minorHAnsi" w:hAnsiTheme="minorHAnsi"/>
        </w:rPr>
        <w:t xml:space="preserve"> result</w:t>
      </w:r>
      <w:r w:rsidR="0034114C" w:rsidRPr="0098299D">
        <w:rPr>
          <w:rFonts w:asciiTheme="minorHAnsi" w:hAnsiTheme="minorHAnsi"/>
        </w:rPr>
        <w:t>ing</w:t>
      </w:r>
      <w:r w:rsidR="001772CD" w:rsidRPr="0098299D">
        <w:rPr>
          <w:rFonts w:asciiTheme="minorHAnsi" w:hAnsiTheme="minorHAnsi"/>
        </w:rPr>
        <w:t xml:space="preserve"> in the </w:t>
      </w:r>
      <w:r w:rsidR="0034114C" w:rsidRPr="0098299D">
        <w:rPr>
          <w:rFonts w:asciiTheme="minorHAnsi" w:hAnsiTheme="minorHAnsi"/>
        </w:rPr>
        <w:t>futile cycling of Ca</w:t>
      </w:r>
      <w:r w:rsidR="0034114C" w:rsidRPr="0098299D">
        <w:rPr>
          <w:rFonts w:asciiTheme="minorHAnsi" w:hAnsiTheme="minorHAnsi"/>
          <w:vertAlign w:val="superscript"/>
        </w:rPr>
        <w:t>2+</w:t>
      </w:r>
      <w:r w:rsidR="0034114C" w:rsidRPr="0098299D">
        <w:rPr>
          <w:rFonts w:asciiTheme="minorHAnsi" w:hAnsiTheme="minorHAnsi"/>
        </w:rPr>
        <w:t xml:space="preserve"> and the </w:t>
      </w:r>
      <w:r w:rsidR="001772CD" w:rsidRPr="0098299D">
        <w:rPr>
          <w:rFonts w:asciiTheme="minorHAnsi" w:hAnsiTheme="minorHAnsi"/>
        </w:rPr>
        <w:t>generation of</w:t>
      </w:r>
      <w:r w:rsidR="00353CAF" w:rsidRPr="0098299D">
        <w:rPr>
          <w:rFonts w:asciiTheme="minorHAnsi" w:hAnsiTheme="minorHAnsi"/>
        </w:rPr>
        <w:t xml:space="preserve"> heat </w:t>
      </w:r>
      <w:r w:rsidR="0034114C" w:rsidRPr="0098299D">
        <w:rPr>
          <w:rFonts w:asciiTheme="minorHAnsi" w:hAnsiTheme="minorHAnsi"/>
        </w:rPr>
        <w:t xml:space="preserve">in </w:t>
      </w:r>
      <w:r w:rsidR="00A857E8">
        <w:rPr>
          <w:rFonts w:asciiTheme="minorHAnsi" w:hAnsiTheme="minorHAnsi"/>
        </w:rPr>
        <w:t xml:space="preserve">skeletal </w:t>
      </w:r>
      <w:r w:rsidR="0034114C" w:rsidRPr="0098299D">
        <w:rPr>
          <w:rFonts w:asciiTheme="minorHAnsi" w:hAnsiTheme="minorHAnsi"/>
        </w:rPr>
        <w:t xml:space="preserve">muscle </w:t>
      </w:r>
      <w:r w:rsidR="00353CAF" w:rsidRPr="0098299D">
        <w:rPr>
          <w:rFonts w:asciiTheme="minorHAnsi" w:hAnsiTheme="minorHAnsi"/>
        </w:rPr>
        <w:fldChar w:fldCharType="begin" w:fldLock="1"/>
      </w:r>
      <w:r w:rsidR="000C7C78">
        <w:rPr>
          <w:rFonts w:asciiTheme="minorHAnsi" w:hAnsiTheme="minorHAnsi"/>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mammals.","type":"article-journal","volume":"18"},"uris":["http://www.mendeley.com/documents/?uuid=f36c1370-eb1f-4fdf-8bd8-856c4867e261"]},{"id":"ITEM-2","itemData":{"DOI":"10.1074/jbc.M112.436915","ISSN":"0021-9258","author":[{"dropping-particle":"","family":"Sahoo","given":"S. K.","non-dropping-particle":"","parse-names":false,"suffix":""},{"dropping-particle":"","family":"Shaikh","given":"S. A.","non-dropping-particle":"","parse-names":false,"suffix":""},{"dropping-particle":"","family":"Sopariwala","given":"D. H.","non-dropping-particle":"","parse-names":false,"suffix":""},{"dropping-particle":"","family":"Bal","given":"Naresh Chandra","non-dropping-particle":"","parse-names":false,"suffix":""},{"dropping-particle":"","family":"Periasamy","given":"Muthu","non-dropping-particle":"","parse-names":false,"suffix":""}],"container-title":"Journal of Biological Chemistry","id":"ITEM-2","issue":"10","issued":{"date-parts":[["2013"]]},"page":"6881-6889","title":"Sarcolipin Protein Interaction with Sarco(endo)plasmic Reticulum Ca2+ATPase (SERCA) Is Distinct from Phospholamban Protein, and Only Sarcolipin Can Promote Uncoupling of the SERCA Pump","type":"article-journal","volume":"288"},"uris":["http://www.mendeley.com/documents/?uuid=282b88bc-a386-4b5e-b6fa-41f316e9b250"]}],"mendeley":{"formattedCitation":"[53,80]","plainTextFormattedCitation":"[53,80]","previouslyFormattedCitation":"[53,80]"},"properties":{"noteIndex":0},"schema":"https://github.com/citation-style-language/schema/raw/master/csl-citation.json"}</w:instrText>
      </w:r>
      <w:r w:rsidR="00353CAF" w:rsidRPr="0098299D">
        <w:rPr>
          <w:rFonts w:asciiTheme="minorHAnsi" w:hAnsiTheme="minorHAnsi"/>
        </w:rPr>
        <w:fldChar w:fldCharType="separate"/>
      </w:r>
      <w:r w:rsidR="00204C8C" w:rsidRPr="00204C8C">
        <w:rPr>
          <w:rFonts w:asciiTheme="minorHAnsi" w:hAnsiTheme="minorHAnsi"/>
          <w:noProof/>
        </w:rPr>
        <w:t>[53,80]</w:t>
      </w:r>
      <w:r w:rsidR="00353CAF" w:rsidRPr="0098299D">
        <w:rPr>
          <w:rFonts w:asciiTheme="minorHAnsi" w:hAnsiTheme="minorHAnsi"/>
        </w:rPr>
        <w:fldChar w:fldCharType="end"/>
      </w:r>
      <w:r w:rsidR="0034114C" w:rsidRPr="0098299D">
        <w:rPr>
          <w:rFonts w:asciiTheme="minorHAnsi" w:hAnsiTheme="minorHAnsi"/>
        </w:rPr>
        <w:t xml:space="preserve">. This </w:t>
      </w:r>
      <w:r w:rsidR="005E0ED1" w:rsidRPr="0098299D">
        <w:rPr>
          <w:rFonts w:asciiTheme="minorHAnsi" w:hAnsiTheme="minorHAnsi"/>
        </w:rPr>
        <w:t>hypothesis</w:t>
      </w:r>
      <w:r w:rsidR="0020060B" w:rsidRPr="0098299D">
        <w:rPr>
          <w:rFonts w:asciiTheme="minorHAnsi" w:hAnsiTheme="minorHAnsi"/>
        </w:rPr>
        <w:t xml:space="preserve"> is supported by changes in </w:t>
      </w:r>
      <w:r w:rsidR="005E0ED1" w:rsidRPr="0098299D">
        <w:rPr>
          <w:rFonts w:asciiTheme="minorHAnsi" w:hAnsiTheme="minorHAnsi"/>
        </w:rPr>
        <w:t xml:space="preserve">transcripts for a number of </w:t>
      </w:r>
      <w:r w:rsidR="0020060B" w:rsidRPr="0098299D">
        <w:rPr>
          <w:rFonts w:asciiTheme="minorHAnsi" w:hAnsiTheme="minorHAnsi"/>
        </w:rPr>
        <w:t>other Ca</w:t>
      </w:r>
      <w:r w:rsidR="0020060B" w:rsidRPr="0098299D">
        <w:rPr>
          <w:rFonts w:asciiTheme="minorHAnsi" w:hAnsiTheme="minorHAnsi"/>
          <w:vertAlign w:val="superscript"/>
        </w:rPr>
        <w:t>2+</w:t>
      </w:r>
      <w:r w:rsidR="0020060B" w:rsidRPr="0098299D">
        <w:rPr>
          <w:rFonts w:asciiTheme="minorHAnsi" w:hAnsiTheme="minorHAnsi"/>
        </w:rPr>
        <w:t xml:space="preserve"> transport</w:t>
      </w:r>
      <w:r w:rsidR="005E0ED1" w:rsidRPr="0098299D">
        <w:rPr>
          <w:rFonts w:asciiTheme="minorHAnsi" w:hAnsiTheme="minorHAnsi"/>
        </w:rPr>
        <w:t>ers and Ca</w:t>
      </w:r>
      <w:r w:rsidR="005E0ED1" w:rsidRPr="0098299D">
        <w:rPr>
          <w:rFonts w:asciiTheme="minorHAnsi" w:hAnsiTheme="minorHAnsi"/>
          <w:vertAlign w:val="superscript"/>
        </w:rPr>
        <w:t>2+</w:t>
      </w:r>
      <w:r w:rsidR="005E0ED1" w:rsidRPr="0098299D">
        <w:rPr>
          <w:rFonts w:asciiTheme="minorHAnsi" w:hAnsiTheme="minorHAnsi"/>
        </w:rPr>
        <w:t xml:space="preserve"> responsive mRNA’s in the muscles of these mice</w:t>
      </w:r>
      <w:r w:rsidR="003A6A77">
        <w:rPr>
          <w:rFonts w:asciiTheme="minorHAnsi" w:hAnsiTheme="minorHAnsi"/>
        </w:rPr>
        <w:t xml:space="preserve"> (Figure 4E and Supplementary Table 1)</w:t>
      </w:r>
      <w:r w:rsidR="0098299D">
        <w:rPr>
          <w:rFonts w:asciiTheme="minorHAnsi" w:hAnsiTheme="minorHAnsi"/>
        </w:rPr>
        <w:t xml:space="preserve">.  </w:t>
      </w:r>
      <w:r w:rsidR="00C65B35" w:rsidRPr="0098299D">
        <w:rPr>
          <w:rFonts w:asciiTheme="minorHAnsi" w:hAnsiTheme="minorHAnsi"/>
        </w:rPr>
        <w:t xml:space="preserve">Increased muscle thermogenesis through the sarcolipin-driven uncoupling of SERCA </w:t>
      </w:r>
      <w:r w:rsidR="0034114C" w:rsidRPr="0098299D">
        <w:rPr>
          <w:rFonts w:asciiTheme="minorHAnsi" w:hAnsiTheme="minorHAnsi"/>
        </w:rPr>
        <w:t>would</w:t>
      </w:r>
      <w:r w:rsidR="00353086" w:rsidRPr="0098299D">
        <w:rPr>
          <w:rFonts w:asciiTheme="minorHAnsi" w:hAnsiTheme="minorHAnsi"/>
        </w:rPr>
        <w:t xml:space="preserve"> </w:t>
      </w:r>
      <w:r w:rsidR="00C65B35" w:rsidRPr="0098299D">
        <w:rPr>
          <w:rFonts w:asciiTheme="minorHAnsi" w:hAnsiTheme="minorHAnsi"/>
        </w:rPr>
        <w:t xml:space="preserve">likely </w:t>
      </w:r>
      <w:r w:rsidR="00353086" w:rsidRPr="0098299D">
        <w:rPr>
          <w:rFonts w:asciiTheme="minorHAnsi" w:hAnsiTheme="minorHAnsi"/>
        </w:rPr>
        <w:t>contribut</w:t>
      </w:r>
      <w:r w:rsidR="0034114C" w:rsidRPr="0098299D">
        <w:rPr>
          <w:rFonts w:asciiTheme="minorHAnsi" w:hAnsiTheme="minorHAnsi"/>
        </w:rPr>
        <w:t>e</w:t>
      </w:r>
      <w:r w:rsidR="00353086" w:rsidRPr="0098299D">
        <w:rPr>
          <w:rFonts w:asciiTheme="minorHAnsi" w:hAnsiTheme="minorHAnsi"/>
        </w:rPr>
        <w:t xml:space="preserve"> to the increase in energy expenditure </w:t>
      </w:r>
      <w:r w:rsidR="0016200A" w:rsidRPr="0098299D">
        <w:rPr>
          <w:rFonts w:asciiTheme="minorHAnsi" w:hAnsiTheme="minorHAnsi"/>
        </w:rPr>
        <w:t xml:space="preserve">and </w:t>
      </w:r>
      <w:r w:rsidR="00F226E3" w:rsidRPr="0098299D">
        <w:rPr>
          <w:rFonts w:asciiTheme="minorHAnsi" w:hAnsiTheme="minorHAnsi"/>
        </w:rPr>
        <w:t xml:space="preserve">subsequent </w:t>
      </w:r>
      <w:r w:rsidR="0016200A" w:rsidRPr="0098299D">
        <w:rPr>
          <w:rFonts w:asciiTheme="minorHAnsi" w:hAnsiTheme="minorHAnsi"/>
        </w:rPr>
        <w:t xml:space="preserve">lower body fat </w:t>
      </w:r>
      <w:r w:rsidR="00353086" w:rsidRPr="0098299D">
        <w:rPr>
          <w:rFonts w:asciiTheme="minorHAnsi" w:hAnsiTheme="minorHAnsi"/>
        </w:rPr>
        <w:t xml:space="preserve">we observe in muscle-specific </w:t>
      </w:r>
      <w:r w:rsidR="00353086" w:rsidRPr="0098299D">
        <w:rPr>
          <w:rFonts w:asciiTheme="minorHAnsi" w:hAnsiTheme="minorHAnsi"/>
          <w:i/>
        </w:rPr>
        <w:t>Tsc1</w:t>
      </w:r>
      <w:r w:rsidR="00353086" w:rsidRPr="0098299D">
        <w:rPr>
          <w:rFonts w:asciiTheme="minorHAnsi" w:hAnsiTheme="minorHAnsi"/>
        </w:rPr>
        <w:t>-knockout mice</w:t>
      </w:r>
      <w:r w:rsidR="008142F0" w:rsidRPr="0098299D">
        <w:rPr>
          <w:rFonts w:asciiTheme="minorHAnsi" w:hAnsiTheme="minorHAnsi"/>
        </w:rPr>
        <w:t>, a</w:t>
      </w:r>
      <w:r w:rsidR="00353CAF" w:rsidRPr="0098299D">
        <w:rPr>
          <w:rFonts w:asciiTheme="minorHAnsi" w:hAnsiTheme="minorHAnsi"/>
        </w:rPr>
        <w:t xml:space="preserve"> hypothesis consistent with </w:t>
      </w:r>
      <w:r w:rsidR="008142F0" w:rsidRPr="0098299D">
        <w:rPr>
          <w:rFonts w:asciiTheme="minorHAnsi" w:hAnsiTheme="minorHAnsi"/>
        </w:rPr>
        <w:t>reports</w:t>
      </w:r>
      <w:r w:rsidR="00ED7DEB" w:rsidRPr="0098299D">
        <w:rPr>
          <w:rFonts w:asciiTheme="minorHAnsi" w:hAnsiTheme="minorHAnsi"/>
        </w:rPr>
        <w:t xml:space="preserve"> that obesity is </w:t>
      </w:r>
      <w:r w:rsidR="00353CAF" w:rsidRPr="0098299D">
        <w:rPr>
          <w:rFonts w:asciiTheme="minorHAnsi" w:hAnsiTheme="minorHAnsi"/>
        </w:rPr>
        <w:t xml:space="preserve">exacerbated when </w:t>
      </w:r>
      <w:r w:rsidR="00353CAF" w:rsidRPr="0098299D">
        <w:rPr>
          <w:rFonts w:asciiTheme="minorHAnsi" w:hAnsiTheme="minorHAnsi"/>
          <w:i/>
        </w:rPr>
        <w:t>Sln</w:t>
      </w:r>
      <w:r w:rsidR="00353CAF" w:rsidRPr="0098299D">
        <w:rPr>
          <w:rFonts w:asciiTheme="minorHAnsi" w:hAnsiTheme="minorHAnsi"/>
        </w:rPr>
        <w:t xml:space="preserve"> is ablated </w:t>
      </w:r>
      <w:r w:rsidR="00353CAF" w:rsidRPr="0098299D">
        <w:rPr>
          <w:rFonts w:asciiTheme="minorHAnsi" w:hAnsiTheme="minorHAnsi"/>
        </w:rPr>
        <w:fldChar w:fldCharType="begin" w:fldLock="1"/>
      </w:r>
      <w:r w:rsidR="00204C8C">
        <w:rPr>
          <w:rFonts w:asciiTheme="minorHAnsi" w:hAnsiTheme="minorHAnsi"/>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mendeley":{"formattedCitation":"[53–55]","plainTextFormattedCitation":"[53–55]","previouslyFormattedCitation":"[53–55]"},"properties":{"noteIndex":0},"schema":"https://github.com/citation-style-language/schema/raw/master/csl-citation.json"}</w:instrText>
      </w:r>
      <w:r w:rsidR="00353CAF" w:rsidRPr="0098299D">
        <w:rPr>
          <w:rFonts w:asciiTheme="minorHAnsi" w:hAnsiTheme="minorHAnsi"/>
        </w:rPr>
        <w:fldChar w:fldCharType="separate"/>
      </w:r>
      <w:r w:rsidR="00D72F59" w:rsidRPr="00D72F59">
        <w:rPr>
          <w:rFonts w:asciiTheme="minorHAnsi" w:hAnsiTheme="minorHAnsi"/>
          <w:noProof/>
        </w:rPr>
        <w:t>[53–55]</w:t>
      </w:r>
      <w:r w:rsidR="00353CAF" w:rsidRPr="0098299D">
        <w:rPr>
          <w:rFonts w:asciiTheme="minorHAnsi" w:hAnsiTheme="minorHAnsi"/>
        </w:rPr>
        <w:fldChar w:fldCharType="end"/>
      </w:r>
      <w:r w:rsidR="00353CAF" w:rsidRPr="0098299D">
        <w:rPr>
          <w:rFonts w:asciiTheme="minorHAnsi" w:hAnsiTheme="minorHAnsi"/>
        </w:rPr>
        <w:t xml:space="preserve"> </w:t>
      </w:r>
      <w:r w:rsidR="00ED7DEB" w:rsidRPr="0098299D">
        <w:rPr>
          <w:rFonts w:asciiTheme="minorHAnsi" w:hAnsiTheme="minorHAnsi"/>
        </w:rPr>
        <w:t xml:space="preserve">or </w:t>
      </w:r>
      <w:r w:rsidR="00353CAF" w:rsidRPr="0098299D">
        <w:rPr>
          <w:rFonts w:asciiTheme="minorHAnsi" w:hAnsiTheme="minorHAnsi"/>
        </w:rPr>
        <w:t>prevent</w:t>
      </w:r>
      <w:r w:rsidR="00ED7DEB" w:rsidRPr="0098299D">
        <w:rPr>
          <w:rFonts w:asciiTheme="minorHAnsi" w:hAnsiTheme="minorHAnsi"/>
        </w:rPr>
        <w:t>ed</w:t>
      </w:r>
      <w:r w:rsidR="00353CAF" w:rsidRPr="0098299D">
        <w:rPr>
          <w:rFonts w:asciiTheme="minorHAnsi" w:hAnsiTheme="minorHAnsi"/>
        </w:rPr>
        <w:t xml:space="preserve"> when it is </w:t>
      </w:r>
      <w:r w:rsidR="00ED7DEB" w:rsidRPr="0098299D">
        <w:rPr>
          <w:rFonts w:asciiTheme="minorHAnsi" w:hAnsiTheme="minorHAnsi"/>
          <w:i/>
        </w:rPr>
        <w:t>Sln</w:t>
      </w:r>
      <w:r w:rsidR="00ED7DEB" w:rsidRPr="0098299D">
        <w:rPr>
          <w:rFonts w:asciiTheme="minorHAnsi" w:hAnsiTheme="minorHAnsi"/>
        </w:rPr>
        <w:t xml:space="preserve"> is </w:t>
      </w:r>
      <w:r w:rsidR="00353CAF" w:rsidRPr="0098299D">
        <w:rPr>
          <w:rFonts w:asciiTheme="minorHAnsi" w:hAnsiTheme="minorHAnsi"/>
        </w:rPr>
        <w:t xml:space="preserve">overexpressed </w:t>
      </w:r>
      <w:r w:rsidR="00353CAF" w:rsidRPr="0098299D">
        <w:rPr>
          <w:rFonts w:asciiTheme="minorHAnsi" w:hAnsiTheme="minorHAnsi"/>
        </w:rPr>
        <w:fldChar w:fldCharType="begin" w:fldLock="1"/>
      </w:r>
      <w:r w:rsidR="00204C8C">
        <w:rPr>
          <w:rFonts w:asciiTheme="minorHAnsi" w:hAnsiTheme="minorHAnsi"/>
        </w:rPr>
        <w:instrText xml:space="preserve">ADDIN CSL_CITATION {"citationItems":[{"id":"ITEM-1","itemData":{"DOI":"10.1016/j.phrs.2015.10.020","ISSN":"1096-1186","PMID":"26521759","abstract":"Obesity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204C8C">
        <w:rPr>
          <w:rFonts w:ascii="Cambria Math" w:hAnsi="Cambria Math" w:cs="Cambria Math"/>
        </w:rPr>
        <w:instrText>∼</w:instrText>
      </w:r>
      <w:r w:rsidR="00204C8C">
        <w:rPr>
          <w:rFonts w:asciiTheme="minorHAnsi" w:hAnsiTheme="minorHAnsi"/>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research","id":"ITEM-1","issued":{"date-parts":[["2015","12"]]},"page":"270-5","title":"Sarcolipin is a novel regulator of muscle metabolism and obesity.","type":"article-journal","volume":"102"},"uris":["http://www.mendeley.com/documents/?uuid=dbecfda7-956f-4340-8ccc-055b2f9a16c5"]}],"mendeley":{"formattedCitation":"[56]","plainTextFormattedCitation":"[56]","previouslyFormattedCitation":"[56]"},"properties":{"noteIndex":0},"schema":"https://github.com/citation-style-language/schema/raw/master/csl-citation.json"}</w:instrText>
      </w:r>
      <w:r w:rsidR="00353CAF" w:rsidRPr="0098299D">
        <w:rPr>
          <w:rFonts w:asciiTheme="minorHAnsi" w:hAnsiTheme="minorHAnsi"/>
        </w:rPr>
        <w:fldChar w:fldCharType="separate"/>
      </w:r>
      <w:r w:rsidR="00D72F59" w:rsidRPr="00D72F59">
        <w:rPr>
          <w:rFonts w:asciiTheme="minorHAnsi" w:hAnsiTheme="minorHAnsi"/>
          <w:noProof/>
        </w:rPr>
        <w:t>[56]</w:t>
      </w:r>
      <w:r w:rsidR="00353CAF" w:rsidRPr="0098299D">
        <w:rPr>
          <w:rFonts w:asciiTheme="minorHAnsi" w:hAnsiTheme="minorHAnsi"/>
        </w:rPr>
        <w:fldChar w:fldCharType="end"/>
      </w:r>
      <w:r w:rsidR="00353CAF" w:rsidRPr="0098299D">
        <w:rPr>
          <w:rFonts w:asciiTheme="minorHAnsi" w:hAnsiTheme="minorHAnsi"/>
        </w:rPr>
        <w:t>.</w:t>
      </w:r>
      <w:r w:rsidR="00542C29" w:rsidRPr="0098299D">
        <w:rPr>
          <w:rFonts w:asciiTheme="minorHAnsi" w:hAnsiTheme="minorHAnsi"/>
        </w:rPr>
        <w:t xml:space="preserve"> </w:t>
      </w:r>
      <w:r w:rsidR="00353CAF" w:rsidRPr="0098299D">
        <w:rPr>
          <w:rFonts w:asciiTheme="minorHAnsi" w:hAnsiTheme="minorHAnsi"/>
        </w:rPr>
        <w:t xml:space="preserve"> </w:t>
      </w:r>
      <w:r w:rsidR="002134DF" w:rsidRPr="0098299D">
        <w:rPr>
          <w:rFonts w:asciiTheme="minorHAnsi" w:hAnsiTheme="minorHAnsi"/>
        </w:rPr>
        <w:t xml:space="preserve"> </w:t>
      </w:r>
      <w:r w:rsidR="00A3201B" w:rsidRPr="0098299D">
        <w:rPr>
          <w:rFonts w:asciiTheme="minorHAnsi" w:hAnsiTheme="minorHAnsi"/>
        </w:rPr>
        <w:t xml:space="preserve">  </w:t>
      </w:r>
    </w:p>
    <w:p w14:paraId="5DD37F96" w14:textId="75A17165" w:rsidR="00A3201B" w:rsidRPr="00B21BBD" w:rsidRDefault="00A3201B" w:rsidP="00EF624B">
      <w:pPr>
        <w:jc w:val="both"/>
        <w:rPr>
          <w:rFonts w:asciiTheme="minorHAnsi" w:hAnsiTheme="minorHAnsi"/>
        </w:rPr>
      </w:pPr>
    </w:p>
    <w:p w14:paraId="3A6525E8" w14:textId="2658E957" w:rsidR="00542C29" w:rsidRPr="00B21BBD" w:rsidRDefault="00C53CF6" w:rsidP="00EF624B">
      <w:pPr>
        <w:jc w:val="both"/>
        <w:rPr>
          <w:rFonts w:asciiTheme="minorHAnsi" w:hAnsiTheme="minorHAnsi"/>
        </w:rPr>
      </w:pPr>
      <w:r>
        <w:rPr>
          <w:rFonts w:asciiTheme="minorHAnsi" w:hAnsiTheme="minorHAnsi"/>
        </w:rPr>
        <w:t xml:space="preserve">In addition to </w:t>
      </w:r>
      <w:r w:rsidR="007C7E37">
        <w:rPr>
          <w:rFonts w:asciiTheme="minorHAnsi" w:hAnsiTheme="minorHAnsi"/>
        </w:rPr>
        <w:t xml:space="preserve">the changes </w:t>
      </w:r>
      <w:r w:rsidR="00AE2E4F">
        <w:rPr>
          <w:rFonts w:asciiTheme="minorHAnsi" w:hAnsiTheme="minorHAnsi"/>
        </w:rPr>
        <w:t xml:space="preserve">in </w:t>
      </w:r>
      <w:r>
        <w:rPr>
          <w:rFonts w:asciiTheme="minorHAnsi" w:hAnsiTheme="minorHAnsi"/>
        </w:rPr>
        <w:t>Ca</w:t>
      </w:r>
      <w:r w:rsidRPr="00AE2E4F">
        <w:rPr>
          <w:rFonts w:asciiTheme="minorHAnsi" w:hAnsiTheme="minorHAnsi"/>
          <w:vertAlign w:val="superscript"/>
        </w:rPr>
        <w:t>2+</w:t>
      </w:r>
      <w:r>
        <w:rPr>
          <w:rFonts w:asciiTheme="minorHAnsi" w:hAnsiTheme="minorHAnsi"/>
        </w:rPr>
        <w:t xml:space="preserve"> </w:t>
      </w:r>
      <w:r w:rsidR="00AE2E4F">
        <w:rPr>
          <w:rFonts w:asciiTheme="minorHAnsi" w:hAnsiTheme="minorHAnsi"/>
        </w:rPr>
        <w:t>related transcripts, w</w:t>
      </w:r>
      <w:r w:rsidR="00F618A8" w:rsidRPr="00B21BBD">
        <w:rPr>
          <w:rFonts w:asciiTheme="minorHAnsi" w:hAnsiTheme="minorHAnsi"/>
        </w:rPr>
        <w:t xml:space="preserve">e and others have observed that skeletal muscle-specific activation of mTORC1 via deletion of </w:t>
      </w:r>
      <w:r w:rsidR="00F618A8" w:rsidRPr="00B21BBD">
        <w:rPr>
          <w:rFonts w:asciiTheme="minorHAnsi" w:hAnsiTheme="minorHAnsi"/>
          <w:i/>
        </w:rPr>
        <w:t>Tsc1</w:t>
      </w:r>
      <w:r w:rsidR="00F618A8" w:rsidRPr="00B21BBD">
        <w:rPr>
          <w:rFonts w:asciiTheme="minorHAnsi" w:hAnsiTheme="minorHAnsi"/>
        </w:rPr>
        <w:t xml:space="preserve"> results in an increase in the oxidative profile of the skeletal muscle</w:t>
      </w:r>
      <w:r w:rsidR="000F72FA">
        <w:rPr>
          <w:rFonts w:asciiTheme="minorHAnsi" w:hAnsiTheme="minorHAnsi"/>
        </w:rPr>
        <w:t xml:space="preserve"> </w:t>
      </w:r>
      <w:r w:rsidR="000F72FA">
        <w:rPr>
          <w:rFonts w:asciiTheme="minorHAnsi" w:hAnsiTheme="minorHAnsi"/>
        </w:rPr>
        <w:fldChar w:fldCharType="begin" w:fldLock="1"/>
      </w:r>
      <w:r w:rsidR="000F72FA">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mendeley":{"formattedCitation":"[20]","plainTextFormattedCitation":"[20]","previouslyFormattedCitation":"[20]"},"properties":{"noteIndex":0},"schema":"https://github.com/citation-style-language/schema/raw/master/csl-citation.json"}</w:instrText>
      </w:r>
      <w:r w:rsidR="000F72FA">
        <w:rPr>
          <w:rFonts w:asciiTheme="minorHAnsi" w:hAnsiTheme="minorHAnsi"/>
        </w:rPr>
        <w:fldChar w:fldCharType="separate"/>
      </w:r>
      <w:r w:rsidR="000F72FA" w:rsidRPr="000F72FA">
        <w:rPr>
          <w:rFonts w:asciiTheme="minorHAnsi" w:hAnsiTheme="minorHAnsi"/>
          <w:noProof/>
        </w:rPr>
        <w:t>[20]</w:t>
      </w:r>
      <w:r w:rsidR="000F72FA">
        <w:rPr>
          <w:rFonts w:asciiTheme="minorHAnsi" w:hAnsiTheme="minorHAnsi"/>
        </w:rPr>
        <w:fldChar w:fldCharType="end"/>
      </w:r>
      <w:r w:rsidR="000F72FA">
        <w:rPr>
          <w:rFonts w:asciiTheme="minorHAnsi" w:hAnsiTheme="minorHAnsi"/>
        </w:rPr>
        <w:t xml:space="preserve">.  </w:t>
      </w:r>
      <w:r w:rsidR="00E328A4" w:rsidRPr="00B21BBD">
        <w:rPr>
          <w:rFonts w:asciiTheme="minorHAnsi" w:hAnsiTheme="minorHAnsi"/>
        </w:rPr>
        <w:t xml:space="preserve">Furthermore, </w:t>
      </w:r>
      <w:r w:rsidR="0059067D" w:rsidRPr="00B21BBD">
        <w:rPr>
          <w:rFonts w:asciiTheme="minorHAnsi" w:hAnsiTheme="minorHAnsi"/>
        </w:rPr>
        <w:t>non-</w:t>
      </w:r>
      <w:r w:rsidR="0059067D" w:rsidRPr="00B21BBD">
        <w:rPr>
          <w:rFonts w:asciiTheme="minorHAnsi" w:hAnsiTheme="minorHAnsi"/>
          <w:i/>
        </w:rPr>
        <w:t>Tsc1</w:t>
      </w:r>
      <w:r w:rsidR="0059067D" w:rsidRPr="00B21BBD">
        <w:rPr>
          <w:rFonts w:asciiTheme="minorHAnsi" w:hAnsiTheme="minorHAnsi"/>
        </w:rPr>
        <w:t>-driven</w:t>
      </w:r>
      <w:r w:rsidR="00E328A4" w:rsidRPr="00B21BBD">
        <w:rPr>
          <w:rFonts w:asciiTheme="minorHAnsi" w:hAnsiTheme="minorHAnsi"/>
        </w:rPr>
        <w:t xml:space="preserve"> models of muscle-specific mTORC1 activation</w:t>
      </w:r>
      <w:r w:rsidR="0059067D" w:rsidRPr="00B21BBD">
        <w:rPr>
          <w:rFonts w:asciiTheme="minorHAnsi" w:hAnsiTheme="minorHAnsi"/>
        </w:rPr>
        <w:t xml:space="preserve">, such as </w:t>
      </w:r>
      <w:r w:rsidR="006B31B0" w:rsidRPr="00B21BBD">
        <w:rPr>
          <w:rFonts w:asciiTheme="minorHAnsi" w:hAnsiTheme="minorHAnsi"/>
        </w:rPr>
        <w:t xml:space="preserve">those involving </w:t>
      </w:r>
      <w:r w:rsidR="0059067D" w:rsidRPr="00B21BBD">
        <w:rPr>
          <w:rFonts w:asciiTheme="minorHAnsi" w:hAnsiTheme="minorHAnsi"/>
        </w:rPr>
        <w:t>knockout of individual components of</w:t>
      </w:r>
      <w:r w:rsidR="00E328A4" w:rsidRPr="00B21BBD">
        <w:rPr>
          <w:rFonts w:asciiTheme="minorHAnsi" w:hAnsiTheme="minorHAnsi"/>
        </w:rPr>
        <w:t xml:space="preserve"> the GATOR1 complex</w:t>
      </w:r>
      <w:r w:rsidR="0059067D" w:rsidRPr="00B21BBD">
        <w:rPr>
          <w:rFonts w:asciiTheme="minorHAnsi" w:hAnsiTheme="minorHAnsi"/>
        </w:rPr>
        <w:t>,</w:t>
      </w:r>
      <w:r w:rsidR="00E328A4" w:rsidRPr="00B21BBD">
        <w:rPr>
          <w:rFonts w:asciiTheme="minorHAnsi" w:hAnsiTheme="minorHAnsi"/>
        </w:rPr>
        <w:t xml:space="preserve"> result in </w:t>
      </w:r>
      <w:r w:rsidR="003A571F" w:rsidRPr="00B21BBD">
        <w:rPr>
          <w:rFonts w:asciiTheme="minorHAnsi" w:hAnsiTheme="minorHAnsi"/>
        </w:rPr>
        <w:t xml:space="preserve">increased expression of mitochondrial </w:t>
      </w:r>
      <w:r w:rsidR="00B16E04" w:rsidRPr="00B21BBD">
        <w:rPr>
          <w:rFonts w:asciiTheme="minorHAnsi" w:hAnsiTheme="minorHAnsi"/>
        </w:rPr>
        <w:t>components</w:t>
      </w:r>
      <w:r w:rsidR="005E77FE">
        <w:rPr>
          <w:rFonts w:asciiTheme="minorHAnsi" w:hAnsiTheme="minorHAnsi"/>
        </w:rPr>
        <w:t>, including TCA cycle intermediates</w:t>
      </w:r>
      <w:r w:rsidR="00B21BBD">
        <w:rPr>
          <w:rFonts w:asciiTheme="minorHAnsi" w:hAnsiTheme="minorHAnsi"/>
        </w:rPr>
        <w:t xml:space="preserve"> </w:t>
      </w:r>
      <w:r w:rsidR="00F72BF3">
        <w:rPr>
          <w:rFonts w:asciiTheme="minorHAnsi" w:hAnsiTheme="minorHAnsi"/>
        </w:rPr>
        <w:fldChar w:fldCharType="begin" w:fldLock="1"/>
      </w:r>
      <w:r w:rsidR="000C7C78">
        <w:rPr>
          <w:rFonts w:asciiTheme="minorHAnsi" w:hAnsiTheme="minorHAnsi"/>
        </w:rPr>
        <w:instrText>ADDIN CSL_CITATION {"citationItems":[{"id":"ITEM-1","itemData":{"DOI":"10.1016/j.celrep.2018.04.058","ISBN":"0000000000000","ISSN":"22111247","PMID":"29768191","abstract":"The conserved GATOR1 complex consisting of NPRL2-NPRL3-DEPDC5 inhibits mammalian target of rapamycin complex 1 (mTORC1) in response to amino acid insufficiency. Here, we show that loss of NPRL2 and GATOR1 function in skeletal muscle causes constitutive activation of mTORC1 signaling in the fed and fasted states. Muscle fibers of NPRL2 knockout animals are significantly larger and show altered fiber-type composition, with more fast-twitch glycolytic and fewer slow-twitch oxidative fibers. NPRL2 muscle knockout mice also have altered running behavior and enhanced glucose tolerance. Furthermore, loss of NPRL2 induces aerobic glycolysis and suppresses glucose entry into the TCA cycle. Such chronic activation of mTORC1 leads to compensatory increases in anaplerotic pathways to replenish TCA intermediates that are consumed for biosynthetic purposes. These phenotypes reveal a fundamental role for the GATOR1 complex in the homeostatic regulation of mitochondrial functions (biosynthesis versus ATP) to mediate carbohydrate utilization in muscle. Dutchak et al. investigate how mTORC1 activation rewires cellular metabolism in skeletal muscle by analyzing the consequences of loss of NPRL2, a component of the GATOR1 complex that is a conserved negative regulator of mTORC1.","author":[{"dropping-particle":"","family":"Dutchak","given":"Paul A.","non-dropping-particle":"","parse-names":false,"suffix":""},{"dropping-particle":"","family":"Estill-Terpack","given":"Sandi J.","non-dropping-particle":"","parse-names":false,"suffix":""},{"dropping-particle":"","family":"Plec","given":"Abigail A.","non-dropping-particle":"","parse-names":false,"suffix":""},{"dropping-particle":"","family":"Zhao","given":"Xiaozheng","non-dropping-particle":"","parse-names":false,"suffix":""},{"dropping-particle":"","family":"Yang","given":"Chendong","non-dropping-particle":"","parse-names":false,"suffix":""},{"dropping-particle":"","family":"Chen","given":"Jun","non-dropping-particle":"","parse-names":false,"suffix":""},{"dropping-particle":"","family":"Ko","given":"Bookyung","non-dropping-particle":"","parse-names":false,"suffix":""},{"dropping-particle":"","family":"Deberardinis","given":"Ralph J.","non-dropping-particle":"","parse-names":false,"suffix":""},{"dropping-particle":"","family":"Yu","given":"Yonghao","non-dropping-particle":"","parse-names":false,"suffix":""},{"dropping-particle":"","family":"Tu","given":"Benjamin P.","non-dropping-particle":"","parse-names":false,"suffix":""}],"container-title":"Cell Reports","id":"ITEM-1","issue":"7","issued":{"date-parts":[["2018"]]},"page":"1907-1914","publisher":"ElsevierCompany.","title":"Loss of a Negative Regulator of mTORC1 Induces Aerobic Glycolysis and Altered Fiber Composition in Skeletal Muscle","type":"article-journal","volume":"23"},"uris":["http://www.mendeley.com/documents/?uuid=54689804-d53f-4b47-b23a-3f4552373c0a"]}],"mendeley":{"formattedCitation":"[81]","plainTextFormattedCitation":"[81]","previouslyFormattedCitation":"[81]"},"properties":{"noteIndex":0},"schema":"https://github.com/citation-style-language/schema/raw/master/csl-citation.json"}</w:instrText>
      </w:r>
      <w:r w:rsidR="00F72BF3">
        <w:rPr>
          <w:rFonts w:asciiTheme="minorHAnsi" w:hAnsiTheme="minorHAnsi"/>
        </w:rPr>
        <w:fldChar w:fldCharType="separate"/>
      </w:r>
      <w:r w:rsidR="00204C8C" w:rsidRPr="00204C8C">
        <w:rPr>
          <w:rFonts w:asciiTheme="minorHAnsi" w:hAnsiTheme="minorHAnsi"/>
          <w:noProof/>
        </w:rPr>
        <w:t>[81]</w:t>
      </w:r>
      <w:r w:rsidR="00F72BF3">
        <w:rPr>
          <w:rFonts w:asciiTheme="minorHAnsi" w:hAnsiTheme="minorHAnsi"/>
        </w:rPr>
        <w:fldChar w:fldCharType="end"/>
      </w:r>
      <w:r w:rsidR="00F72BF3">
        <w:rPr>
          <w:rFonts w:asciiTheme="minorHAnsi" w:hAnsiTheme="minorHAnsi"/>
        </w:rPr>
        <w:t>,</w:t>
      </w:r>
      <w:r w:rsidR="00460955">
        <w:rPr>
          <w:rFonts w:asciiTheme="minorHAnsi" w:hAnsiTheme="minorHAnsi"/>
        </w:rPr>
        <w:t xml:space="preserve"> </w:t>
      </w:r>
      <w:r w:rsidR="008A3CCB" w:rsidRPr="00711814">
        <w:rPr>
          <w:rFonts w:asciiTheme="minorHAnsi" w:hAnsiTheme="minorHAnsi"/>
        </w:rPr>
        <w:t>and increase</w:t>
      </w:r>
      <w:r w:rsidR="00711814">
        <w:rPr>
          <w:rFonts w:asciiTheme="minorHAnsi" w:hAnsiTheme="minorHAnsi"/>
        </w:rPr>
        <w:t>d</w:t>
      </w:r>
      <w:r w:rsidR="00B16E04" w:rsidRPr="00B21BBD">
        <w:rPr>
          <w:rFonts w:asciiTheme="minorHAnsi" w:hAnsiTheme="minorHAnsi"/>
        </w:rPr>
        <w:t xml:space="preserve"> mitochondrial respiration</w:t>
      </w:r>
      <w:r w:rsidR="00F72BF3">
        <w:rPr>
          <w:rFonts w:asciiTheme="minorHAnsi" w:hAnsiTheme="minorHAnsi"/>
        </w:rPr>
        <w:t xml:space="preserve"> </w:t>
      </w:r>
      <w:r w:rsidR="000F72FA">
        <w:rPr>
          <w:rFonts w:asciiTheme="minorHAnsi" w:hAnsiTheme="minorHAnsi"/>
        </w:rPr>
        <w:fldChar w:fldCharType="begin" w:fldLock="1"/>
      </w:r>
      <w:r w:rsidR="000C7C78">
        <w:rPr>
          <w:rFonts w:asciiTheme="minorHAnsi" w:hAnsiTheme="minorHAnsi"/>
        </w:rPr>
        <w:instrText>ADDIN CSL_CITATION {"citationItems":[{"id":"ITEM-1","itemData":{"DOI":"10.1074/jbc.RA118.005970","ISSN":"0021-9258","abstract":"mTORC1 regulates protein synthesis, and in turn is regulated by growth factors, energy status, and amino acid availability. In kidney cell (HEK293-T) culture, the GAP activity towards RAG (GATOR1) protein complex suppresses activation of the RAG A/B-RAG C/D heterodimer when amino acids are insufficient. During amino acid sufficiency, the RAG heterodimer recruits mTORC1 to the lysosomal membrane where its interaction with Ras homolog enriched in brain (Rheb) stimulates mTORC1's kinase activity. The DEP-like domain containing 5 (DEPDC5) protein, a GATOR1 subunit, causes familial focal epilepsy when mutated, and global knockout of the Depdc5 gene is embryonic lethal. To study the function of DEPDC5 in skeletal muscle, we generated a muscle-specific inducible Depdc5 knockout mouse, hypothesizing that knocking out Depdc5 in muscle would make mTORC1 constitutively active, causing hypertrophy and improving muscle function. Examining mTORC1 signaling, morphology, mitochondrial respiratory capacity, contractile function, and applied physical function (e.g. rotarod, treadmill, grip test, and wheel running), we observed that mTORC1 activity was significantly higher in knockout (KO) mice, indicated by the increased phosphorylation of mTOR and its downstream effectors (by 118% for p-mTOR/mTOR, 114% for p-S6K1/S6K1, and 35% for p-4E-BP1/4E-BP1). The KO animals also exhibited soleus muscle cell hypertrophy and a 2.5-fold increase in mitochondrial respiratory capacity. However, contrary to our hypothesis, neither physical nor contractile function improved. In conclusion, DEPDC5 depletion in adult skeletal muscle removes GATOR1 inhibition of mTORC1, resulting in muscle hypertrophy and increased mitochondrial respiration, but does not improve overall muscle quality and function.","author":[{"dropping-particle":"","family":"Graber","given":"Ted G.","non-dropping-particle":"","parse-names":false,"suffix":""},{"dropping-particle":"","family":"Fry","given":"Christopher S.","non-dropping-particle":"","parse-names":false,"suffix":""},{"dropping-particle":"","family":"Brightwell","given":"Camille R.","non-dropping-particle":"","parse-names":false,"suffix":""},{"dropping-particle":"","family":"Moro","given":"Tatiana","non-dropping-particle":"","parse-names":false,"suffix":""},{"dropping-particle":"","family":"Maroto","given":"Rosario","non-dropping-particle":"","parse-names":false,"suffix":""},{"dropping-particle":"","family":"Bhattari","given":"Nisha","non-dropping-particle":"","parse-names":false,"suffix":""},{"dropping-particle":"","family":"Porter","given":"Craig","non-dropping-particle":"","parse-names":false,"suffix":""},{"dropping-particle":"","family":"Wakamiya","given":"Maki","non-dropping-particle":"","parse-names":false,"suffix":""},{"dropping-particle":"","family":"Rasmussen","given":"Blake B.","non-dropping-particle":"","parse-names":false,"suffix":""}],"container-title":"Journal of Biological Chemistry","id":"ITEM-1","issued":{"date-parts":[["2019"]]},"page":"4091-4102","title":"Skeletal Muscle Specific Knockout of DEP-like domain-containing 5 Increases mTORC1 Signaling, Muscle Cell Hypertrophy, and Mitochondrial Respiration.","type":"article-journal","volume":"294"},"uris":["http://www.mendeley.com/documents/?uuid=a0617606-bfaf-4161-a786-5c8df69604cb"]}],"mendeley":{"formattedCitation":"[82]","plainTextFormattedCitation":"[82]","previouslyFormattedCitation":"[82]"},"properties":{"noteIndex":0},"schema":"https://github.com/citation-style-language/schema/raw/master/csl-citation.json"}</w:instrText>
      </w:r>
      <w:r w:rsidR="000F72FA">
        <w:rPr>
          <w:rFonts w:asciiTheme="minorHAnsi" w:hAnsiTheme="minorHAnsi"/>
        </w:rPr>
        <w:fldChar w:fldCharType="separate"/>
      </w:r>
      <w:r w:rsidR="00204C8C" w:rsidRPr="00204C8C">
        <w:rPr>
          <w:rFonts w:asciiTheme="minorHAnsi" w:hAnsiTheme="minorHAnsi"/>
          <w:noProof/>
        </w:rPr>
        <w:t>[82]</w:t>
      </w:r>
      <w:r w:rsidR="000F72FA">
        <w:rPr>
          <w:rFonts w:asciiTheme="minorHAnsi" w:hAnsiTheme="minorHAnsi"/>
        </w:rPr>
        <w:fldChar w:fldCharType="end"/>
      </w:r>
      <w:r w:rsidR="000F72FA">
        <w:rPr>
          <w:rFonts w:asciiTheme="minorHAnsi" w:hAnsiTheme="minorHAnsi"/>
        </w:rPr>
        <w:t xml:space="preserve">.  </w:t>
      </w:r>
      <w:r w:rsidR="00805A2E" w:rsidRPr="00B21BBD">
        <w:rPr>
          <w:rFonts w:asciiTheme="minorHAnsi" w:hAnsiTheme="minorHAnsi"/>
        </w:rPr>
        <w:lastRenderedPageBreak/>
        <w:t xml:space="preserve">Conversely, </w:t>
      </w:r>
      <w:r w:rsidR="00711814">
        <w:rPr>
          <w:rFonts w:asciiTheme="minorHAnsi" w:hAnsiTheme="minorHAnsi"/>
        </w:rPr>
        <w:t xml:space="preserve">abolishing skeletal muscle mTORC1 activity via </w:t>
      </w:r>
      <w:r w:rsidR="00805A2E" w:rsidRPr="00B21BBD">
        <w:rPr>
          <w:rFonts w:asciiTheme="minorHAnsi" w:hAnsiTheme="minorHAnsi"/>
        </w:rPr>
        <w:t>Raptor knockout increases mitochondrial coupling efficiency</w:t>
      </w:r>
      <w:r w:rsidR="00AF646F">
        <w:rPr>
          <w:rFonts w:asciiTheme="minorHAnsi" w:hAnsiTheme="minorHAnsi"/>
        </w:rPr>
        <w:t xml:space="preserve"> </w:t>
      </w:r>
      <w:r w:rsidR="003E6DE6">
        <w:rPr>
          <w:rFonts w:asciiTheme="minorHAnsi" w:hAnsiTheme="minorHAnsi"/>
        </w:rPr>
        <w:t>but</w:t>
      </w:r>
      <w:r w:rsidR="007141D0">
        <w:rPr>
          <w:rFonts w:asciiTheme="minorHAnsi" w:hAnsiTheme="minorHAnsi"/>
        </w:rPr>
        <w:t xml:space="preserve"> lowers</w:t>
      </w:r>
      <w:r w:rsidR="00896A8F">
        <w:rPr>
          <w:rFonts w:asciiTheme="minorHAnsi" w:hAnsiTheme="minorHAnsi"/>
        </w:rPr>
        <w:t xml:space="preserve"> </w:t>
      </w:r>
      <w:r w:rsidR="00116C5F">
        <w:rPr>
          <w:rFonts w:asciiTheme="minorHAnsi" w:hAnsiTheme="minorHAnsi"/>
        </w:rPr>
        <w:t xml:space="preserve">mitochondrial </w:t>
      </w:r>
      <w:r w:rsidR="00896A8F">
        <w:rPr>
          <w:rFonts w:asciiTheme="minorHAnsi" w:hAnsiTheme="minorHAnsi"/>
        </w:rPr>
        <w:t xml:space="preserve">respiration and </w:t>
      </w:r>
      <w:r w:rsidR="007141D0">
        <w:rPr>
          <w:rFonts w:asciiTheme="minorHAnsi" w:hAnsiTheme="minorHAnsi"/>
        </w:rPr>
        <w:t xml:space="preserve">reduces </w:t>
      </w:r>
      <w:r w:rsidR="00896A8F">
        <w:rPr>
          <w:rFonts w:asciiTheme="minorHAnsi" w:hAnsiTheme="minorHAnsi"/>
        </w:rPr>
        <w:t xml:space="preserve">the abundance and activities of </w:t>
      </w:r>
      <w:r w:rsidR="00AF646F">
        <w:rPr>
          <w:rFonts w:asciiTheme="minorHAnsi" w:hAnsiTheme="minorHAnsi"/>
        </w:rPr>
        <w:t>mitochondrial enzyme</w:t>
      </w:r>
      <w:r w:rsidR="00896A8F">
        <w:rPr>
          <w:rFonts w:asciiTheme="minorHAnsi" w:hAnsiTheme="minorHAnsi"/>
        </w:rPr>
        <w:t>s</w:t>
      </w:r>
      <w:r w:rsidR="00542C29" w:rsidRPr="00B21BBD">
        <w:rPr>
          <w:rFonts w:asciiTheme="minorHAnsi" w:hAnsiTheme="minorHAnsi"/>
        </w:rPr>
        <w:t xml:space="preserve"> </w:t>
      </w:r>
      <w:r w:rsidR="00F012B2">
        <w:rPr>
          <w:rFonts w:asciiTheme="minorHAnsi" w:hAnsiTheme="minorHAnsi"/>
        </w:rPr>
        <w:fldChar w:fldCharType="begin" w:fldLock="1"/>
      </w:r>
      <w:r w:rsidR="000C7C78">
        <w:rPr>
          <w:rFonts w:asciiTheme="minorHAnsi" w:hAnsiTheme="minorHAnsi"/>
        </w:rPr>
        <w:instrText>ADDIN CSL_CITATION {"citationItems":[{"id":"ITEM-1","itemData":{"DOI":"10.1083/jcb.200903131","ISSN":"1540-8140","PMID":"20008564","abstract":"Mammalian target of rapamycin (mTOR) is a key regulator of cell growth that associates with raptor and rictor to form the mTOR complex 1 (mTORC1) and mTORC2, respectively. Raptor is required for oxidative muscle integrity, whereas rictor is dispensable. In this study, we show that muscle-specific inactivation of mTOR leads to severe myopathy, resulting in premature death. mTOR-deficient muscles display metabolic changes similar to those observed in muscles lacking raptor, including impaired oxidative metabolism, altered mitochondrial regulation, and glycogen accumulation associated with protein kinase B/Akt hyperactivation. In addition, mTOR-deficient muscles exhibit increased basal glucose uptake, whereas whole body glucose homeostasis is essentially maintained. Importantly, loss of mTOR exacerbates the myopathic features in both slow oxidative and fast glycolytic muscles. Moreover, mTOR but not raptor and rictor deficiency leads to reduced muscle dystrophin content. We provide evidence that mTOR controls dystrophin transcription in a cell-autonomous, rapamycin-resistant, and kinase-independent manner. Collectively, our results demonstrate that mTOR acts mainly via mTORC1, whereas regulation of dystrophin is raptor and rictor independent.","author":[{"dropping-particle":"","family":"Risson","given":"Valérie","non-dropping-particle":"","parse-names":false,"suffix":""},{"dropping-particle":"","family":"Mazelin","given":"Laetitia","non-dropping-particle":"","parse-names":false,"suffix":""},{"dropping-particle":"","family":"Roceri","given":"Mila","non-dropping-particle":"","parse-names":false,"suffix":""},{"dropping-particle":"","family":"Sanchez","given":"Hervé","non-dropping-particle":"","parse-names":false,"suffix":""},{"dropping-particle":"","family":"Moncollin","given":"Vincent","non-dropping-particle":"","parse-names":false,"suffix":""},{"dropping-particle":"","family":"Corneloup","given":"Claudine","non-dropping-particle":"","parse-names":false,"suffix":""},{"dropping-particle":"","family":"Richard-Bulteau","given":"Hélène","non-dropping-particle":"","parse-names":false,"suffix":""},{"dropping-particle":"","family":"Vignaud","given":"Alban","non-dropping-particle":"","parse-names":false,"suffix":""},{"dropping-particle":"","family":"Baas","given":"Dominique","non-dropping-particle":"","parse-names":false,"suffix":""},{"dropping-particle":"","family":"Defour","given":"Aurélia","non-dropping-particle":"","parse-names":false,"suffix":""},{"dropping-particle":"","family":"Freyssenet","given":"Damien","non-dropping-particle":"","parse-names":false,"suffix":""},{"dropping-particle":"","family":"Tanti","given":"Jean-François","non-dropping-particle":"","parse-names":false,"suffix":""},{"dropping-particle":"","family":"Le-Marchand-Brustel","given":"Yannick","non-dropping-particle":"","parse-names":false,"suffix":""},{"dropping-particle":"","family":"Ferrier","given":"Bernard","non-dropping-particle":"","parse-names":false,"suffix":""},{"dropping-particle":"","family":"Conjard-Duplany","given":"Agnès","non-dropping-particle":"","parse-names":false,"suffix":""},{"dropping-particle":"","family":"Romanino","given":"Klaas","non-dropping-particle":"","parse-names":false,"suffix":""},{"dropping-particle":"","family":"Bauché","given":"Stéphanie","non-dropping-particle":"","parse-names":false,"suffix":""},{"dropping-particle":"","family":"Hantaï","given":"Daniel","non-dropping-particle":"","parse-names":false,"suffix":""},{"dropping-particle":"","family":"Mueller","given":"Matthias","non-dropping-particle":"","parse-names":false,"suffix":""},{"dropping-particle":"","family":"Kozma","given":"Sara C","non-dropping-particle":"","parse-names":false,"suffix":""},{"dropping-particle":"","family":"Thomas","given":"George","non-dropping-particle":"","parse-names":false,"suffix":""},{"dropping-particle":"","family":"Rüegg","given":"Markus A.","non-dropping-particle":"","parse-names":false,"suffix":""},{"dropping-particle":"","family":"Ferry","given":"Arnaud","non-dropping-particle":"","parse-names":false,"suffix":""},{"dropping-particle":"","family":"Pende","given":"Mario","non-dropping-particle":"","parse-names":false,"suffix":""},{"dropping-particle":"","family":"Bigard","given":"Xavier","non-dropping-particle":"","parse-names":false,"suffix":""},{"dropping-particle":"","family":"Koulmann","given":"Nathalie","non-dropping-particle":"","parse-names":false,"suffix":""},{"dropping-particle":"","family":"Schaeffer","given":"Laurent","non-dropping-particle":"","parse-names":false,"suffix":""},{"dropping-particle":"","family":"Gangloff","given":"Yann-Gaël","non-dropping-particle":"","parse-names":false,"suffix":""}],"container-title":"The Journal of cell biology","id":"ITEM-1","issue":"6","issued":{"date-parts":[["2009","12","14"]]},"page":"859-74","title":"Muscle inactivation of mTOR causes metabolic and dystrophin defects leading to severe myopathy.","type":"article-journal","volume":"187"},"uris":["http://www.mendeley.com/documents/?uuid=05411eed-773d-4e24-9bbd-d25acedebaed"]}],"mendeley":{"formattedCitation":"[83]","plainTextFormattedCitation":"[83]","previouslyFormattedCitation":"[83]"},"properties":{"noteIndex":0},"schema":"https://github.com/citation-style-language/schema/raw/master/csl-citation.json"}</w:instrText>
      </w:r>
      <w:r w:rsidR="00F012B2">
        <w:rPr>
          <w:rFonts w:asciiTheme="minorHAnsi" w:hAnsiTheme="minorHAnsi"/>
        </w:rPr>
        <w:fldChar w:fldCharType="separate"/>
      </w:r>
      <w:r w:rsidR="00204C8C" w:rsidRPr="00204C8C">
        <w:rPr>
          <w:rFonts w:asciiTheme="minorHAnsi" w:hAnsiTheme="minorHAnsi"/>
          <w:noProof/>
        </w:rPr>
        <w:t>[83]</w:t>
      </w:r>
      <w:r w:rsidR="00F012B2">
        <w:rPr>
          <w:rFonts w:asciiTheme="minorHAnsi" w:hAnsiTheme="minorHAnsi"/>
        </w:rPr>
        <w:fldChar w:fldCharType="end"/>
      </w:r>
      <w:r w:rsidR="00F012B2">
        <w:rPr>
          <w:rFonts w:asciiTheme="minorHAnsi" w:hAnsiTheme="minorHAnsi"/>
        </w:rPr>
        <w:t xml:space="preserve">. </w:t>
      </w:r>
      <w:r w:rsidR="00805A2E" w:rsidRPr="00B21BBD">
        <w:rPr>
          <w:rFonts w:asciiTheme="minorHAnsi" w:hAnsiTheme="minorHAnsi"/>
        </w:rPr>
        <w:t xml:space="preserve">Taken together, these </w:t>
      </w:r>
      <w:r w:rsidR="00984D0B">
        <w:rPr>
          <w:rFonts w:asciiTheme="minorHAnsi" w:hAnsiTheme="minorHAnsi"/>
        </w:rPr>
        <w:t>report</w:t>
      </w:r>
      <w:r w:rsidR="00805A2E" w:rsidRPr="00B21BBD">
        <w:rPr>
          <w:rFonts w:asciiTheme="minorHAnsi" w:hAnsiTheme="minorHAnsi"/>
        </w:rPr>
        <w:t>s</w:t>
      </w:r>
      <w:r w:rsidR="00542C29" w:rsidRPr="00B21BBD">
        <w:rPr>
          <w:rFonts w:asciiTheme="minorHAnsi" w:hAnsiTheme="minorHAnsi"/>
        </w:rPr>
        <w:t xml:space="preserve"> suggest that mTORC1 influences </w:t>
      </w:r>
      <w:r w:rsidR="00116C5F">
        <w:rPr>
          <w:rFonts w:asciiTheme="minorHAnsi" w:hAnsiTheme="minorHAnsi"/>
        </w:rPr>
        <w:t>mitochondrial metabolism both through</w:t>
      </w:r>
      <w:r w:rsidR="008135A7">
        <w:rPr>
          <w:rFonts w:asciiTheme="minorHAnsi" w:hAnsiTheme="minorHAnsi"/>
        </w:rPr>
        <w:t xml:space="preserve"> determining</w:t>
      </w:r>
      <w:r w:rsidR="00116C5F">
        <w:rPr>
          <w:rFonts w:asciiTheme="minorHAnsi" w:hAnsiTheme="minorHAnsi"/>
        </w:rPr>
        <w:t xml:space="preserve"> mitochondrial </w:t>
      </w:r>
      <w:r w:rsidR="008135A7">
        <w:rPr>
          <w:rFonts w:asciiTheme="minorHAnsi" w:hAnsiTheme="minorHAnsi"/>
        </w:rPr>
        <w:t xml:space="preserve">enzyme </w:t>
      </w:r>
      <w:r w:rsidR="00116C5F">
        <w:rPr>
          <w:rFonts w:asciiTheme="minorHAnsi" w:hAnsiTheme="minorHAnsi"/>
        </w:rPr>
        <w:t xml:space="preserve">content and </w:t>
      </w:r>
      <w:r w:rsidR="00542C29" w:rsidRPr="00B21BBD">
        <w:rPr>
          <w:rFonts w:asciiTheme="minorHAnsi" w:hAnsiTheme="minorHAnsi"/>
        </w:rPr>
        <w:t>the coupling of oxidative phosphorylation to ATP production</w:t>
      </w:r>
      <w:r w:rsidR="00DD4746">
        <w:rPr>
          <w:rFonts w:asciiTheme="minorHAnsi" w:hAnsiTheme="minorHAnsi"/>
        </w:rPr>
        <w:t>, mechanisms that wo</w:t>
      </w:r>
      <w:r w:rsidR="008135A7">
        <w:rPr>
          <w:rFonts w:asciiTheme="minorHAnsi" w:hAnsiTheme="minorHAnsi"/>
        </w:rPr>
        <w:t xml:space="preserve">uld </w:t>
      </w:r>
      <w:r w:rsidR="00EC659A">
        <w:rPr>
          <w:rFonts w:asciiTheme="minorHAnsi" w:hAnsiTheme="minorHAnsi"/>
        </w:rPr>
        <w:t xml:space="preserve">also </w:t>
      </w:r>
      <w:r w:rsidR="008135A7">
        <w:rPr>
          <w:rFonts w:asciiTheme="minorHAnsi" w:hAnsiTheme="minorHAnsi"/>
        </w:rPr>
        <w:t xml:space="preserve">influence energy expenditure </w:t>
      </w:r>
      <w:r w:rsidR="00F63ED9">
        <w:rPr>
          <w:rFonts w:asciiTheme="minorHAnsi" w:hAnsiTheme="minorHAnsi"/>
        </w:rPr>
        <w:t>at</w:t>
      </w:r>
      <w:r w:rsidR="008135A7">
        <w:rPr>
          <w:rFonts w:asciiTheme="minorHAnsi" w:hAnsiTheme="minorHAnsi"/>
        </w:rPr>
        <w:t xml:space="preserve"> the whole-body level.</w:t>
      </w:r>
      <w:r w:rsidR="00DD4746">
        <w:rPr>
          <w:rFonts w:asciiTheme="minorHAnsi" w:hAnsiTheme="minorHAnsi"/>
        </w:rPr>
        <w:t xml:space="preserve"> </w:t>
      </w:r>
    </w:p>
    <w:p w14:paraId="5E5F5873" w14:textId="77777777" w:rsidR="00784FFD" w:rsidRDefault="00784FFD" w:rsidP="00EF624B">
      <w:pPr>
        <w:jc w:val="both"/>
        <w:rPr>
          <w:rFonts w:asciiTheme="minorHAnsi" w:hAnsiTheme="minorHAnsi"/>
        </w:rPr>
      </w:pPr>
    </w:p>
    <w:p w14:paraId="0BCB8A8C" w14:textId="4E98AB0D" w:rsidR="00542C29" w:rsidRDefault="0034371F" w:rsidP="00EF624B">
      <w:pPr>
        <w:jc w:val="both"/>
        <w:rPr>
          <w:rFonts w:asciiTheme="minorHAnsi" w:hAnsiTheme="minorHAnsi"/>
        </w:rPr>
      </w:pPr>
      <w:r w:rsidRPr="00B21BBD">
        <w:rPr>
          <w:rFonts w:asciiTheme="minorHAnsi" w:hAnsiTheme="minorHAnsi"/>
        </w:rPr>
        <w:t xml:space="preserve">Other mechanisms linking muscle mTORC1 activity to elevated energy dissipation may be indirect, such as increased energy expenditure associated with elevations in muscle-derived FGF21 </w:t>
      </w:r>
      <w:r w:rsidRPr="00B21BBD">
        <w:rPr>
          <w:rFonts w:asciiTheme="minorHAnsi" w:hAnsiTheme="minorHAnsi"/>
        </w:rPr>
        <w:fldChar w:fldCharType="begin" w:fldLock="1"/>
      </w:r>
      <w:r w:rsidR="000C7C78">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FGF21","type":"article-journal","volume":"8"},"uris":["http://www.mendeley.com/documents/?uuid=657c7b73-0513-4458-8465-cfaef5a488ef"]},{"id":"ITEM-2","itemData":{"DOI":"10.1172/JCI77361","ISSN":"1558-8238","PMID":"26121750","abstract":"Eukaryotic translation initiation factor 4E-binding protein 1 (4E-BP1) is a key downstream effector of mTOR complex 1 (mTORC1) that represses cap-dependent mRNA translation initiation by sequestering the translation initiation factor eIF4E. Reduced mTORC1 signaling is associated with life span extension and improved metabolic homeostasis, yet the downstream targets that mediate these benefits are unclear. Here, we demonstrated that enhanced 4E-BP1 activity in mouse skeletal muscle protects against age- and diet-induced insulin resistance and metabolic rate decline. Transgenic animals displayed increased energy expenditure; altered adipose tissue distribution, including reduced white adipose accumulation and preserved brown adipose mass; and were protected from hepatic steatosis. Skeletal muscle-specific 4E-BP1 mediated metabolic protection directly through increased translation of peroxisome proliferator-activated receptor γ coactivator-1α (PGC-1α) and enhanced respiratory function. Non-cell autonomous protection was through preservation of brown adipose tissue metabolism, which was increased in 4E-BP1 transgenic animals during normal aging and in a response to diet-induced type 2 diabetes. Adipose phenotypes may derive from enhanced skeletal muscle expression and secretion of the known myokine FGF21. Unlike skeletal muscle, enhanced adipose-specific 4E-BP1 activity was not protective but instead was deleterious in response to the same challenges. These findings indicate that regulation of 4E-BP1 in skeletal muscle may serve as an important conduit through which mTORC1 controls metabolism.","author":[{"dropping-particle":"","family":"Tsai","given":"Shihyin","non-dropping-particle":"","parse-names":false,"suffix":""},{"dropping-particle":"","family":"Sitzmann","given":"Joanna M","non-dropping-particle":"","parse-names":false,"suffix":""},{"dropping-particle":"","family":"Dastidar","given":"Somasish G","non-dropping-particle":"","parse-names":false,"suffix":""},{"dropping-particle":"","family":"Rodriguez","given":"Ariana a","non-dropping-particle":"","parse-names":false,"suffix":""},{"dropping-particle":"","family":"Vu","given":"Stephanie L","non-dropping-particle":"","parse-names":false,"suffix":""},{"dropping-particle":"","family":"McDonald","given":"Circe E.","non-dropping-particle":"","parse-names":false,"suffix":""},{"dropping-particle":"","family":"Academia","given":"Emmeline C.","non-dropping-particle":"","parse-names":false,"suffix":""},{"dropping-particle":"","family":"O'Leary","given":"Monique N","non-dropping-particle":"","parse-names":false,"suffix":""},{"dropping-particle":"","family":"Ashe","given":"Travis D","non-dropping-particle":"","parse-names":false,"suffix":""},{"dropping-particle":"","family":"Spada","given":"Albert R.","non-dropping-particle":"La","parse-names":false,"suffix":""},{"dropping-particle":"","family":"Kennedy","given":"Brian K.","non-dropping-particle":"","parse-names":false,"suffix":""}],"container-title":"The Journal of clinical investigation","id":"ITEM-2","issue":"8","issued":{"date-parts":[["2015","8","3"]]},"page":"2952-64","title":"Muscle-specific 4E-BP1 signaling activation improves metabolic parameters during aging and obesity.","type":"article-journal","volume":"125"},"uris":["http://www.mendeley.com/documents/?uuid=23113948-169a-45a0-b5ae-23a7e0fc47a9"]},{"id":"ITEM-3","itemData":{"DOI":"10.1038/nm.3014","ISSN":"1546-170X","PMID":"23202295","abstract":"Despite growing interest and a recent surge in papers, the role of autophagy in glucose and lipid metabolism is unclear. We produced mice with skeletal muscle-specific deletion of Atg7 (encoding autophagy-related 7). Unexpectedly, these mice showed decreased fat mass and were protected from diet-induced obesity and insulin resistance; this phenotype was accompanied by increased fatty acid oxidation and browning of white adipose tissue (WAT) owing to induction of fibroblast growth factor 21 (Fgf21). Mitochondrial dysfunction induced by autophagy deficiency increased Fgf21 expression through induction of Atf4, a master regulator of the integrated stress response. Mitochondrial respiratory chain inhibitors also induced Fgf21 in an Atf4-dependent manner. We also observed induction of Fgf21, resistance to diet-induced obesity and amelioration of insulin resistance in mice with autophagy deficiency in the liver, another insulin target tissue. These findings suggest that autophagy deficiency and subsequent mitochondrial dysfunction promote Fgf21 expression, a hormone we consequently term a 'mitokine', and together these processes promote protection from diet-induced obesity and insulin resistance.","author":[{"dropping-particle":"","family":"Kim","given":"Kook Hwan","non-dropping-particle":"","parse-names":false,"suffix":""},{"dropping-particle":"","family":"Jeong","given":"Yeon Taek","non-dropping-particle":"","parse-names":false,"suffix":""},{"dropping-particle":"","family":"Oh","given":"Hyunhee","non-dropping-particle":"","parse-names":false,"suffix":""},{"dropping-particle":"","family":"Kim","given":"Seong Hun","non-dropping-particle":"","parse-names":false,"suffix":""},{"dropping-particle":"","family":"Cho","given":"Jae Min","non-dropping-particle":"","parse-names":false,"suffix":""},{"dropping-particle":"","family":"Kim","given":"Yo-Na","non-dropping-particle":"","parse-names":false,"suffix":""},{"dropping-particle":"","family":"Kim","given":"Su Sung","non-dropping-particle":"","parse-names":false,"suffix":""},{"dropping-particle":"","family":"Kim","given":"Do Hoon","non-dropping-particle":"","parse-names":false,"suffix":""},{"dropping-particle":"","family":"Hur","given":"Kyu Yeon","non-dropping-particle":"","parse-names":false,"suffix":""},{"dropping-particle":"","family":"Kim","given":"Hyoung Kyu","non-dropping-particle":"","parse-names":false,"suffix":""},{"dropping-particle":"","family":"Ko","given":"Taehee","non-dropping-particle":"","parse-names":false,"suffix":""},{"dropping-particle":"","family":"Han","given":"Jin","non-dropping-particle":"","parse-names":false,"suffix":""},{"dropping-particle":"","family":"Kim","given":"Hong Lim","non-dropping-particle":"","parse-names":false,"suffix":""},{"dropping-particle":"","family":"Kim","given":"Jin","non-dropping-particle":"","parse-names":false,"suffix":""},{"dropping-particle":"","family":"Back","given":"Sung Hoon","non-dropping-particle":"","parse-names":false,"suffix":""},{"dropping-particle":"","family":"Komatsu","given":"Masaaki","non-dropping-particle":"","parse-names":false,"suffix":""},{"dropping-particle":"","family":"Chen","given":"Hsiuchen","non-dropping-particle":"","parse-names":false,"suffix":""},{"dropping-particle":"","family":"Chan","given":"David C","non-dropping-particle":"","parse-names":false,"suffix":""},{"dropping-particle":"","family":"Konishi","given":"Morichika","non-dropping-particle":"","parse-names":false,"suffix":""},{"dropping-particle":"","family":"Itoh","given":"Nobuyuki","non-dropping-particle":"","parse-names":false,"suffix":""},{"dropping-particle":"","family":"Choi","given":"Cheol Soo","non-dropping-particle":"","parse-names":false,"suffix":""},{"dropping-particle":"","family":"Lee","given":"Myung-Shik","non-dropping-particle":"","parse-names":false,"suffix":""}],"container-title":"Nature medicine","id":"ITEM-3","issued":{"date-parts":[["2012","12","2"]]},"title":"Autophagy deficiency leads to protection from obesity and insulin resistance by inducing Fgf21 as a mitokine.","type":"article-journal"},"uris":["http://www.mendeley.com/documents/?uuid=49fb0fd7-7aad-49d2-aece-32d2d5fc5ee5"]}],"mendeley":{"formattedCitation":"[6,84,85]","plainTextFormattedCitation":"[6,84,85]","previouslyFormattedCitation":"[6,84,85]"},"properties":{"noteIndex":0},"schema":"https://github.com/citation-style-language/schema/raw/master/csl-citation.json"}</w:instrText>
      </w:r>
      <w:r w:rsidRPr="00B21BBD">
        <w:rPr>
          <w:rFonts w:asciiTheme="minorHAnsi" w:hAnsiTheme="minorHAnsi"/>
        </w:rPr>
        <w:fldChar w:fldCharType="separate"/>
      </w:r>
      <w:r w:rsidR="00204C8C" w:rsidRPr="00204C8C">
        <w:rPr>
          <w:rFonts w:asciiTheme="minorHAnsi" w:hAnsiTheme="minorHAnsi"/>
          <w:noProof/>
        </w:rPr>
        <w:t>[6,84,85]</w:t>
      </w:r>
      <w:r w:rsidRPr="00B21BBD">
        <w:rPr>
          <w:rFonts w:asciiTheme="minorHAnsi" w:hAnsiTheme="minorHAnsi"/>
        </w:rPr>
        <w:fldChar w:fldCharType="end"/>
      </w:r>
      <w:r w:rsidRPr="00B21BBD">
        <w:rPr>
          <w:rFonts w:asciiTheme="minorHAnsi" w:hAnsiTheme="minorHAnsi"/>
        </w:rPr>
        <w:t xml:space="preserve"> or other factors.</w:t>
      </w:r>
      <w:r w:rsidR="002A3922">
        <w:rPr>
          <w:rFonts w:asciiTheme="minorHAnsi" w:hAnsiTheme="minorHAnsi"/>
        </w:rPr>
        <w:t xml:space="preserve"> </w:t>
      </w:r>
      <w:r w:rsidR="002A3922" w:rsidRPr="006816CD">
        <w:rPr>
          <w:rFonts w:asciiTheme="minorHAnsi" w:hAnsiTheme="minorHAnsi"/>
        </w:rPr>
        <w:t xml:space="preserve">The pathways underlying </w:t>
      </w:r>
      <w:r w:rsidR="002A3922">
        <w:rPr>
          <w:rFonts w:asciiTheme="minorHAnsi" w:hAnsiTheme="minorHAnsi"/>
        </w:rPr>
        <w:t>how mTORC1</w:t>
      </w:r>
      <w:r w:rsidR="002A3922" w:rsidRPr="006816CD">
        <w:rPr>
          <w:rFonts w:asciiTheme="minorHAnsi" w:hAnsiTheme="minorHAnsi"/>
        </w:rPr>
        <w:t xml:space="preserve"> </w:t>
      </w:r>
      <w:r w:rsidR="002A3922">
        <w:rPr>
          <w:rFonts w:asciiTheme="minorHAnsi" w:hAnsiTheme="minorHAnsi"/>
        </w:rPr>
        <w:t xml:space="preserve">influences mitochondrial metabolism in skeletal muscle are </w:t>
      </w:r>
      <w:r w:rsidR="002A3922" w:rsidRPr="006816CD">
        <w:rPr>
          <w:rFonts w:asciiTheme="minorHAnsi" w:hAnsiTheme="minorHAnsi"/>
        </w:rPr>
        <w:t>unclear</w:t>
      </w:r>
      <w:r w:rsidR="002A3922">
        <w:rPr>
          <w:rFonts w:asciiTheme="minorHAnsi" w:hAnsiTheme="minorHAnsi"/>
        </w:rPr>
        <w:t>,</w:t>
      </w:r>
      <w:r w:rsidR="002A3922" w:rsidRPr="006816CD">
        <w:rPr>
          <w:rFonts w:asciiTheme="minorHAnsi" w:hAnsiTheme="minorHAnsi"/>
        </w:rPr>
        <w:t xml:space="preserve"> but since amino acids and fatty acids both re</w:t>
      </w:r>
      <w:r w:rsidR="002A3922">
        <w:rPr>
          <w:rFonts w:asciiTheme="minorHAnsi" w:hAnsiTheme="minorHAnsi"/>
        </w:rPr>
        <w:t>quire</w:t>
      </w:r>
      <w:r w:rsidR="002A3922" w:rsidRPr="006816CD">
        <w:rPr>
          <w:rFonts w:asciiTheme="minorHAnsi" w:hAnsiTheme="minorHAnsi"/>
        </w:rPr>
        <w:t xml:space="preserve"> mitochondria </w:t>
      </w:r>
      <w:r w:rsidR="002A3922">
        <w:rPr>
          <w:rFonts w:asciiTheme="minorHAnsi" w:hAnsiTheme="minorHAnsi"/>
        </w:rPr>
        <w:t>for their metabolism</w:t>
      </w:r>
      <w:r w:rsidR="002A3922" w:rsidRPr="006816CD">
        <w:rPr>
          <w:rFonts w:asciiTheme="minorHAnsi" w:hAnsiTheme="minorHAnsi"/>
        </w:rPr>
        <w:t>, it is possible that alternation</w:t>
      </w:r>
      <w:r w:rsidR="002A3922">
        <w:rPr>
          <w:rFonts w:asciiTheme="minorHAnsi" w:hAnsiTheme="minorHAnsi"/>
        </w:rPr>
        <w:t>s</w:t>
      </w:r>
      <w:r w:rsidR="002A3922" w:rsidRPr="006816CD">
        <w:rPr>
          <w:rFonts w:asciiTheme="minorHAnsi" w:hAnsiTheme="minorHAnsi"/>
        </w:rPr>
        <w:t xml:space="preserve"> in substrate flux could result </w:t>
      </w:r>
      <w:r w:rsidR="002A3922">
        <w:rPr>
          <w:rFonts w:asciiTheme="minorHAnsi" w:hAnsiTheme="minorHAnsi"/>
        </w:rPr>
        <w:t xml:space="preserve">in a transition toward </w:t>
      </w:r>
      <w:r w:rsidR="002A3922" w:rsidRPr="006816CD">
        <w:rPr>
          <w:rFonts w:asciiTheme="minorHAnsi" w:hAnsiTheme="minorHAnsi"/>
        </w:rPr>
        <w:t>more oxidative fibers</w:t>
      </w:r>
      <w:r w:rsidR="002A3922">
        <w:rPr>
          <w:rFonts w:asciiTheme="minorHAnsi" w:hAnsiTheme="minorHAnsi"/>
        </w:rPr>
        <w:t xml:space="preserve"> within the muscle in a muscle-autonomous way</w:t>
      </w:r>
      <w:r w:rsidR="002A3922" w:rsidRPr="006816CD">
        <w:rPr>
          <w:rFonts w:asciiTheme="minorHAnsi" w:hAnsiTheme="minorHAnsi"/>
        </w:rPr>
        <w:t xml:space="preserve">, </w:t>
      </w:r>
      <w:r w:rsidR="002A3922">
        <w:rPr>
          <w:rFonts w:asciiTheme="minorHAnsi" w:hAnsiTheme="minorHAnsi"/>
        </w:rPr>
        <w:t xml:space="preserve">depending on the tissues needs. For example, it has been suggested that skeletal muscle </w:t>
      </w:r>
      <w:r w:rsidR="002A3922" w:rsidRPr="006816CD">
        <w:rPr>
          <w:rFonts w:asciiTheme="minorHAnsi" w:hAnsiTheme="minorHAnsi"/>
          <w:i/>
        </w:rPr>
        <w:t>Nprl2</w:t>
      </w:r>
      <w:r w:rsidR="002A3922">
        <w:rPr>
          <w:rFonts w:asciiTheme="minorHAnsi" w:hAnsiTheme="minorHAnsi"/>
        </w:rPr>
        <w:t xml:space="preserve"> deletion increases aerobic glycolysis in order to provide more TCA cycle intermediates for non-essential amino acid synthesis </w:t>
      </w:r>
      <w:r w:rsidR="002A3922">
        <w:rPr>
          <w:rFonts w:asciiTheme="minorHAnsi" w:hAnsiTheme="minorHAnsi"/>
        </w:rPr>
        <w:fldChar w:fldCharType="begin" w:fldLock="1"/>
      </w:r>
      <w:r w:rsidR="000C7C78">
        <w:rPr>
          <w:rFonts w:asciiTheme="minorHAnsi" w:hAnsiTheme="minorHAnsi"/>
        </w:rPr>
        <w:instrText>ADDIN CSL_CITATION {"citationItems":[{"id":"ITEM-1","itemData":{"DOI":"10.1016/j.celrep.2018.04.058","ISBN":"0000000000000","ISSN":"22111247","PMID":"29768191","abstract":"The conserved GATOR1 complex consisting of NPRL2-NPRL3-DEPDC5 inhibits mammalian target of rapamycin complex 1 (mTORC1) in response to amino acid insufficiency. Here, we show that loss of NPRL2 and GATOR1 function in skeletal muscle causes constitutive activation of mTORC1 signaling in the fed and fasted states. Muscle fibers of NPRL2 knockout animals are significantly larger and show altered fiber-type composition, with more fast-twitch glycolytic and fewer slow-twitch oxidative fibers. NPRL2 muscle knockout mice also have altered running behavior and enhanced glucose tolerance. Furthermore, loss of NPRL2 induces aerobic glycolysis and suppresses glucose entry into the TCA cycle. Such chronic activation of mTORC1 leads to compensatory increases in anaplerotic pathways to replenish TCA intermediates that are consumed for biosynthetic purposes. These phenotypes reveal a fundamental role for the GATOR1 complex in the homeostatic regulation of mitochondrial functions (biosynthesis versus ATP) to mediate carbohydrate utilization in muscle. Dutchak et al. investigate how mTORC1 activation rewires cellular metabolism in skeletal muscle by analyzing the consequences of loss of NPRL2, a component of the GATOR1 complex that is a conserved negative regulator of mTORC1.","author":[{"dropping-particle":"","family":"Dutchak","given":"Paul A.","non-dropping-particle":"","parse-names":false,"suffix":""},{"dropping-particle":"","family":"Estill-Terpack","given":"Sandi J.","non-dropping-particle":"","parse-names":false,"suffix":""},{"dropping-particle":"","family":"Plec","given":"Abigail A.","non-dropping-particle":"","parse-names":false,"suffix":""},{"dropping-particle":"","family":"Zhao","given":"Xiaozheng","non-dropping-particle":"","parse-names":false,"suffix":""},{"dropping-particle":"","family":"Yang","given":"Chendong","non-dropping-particle":"","parse-names":false,"suffix":""},{"dropping-particle":"","family":"Chen","given":"Jun","non-dropping-particle":"","parse-names":false,"suffix":""},{"dropping-particle":"","family":"Ko","given":"Bookyung","non-dropping-particle":"","parse-names":false,"suffix":""},{"dropping-particle":"","family":"Deberardinis","given":"Ralph J.","non-dropping-particle":"","parse-names":false,"suffix":""},{"dropping-particle":"","family":"Yu","given":"Yonghao","non-dropping-particle":"","parse-names":false,"suffix":""},{"dropping-particle":"","family":"Tu","given":"Benjamin P.","non-dropping-particle":"","parse-names":false,"suffix":""}],"container-title":"Cell Reports","id":"ITEM-1","issue":"7","issued":{"date-parts":[["2018"]]},"page":"1907-1914","publisher":"ElsevierCompany.","title":"Loss of a Negative Regulator of mTORC1 Induces Aerobic Glycolysis and Altered Fiber Composition in Skeletal Muscle","type":"article-journal","volume":"23"},"uris":["http://www.mendeley.com/documents/?uuid=54689804-d53f-4b47-b23a-3f4552373c0a"]}],"mendeley":{"formattedCitation":"[81]","plainTextFormattedCitation":"[81]","previouslyFormattedCitation":"[81]"},"properties":{"noteIndex":0},"schema":"https://github.com/citation-style-language/schema/raw/master/csl-citation.json"}</w:instrText>
      </w:r>
      <w:r w:rsidR="002A3922">
        <w:rPr>
          <w:rFonts w:asciiTheme="minorHAnsi" w:hAnsiTheme="minorHAnsi"/>
        </w:rPr>
        <w:fldChar w:fldCharType="separate"/>
      </w:r>
      <w:r w:rsidR="00204C8C" w:rsidRPr="00204C8C">
        <w:rPr>
          <w:rFonts w:asciiTheme="minorHAnsi" w:hAnsiTheme="minorHAnsi"/>
          <w:noProof/>
        </w:rPr>
        <w:t>[81]</w:t>
      </w:r>
      <w:r w:rsidR="002A3922">
        <w:rPr>
          <w:rFonts w:asciiTheme="minorHAnsi" w:hAnsiTheme="minorHAnsi"/>
        </w:rPr>
        <w:fldChar w:fldCharType="end"/>
      </w:r>
      <w:r w:rsidR="002A3922">
        <w:rPr>
          <w:rFonts w:asciiTheme="minorHAnsi" w:hAnsiTheme="minorHAnsi"/>
        </w:rPr>
        <w:t>. Similarly, increased fatty acid uptake into the muscle might influence rates of</w:t>
      </w:r>
      <w:r w:rsidR="002A3922" w:rsidRPr="006816CD">
        <w:rPr>
          <w:rFonts w:asciiTheme="minorHAnsi" w:hAnsiTheme="minorHAnsi"/>
        </w:rPr>
        <w:t xml:space="preserve"> lipid oxidation and</w:t>
      </w:r>
      <w:r w:rsidR="002A3922">
        <w:rPr>
          <w:rFonts w:asciiTheme="minorHAnsi" w:hAnsiTheme="minorHAnsi"/>
        </w:rPr>
        <w:t>, consequently,</w:t>
      </w:r>
      <w:r w:rsidR="002A3922" w:rsidRPr="006816CD">
        <w:rPr>
          <w:rFonts w:asciiTheme="minorHAnsi" w:hAnsiTheme="minorHAnsi"/>
        </w:rPr>
        <w:t xml:space="preserve"> </w:t>
      </w:r>
      <w:r w:rsidR="002A3922">
        <w:rPr>
          <w:rFonts w:asciiTheme="minorHAnsi" w:hAnsiTheme="minorHAnsi"/>
        </w:rPr>
        <w:t>alter</w:t>
      </w:r>
      <w:r w:rsidR="002A3922" w:rsidRPr="006816CD">
        <w:rPr>
          <w:rFonts w:asciiTheme="minorHAnsi" w:hAnsiTheme="minorHAnsi"/>
        </w:rPr>
        <w:t xml:space="preserve"> adiposity.  This hypothesis is consistent with anti-obesogenic effects of muscle specific </w:t>
      </w:r>
      <w:r w:rsidR="002A3922" w:rsidRPr="006816CD">
        <w:rPr>
          <w:rFonts w:asciiTheme="minorHAnsi" w:hAnsiTheme="minorHAnsi"/>
          <w:i/>
        </w:rPr>
        <w:t>Cd36</w:t>
      </w:r>
      <w:r w:rsidR="002A3922" w:rsidRPr="006816CD">
        <w:rPr>
          <w:rFonts w:asciiTheme="minorHAnsi" w:hAnsiTheme="minorHAnsi"/>
        </w:rPr>
        <w:t xml:space="preserve"> overexpression </w:t>
      </w:r>
      <w:r w:rsidR="002A3922" w:rsidRPr="006816CD">
        <w:rPr>
          <w:rFonts w:asciiTheme="minorHAnsi" w:hAnsiTheme="minorHAnsi"/>
        </w:rPr>
        <w:fldChar w:fldCharType="begin" w:fldLock="1"/>
      </w:r>
      <w:r w:rsidR="000C7C78">
        <w:rPr>
          <w:rFonts w:asciiTheme="minorHAnsi" w:hAnsiTheme="minorHAnsi"/>
        </w:rPr>
        <w:instrText>ADDIN CSL_CITATION {"citationItems":[{"id":"ITEM-1","itemData":{"DOI":"10.1074/jbc.274.38.26761","ISBN":"0021-9258 (Print)\\r0021-9258 (Linking)","ISSN":"00219258","PMID":"10480880","abstract":"Increasing evidence has implicated the membrane protein CD36 (FAT) in binding and transport of long chain fatty acids (FA). To determine the physiological role of CD36, we examined effects of its overexpression in muscle, a tissue that depends on FA for its energy needs and is responsible for clearing a major fraction of circulating FA. Mice with CD36 overexpression in muscle were generated using the promoter of the muscle creatine kinase gene (MCK). Transgenic (MCK-CD36) mice had a slightly lower body weight than control litter mates. This reflected a leaner body mass with less overall adipose tissue, as evidenced by magnetic resonance spectroscopy. Soleus muscles from transgenic animals exhibited a greatly enhanced ability to oxidize fatty acids in response to stimulation/contraction. This increased oxidative ability was not associated with significant alterations in histological appearance of muscle fibers. Transgenic mice had lower blood levels of triglycerides and fatty acids and a reduced triglyceride content of very low density lipoproteins. Blood cholesterol levels were slightly lower, but no significant decrease in the cholesterol content of major lipoprotein fractions was measured. Blood glucose was significantly increased, while insulin levels were similar in the fed state and higher in the fasted state. However, glucose tolerance curves, determined at 20 weeks of age, were similar in control and transgenic mice. In summary, the study documented, in vivo, the role of CD36 to facilitate cellular FA uptake. It also illustrated importance of the uptake process in muscle to overall FA metabolism and glucose utilization.","author":[{"dropping-particle":"","family":"Ibrahimi","given":"Azeddine","non-dropping-particle":"","parse-names":false,"suffix":""},{"dropping-particle":"","family":"Bonen","given":"Arend","non-dropping-particle":"","parse-names":false,"suffix":""},{"dropping-particle":"","family":"Blinn","given":"W. Dennis","non-dropping-particle":"","parse-names":false,"suffix":""},{"dropping-particle":"","family":"Hajri","given":"Tahar","non-dropping-particle":"","parse-names":false,"suffix":""},{"dropping-particle":"","family":"Li","given":"Xin","non-dropping-particle":"","parse-names":false,"suffix":""},{"dropping-particle":"","family":"Zhong","given":"Kai","non-dropping-particle":"","parse-names":false,"suffix":""},{"dropping-particle":"","family":"Cameron","given":"Roger","non-dropping-particle":"","parse-names":false,"suffix":""},{"dropping-particle":"","family":"Abumrad","given":"Nada A.","non-dropping-particle":"","parse-names":false,"suffix":""}],"container-title":"Journal of Biological Chemistry","id":"ITEM-1","issue":"38","issued":{"date-parts":[["1999","9","17"]]},"page":"26761-26766","title":"Muscle-specific overexpression of FAT/CD36 enhances fatty acid oxidation by contracting muscle, reduces plasma triglycerides and fatty acids, and increases plasma glucose and insulin","type":"article-journal","volume":"274"},"uris":["http://www.mendeley.com/documents/?uuid=4d676029-d07c-44d3-8feb-c52623e85d4c"]}],"mendeley":{"formattedCitation":"[86]","plainTextFormattedCitation":"[86]","previouslyFormattedCitation":"[86]"},"properties":{"noteIndex":0},"schema":"https://github.com/citation-style-language/schema/raw/master/csl-citation.json"}</w:instrText>
      </w:r>
      <w:r w:rsidR="002A3922" w:rsidRPr="006816CD">
        <w:rPr>
          <w:rFonts w:asciiTheme="minorHAnsi" w:hAnsiTheme="minorHAnsi"/>
        </w:rPr>
        <w:fldChar w:fldCharType="separate"/>
      </w:r>
      <w:r w:rsidR="00204C8C" w:rsidRPr="00204C8C">
        <w:rPr>
          <w:rFonts w:asciiTheme="minorHAnsi" w:hAnsiTheme="minorHAnsi"/>
          <w:noProof/>
        </w:rPr>
        <w:t>[86]</w:t>
      </w:r>
      <w:r w:rsidR="002A3922" w:rsidRPr="006816CD">
        <w:rPr>
          <w:rFonts w:asciiTheme="minorHAnsi" w:hAnsiTheme="minorHAnsi"/>
        </w:rPr>
        <w:fldChar w:fldCharType="end"/>
      </w:r>
      <w:r w:rsidR="002A3922" w:rsidRPr="006816CD">
        <w:rPr>
          <w:rFonts w:asciiTheme="minorHAnsi" w:hAnsiTheme="minorHAnsi"/>
        </w:rPr>
        <w:t xml:space="preserve"> and with the observation that elevated free fatty acids can promote mitochondrial biogenesis </w:t>
      </w:r>
      <w:r w:rsidR="002A3922" w:rsidRPr="006816CD">
        <w:rPr>
          <w:rFonts w:asciiTheme="minorHAnsi" w:hAnsiTheme="minorHAnsi"/>
        </w:rPr>
        <w:fldChar w:fldCharType="begin" w:fldLock="1"/>
      </w:r>
      <w:r w:rsidR="000C7C78">
        <w:rPr>
          <w:rFonts w:asciiTheme="minorHAnsi" w:hAnsiTheme="minorHAnsi"/>
        </w:rPr>
        <w:instrText>ADDIN CSL_CITATION {"citationItems":[{"id":"ITEM-1","itemData":{"DOI":"10.1073/pnas.0704024104","ISBN":"0027-8424 (Print)\\r0027-8424 (Linking)","ISSN":"0027-8424","PMID":"17548828","abstract":"A number of studies have reported that a high-fat diet induces increases in mitochondrial fatty acid oxidation enzymes in muscle. In contrast, in two recent studies raising plasma free fatty acids (FFA) resulted in a decrease in mitochondria. In this work, we reevaluated the effects of raising FFA on muscle mitochondrial biogenesis and capacity for fat oxidation. Rats were fed a high-fat diet and given daily injections of heparin to raise FFA. This treatment induced an increase in mitochondrial biogenesis in muscle, as evidenced by increases in mitochondrial enzymes of the fatty acid oxidation pathway, citrate cycle, and respiratory chain, with an increase in the capacity to oxidize fat, as well as an increase in mitochondrial DNA copy number. Raising FFA also resulted in an increase in binding of peroxisome proliferator-activated receptor (PPAR) delta to the PPAR response element on the carnitine palmitoyltransferase 1 promoter. We interpret our results as evidence that raising FFA induces an increase in mitochondrial biogenesis in muscle by activating PPARdelta.","author":[{"dropping-particle":"","family":"Garcia-Roves","given":"Pablo","non-dropping-particle":"","parse-names":false,"suffix":""},{"dropping-particle":"","family":"Huss","given":"Janice M","non-dropping-particle":"","parse-names":false,"suffix":""},{"dropping-particle":"","family":"Han","given":"Dong-Ho","non-dropping-particle":"","parse-names":false,"suffix":""},{"dropping-particle":"","family":"Hancock","given":"Chad R","non-dropping-particle":"","parse-names":false,"suffix":""},{"dropping-particle":"","family":"Iglesias-Gutierrez","given":"Eduardo","non-dropping-particle":"","parse-names":false,"suffix":""},{"dropping-particle":"","family":"Chen","given":"May","non-dropping-particle":"","parse-names":false,"suffix":""},{"dropping-particle":"","family":"Holloszy","given":"John O.","non-dropping-particle":"","parse-names":false,"suffix":""}],"container-title":"Proceedings of the National Academy of Sciences of the United States of America","id":"ITEM-1","issue":"25","issued":{"date-parts":[["2007"]]},"page":"10709-13","title":"Raising plasma fatty acid concentration induces increased biogenesis of mitochondria in skeletal muscle.","type":"article-journal","volume":"104"},"uris":["http://www.mendeley.com/documents/?uuid=8f054088-5a17-4e45-bec4-0313f2bbc2ef"]}],"mendeley":{"formattedCitation":"[87]","plainTextFormattedCitation":"[87]","previouslyFormattedCitation":"[87]"},"properties":{"noteIndex":0},"schema":"https://github.com/citation-style-language/schema/raw/master/csl-citation.json"}</w:instrText>
      </w:r>
      <w:r w:rsidR="002A3922" w:rsidRPr="006816CD">
        <w:rPr>
          <w:rFonts w:asciiTheme="minorHAnsi" w:hAnsiTheme="minorHAnsi"/>
        </w:rPr>
        <w:fldChar w:fldCharType="separate"/>
      </w:r>
      <w:r w:rsidR="00204C8C" w:rsidRPr="00204C8C">
        <w:rPr>
          <w:rFonts w:asciiTheme="minorHAnsi" w:hAnsiTheme="minorHAnsi"/>
          <w:noProof/>
        </w:rPr>
        <w:t>[87]</w:t>
      </w:r>
      <w:r w:rsidR="002A3922" w:rsidRPr="006816CD">
        <w:rPr>
          <w:rFonts w:asciiTheme="minorHAnsi" w:hAnsiTheme="minorHAnsi"/>
        </w:rPr>
        <w:fldChar w:fldCharType="end"/>
      </w:r>
      <w:r w:rsidR="002A3922" w:rsidRPr="006816CD">
        <w:rPr>
          <w:rFonts w:asciiTheme="minorHAnsi" w:hAnsiTheme="minorHAnsi"/>
        </w:rPr>
        <w:t>.  Increased nutrient uptake, coupled with elevated mitochondria</w:t>
      </w:r>
      <w:r w:rsidR="00132499">
        <w:rPr>
          <w:rFonts w:asciiTheme="minorHAnsi" w:hAnsiTheme="minorHAnsi"/>
        </w:rPr>
        <w:t>l content</w:t>
      </w:r>
      <w:r w:rsidR="002A3922" w:rsidRPr="006816CD">
        <w:rPr>
          <w:rFonts w:asciiTheme="minorHAnsi" w:hAnsiTheme="minorHAnsi"/>
        </w:rPr>
        <w:t xml:space="preserve"> </w:t>
      </w:r>
      <w:r w:rsidR="002A3922">
        <w:rPr>
          <w:rFonts w:asciiTheme="minorHAnsi" w:hAnsiTheme="minorHAnsi"/>
        </w:rPr>
        <w:t>could potentially</w:t>
      </w:r>
      <w:r w:rsidR="002A3922" w:rsidRPr="001D14AE">
        <w:rPr>
          <w:rFonts w:asciiTheme="minorHAnsi" w:hAnsiTheme="minorHAnsi"/>
        </w:rPr>
        <w:t xml:space="preserve"> </w:t>
      </w:r>
      <w:r w:rsidR="00132499">
        <w:rPr>
          <w:rFonts w:asciiTheme="minorHAnsi" w:hAnsiTheme="minorHAnsi"/>
        </w:rPr>
        <w:t>allow for increased</w:t>
      </w:r>
      <w:r w:rsidR="002A3922" w:rsidRPr="006816CD">
        <w:rPr>
          <w:rFonts w:asciiTheme="minorHAnsi" w:hAnsiTheme="minorHAnsi"/>
        </w:rPr>
        <w:t xml:space="preserve"> ATP</w:t>
      </w:r>
      <w:r w:rsidR="00132499">
        <w:rPr>
          <w:rFonts w:asciiTheme="minorHAnsi" w:hAnsiTheme="minorHAnsi"/>
        </w:rPr>
        <w:t xml:space="preserve"> production</w:t>
      </w:r>
      <w:r w:rsidR="002A3922" w:rsidRPr="006816CD">
        <w:rPr>
          <w:rFonts w:asciiTheme="minorHAnsi" w:hAnsiTheme="minorHAnsi"/>
        </w:rPr>
        <w:t xml:space="preserve"> in these cells. As such muscle </w:t>
      </w:r>
      <w:r w:rsidR="00132499">
        <w:rPr>
          <w:rFonts w:asciiTheme="minorHAnsi" w:hAnsiTheme="minorHAnsi"/>
        </w:rPr>
        <w:t xml:space="preserve">from </w:t>
      </w:r>
      <w:r w:rsidR="002A3922" w:rsidRPr="006816CD">
        <w:rPr>
          <w:rFonts w:asciiTheme="minorHAnsi" w:hAnsiTheme="minorHAnsi"/>
          <w:i/>
        </w:rPr>
        <w:t>Tsc1</w:t>
      </w:r>
      <w:r w:rsidR="002A3922" w:rsidRPr="006816CD">
        <w:rPr>
          <w:rFonts w:asciiTheme="minorHAnsi" w:hAnsiTheme="minorHAnsi"/>
        </w:rPr>
        <w:t xml:space="preserve"> knockout animals could be plausibly thermogenic due to </w:t>
      </w:r>
      <w:r w:rsidR="002A3922">
        <w:rPr>
          <w:rFonts w:asciiTheme="minorHAnsi" w:hAnsiTheme="minorHAnsi"/>
        </w:rPr>
        <w:t xml:space="preserve">the combined effects of </w:t>
      </w:r>
      <w:r w:rsidR="002A3922" w:rsidRPr="006816CD">
        <w:rPr>
          <w:rFonts w:asciiTheme="minorHAnsi" w:hAnsiTheme="minorHAnsi"/>
        </w:rPr>
        <w:t>multiple muscle-autonomous adaptations</w:t>
      </w:r>
      <w:r w:rsidR="002A3922">
        <w:rPr>
          <w:rFonts w:asciiTheme="minorHAnsi" w:hAnsiTheme="minorHAnsi"/>
        </w:rPr>
        <w:t>,</w:t>
      </w:r>
      <w:r w:rsidR="002A3922" w:rsidRPr="006816CD">
        <w:rPr>
          <w:rFonts w:asciiTheme="minorHAnsi" w:hAnsiTheme="minorHAnsi"/>
        </w:rPr>
        <w:t xml:space="preserve"> including </w:t>
      </w:r>
      <w:r w:rsidR="002A3922">
        <w:rPr>
          <w:rFonts w:asciiTheme="minorHAnsi" w:hAnsiTheme="minorHAnsi"/>
        </w:rPr>
        <w:t xml:space="preserve">(but not limited to) </w:t>
      </w:r>
      <w:r w:rsidR="002A3922" w:rsidRPr="006816CD">
        <w:rPr>
          <w:rFonts w:asciiTheme="minorHAnsi" w:hAnsiTheme="minorHAnsi"/>
        </w:rPr>
        <w:t xml:space="preserve">amino </w:t>
      </w:r>
      <w:r w:rsidR="002A3922">
        <w:rPr>
          <w:rFonts w:asciiTheme="minorHAnsi" w:hAnsiTheme="minorHAnsi"/>
        </w:rPr>
        <w:t xml:space="preserve">acid </w:t>
      </w:r>
      <w:r w:rsidR="002A3922" w:rsidRPr="006816CD">
        <w:rPr>
          <w:rFonts w:asciiTheme="minorHAnsi" w:hAnsiTheme="minorHAnsi"/>
        </w:rPr>
        <w:t>and fatty acid transport, mitochondrial activity and sarcolipin-mediated uncoupling</w:t>
      </w:r>
      <w:r w:rsidR="00132499">
        <w:rPr>
          <w:rFonts w:asciiTheme="minorHAnsi" w:hAnsiTheme="minorHAnsi"/>
        </w:rPr>
        <w:t>.</w:t>
      </w:r>
    </w:p>
    <w:p w14:paraId="142E868F" w14:textId="77777777" w:rsidR="002A3922" w:rsidRPr="00F54AD8" w:rsidRDefault="002A3922" w:rsidP="00EF624B">
      <w:pPr>
        <w:jc w:val="both"/>
        <w:rPr>
          <w:rFonts w:asciiTheme="minorHAnsi" w:hAnsiTheme="minorHAnsi"/>
        </w:rPr>
      </w:pPr>
    </w:p>
    <w:p w14:paraId="61B8CF32" w14:textId="226C3EA7" w:rsidR="003745B1" w:rsidRDefault="00905D9A" w:rsidP="00EF624B">
      <w:pPr>
        <w:jc w:val="both"/>
        <w:rPr>
          <w:rFonts w:asciiTheme="minorHAnsi" w:hAnsiTheme="minorHAnsi"/>
        </w:rPr>
      </w:pPr>
      <w:r>
        <w:rPr>
          <w:rFonts w:asciiTheme="minorHAnsi" w:hAnsiTheme="minorHAnsi"/>
        </w:rPr>
        <w:t>An important factor worth taking into consideration when interpreting the data presented here (and elsewhere) is that dysregulation of autophagy has been previously reported in response to skeletal muscle mTORC1 activation</w:t>
      </w:r>
      <w:r w:rsidR="00F54AD8">
        <w:rPr>
          <w:rFonts w:asciiTheme="minorHAnsi" w:hAnsiTheme="minorHAnsi"/>
        </w:rPr>
        <w:t xml:space="preserve"> </w:t>
      </w:r>
      <w:r w:rsidR="00F54AD8">
        <w:rPr>
          <w:rFonts w:asciiTheme="minorHAnsi" w:hAnsiTheme="minorHAnsi"/>
        </w:rPr>
        <w:fldChar w:fldCharType="begin" w:fldLock="1"/>
      </w:r>
      <w:r w:rsidR="00316764">
        <w:rPr>
          <w:rFonts w:asciiTheme="minorHAnsi" w:hAnsiTheme="minorHAnsi"/>
        </w:rPr>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mendeley":{"formattedCitation":"[21]","plainTextFormattedCitation":"[21]","previouslyFormattedCitation":"[21]"},"properties":{"noteIndex":0},"schema":"https://github.com/citation-style-language/schema/raw/master/csl-citation.json"}</w:instrText>
      </w:r>
      <w:r w:rsidR="00F54AD8">
        <w:rPr>
          <w:rFonts w:asciiTheme="minorHAnsi" w:hAnsiTheme="minorHAnsi"/>
        </w:rPr>
        <w:fldChar w:fldCharType="separate"/>
      </w:r>
      <w:r w:rsidR="00F54AD8" w:rsidRPr="00F54AD8">
        <w:rPr>
          <w:rFonts w:asciiTheme="minorHAnsi" w:hAnsiTheme="minorHAnsi"/>
          <w:noProof/>
        </w:rPr>
        <w:t>[21]</w:t>
      </w:r>
      <w:r w:rsidR="00F54AD8">
        <w:rPr>
          <w:rFonts w:asciiTheme="minorHAnsi" w:hAnsiTheme="minorHAnsi"/>
        </w:rPr>
        <w:fldChar w:fldCharType="end"/>
      </w:r>
      <w:r w:rsidR="00F54AD8">
        <w:rPr>
          <w:rFonts w:asciiTheme="minorHAnsi" w:hAnsiTheme="minorHAnsi"/>
        </w:rPr>
        <w:t>.</w:t>
      </w:r>
      <w:r>
        <w:rPr>
          <w:rFonts w:asciiTheme="minorHAnsi" w:hAnsiTheme="minorHAnsi"/>
        </w:rPr>
        <w:t xml:space="preserve"> The presence of vacuolated mitochondria and intracellular inclusions that contain mitochondrial enzymes in </w:t>
      </w:r>
      <w:r w:rsidRPr="00C2256A">
        <w:rPr>
          <w:rFonts w:asciiTheme="minorHAnsi" w:hAnsiTheme="minorHAnsi"/>
          <w:i/>
        </w:rPr>
        <w:t>Tcs1</w:t>
      </w:r>
      <w:r>
        <w:rPr>
          <w:rFonts w:asciiTheme="minorHAnsi" w:hAnsiTheme="minorHAnsi"/>
        </w:rPr>
        <w:t xml:space="preserve">-null skeletal muscle would suggest that the increase in oxidative markers reported in other studies </w:t>
      </w:r>
      <w:r w:rsidR="00316764">
        <w:rPr>
          <w:rFonts w:asciiTheme="minorHAnsi" w:hAnsiTheme="minorHAnsi"/>
        </w:rPr>
        <w:fldChar w:fldCharType="begin" w:fldLock="1"/>
      </w:r>
      <w:r w:rsidR="00204C8C">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metabolism","id":"ITEM-2","issue":"5","issued":{"date-parts":[["2008","11"]]},"page":"411-24","title":"Skeletal muscle-specific ablation of raptor, but not of rictor, causes metabolic changes and results in muscle dystrophy.","type":"article-journal","volume":"8"},"uris":["http://www.mendeley.com/documents/?uuid=5aefb0e4-b913-4672-97b1-4683153bbf3a"]},{"id":"ITEM-3","itemData":{"DOI":"10.1016/j.cmet.2013.03.015","ISBN":"1932-7420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metabolism","id":"ITEM-3","issue":"5","issued":{"date-parts":[["2013","4","7"]]},"note":"From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mendeley":{"formattedCitation":"[20,21,52]","plainTextFormattedCitation":"[20,21,52]","previouslyFormattedCitation":"[20,21,52]"},"properties":{"noteIndex":0},"schema":"https://github.com/citation-style-language/schema/raw/master/csl-citation.json"}</w:instrText>
      </w:r>
      <w:r w:rsidR="00316764">
        <w:rPr>
          <w:rFonts w:asciiTheme="minorHAnsi" w:hAnsiTheme="minorHAnsi"/>
        </w:rPr>
        <w:fldChar w:fldCharType="separate"/>
      </w:r>
      <w:r w:rsidR="00D72F59" w:rsidRPr="00D72F59">
        <w:rPr>
          <w:rFonts w:asciiTheme="minorHAnsi" w:hAnsiTheme="minorHAnsi"/>
          <w:noProof/>
        </w:rPr>
        <w:t>[20,21,52]</w:t>
      </w:r>
      <w:r w:rsidR="00316764">
        <w:rPr>
          <w:rFonts w:asciiTheme="minorHAnsi" w:hAnsiTheme="minorHAnsi"/>
        </w:rPr>
        <w:fldChar w:fldCharType="end"/>
      </w:r>
      <w:r w:rsidR="00316764">
        <w:rPr>
          <w:rFonts w:asciiTheme="minorHAnsi" w:hAnsiTheme="minorHAnsi"/>
        </w:rPr>
        <w:t xml:space="preserve"> </w:t>
      </w:r>
      <w:r>
        <w:rPr>
          <w:rFonts w:asciiTheme="minorHAnsi" w:hAnsiTheme="minorHAnsi"/>
        </w:rPr>
        <w:t xml:space="preserve">and our own might be the result of impaired mitophagy/autophagy and the accumulation of damaged and dysfunctional mitochondrial structures. This </w:t>
      </w:r>
      <w:r w:rsidR="001D06A0">
        <w:rPr>
          <w:rFonts w:asciiTheme="minorHAnsi" w:hAnsiTheme="minorHAnsi"/>
        </w:rPr>
        <w:t xml:space="preserve">could </w:t>
      </w:r>
      <w:r>
        <w:rPr>
          <w:rFonts w:asciiTheme="minorHAnsi" w:hAnsiTheme="minorHAnsi"/>
        </w:rPr>
        <w:t>explain the apparent oxidative fiber-type shift without a change in other markers of improved mitochondrial function. If mTORC1 active muscle is limited by its ability to dissipate excess energy via mitochondrial mechanisms, it is possible the increase in sarcolipin and our proposed mechanism of futile Ca</w:t>
      </w:r>
      <w:r w:rsidRPr="00C2256A">
        <w:rPr>
          <w:rFonts w:asciiTheme="minorHAnsi" w:hAnsiTheme="minorHAnsi"/>
          <w:vertAlign w:val="superscript"/>
        </w:rPr>
        <w:t>2+</w:t>
      </w:r>
      <w:r>
        <w:rPr>
          <w:rFonts w:asciiTheme="minorHAnsi" w:hAnsiTheme="minorHAnsi"/>
        </w:rPr>
        <w:t xml:space="preserve"> cycling is a compensatory response to </w:t>
      </w:r>
      <w:r w:rsidR="00F81C56">
        <w:rPr>
          <w:rFonts w:asciiTheme="minorHAnsi" w:hAnsiTheme="minorHAnsi"/>
        </w:rPr>
        <w:t>energy stress resulting from mitochondrial dysfunction</w:t>
      </w:r>
      <w:r>
        <w:rPr>
          <w:rFonts w:asciiTheme="minorHAnsi" w:hAnsiTheme="minorHAnsi"/>
        </w:rPr>
        <w:t xml:space="preserve">, rather than an mTORC1-specific adaptation. </w:t>
      </w:r>
    </w:p>
    <w:p w14:paraId="31A7133E" w14:textId="09F19CC4" w:rsidR="00905D9A" w:rsidRPr="00C2256A" w:rsidRDefault="00905D9A" w:rsidP="00EF624B">
      <w:pPr>
        <w:jc w:val="both"/>
        <w:rPr>
          <w:rFonts w:asciiTheme="minorHAnsi" w:hAnsiTheme="minorHAnsi"/>
        </w:rPr>
      </w:pPr>
    </w:p>
    <w:p w14:paraId="1517B863" w14:textId="614DCA88" w:rsidR="003745B1" w:rsidRPr="000D7DED" w:rsidRDefault="00F81C56" w:rsidP="00EF624B">
      <w:pPr>
        <w:jc w:val="both"/>
        <w:rPr>
          <w:rFonts w:asciiTheme="minorHAnsi" w:hAnsiTheme="minorHAnsi"/>
        </w:rPr>
      </w:pPr>
      <w:r>
        <w:rPr>
          <w:rFonts w:asciiTheme="minorHAnsi" w:hAnsiTheme="minorHAnsi"/>
        </w:rPr>
        <w:t xml:space="preserve">It is worth noting that </w:t>
      </w:r>
      <w:r w:rsidR="00FF1B0C">
        <w:rPr>
          <w:rFonts w:asciiTheme="minorHAnsi" w:hAnsiTheme="minorHAnsi"/>
        </w:rPr>
        <w:t>the</w:t>
      </w:r>
      <w:r>
        <w:rPr>
          <w:rFonts w:asciiTheme="minorHAnsi" w:hAnsiTheme="minorHAnsi"/>
        </w:rPr>
        <w:t xml:space="preserve"> findings </w:t>
      </w:r>
      <w:r w:rsidR="00FF1B0C">
        <w:rPr>
          <w:rFonts w:asciiTheme="minorHAnsi" w:hAnsiTheme="minorHAnsi"/>
        </w:rPr>
        <w:t>we report from our</w:t>
      </w:r>
      <w:r>
        <w:rPr>
          <w:rFonts w:asciiTheme="minorHAnsi" w:hAnsiTheme="minorHAnsi"/>
        </w:rPr>
        <w:t xml:space="preserve"> </w:t>
      </w:r>
      <w:r w:rsidR="00207F6B">
        <w:rPr>
          <w:rFonts w:asciiTheme="minorHAnsi" w:hAnsiTheme="minorHAnsi"/>
        </w:rPr>
        <w:t xml:space="preserve">rapamycin experiments </w:t>
      </w:r>
      <w:r>
        <w:rPr>
          <w:rFonts w:asciiTheme="minorHAnsi" w:hAnsiTheme="minorHAnsi"/>
        </w:rPr>
        <w:t>are limited in</w:t>
      </w:r>
      <w:r w:rsidR="00207F6B">
        <w:rPr>
          <w:rFonts w:asciiTheme="minorHAnsi" w:hAnsiTheme="minorHAnsi"/>
        </w:rPr>
        <w:t xml:space="preserve"> that they </w:t>
      </w:r>
      <w:r w:rsidR="00207F6B" w:rsidRPr="00160141">
        <w:rPr>
          <w:rFonts w:asciiTheme="minorHAnsi" w:hAnsiTheme="minorHAnsi"/>
        </w:rPr>
        <w:t>do not speak to tissue specificity</w:t>
      </w:r>
      <w:r>
        <w:rPr>
          <w:rFonts w:asciiTheme="minorHAnsi" w:hAnsiTheme="minorHAnsi"/>
        </w:rPr>
        <w:t>. Our</w:t>
      </w:r>
      <w:r w:rsidR="00207F6B">
        <w:rPr>
          <w:rFonts w:asciiTheme="minorHAnsi" w:hAnsiTheme="minorHAnsi"/>
        </w:rPr>
        <w:t xml:space="preserve"> results </w:t>
      </w:r>
      <w:r w:rsidR="00207F6B" w:rsidRPr="00160141">
        <w:rPr>
          <w:rFonts w:asciiTheme="minorHAnsi" w:hAnsiTheme="minorHAnsi"/>
        </w:rPr>
        <w:t xml:space="preserve">are consistent with previous reports demonstrating rapamycin sensitivity in cold-induced thermogenesis </w:t>
      </w:r>
      <w:r w:rsidR="00207F6B" w:rsidRPr="00160141">
        <w:rPr>
          <w:rFonts w:asciiTheme="minorHAnsi" w:hAnsiTheme="minorHAnsi"/>
        </w:rPr>
        <w:fldChar w:fldCharType="begin" w:fldLock="1"/>
      </w:r>
      <w:r w:rsidR="00207F6B">
        <w:rPr>
          <w:rFonts w:asciiTheme="minorHAnsi" w:hAnsiTheme="minorHAnsi"/>
        </w:rPr>
        <w:instrText>ADDIN CSL_CITATION {"citationItems":[{"id":"ITEM-1","itemData":{"DOI":"10.1172/JCI83532","ISBN":"0021-9738","ISSN":"0021-9738","PMID":"27018708","abstract":"A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Investigation","id":"ITEM-1","issue":"5","issued":{"date-parts":[["2016","3","28"]]},"page":"1-13","title":"Activation of mTORC1 is essential for β-adrenergic stimulation of adipose browning","type":"article-journal","volume":"1"},"uris":["http://www.mendeley.com/documents/?uuid=54eebe34-208d-422b-9a7a-d867a3ab55d4"]},{"id":"ITEM-2","itemData":{"DOI":"10.2337/db15-0502","ISBN":"6177133460","ISSN":"0012-1797","PMID":"26858361","abstract":"Rapamycin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A.","non-dropping-particle":"","parse-names":false,"suffix":""}],"container-title":"Diabetes","id":"ITEM-2","issue":"April 2015","issued":{"date-parts":[["2016"]]},"page":"1-35","title":"Rapamycin blocks induction of the thermogenic program in white adipose tissue","type":"article-journal","volume":"65"},"uris":["http://www.mendeley.com/documents/?uuid=a55649eb-ffab-4386-89e0-66ac8b91b1f0"]}],"mendeley":{"formattedCitation":"[7,8]","plainTextFormattedCitation":"[7,8]","previouslyFormattedCitation":"[7,8]"},"properties":{"noteIndex":0},"schema":"https://github.com/citation-style-language/schema/raw/master/csl-citation.json"}</w:instrText>
      </w:r>
      <w:r w:rsidR="00207F6B" w:rsidRPr="00160141">
        <w:rPr>
          <w:rFonts w:asciiTheme="minorHAnsi" w:hAnsiTheme="minorHAnsi"/>
        </w:rPr>
        <w:fldChar w:fldCharType="separate"/>
      </w:r>
      <w:r w:rsidR="00207F6B" w:rsidRPr="00256914">
        <w:rPr>
          <w:rFonts w:asciiTheme="minorHAnsi" w:hAnsiTheme="minorHAnsi"/>
          <w:noProof/>
        </w:rPr>
        <w:t>[7,8]</w:t>
      </w:r>
      <w:r w:rsidR="00207F6B" w:rsidRPr="00160141">
        <w:rPr>
          <w:rFonts w:asciiTheme="minorHAnsi" w:hAnsiTheme="minorHAnsi"/>
        </w:rPr>
        <w:fldChar w:fldCharType="end"/>
      </w:r>
      <w:r>
        <w:rPr>
          <w:rFonts w:asciiTheme="minorHAnsi" w:hAnsiTheme="minorHAnsi"/>
        </w:rPr>
        <w:t>, and w</w:t>
      </w:r>
      <w:r w:rsidR="00207F6B" w:rsidRPr="00160141">
        <w:rPr>
          <w:rFonts w:asciiTheme="minorHAnsi" w:hAnsiTheme="minorHAnsi"/>
        </w:rPr>
        <w:t xml:space="preserve">hile the focus of those studies has been on the important roles of mTORC1 in </w:t>
      </w:r>
      <w:commentRangeStart w:id="108"/>
      <w:r w:rsidR="00207F6B" w:rsidRPr="00160141">
        <w:rPr>
          <w:rFonts w:asciiTheme="minorHAnsi" w:hAnsiTheme="minorHAnsi"/>
        </w:rPr>
        <w:t xml:space="preserve">BAT </w:t>
      </w:r>
      <w:commentRangeEnd w:id="108"/>
      <w:r w:rsidR="0092413D">
        <w:rPr>
          <w:rStyle w:val="CommentReference"/>
          <w:rFonts w:asciiTheme="minorHAnsi" w:hAnsiTheme="minorHAnsi" w:cstheme="minorBidi"/>
        </w:rPr>
        <w:commentReference w:id="108"/>
      </w:r>
      <w:r w:rsidR="00207F6B" w:rsidRPr="00160141">
        <w:rPr>
          <w:rFonts w:asciiTheme="minorHAnsi" w:hAnsiTheme="minorHAnsi"/>
        </w:rPr>
        <w:t xml:space="preserve">function, they may also speak to the role of mTORC1 in muscle or other </w:t>
      </w:r>
      <w:r>
        <w:rPr>
          <w:rFonts w:asciiTheme="minorHAnsi" w:hAnsiTheme="minorHAnsi"/>
        </w:rPr>
        <w:t xml:space="preserve">thermogenic </w:t>
      </w:r>
      <w:r w:rsidR="00207F6B" w:rsidRPr="00160141">
        <w:rPr>
          <w:rFonts w:asciiTheme="minorHAnsi" w:hAnsiTheme="minorHAnsi"/>
        </w:rPr>
        <w:t>tissues.  Future studies</w:t>
      </w:r>
      <w:r w:rsidR="005601B4">
        <w:rPr>
          <w:rFonts w:asciiTheme="minorHAnsi" w:hAnsiTheme="minorHAnsi"/>
        </w:rPr>
        <w:t xml:space="preserve"> with temporal and tissue-</w:t>
      </w:r>
      <w:r w:rsidR="00207F6B" w:rsidRPr="00160141">
        <w:rPr>
          <w:rFonts w:asciiTheme="minorHAnsi" w:hAnsiTheme="minorHAnsi"/>
        </w:rPr>
        <w:t xml:space="preserve">specific loss of </w:t>
      </w:r>
      <w:r w:rsidR="005601B4">
        <w:rPr>
          <w:rFonts w:asciiTheme="minorHAnsi" w:hAnsiTheme="minorHAnsi"/>
        </w:rPr>
        <w:t xml:space="preserve">mTORC1 </w:t>
      </w:r>
      <w:r w:rsidR="00207F6B" w:rsidRPr="00160141">
        <w:rPr>
          <w:rFonts w:asciiTheme="minorHAnsi" w:hAnsiTheme="minorHAnsi"/>
        </w:rPr>
        <w:t xml:space="preserve">function </w:t>
      </w:r>
      <w:r w:rsidR="005601B4">
        <w:rPr>
          <w:rFonts w:asciiTheme="minorHAnsi" w:hAnsiTheme="minorHAnsi"/>
        </w:rPr>
        <w:t xml:space="preserve">conducted in mice housed </w:t>
      </w:r>
      <w:r w:rsidR="00631D92">
        <w:rPr>
          <w:rFonts w:asciiTheme="minorHAnsi" w:hAnsiTheme="minorHAnsi"/>
        </w:rPr>
        <w:t xml:space="preserve">at temperatures </w:t>
      </w:r>
      <w:r>
        <w:rPr>
          <w:rFonts w:asciiTheme="minorHAnsi" w:hAnsiTheme="minorHAnsi"/>
        </w:rPr>
        <w:t>within the</w:t>
      </w:r>
      <w:r w:rsidR="005601B4">
        <w:rPr>
          <w:rFonts w:asciiTheme="minorHAnsi" w:hAnsiTheme="minorHAnsi"/>
        </w:rPr>
        <w:t>ir</w:t>
      </w:r>
      <w:r>
        <w:rPr>
          <w:rFonts w:asciiTheme="minorHAnsi" w:hAnsiTheme="minorHAnsi"/>
        </w:rPr>
        <w:t xml:space="preserve"> thermoneutral zone </w:t>
      </w:r>
      <w:r w:rsidR="00207F6B" w:rsidRPr="00160141">
        <w:rPr>
          <w:rFonts w:asciiTheme="minorHAnsi" w:hAnsiTheme="minorHAnsi"/>
        </w:rPr>
        <w:t>will be key to understanding the relative importance of muscle and BAT in both diet</w:t>
      </w:r>
      <w:r>
        <w:rPr>
          <w:rFonts w:asciiTheme="minorHAnsi" w:hAnsiTheme="minorHAnsi"/>
        </w:rPr>
        <w:t>-</w:t>
      </w:r>
      <w:r w:rsidR="00207F6B" w:rsidRPr="00160141">
        <w:rPr>
          <w:rFonts w:asciiTheme="minorHAnsi" w:hAnsiTheme="minorHAnsi"/>
        </w:rPr>
        <w:t xml:space="preserve"> and cold-induced thermogenesis.  Furthermore, findings that mTORC1 is important for thermogenesis in both BAT and </w:t>
      </w:r>
      <w:r w:rsidR="00207F6B">
        <w:rPr>
          <w:rFonts w:asciiTheme="minorHAnsi" w:hAnsiTheme="minorHAnsi"/>
        </w:rPr>
        <w:t xml:space="preserve">skeletal </w:t>
      </w:r>
      <w:r w:rsidR="00207F6B" w:rsidRPr="00160141">
        <w:rPr>
          <w:rFonts w:asciiTheme="minorHAnsi" w:hAnsiTheme="minorHAnsi"/>
        </w:rPr>
        <w:t xml:space="preserve">muscle may indicate a broader role of mTORC1 in nutrient homeostasis.  One response to nutrient </w:t>
      </w:r>
      <w:r w:rsidR="00207F6B" w:rsidRPr="00160141">
        <w:rPr>
          <w:rFonts w:asciiTheme="minorHAnsi" w:hAnsiTheme="minorHAnsi"/>
        </w:rPr>
        <w:lastRenderedPageBreak/>
        <w:t xml:space="preserve">overload is to promote anabolism, consistent with mTORC1-dependent activation of protein synthesis, lipogenesis, and glycogenesis </w:t>
      </w:r>
      <w:r w:rsidR="00207F6B" w:rsidRPr="00160141">
        <w:rPr>
          <w:rFonts w:asciiTheme="minorHAnsi" w:hAnsiTheme="minorHAnsi"/>
        </w:rPr>
        <w:fldChar w:fldCharType="begin" w:fldLock="1"/>
      </w:r>
      <w:r w:rsidR="000C7C78">
        <w:rPr>
          <w:rFonts w:asciiTheme="minorHAnsi" w:hAnsiTheme="minorHAnsi"/>
        </w:rPr>
        <w:instrText>ADDIN CSL_CITATION {"citationItems":[{"id":"ITEM-1","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America","id":"ITEM-1","issue":"8","issued":{"date-parts":[["2010","2"]]},"page":"3281-2","title":"mTORC1 activates SREBP-1c and uncouples lipogenesis from gluconeogenesis.","type":"article-journal","volume":"107"},"uris":["http://www.mendeley.com/documents/?uuid=2e898fef-e65a-4ede-9156-f326ec9ee236"]},{"id":"ITEM-2","itemData":{"DOI":"10.1042/BST20110682","ISBN":"03005127","ISSN":"0300-5127","PMID":"22260684","abstract":"mTORC1 (mammalian target of rapamycin complex 1) is controlled by diverse signals (e.g. hormones, growth factors, nutrients and cellular energy status) and regulates a range of processes including anabolic metabolism, cell growth and cell division. We have studied the impact of inhibiting mTOR on protein synthesis in human cells. Partial inhibition of mTORC1 by rapamycin has only a limited impact on protein synthesis, but inhibiting mTOR kinase activity causes much greater inhibition of protein synthesis. Using a pulsed stable-isotope-labelling technique, we show that the rapamycin and mTOR (mammalian target of rapamycin) kinase inhibitors have differential effects on the synthesis of specific proteins. In particular, the synthesis of proteins encoded by mRNAs that have a 5'-terminal pyrimidine tract is strongly inhibited by mTOR kinase inhibitors. Many of these mRNAs encode ribosomal proteins. mTORC1 also promotes the synthesis of rRNA, although the mechanisms involved remain to be clarified. We found that mTORC1 also regulates the processing of the precursors of rRNA. mTORC1 thus co-ordinates several steps in ribosome biogenesis.","author":[{"dropping-particle":"","family":"Iadevaia","given":"Valentina","non-dropping-particle":"","parse-names":false,"suffix":""},{"dropping-particle":"","family":"Huo","given":"Yilin","non-dropping-particle":"","parse-names":false,"suffix":""},{"dropping-particle":"","family":"Zhang","given":"Ze","non-dropping-particle":"","parse-names":false,"suffix":""},{"dropping-particle":"","family":"Foster","given":"Leonard J.","non-dropping-particle":"","parse-names":false,"suffix":""},{"dropping-particle":"","family":"Proud","given":"Christopher G.","non-dropping-particle":"","parse-names":false,"suffix":""}],"container-title":"Biochemical Society Transactions","id":"ITEM-2","issue":"1","issued":{"date-parts":[["2012"]]},"page":"168-172","title":"Roles of the mammalian target of rapamycin, mTOR, in controlling ribosome biogenesis and protein synthesis: Figure 1","type":"article-journal","volume":"40"},"uris":["http://www.mendeley.com/documents/?uuid=ae1e7da2-7b8d-4a7c-86ff-fce8d56ebabc"]},{"id":"ITEM-3","itemData":{"DOI":"10.2337/db13-1531","ISBN":"1939-327X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 M.","non-dropping-particle":"","parse-names":false,"suffix":""},{"dropping-particle":"","family":"Saltiel","given":"Alan R.","non-dropping-particle":"","parse-names":false,"suffix":""}],"container-title":"Diabetes","id":"ITEM-3","issue":"9","issued":{"date-parts":[["2014","9","10"]]},"page":"2935-48","title":"Metabolic crosstalk: molecular links between glycogen and lipid metabolism in obesity.","type":"article-journal","volume":"63"},"uris":["http://www.mendeley.com/documents/?uuid=763cc112-bc93-48cf-8961-48ee54811acf"]}],"mendeley":{"formattedCitation":"[13,35,88]","plainTextFormattedCitation":"[13,35,88]","previouslyFormattedCitation":"[35,88,89]"},"properties":{"noteIndex":0},"schema":"https://github.com/citation-style-language/schema/raw/master/csl-citation.json"}</w:instrText>
      </w:r>
      <w:r w:rsidR="00207F6B" w:rsidRPr="00160141">
        <w:rPr>
          <w:rFonts w:asciiTheme="minorHAnsi" w:hAnsiTheme="minorHAnsi"/>
        </w:rPr>
        <w:fldChar w:fldCharType="separate"/>
      </w:r>
      <w:r w:rsidR="000C7C78" w:rsidRPr="000C7C78">
        <w:rPr>
          <w:rFonts w:asciiTheme="minorHAnsi" w:hAnsiTheme="minorHAnsi"/>
          <w:noProof/>
        </w:rPr>
        <w:t>[13,35,88]</w:t>
      </w:r>
      <w:r w:rsidR="00207F6B" w:rsidRPr="00160141">
        <w:rPr>
          <w:rFonts w:asciiTheme="minorHAnsi" w:hAnsiTheme="minorHAnsi"/>
        </w:rPr>
        <w:fldChar w:fldCharType="end"/>
      </w:r>
      <w:r w:rsidR="00207F6B" w:rsidRPr="00160141">
        <w:rPr>
          <w:rFonts w:asciiTheme="minorHAnsi" w:hAnsiTheme="minorHAnsi"/>
        </w:rPr>
        <w:t xml:space="preserve">.  </w:t>
      </w:r>
      <w:r w:rsidR="00207F6B">
        <w:rPr>
          <w:rFonts w:asciiTheme="minorHAnsi" w:hAnsiTheme="minorHAnsi"/>
        </w:rPr>
        <w:t xml:space="preserve">Thus, it is reasonable to </w:t>
      </w:r>
      <w:r w:rsidR="00207F6B" w:rsidRPr="00160141">
        <w:rPr>
          <w:rFonts w:asciiTheme="minorHAnsi" w:hAnsiTheme="minorHAnsi"/>
        </w:rPr>
        <w:t xml:space="preserve">propose that nutrient overload may </w:t>
      </w:r>
      <w:r w:rsidR="00207F6B">
        <w:rPr>
          <w:rFonts w:asciiTheme="minorHAnsi" w:hAnsiTheme="minorHAnsi"/>
        </w:rPr>
        <w:t>p</w:t>
      </w:r>
      <w:r w:rsidR="00207F6B" w:rsidRPr="00160141">
        <w:rPr>
          <w:rFonts w:asciiTheme="minorHAnsi" w:hAnsiTheme="minorHAnsi"/>
        </w:rPr>
        <w:t xml:space="preserve">romote ineffective catabolism </w:t>
      </w:r>
      <w:r w:rsidR="00207F6B">
        <w:rPr>
          <w:rFonts w:asciiTheme="minorHAnsi" w:hAnsiTheme="minorHAnsi"/>
        </w:rPr>
        <w:t>as a way of reducing</w:t>
      </w:r>
      <w:r w:rsidR="00207F6B" w:rsidRPr="00160141">
        <w:rPr>
          <w:rFonts w:asciiTheme="minorHAnsi" w:hAnsiTheme="minorHAnsi"/>
        </w:rPr>
        <w:t xml:space="preserve"> </w:t>
      </w:r>
      <w:r w:rsidR="00207F6B">
        <w:rPr>
          <w:rFonts w:asciiTheme="minorHAnsi" w:hAnsiTheme="minorHAnsi"/>
        </w:rPr>
        <w:t xml:space="preserve">systemic </w:t>
      </w:r>
      <w:r w:rsidR="00207F6B" w:rsidRPr="00160141">
        <w:rPr>
          <w:rFonts w:asciiTheme="minorHAnsi" w:hAnsiTheme="minorHAnsi"/>
        </w:rPr>
        <w:t>nutrient stress.</w:t>
      </w:r>
    </w:p>
    <w:p w14:paraId="029CE30A" w14:textId="77777777" w:rsidR="006638A2" w:rsidRPr="000D7DED" w:rsidRDefault="006638A2" w:rsidP="00EF624B">
      <w:pPr>
        <w:jc w:val="both"/>
        <w:rPr>
          <w:rFonts w:asciiTheme="minorHAnsi" w:hAnsiTheme="minorHAnsi"/>
        </w:rPr>
      </w:pPr>
    </w:p>
    <w:p w14:paraId="51329E80" w14:textId="59A1FF82" w:rsidR="003F5FAC" w:rsidRPr="00160141" w:rsidRDefault="00862AC5" w:rsidP="00EF624B">
      <w:pPr>
        <w:jc w:val="both"/>
        <w:rPr>
          <w:rFonts w:asciiTheme="minorHAnsi" w:hAnsiTheme="minorHAnsi"/>
        </w:rPr>
      </w:pPr>
      <w:r>
        <w:rPr>
          <w:rFonts w:asciiTheme="minorHAnsi" w:hAnsiTheme="minorHAnsi"/>
        </w:rPr>
        <w:t>In conclusion, we have shown</w:t>
      </w:r>
      <w:r w:rsidRPr="00C2256A">
        <w:rPr>
          <w:rFonts w:asciiTheme="minorHAnsi" w:hAnsiTheme="minorHAnsi"/>
        </w:rPr>
        <w:t xml:space="preserve"> that</w:t>
      </w:r>
      <w:r>
        <w:rPr>
          <w:rFonts w:asciiTheme="minorHAnsi" w:hAnsiTheme="minorHAnsi"/>
        </w:rPr>
        <w:t xml:space="preserve"> increases in </w:t>
      </w:r>
      <w:r w:rsidR="00D35BEE">
        <w:rPr>
          <w:rFonts w:asciiTheme="minorHAnsi" w:hAnsiTheme="minorHAnsi"/>
        </w:rPr>
        <w:t xml:space="preserve">total </w:t>
      </w:r>
      <w:r>
        <w:rPr>
          <w:rFonts w:asciiTheme="minorHAnsi" w:hAnsiTheme="minorHAnsi"/>
        </w:rPr>
        <w:t>energy expenditure following a</w:t>
      </w:r>
      <w:r w:rsidRPr="00C2256A">
        <w:rPr>
          <w:rFonts w:asciiTheme="minorHAnsi" w:hAnsiTheme="minorHAnsi"/>
        </w:rPr>
        <w:t xml:space="preserve"> high fat diet- are mTORC1-dependent and that elevated energy expenditure caused by </w:t>
      </w:r>
      <w:r>
        <w:rPr>
          <w:rFonts w:asciiTheme="minorHAnsi" w:hAnsiTheme="minorHAnsi"/>
        </w:rPr>
        <w:t xml:space="preserve">ablation of </w:t>
      </w:r>
      <w:r w:rsidRPr="00160141">
        <w:rPr>
          <w:rFonts w:asciiTheme="minorHAnsi" w:hAnsiTheme="minorHAnsi"/>
          <w:i/>
        </w:rPr>
        <w:t>Tsc1</w:t>
      </w:r>
      <w:r w:rsidR="00D35BEE">
        <w:rPr>
          <w:rFonts w:asciiTheme="minorHAnsi" w:hAnsiTheme="minorHAnsi"/>
        </w:rPr>
        <w:t>,</w:t>
      </w:r>
      <w:r>
        <w:rPr>
          <w:rFonts w:asciiTheme="minorHAnsi" w:hAnsiTheme="minorHAnsi"/>
        </w:rPr>
        <w:t xml:space="preserve"> and thus </w:t>
      </w:r>
      <w:r w:rsidR="00A7256F">
        <w:rPr>
          <w:rFonts w:asciiTheme="minorHAnsi" w:hAnsiTheme="minorHAnsi"/>
        </w:rPr>
        <w:t xml:space="preserve">constituent </w:t>
      </w:r>
      <w:r w:rsidRPr="00C2256A">
        <w:rPr>
          <w:rFonts w:asciiTheme="minorHAnsi" w:hAnsiTheme="minorHAnsi"/>
        </w:rPr>
        <w:t>activation of skeletal muscle mTORC1</w:t>
      </w:r>
      <w:r w:rsidR="00197D3F">
        <w:rPr>
          <w:rFonts w:asciiTheme="minorHAnsi" w:hAnsiTheme="minorHAnsi"/>
        </w:rPr>
        <w:t>,</w:t>
      </w:r>
      <w:r w:rsidRPr="00C2256A">
        <w:rPr>
          <w:rFonts w:asciiTheme="minorHAnsi" w:hAnsiTheme="minorHAnsi"/>
        </w:rPr>
        <w:t xml:space="preserve"> coincides with the upregulation of skeletal muscle-specific thermogenic mechanisms that </w:t>
      </w:r>
      <w:r w:rsidR="00D55200">
        <w:rPr>
          <w:rFonts w:asciiTheme="minorHAnsi" w:hAnsiTheme="minorHAnsi"/>
        </w:rPr>
        <w:t>involve</w:t>
      </w:r>
      <w:r>
        <w:rPr>
          <w:rFonts w:asciiTheme="minorHAnsi" w:hAnsiTheme="minorHAnsi"/>
        </w:rPr>
        <w:t xml:space="preserve"> </w:t>
      </w:r>
      <w:r w:rsidRPr="00C2256A">
        <w:rPr>
          <w:rFonts w:asciiTheme="minorHAnsi" w:hAnsiTheme="minorHAnsi"/>
        </w:rPr>
        <w:t xml:space="preserve">the </w:t>
      </w:r>
      <w:r>
        <w:rPr>
          <w:rFonts w:asciiTheme="minorHAnsi" w:hAnsiTheme="minorHAnsi"/>
        </w:rPr>
        <w:t xml:space="preserve">sarcolipin-driven </w:t>
      </w:r>
      <w:r w:rsidRPr="00C2256A">
        <w:rPr>
          <w:rFonts w:asciiTheme="minorHAnsi" w:hAnsiTheme="minorHAnsi"/>
        </w:rPr>
        <w:t>futile cycling of Ca</w:t>
      </w:r>
      <w:r w:rsidRPr="00C2256A">
        <w:rPr>
          <w:rFonts w:asciiTheme="minorHAnsi" w:hAnsiTheme="minorHAnsi"/>
          <w:vertAlign w:val="superscript"/>
        </w:rPr>
        <w:t>2</w:t>
      </w:r>
      <w:r>
        <w:rPr>
          <w:rFonts w:asciiTheme="minorHAnsi" w:hAnsiTheme="minorHAnsi"/>
          <w:vertAlign w:val="superscript"/>
        </w:rPr>
        <w:t xml:space="preserve">+ </w:t>
      </w:r>
      <w:r>
        <w:rPr>
          <w:rFonts w:asciiTheme="minorHAnsi" w:hAnsiTheme="minorHAnsi"/>
        </w:rPr>
        <w:t xml:space="preserve">through SERCA2. </w:t>
      </w:r>
      <w:r w:rsidR="00A04704" w:rsidRPr="00160141">
        <w:rPr>
          <w:rFonts w:asciiTheme="minorHAnsi" w:hAnsiTheme="minorHAnsi"/>
        </w:rPr>
        <w:t>T</w:t>
      </w:r>
      <w:r w:rsidR="00F311C5" w:rsidRPr="00160141">
        <w:rPr>
          <w:rFonts w:asciiTheme="minorHAnsi" w:hAnsiTheme="minorHAnsi"/>
        </w:rPr>
        <w:t>hese findings support the hypothesis that activation of mTORC1</w:t>
      </w:r>
      <w:r w:rsidR="00A04704" w:rsidRPr="00160141">
        <w:rPr>
          <w:rFonts w:asciiTheme="minorHAnsi" w:hAnsiTheme="minorHAnsi"/>
        </w:rPr>
        <w:t xml:space="preserve"> </w:t>
      </w:r>
      <w:r w:rsidR="00667E61" w:rsidRPr="00160141">
        <w:rPr>
          <w:rFonts w:asciiTheme="minorHAnsi" w:hAnsiTheme="minorHAnsi"/>
        </w:rPr>
        <w:t>and</w:t>
      </w:r>
      <w:r w:rsidR="00A04704" w:rsidRPr="00160141">
        <w:rPr>
          <w:rFonts w:asciiTheme="minorHAnsi" w:hAnsiTheme="minorHAnsi"/>
        </w:rPr>
        <w:t xml:space="preserve"> its downstream tar</w:t>
      </w:r>
      <w:r w:rsidR="00F60DC7" w:rsidRPr="00160141">
        <w:rPr>
          <w:rFonts w:asciiTheme="minorHAnsi" w:hAnsiTheme="minorHAnsi"/>
        </w:rPr>
        <w:t>gets</w:t>
      </w:r>
      <w:r w:rsidR="00FA15D0" w:rsidRPr="00160141">
        <w:rPr>
          <w:rFonts w:asciiTheme="minorHAnsi" w:hAnsiTheme="minorHAnsi"/>
        </w:rPr>
        <w:t xml:space="preserve">, specifically </w:t>
      </w:r>
      <w:r w:rsidR="00F311C5" w:rsidRPr="00160141">
        <w:rPr>
          <w:rFonts w:asciiTheme="minorHAnsi" w:hAnsiTheme="minorHAnsi"/>
        </w:rPr>
        <w:t xml:space="preserve">in </w:t>
      </w:r>
      <w:r>
        <w:rPr>
          <w:rFonts w:asciiTheme="minorHAnsi" w:hAnsiTheme="minorHAnsi"/>
        </w:rPr>
        <w:t xml:space="preserve">skeletal </w:t>
      </w:r>
      <w:r w:rsidR="00F311C5" w:rsidRPr="00160141">
        <w:rPr>
          <w:rFonts w:asciiTheme="minorHAnsi" w:hAnsiTheme="minorHAnsi"/>
        </w:rPr>
        <w:t>mu</w:t>
      </w:r>
      <w:r w:rsidR="00F60DC7" w:rsidRPr="00160141">
        <w:rPr>
          <w:rFonts w:asciiTheme="minorHAnsi" w:hAnsiTheme="minorHAnsi"/>
        </w:rPr>
        <w:t>scle</w:t>
      </w:r>
      <w:r w:rsidR="00200B41" w:rsidRPr="00160141">
        <w:rPr>
          <w:rFonts w:asciiTheme="minorHAnsi" w:hAnsiTheme="minorHAnsi"/>
        </w:rPr>
        <w:t xml:space="preserve">, </w:t>
      </w:r>
      <w:r w:rsidR="00F60DC7" w:rsidRPr="00160141">
        <w:rPr>
          <w:rFonts w:asciiTheme="minorHAnsi" w:hAnsiTheme="minorHAnsi"/>
        </w:rPr>
        <w:t xml:space="preserve">may </w:t>
      </w:r>
      <w:r w:rsidR="0045183A" w:rsidRPr="00160141">
        <w:rPr>
          <w:rFonts w:asciiTheme="minorHAnsi" w:hAnsiTheme="minorHAnsi"/>
        </w:rPr>
        <w:t xml:space="preserve">play a role in </w:t>
      </w:r>
      <w:r w:rsidR="00A04704" w:rsidRPr="00160141">
        <w:rPr>
          <w:rFonts w:asciiTheme="minorHAnsi" w:hAnsiTheme="minorHAnsi"/>
        </w:rPr>
        <w:t>nutrient-dependent thermogenesis</w:t>
      </w:r>
      <w:r w:rsidR="00DE46E7">
        <w:rPr>
          <w:rFonts w:asciiTheme="minorHAnsi" w:hAnsiTheme="minorHAnsi"/>
        </w:rPr>
        <w:t xml:space="preserve">, and point to a role of mTORC1 in stimulating </w:t>
      </w:r>
      <w:r w:rsidR="00D35BEE">
        <w:rPr>
          <w:rFonts w:asciiTheme="minorHAnsi" w:hAnsiTheme="minorHAnsi"/>
        </w:rPr>
        <w:t>mechanisms of energy expenditure</w:t>
      </w:r>
      <w:r w:rsidR="00DE46E7">
        <w:rPr>
          <w:rFonts w:asciiTheme="minorHAnsi" w:hAnsiTheme="minorHAnsi"/>
        </w:rPr>
        <w:t xml:space="preserve"> in response to caloric overload</w:t>
      </w:r>
      <w:r>
        <w:rPr>
          <w:rFonts w:asciiTheme="minorHAnsi" w:hAnsiTheme="minorHAnsi"/>
        </w:rPr>
        <w:t xml:space="preserve">. </w:t>
      </w:r>
      <w:r w:rsidR="00197D3F">
        <w:rPr>
          <w:rFonts w:asciiTheme="minorHAnsi" w:hAnsiTheme="minorHAnsi"/>
        </w:rPr>
        <w:t>Future stud</w:t>
      </w:r>
      <w:r w:rsidR="00A7256F">
        <w:rPr>
          <w:rFonts w:asciiTheme="minorHAnsi" w:hAnsiTheme="minorHAnsi"/>
        </w:rPr>
        <w:t xml:space="preserve">ies will identify whether targeting </w:t>
      </w:r>
      <w:r w:rsidR="00D55200">
        <w:rPr>
          <w:rFonts w:asciiTheme="minorHAnsi" w:hAnsiTheme="minorHAnsi"/>
        </w:rPr>
        <w:t>Ca</w:t>
      </w:r>
      <w:r w:rsidR="00D55200" w:rsidRPr="00160141">
        <w:rPr>
          <w:rFonts w:asciiTheme="minorHAnsi" w:hAnsiTheme="minorHAnsi"/>
          <w:vertAlign w:val="superscript"/>
        </w:rPr>
        <w:t>2+</w:t>
      </w:r>
      <w:r w:rsidR="00D55200">
        <w:rPr>
          <w:rFonts w:asciiTheme="minorHAnsi" w:hAnsiTheme="minorHAnsi"/>
        </w:rPr>
        <w:t xml:space="preserve"> cycling through mTORC1 activation </w:t>
      </w:r>
      <w:r w:rsidR="00451B1E">
        <w:rPr>
          <w:rFonts w:asciiTheme="minorHAnsi" w:hAnsiTheme="minorHAnsi"/>
        </w:rPr>
        <w:t xml:space="preserve">in skeletal muscle </w:t>
      </w:r>
      <w:r w:rsidR="00197D3F">
        <w:rPr>
          <w:rFonts w:asciiTheme="minorHAnsi" w:hAnsiTheme="minorHAnsi"/>
        </w:rPr>
        <w:t>might</w:t>
      </w:r>
      <w:r w:rsidR="0045183A" w:rsidRPr="00160141">
        <w:rPr>
          <w:rFonts w:asciiTheme="minorHAnsi" w:hAnsiTheme="minorHAnsi"/>
        </w:rPr>
        <w:t xml:space="preserve"> </w:t>
      </w:r>
      <w:r w:rsidR="00F60DC7" w:rsidRPr="00160141">
        <w:rPr>
          <w:rFonts w:asciiTheme="minorHAnsi" w:hAnsiTheme="minorHAnsi"/>
        </w:rPr>
        <w:t xml:space="preserve">be </w:t>
      </w:r>
      <w:r w:rsidR="00D55200">
        <w:rPr>
          <w:rFonts w:asciiTheme="minorHAnsi" w:hAnsiTheme="minorHAnsi"/>
        </w:rPr>
        <w:t xml:space="preserve">an </w:t>
      </w:r>
      <w:r w:rsidR="0045183A" w:rsidRPr="00160141">
        <w:rPr>
          <w:rFonts w:asciiTheme="minorHAnsi" w:hAnsiTheme="minorHAnsi"/>
        </w:rPr>
        <w:t>effective target</w:t>
      </w:r>
      <w:r w:rsidR="00F60DC7" w:rsidRPr="00160141">
        <w:rPr>
          <w:rFonts w:asciiTheme="minorHAnsi" w:hAnsiTheme="minorHAnsi"/>
        </w:rPr>
        <w:t xml:space="preserve"> </w:t>
      </w:r>
      <w:r w:rsidR="00FC02AD" w:rsidRPr="00160141">
        <w:rPr>
          <w:rFonts w:asciiTheme="minorHAnsi" w:hAnsiTheme="minorHAnsi"/>
        </w:rPr>
        <w:t>for weight loss interventions</w:t>
      </w:r>
      <w:r w:rsidR="00197D3F">
        <w:rPr>
          <w:rFonts w:asciiTheme="minorHAnsi" w:hAnsiTheme="minorHAnsi"/>
        </w:rPr>
        <w:t>.</w:t>
      </w:r>
    </w:p>
    <w:p w14:paraId="03C8A286" w14:textId="4B78F6EF" w:rsidR="007B7AEB" w:rsidRPr="00160141" w:rsidRDefault="007B7AEB" w:rsidP="00EF624B">
      <w:pPr>
        <w:pStyle w:val="Heading1"/>
        <w:jc w:val="both"/>
        <w:rPr>
          <w:rFonts w:asciiTheme="minorHAnsi" w:hAnsiTheme="minorHAnsi"/>
        </w:rPr>
      </w:pPr>
      <w:r w:rsidRPr="00160141">
        <w:rPr>
          <w:rFonts w:asciiTheme="minorHAnsi" w:hAnsiTheme="minorHAnsi"/>
        </w:rPr>
        <w:t>Acknowledgements</w:t>
      </w:r>
    </w:p>
    <w:p w14:paraId="21B53502" w14:textId="44A5BAF0" w:rsidR="00A40A23" w:rsidRPr="00160141" w:rsidRDefault="00A40A23" w:rsidP="00EF624B">
      <w:pPr>
        <w:jc w:val="both"/>
        <w:rPr>
          <w:rFonts w:asciiTheme="minorHAnsi" w:hAnsiTheme="minorHAnsi"/>
        </w:rPr>
      </w:pPr>
      <w:r w:rsidRPr="00160141">
        <w:rPr>
          <w:rFonts w:asciiTheme="minorHAnsi" w:hAnsiTheme="minorHAnsi"/>
        </w:rPr>
        <w:t xml:space="preserve">The authors would like to thank Nathan Qi and Melanie Schmitt of the UM Metabolic Phenotyping Core for assistance with </w:t>
      </w:r>
      <w:r w:rsidR="00451202" w:rsidRPr="00160141">
        <w:rPr>
          <w:rFonts w:asciiTheme="minorHAnsi" w:hAnsiTheme="minorHAnsi"/>
        </w:rPr>
        <w:t>CLAMS studies</w:t>
      </w:r>
      <w:r w:rsidR="00FE087F" w:rsidRPr="00160141">
        <w:rPr>
          <w:rFonts w:asciiTheme="minorHAnsi" w:hAnsiTheme="minorHAnsi"/>
        </w:rPr>
        <w:t xml:space="preserve"> on the muscle </w:t>
      </w:r>
      <w:r w:rsidR="00FE087F" w:rsidRPr="00160141">
        <w:rPr>
          <w:rFonts w:asciiTheme="minorHAnsi" w:hAnsiTheme="minorHAnsi"/>
          <w:i/>
        </w:rPr>
        <w:t>Tsc1</w:t>
      </w:r>
      <w:r w:rsidR="00FE087F" w:rsidRPr="00160141">
        <w:rPr>
          <w:rFonts w:asciiTheme="minorHAnsi" w:hAnsiTheme="minorHAnsi"/>
        </w:rPr>
        <w:t xml:space="preserve"> knockout mice</w:t>
      </w:r>
      <w:r w:rsidR="00232F5F" w:rsidRPr="00160141">
        <w:rPr>
          <w:rFonts w:asciiTheme="minorHAnsi" w:hAnsiTheme="minorHAnsi"/>
        </w:rPr>
        <w:t xml:space="preserve">.  </w:t>
      </w:r>
      <w:r w:rsidR="00F52887" w:rsidRPr="00160141">
        <w:rPr>
          <w:rFonts w:asciiTheme="minorHAnsi" w:hAnsiTheme="minorHAnsi"/>
        </w:rPr>
        <w:t xml:space="preserve">William Taylor, Caitlin Costelle and Felicia Waller at the UTHSC Molecular Resource Center provided </w:t>
      </w:r>
      <w:r w:rsidR="00D07952" w:rsidRPr="00160141">
        <w:rPr>
          <w:rFonts w:asciiTheme="minorHAnsi" w:hAnsiTheme="minorHAnsi"/>
        </w:rPr>
        <w:t xml:space="preserve">support </w:t>
      </w:r>
      <w:r w:rsidR="007C0FAF" w:rsidRPr="00160141">
        <w:rPr>
          <w:rFonts w:asciiTheme="minorHAnsi" w:hAnsiTheme="minorHAnsi"/>
        </w:rPr>
        <w:t>for</w:t>
      </w:r>
      <w:r w:rsidR="00F52887" w:rsidRPr="00160141">
        <w:rPr>
          <w:rFonts w:asciiTheme="minorHAnsi" w:hAnsiTheme="minorHAnsi"/>
        </w:rPr>
        <w:t xml:space="preserve"> the transcriptomic studies.  </w:t>
      </w:r>
      <w:r w:rsidR="00232F5F" w:rsidRPr="00160141">
        <w:rPr>
          <w:rFonts w:asciiTheme="minorHAnsi" w:hAnsiTheme="minorHAnsi"/>
        </w:rPr>
        <w:t xml:space="preserve">We would also like to thank the </w:t>
      </w:r>
      <w:r w:rsidR="00B10A19" w:rsidRPr="00160141">
        <w:rPr>
          <w:rFonts w:asciiTheme="minorHAnsi" w:hAnsiTheme="minorHAnsi"/>
        </w:rPr>
        <w:t xml:space="preserve">other </w:t>
      </w:r>
      <w:r w:rsidR="00232F5F" w:rsidRPr="00160141">
        <w:rPr>
          <w:rFonts w:asciiTheme="minorHAnsi" w:hAnsiTheme="minorHAnsi"/>
        </w:rPr>
        <w:t>members of the Bridges</w:t>
      </w:r>
      <w:r w:rsidR="00D07952" w:rsidRPr="00160141">
        <w:rPr>
          <w:rFonts w:asciiTheme="minorHAnsi" w:hAnsiTheme="minorHAnsi"/>
        </w:rPr>
        <w:t xml:space="preserve">, </w:t>
      </w:r>
      <w:r w:rsidR="00CE66CE" w:rsidRPr="00160141">
        <w:rPr>
          <w:rFonts w:asciiTheme="minorHAnsi" w:hAnsiTheme="minorHAnsi"/>
        </w:rPr>
        <w:t>Han,</w:t>
      </w:r>
      <w:r w:rsidR="00232F5F" w:rsidRPr="00160141">
        <w:rPr>
          <w:rFonts w:asciiTheme="minorHAnsi" w:hAnsiTheme="minorHAnsi"/>
        </w:rPr>
        <w:t xml:space="preserve"> and Saltiel laboratories for helpful discussions regarding this project.  </w:t>
      </w:r>
    </w:p>
    <w:p w14:paraId="26534A21" w14:textId="77777777" w:rsidR="00232F5F" w:rsidRPr="00160141" w:rsidRDefault="00232F5F" w:rsidP="00EF624B">
      <w:pPr>
        <w:jc w:val="both"/>
        <w:rPr>
          <w:rFonts w:asciiTheme="minorHAnsi" w:hAnsiTheme="minorHAnsi"/>
        </w:rPr>
      </w:pPr>
    </w:p>
    <w:p w14:paraId="6ECD3749" w14:textId="577A0B00" w:rsidR="00C913F9" w:rsidRPr="00160141" w:rsidRDefault="007B7AEB" w:rsidP="00EF624B">
      <w:pPr>
        <w:jc w:val="both"/>
        <w:rPr>
          <w:rFonts w:asciiTheme="minorHAnsi" w:hAnsiTheme="minorHAnsi"/>
          <w:iCs/>
        </w:rPr>
      </w:pPr>
      <w:r w:rsidRPr="00160141">
        <w:rPr>
          <w:rFonts w:asciiTheme="minorHAnsi" w:hAnsiTheme="minorHAnsi"/>
        </w:rPr>
        <w:t>This work was support</w:t>
      </w:r>
      <w:r w:rsidR="00E22913" w:rsidRPr="00160141">
        <w:rPr>
          <w:rFonts w:asciiTheme="minorHAnsi" w:hAnsiTheme="minorHAnsi"/>
        </w:rPr>
        <w:t xml:space="preserve">ed by Le Bonheur Grant </w:t>
      </w:r>
      <w:r w:rsidR="001E0A5E" w:rsidRPr="00160141">
        <w:rPr>
          <w:rFonts w:asciiTheme="minorHAnsi" w:hAnsiTheme="minorHAnsi"/>
        </w:rPr>
        <w:t>650700</w:t>
      </w:r>
      <w:r w:rsidR="00740A10" w:rsidRPr="00160141">
        <w:rPr>
          <w:rFonts w:asciiTheme="minorHAnsi" w:hAnsiTheme="minorHAnsi"/>
        </w:rPr>
        <w:t xml:space="preserve"> (DB), </w:t>
      </w:r>
      <w:r w:rsidRPr="00160141">
        <w:rPr>
          <w:rFonts w:asciiTheme="minorHAnsi" w:hAnsiTheme="minorHAnsi"/>
        </w:rPr>
        <w:t xml:space="preserve">NIH </w:t>
      </w:r>
      <w:r w:rsidR="001E0A5E" w:rsidRPr="00160141">
        <w:rPr>
          <w:rFonts w:asciiTheme="minorHAnsi" w:hAnsiTheme="minorHAnsi"/>
        </w:rPr>
        <w:t xml:space="preserve">Grants </w:t>
      </w:r>
      <w:r w:rsidR="00E22913" w:rsidRPr="00160141">
        <w:rPr>
          <w:rFonts w:asciiTheme="minorHAnsi" w:hAnsiTheme="minorHAnsi"/>
        </w:rPr>
        <w:t>DK10</w:t>
      </w:r>
      <w:r w:rsidR="00123A01" w:rsidRPr="00160141">
        <w:rPr>
          <w:rFonts w:asciiTheme="minorHAnsi" w:hAnsiTheme="minorHAnsi"/>
        </w:rPr>
        <w:t>7535</w:t>
      </w:r>
      <w:r w:rsidR="001E0A5E" w:rsidRPr="00160141">
        <w:rPr>
          <w:rFonts w:asciiTheme="minorHAnsi" w:hAnsiTheme="minorHAnsi"/>
        </w:rPr>
        <w:t xml:space="preserve"> (DB), </w:t>
      </w:r>
      <w:commentRangeStart w:id="109"/>
      <w:r w:rsidR="001E0A5E" w:rsidRPr="00160141">
        <w:rPr>
          <w:rFonts w:asciiTheme="minorHAnsi" w:hAnsiTheme="minorHAnsi"/>
        </w:rPr>
        <w:t xml:space="preserve">XXXX </w:t>
      </w:r>
      <w:commentRangeEnd w:id="109"/>
      <w:r w:rsidR="00E22913" w:rsidRPr="00160141">
        <w:rPr>
          <w:rStyle w:val="CommentReference"/>
          <w:rFonts w:asciiTheme="minorHAnsi" w:hAnsiTheme="minorHAnsi"/>
        </w:rPr>
        <w:commentReference w:id="109"/>
      </w:r>
      <w:r w:rsidR="001E0A5E" w:rsidRPr="00160141">
        <w:rPr>
          <w:rFonts w:asciiTheme="minorHAnsi" w:hAnsiTheme="minorHAnsi"/>
        </w:rPr>
        <w:t xml:space="preserve">(ARS), funds from the Memphis Research Consortium </w:t>
      </w:r>
      <w:r w:rsidRPr="00160141">
        <w:rPr>
          <w:rFonts w:asciiTheme="minorHAnsi" w:hAnsiTheme="minorHAnsi"/>
        </w:rPr>
        <w:t>(DB</w:t>
      </w:r>
      <w:r w:rsidR="002D3D11" w:rsidRPr="00160141">
        <w:rPr>
          <w:rFonts w:asciiTheme="minorHAnsi" w:hAnsiTheme="minorHAnsi"/>
        </w:rPr>
        <w:t xml:space="preserve"> and JCH</w:t>
      </w:r>
      <w:r w:rsidRPr="00160141">
        <w:rPr>
          <w:rFonts w:asciiTheme="minorHAnsi" w:hAnsiTheme="minorHAnsi"/>
        </w:rPr>
        <w:t>)</w:t>
      </w:r>
      <w:r w:rsidR="001E0A5E" w:rsidRPr="00160141">
        <w:rPr>
          <w:rFonts w:asciiTheme="minorHAnsi" w:hAnsiTheme="minorHAnsi"/>
        </w:rPr>
        <w:t xml:space="preserve">, </w:t>
      </w:r>
      <w:r w:rsidR="00E22913" w:rsidRPr="00160141">
        <w:rPr>
          <w:rFonts w:asciiTheme="minorHAnsi" w:hAnsiTheme="minorHAnsi"/>
        </w:rPr>
        <w:t xml:space="preserve">the Center for Integrative and Translational Genetics (DB) </w:t>
      </w:r>
      <w:r w:rsidR="001E0A5E" w:rsidRPr="00160141">
        <w:rPr>
          <w:rFonts w:asciiTheme="minorHAnsi" w:hAnsiTheme="minorHAnsi"/>
        </w:rPr>
        <w:t xml:space="preserve">and the UTHSC Department of Physiology Qiugley Award (IH).  </w:t>
      </w:r>
      <w:r w:rsidR="00E22913" w:rsidRPr="00160141">
        <w:rPr>
          <w:rFonts w:asciiTheme="minorHAnsi" w:hAnsiTheme="minorHAnsi"/>
          <w:iCs/>
        </w:rPr>
        <w:t xml:space="preserve">This work </w:t>
      </w:r>
      <w:r w:rsidR="002E45D2" w:rsidRPr="00160141">
        <w:rPr>
          <w:rFonts w:asciiTheme="minorHAnsi" w:hAnsiTheme="minorHAnsi"/>
          <w:iCs/>
        </w:rPr>
        <w:t xml:space="preserve">also </w:t>
      </w:r>
      <w:r w:rsidR="00E22913" w:rsidRPr="00160141">
        <w:rPr>
          <w:rFonts w:asciiTheme="minorHAnsi" w:hAnsiTheme="minorHAnsi"/>
          <w:iCs/>
        </w:rPr>
        <w:t xml:space="preserve">utilized Core Services supported by </w:t>
      </w:r>
      <w:r w:rsidR="00C913F9" w:rsidRPr="00160141">
        <w:rPr>
          <w:rFonts w:asciiTheme="minorHAnsi" w:hAnsiTheme="minorHAnsi"/>
          <w:iCs/>
        </w:rPr>
        <w:t xml:space="preserve">NIH </w:t>
      </w:r>
      <w:r w:rsidR="00E22913" w:rsidRPr="00160141">
        <w:rPr>
          <w:rFonts w:asciiTheme="minorHAnsi" w:hAnsiTheme="minorHAnsi"/>
          <w:iCs/>
        </w:rPr>
        <w:t>grant</w:t>
      </w:r>
      <w:r w:rsidR="00352D83" w:rsidRPr="00160141">
        <w:rPr>
          <w:rFonts w:asciiTheme="minorHAnsi" w:hAnsiTheme="minorHAnsi"/>
          <w:iCs/>
        </w:rPr>
        <w:t>s</w:t>
      </w:r>
      <w:r w:rsidR="00E22913" w:rsidRPr="00160141">
        <w:rPr>
          <w:rFonts w:asciiTheme="minorHAnsi" w:hAnsiTheme="minorHAnsi"/>
          <w:iCs/>
        </w:rPr>
        <w:t xml:space="preserve"> DK089503</w:t>
      </w:r>
      <w:r w:rsidR="00352D83" w:rsidRPr="00160141">
        <w:rPr>
          <w:rFonts w:asciiTheme="minorHAnsi" w:hAnsiTheme="minorHAnsi"/>
          <w:iCs/>
        </w:rPr>
        <w:t>, DK110768, and AR069620</w:t>
      </w:r>
      <w:r w:rsidR="00E22913" w:rsidRPr="00160141">
        <w:rPr>
          <w:rFonts w:asciiTheme="minorHAnsi" w:hAnsiTheme="minorHAnsi"/>
          <w:iCs/>
        </w:rPr>
        <w:t xml:space="preserve"> </w:t>
      </w:r>
      <w:r w:rsidR="00C913F9" w:rsidRPr="00160141">
        <w:rPr>
          <w:rFonts w:asciiTheme="minorHAnsi" w:hAnsiTheme="minorHAnsi"/>
          <w:iCs/>
        </w:rPr>
        <w:t>to the University of Michigan.</w:t>
      </w:r>
    </w:p>
    <w:p w14:paraId="18186392" w14:textId="022B818B" w:rsidR="007B624A" w:rsidRPr="00160141" w:rsidRDefault="007B624A" w:rsidP="00EF624B">
      <w:pPr>
        <w:pStyle w:val="Heading1"/>
        <w:jc w:val="both"/>
        <w:rPr>
          <w:rFonts w:asciiTheme="minorHAnsi" w:hAnsiTheme="minorHAnsi"/>
        </w:rPr>
      </w:pPr>
      <w:r w:rsidRPr="00160141">
        <w:rPr>
          <w:rFonts w:asciiTheme="minorHAnsi" w:hAnsiTheme="minorHAnsi"/>
        </w:rPr>
        <w:t>References</w:t>
      </w:r>
    </w:p>
    <w:p w14:paraId="052F0014" w14:textId="23A2BA99" w:rsidR="000C7C78" w:rsidRPr="000C7C78" w:rsidRDefault="00871236" w:rsidP="000C7C78">
      <w:pPr>
        <w:widowControl w:val="0"/>
        <w:autoSpaceDE w:val="0"/>
        <w:autoSpaceDN w:val="0"/>
        <w:adjustRightInd w:val="0"/>
        <w:spacing w:before="100" w:after="100"/>
        <w:ind w:left="640" w:hanging="640"/>
        <w:rPr>
          <w:rFonts w:ascii="Garamond" w:hAnsi="Garamond"/>
          <w:noProof/>
        </w:rPr>
      </w:pPr>
      <w:r w:rsidRPr="0055077F">
        <w:rPr>
          <w:rFonts w:asciiTheme="minorHAnsi" w:hAnsiTheme="minorHAnsi"/>
        </w:rPr>
        <w:fldChar w:fldCharType="begin" w:fldLock="1"/>
      </w:r>
      <w:r w:rsidRPr="0055077F">
        <w:rPr>
          <w:rFonts w:asciiTheme="minorHAnsi" w:hAnsiTheme="minorHAnsi"/>
        </w:rPr>
        <w:instrText xml:space="preserve">ADDIN Mendeley Bibliography CSL_BIBLIOGRAPHY </w:instrText>
      </w:r>
      <w:r w:rsidRPr="0055077F">
        <w:rPr>
          <w:rFonts w:asciiTheme="minorHAnsi" w:hAnsiTheme="minorHAnsi"/>
        </w:rPr>
        <w:fldChar w:fldCharType="separate"/>
      </w:r>
      <w:r w:rsidR="000C7C78" w:rsidRPr="000C7C78">
        <w:rPr>
          <w:rFonts w:ascii="Garamond" w:hAnsi="Garamond"/>
          <w:noProof/>
        </w:rPr>
        <w:t>[1]</w:t>
      </w:r>
      <w:r w:rsidR="000C7C78" w:rsidRPr="000C7C78">
        <w:rPr>
          <w:rFonts w:ascii="Garamond" w:hAnsi="Garamond"/>
          <w:noProof/>
        </w:rPr>
        <w:tab/>
        <w:t>World Health Organization., 2013. Obesity and Overweight. http://www.who.int/mediacentre/factsheets/fs311/en/.</w:t>
      </w:r>
    </w:p>
    <w:p w14:paraId="77229FA2"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72439B">
        <w:rPr>
          <w:rFonts w:ascii="Garamond" w:hAnsi="Garamond"/>
          <w:lang w:val="de-DE"/>
          <w:rPrChange w:id="110" w:author="Snyder, Detrick" w:date="2019-06-03T10:31:00Z">
            <w:rPr>
              <w:rFonts w:ascii="Garamond" w:hAnsi="Garamond"/>
            </w:rPr>
          </w:rPrChange>
        </w:rPr>
        <w:t>[2]</w:t>
      </w:r>
      <w:r w:rsidRPr="0072439B">
        <w:rPr>
          <w:rFonts w:ascii="Garamond" w:hAnsi="Garamond"/>
          <w:lang w:val="de-DE"/>
          <w:rPrChange w:id="111" w:author="Snyder, Detrick" w:date="2019-06-03T10:31:00Z">
            <w:rPr>
              <w:rFonts w:ascii="Garamond" w:hAnsi="Garamond"/>
            </w:rPr>
          </w:rPrChange>
        </w:rPr>
        <w:tab/>
        <w:t xml:space="preserve">Leibel, R.L., Hirsch, J., 1984. </w:t>
      </w:r>
      <w:r w:rsidRPr="000C7C78">
        <w:rPr>
          <w:rFonts w:ascii="Garamond" w:hAnsi="Garamond"/>
          <w:noProof/>
        </w:rPr>
        <w:t>Diminished energy requirements in reduced-obese patients. Metabolism 33(2): 164–70, Doi: 10.1016/0026-0495(84)90130-6.</w:t>
      </w:r>
    </w:p>
    <w:p w14:paraId="0652F5AD"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[3]</w:t>
      </w:r>
      <w:r w:rsidRPr="000C7C78">
        <w:rPr>
          <w:rFonts w:ascii="Garamond" w:hAnsi="Garamond"/>
          <w:noProof/>
        </w:rPr>
        <w:tab/>
        <w:t>Leibel, R.L., Rosenbaum, M., Hirsch, J., 1995. Changes in energy expenditure resulting from altered body weight. The New England Journal of Medicine 332(10): 621–8, Doi: 10.1056/NEJM199503093321001.</w:t>
      </w:r>
    </w:p>
    <w:p w14:paraId="37A7B003"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[4]</w:t>
      </w:r>
      <w:r w:rsidRPr="000C7C78">
        <w:rPr>
          <w:rFonts w:ascii="Garamond" w:hAnsi="Garamond"/>
          <w:noProof/>
        </w:rPr>
        <w:tab/>
        <w:t>Sumithran, P., Prendergast, L.A., Delbridge, E., Purcell, K., Shulkes, A., Kriketos, A., et al., 2011. Long-Term Persistence of Hormonal Adaptations to Weight Loss. New England Journal of Medicine 365(17): 1597–604, Doi: 10.1056/NEJMoa1105816.</w:t>
      </w:r>
    </w:p>
    <w:p w14:paraId="3718257A"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72439B">
        <w:rPr>
          <w:rFonts w:ascii="Garamond" w:hAnsi="Garamond"/>
          <w:lang w:val="it-IT"/>
          <w:rPrChange w:id="112" w:author="Snyder, Detrick" w:date="2019-06-03T10:31:00Z">
            <w:rPr>
              <w:rFonts w:ascii="Garamond" w:hAnsi="Garamond"/>
            </w:rPr>
          </w:rPrChange>
        </w:rPr>
        <w:t>[5]</w:t>
      </w:r>
      <w:r w:rsidRPr="0072439B">
        <w:rPr>
          <w:rFonts w:ascii="Garamond" w:hAnsi="Garamond"/>
          <w:lang w:val="it-IT"/>
          <w:rPrChange w:id="113" w:author="Snyder, Detrick" w:date="2019-06-03T10:31:00Z">
            <w:rPr>
              <w:rFonts w:ascii="Garamond" w:hAnsi="Garamond"/>
            </w:rPr>
          </w:rPrChange>
        </w:rPr>
        <w:tab/>
        <w:t xml:space="preserve">Guridi, M., Kupr, B., Romanino, K., Lin, S., Falcetta, D., Tintignac, L., et al., 2016. </w:t>
      </w:r>
      <w:r w:rsidRPr="000C7C78">
        <w:rPr>
          <w:rFonts w:ascii="Garamond" w:hAnsi="Garamond"/>
          <w:noProof/>
        </w:rPr>
        <w:t>Alterations to mTORC1 signaling in the skeletal muscle differentially affect whole-</w:t>
      </w:r>
      <w:r w:rsidRPr="000C7C78">
        <w:rPr>
          <w:rFonts w:ascii="Garamond" w:hAnsi="Garamond"/>
          <w:noProof/>
        </w:rPr>
        <w:lastRenderedPageBreak/>
        <w:t>body metabolism. Skeletal Muscle 6(1): 13, Doi: 10.1186/s13395-016-0084-8.</w:t>
      </w:r>
    </w:p>
    <w:p w14:paraId="3462909D"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[6]</w:t>
      </w:r>
      <w:r w:rsidRPr="000C7C78">
        <w:rPr>
          <w:rFonts w:ascii="Garamond" w:hAnsi="Garamond"/>
          <w:noProof/>
        </w:rPr>
        <w:tab/>
        <w:t>Guridi, M., Tintignac, L.A., Lin, S., Kupr, B., Castets, P., Rüegg, M.A., 2015. Activation of mTORC1 in skeletal muscle regulates whole-body metabolism through FGF21. Science Signaling 8(402): ra113–ra113, Doi: 10.1126/scisignal.aab3715.</w:t>
      </w:r>
    </w:p>
    <w:p w14:paraId="4452A1F7"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[7]</w:t>
      </w:r>
      <w:r w:rsidRPr="000C7C78">
        <w:rPr>
          <w:rFonts w:ascii="Garamond" w:hAnsi="Garamond"/>
          <w:noProof/>
        </w:rPr>
        <w:tab/>
        <w:t>Liu, D., Bordicchia, M., Zhang, C., Fang, H., Wei, W., Li, J.-L.L., et al., 2016. Activation of mTORC1 is essential for β-adrenergic stimulation of adipose browning. Journal of Clinical Investigation 1(5): 1–13, Doi: 10.1172/JCI83532.</w:t>
      </w:r>
    </w:p>
    <w:p w14:paraId="311C4CC9"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[8]</w:t>
      </w:r>
      <w:r w:rsidRPr="000C7C78">
        <w:rPr>
          <w:rFonts w:ascii="Garamond" w:hAnsi="Garamond"/>
          <w:noProof/>
        </w:rPr>
        <w:tab/>
        <w:t>Tran, C.M., Mukherjee, S., Ye, L., Frederick, D.W., Kissig, M., Davis, J.G., et al., 2016. Rapamycin blocks induction of the thermogenic program in white adipose tissue. Diabetes 65(April 2015): 1–35, Doi: 10.2337/db15-0502.</w:t>
      </w:r>
    </w:p>
    <w:p w14:paraId="25BA7C82"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[9]</w:t>
      </w:r>
      <w:r w:rsidRPr="000C7C78">
        <w:rPr>
          <w:rFonts w:ascii="Garamond" w:hAnsi="Garamond"/>
          <w:noProof/>
        </w:rPr>
        <w:tab/>
        <w:t>Efeyan, A., Comb, W.C., Sabatini, D.M., 2015. Nutrient-sensing mechanisms and pathways. Nature 517(7534): 302–10, Doi: 10.1038/nature14190.</w:t>
      </w:r>
    </w:p>
    <w:p w14:paraId="7E47579F"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[10]</w:t>
      </w:r>
      <w:r w:rsidRPr="000C7C78">
        <w:rPr>
          <w:rFonts w:ascii="Garamond" w:hAnsi="Garamond"/>
          <w:noProof/>
        </w:rPr>
        <w:tab/>
        <w:t>Yecies, J.L., Zhang, H.H., Menon, S., Liu, S., Yecies, D., Lipovsky, A.I., et al., 2011. Akt Stimulates Hepatic SREBP1c and Lipogenesis through Parallel mTORC1-Dependent and Independent Pathways. Cell Metabolism 14(1): 21–32, Doi: 10.1016/j.cmet.2011.06.002.</w:t>
      </w:r>
    </w:p>
    <w:p w14:paraId="11F96B25"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[11]</w:t>
      </w:r>
      <w:r w:rsidRPr="000C7C78">
        <w:rPr>
          <w:rFonts w:ascii="Garamond" w:hAnsi="Garamond"/>
          <w:noProof/>
        </w:rPr>
        <w:tab/>
        <w:t>Chakrabarti, P., English, T., Shi, J., Smas, C.M., Kandror, K. V., 2010. Mammalian target of rapamycin complex 1 suppresses lipolysis, stimulates lipogenesis, and promotes fat storage. Diabetes 59(4): 775–81, Doi: 10.2337/db09-1602.</w:t>
      </w:r>
    </w:p>
    <w:p w14:paraId="28903200"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[12]</w:t>
      </w:r>
      <w:r w:rsidRPr="000C7C78">
        <w:rPr>
          <w:rFonts w:ascii="Garamond" w:hAnsi="Garamond"/>
          <w:noProof/>
        </w:rPr>
        <w:tab/>
        <w:t>Li, S., Brown, M.S., Goldstein, J.L., 2010. Bifurcation of insulin signaling pathway in rat liver: mTORC1 required for stimulation of lipogenesis, but not inhibition of gluconeogenesis. Proceedings of the National Academy of Sciences of the United States of America 107(8): 3441–6, Doi: 10.1073/pnas.0914798107.</w:t>
      </w:r>
    </w:p>
    <w:p w14:paraId="3EDAEF62"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[13]</w:t>
      </w:r>
      <w:r w:rsidRPr="000C7C78">
        <w:rPr>
          <w:rFonts w:ascii="Garamond" w:hAnsi="Garamond"/>
          <w:noProof/>
        </w:rPr>
        <w:tab/>
        <w:t>Lu, B., Bridges, D., Yang, Y., Fisher, K., Cheng, A., Chang, L., et al., 2014. Metabolic crosstalk: molecular links between glycogen and lipid metabolism in obesity. Diabetes 63(9): 2935–48, Doi: 10.2337/db13-1531.</w:t>
      </w:r>
    </w:p>
    <w:p w14:paraId="701E6415"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[14]</w:t>
      </w:r>
      <w:r w:rsidRPr="000C7C78">
        <w:rPr>
          <w:rFonts w:ascii="Garamond" w:hAnsi="Garamond"/>
          <w:noProof/>
        </w:rPr>
        <w:tab/>
        <w:t>Zhang, H.H., Huang, J., Düvel, K., Boback, B., Wu, S., Squillace, R.M., et al., 2009. Insulin stimulates adipogenesis through the Akt-TSC2-mTORC1 pathway. PloS One 4(7): e6189, Doi: 10.1371/journal.pone.0006189.</w:t>
      </w:r>
    </w:p>
    <w:p w14:paraId="58F25F88"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[15]</w:t>
      </w:r>
      <w:r w:rsidRPr="000C7C78">
        <w:rPr>
          <w:rFonts w:ascii="Garamond" w:hAnsi="Garamond"/>
          <w:noProof/>
        </w:rPr>
        <w:tab/>
        <w:t>Hatfield, I., Harvey, I., Yates, E.R., Redd, J.R., Reiter, L.T., Bridges, D., 2015. The role of TORC1 in muscle development in Drosophila. Scientific Reports 5: 9676, Doi: 10.1038/srep09676.</w:t>
      </w:r>
    </w:p>
    <w:p w14:paraId="6547BF71"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[16]</w:t>
      </w:r>
      <w:r w:rsidRPr="000C7C78">
        <w:rPr>
          <w:rFonts w:ascii="Garamond" w:hAnsi="Garamond"/>
          <w:noProof/>
        </w:rPr>
        <w:tab/>
        <w:t>Erbay, E., Chen, J., 2001. The mammalian target of rapamycin regulates C2C12 myogenesis via a kinase-independent mechanism. The Journal of Biological Chemistry 276(39): 36079–82, Doi: 10.1074/jbc.C100406200.</w:t>
      </w:r>
    </w:p>
    <w:p w14:paraId="0C88467E"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[17]</w:t>
      </w:r>
      <w:r w:rsidRPr="000C7C78">
        <w:rPr>
          <w:rFonts w:ascii="Garamond" w:hAnsi="Garamond"/>
          <w:noProof/>
        </w:rPr>
        <w:tab/>
        <w:t>Shah, O.J., Wang, Z., Hunter, T., 2004. Inappropriate activation of the TSC/Rheb/mTOR/S6K cassette induces IRS1/2 depletion, insulin resistance, and cell survival deficiencies. Current Biology 14(18): 1650–6, Doi: 10.1016/j.cub.2004.08.026.</w:t>
      </w:r>
    </w:p>
    <w:p w14:paraId="63050D96"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[18]</w:t>
      </w:r>
      <w:r w:rsidRPr="000C7C78">
        <w:rPr>
          <w:rFonts w:ascii="Garamond" w:hAnsi="Garamond"/>
          <w:noProof/>
        </w:rPr>
        <w:tab/>
        <w:t>DeFronzo, R.A., Ferrannini, E., Sato, Y., Felig, P., Wahren, J., 1981. Synergistic interaction between exercise and insulin on peripheral glucose uptake. The Journal of Clinical Investigation 68(6): 1468–74.</w:t>
      </w:r>
    </w:p>
    <w:p w14:paraId="53E72E13"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lastRenderedPageBreak/>
        <w:t>[19]</w:t>
      </w:r>
      <w:r w:rsidRPr="000C7C78">
        <w:rPr>
          <w:rFonts w:ascii="Garamond" w:hAnsi="Garamond"/>
          <w:noProof/>
        </w:rPr>
        <w:tab/>
        <w:t>Rolfe, D.F., Brown, G.C., 1997. Cellular energy utilization and molecular origin of standard metabolic rate in mammals. Physiological Reviews 77(3): 731–58.</w:t>
      </w:r>
    </w:p>
    <w:p w14:paraId="66DF6F09" w14:textId="77777777" w:rsidR="000C7C78" w:rsidRPr="0072439B" w:rsidRDefault="000C7C78" w:rsidP="000C7C78">
      <w:pPr>
        <w:widowControl w:val="0"/>
        <w:autoSpaceDE w:val="0"/>
        <w:autoSpaceDN w:val="0"/>
        <w:adjustRightInd w:val="0"/>
        <w:spacing w:before="100" w:after="100"/>
        <w:ind w:left="640" w:hanging="640"/>
        <w:rPr>
          <w:rFonts w:ascii="Garamond" w:hAnsi="Garamond"/>
          <w:lang w:val="it-IT"/>
          <w:rPrChange w:id="114" w:author="Snyder, Detrick" w:date="2019-06-03T10:31:00Z">
            <w:rPr>
              <w:rFonts w:ascii="Garamond" w:hAnsi="Garamond"/>
            </w:rPr>
          </w:rPrChange>
        </w:rPr>
      </w:pPr>
      <w:r w:rsidRPr="000C7C78">
        <w:rPr>
          <w:rFonts w:ascii="Garamond" w:hAnsi="Garamond"/>
          <w:noProof/>
        </w:rPr>
        <w:t>[20]</w:t>
      </w:r>
      <w:r w:rsidRPr="000C7C78">
        <w:rPr>
          <w:rFonts w:ascii="Garamond" w:hAnsi="Garamond"/>
          <w:noProof/>
        </w:rPr>
        <w:tab/>
        <w:t xml:space="preserve">Bentzinger, C.F., Lin, S., Romanino, K., Castets, P., Guridi, M., Summermatter, S., et al., 2013. Differential response of skeletal muscles to mTORC1 signaling during atrophy and hypertrophy. </w:t>
      </w:r>
      <w:r w:rsidRPr="0072439B">
        <w:rPr>
          <w:rFonts w:ascii="Garamond" w:hAnsi="Garamond"/>
          <w:lang w:val="it-IT"/>
          <w:rPrChange w:id="115" w:author="Snyder, Detrick" w:date="2019-06-03T10:31:00Z">
            <w:rPr>
              <w:rFonts w:ascii="Garamond" w:hAnsi="Garamond"/>
            </w:rPr>
          </w:rPrChange>
        </w:rPr>
        <w:t>Skeletal Muscle 3(1): 6, Doi: 10.1186/2044-5040-3-6.</w:t>
      </w:r>
    </w:p>
    <w:p w14:paraId="24B387D5"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72439B">
        <w:rPr>
          <w:rFonts w:ascii="Garamond" w:hAnsi="Garamond"/>
          <w:lang w:val="it-IT"/>
          <w:rPrChange w:id="116" w:author="Snyder, Detrick" w:date="2019-06-03T10:31:00Z">
            <w:rPr>
              <w:rFonts w:ascii="Garamond" w:hAnsi="Garamond"/>
            </w:rPr>
          </w:rPrChange>
        </w:rPr>
        <w:t>[21]</w:t>
      </w:r>
      <w:r w:rsidRPr="0072439B">
        <w:rPr>
          <w:rFonts w:ascii="Garamond" w:hAnsi="Garamond"/>
          <w:lang w:val="it-IT"/>
          <w:rPrChange w:id="117" w:author="Snyder, Detrick" w:date="2019-06-03T10:31:00Z">
            <w:rPr>
              <w:rFonts w:ascii="Garamond" w:hAnsi="Garamond"/>
            </w:rPr>
          </w:rPrChange>
        </w:rPr>
        <w:tab/>
        <w:t xml:space="preserve">Castets, P., Lin, S., Rion, N., Di Fulvio, S., Romanino, K., Guridi, M., et al., 2013. </w:t>
      </w:r>
      <w:r w:rsidRPr="000C7C78">
        <w:rPr>
          <w:rFonts w:ascii="Garamond" w:hAnsi="Garamond"/>
          <w:noProof/>
        </w:rPr>
        <w:t>Sustained activation of mTORC1 in skeletal muscle inhibits constitutive and starvation-induced autophagy and causes a severe, late-onset myopathy. Cell Metabolism 17(5): 731–44, Doi: 10.1016/j.cmet.2013.03.015.</w:t>
      </w:r>
    </w:p>
    <w:p w14:paraId="166ECEDF"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[22]</w:t>
      </w:r>
      <w:r w:rsidRPr="000C7C78">
        <w:rPr>
          <w:rFonts w:ascii="Garamond" w:hAnsi="Garamond"/>
          <w:noProof/>
        </w:rPr>
        <w:tab/>
        <w:t>Cunningham, J.T., Rodgers, J.T., Arlow, D.H., Vazquez, F., Mootha, V.K., Puigserver, P., 2007. mTOR controls mitochondrial oxidative function through a YY1-PGC-1alpha transcriptional complex. Nature 450(7170): 736–40, Doi: 10.1038/nature06322.</w:t>
      </w:r>
    </w:p>
    <w:p w14:paraId="34030858"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[23]</w:t>
      </w:r>
      <w:r w:rsidRPr="000C7C78">
        <w:rPr>
          <w:rFonts w:ascii="Garamond" w:hAnsi="Garamond"/>
          <w:noProof/>
        </w:rPr>
        <w:tab/>
        <w:t>Ramanathan, A., Schreiber, S.L., 2009. Direct control of mitochondrial function by mTOR. Proceedings of the National Academy of Sciences of the United States of America 106(52): 22229–32, Doi: 10.1073/pnas.0912074106.</w:t>
      </w:r>
    </w:p>
    <w:p w14:paraId="7363EECF"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[24]</w:t>
      </w:r>
      <w:r w:rsidRPr="000C7C78">
        <w:rPr>
          <w:rFonts w:ascii="Garamond" w:hAnsi="Garamond"/>
          <w:noProof/>
        </w:rPr>
        <w:tab/>
        <w:t>Koyanagi, M., Asahara, S.-I., Matsuda, T., Hashimoto, N., Shigeyama, Y., Shibutani, Y., et al., 2011. Ablation of TSC2 enhances insulin secretion by increasing the number of mitochondria through activation of mTORC1. PLoS ONE 6(8), Doi: 10.1371/journal.pone.0023238.</w:t>
      </w:r>
    </w:p>
    <w:p w14:paraId="5BCD690B"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[25]</w:t>
      </w:r>
      <w:r w:rsidRPr="000C7C78">
        <w:rPr>
          <w:rFonts w:ascii="Garamond" w:hAnsi="Garamond"/>
          <w:noProof/>
        </w:rPr>
        <w:tab/>
        <w:t>Bjedov, I., Toivonen, J.M., Kerr, F., Slack, C., Jacobson, J., Foley, A., et al., 2010. Mechanisms of life span extension by rapamycin in the fruit fly Drosophila melanogaster. Cell Metabolism 11(1): 35–46, Doi: 10.1016/j.cmet.2009.11.010.</w:t>
      </w:r>
    </w:p>
    <w:p w14:paraId="7243AFEC"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[26]</w:t>
      </w:r>
      <w:r w:rsidRPr="000C7C78">
        <w:rPr>
          <w:rFonts w:ascii="Garamond" w:hAnsi="Garamond"/>
          <w:noProof/>
        </w:rPr>
        <w:tab/>
        <w:t>Harrison, D.E., Strong, R., Sharp, Z.D., Nelson, J.F., Astle, C.M., Flurkey, K., et al., 2009. Rapamycin fed late in life extends lifespan in genetically heterogeneous mice. Nature 460(7253): 392–5, Doi: 10.1038/nature08221.</w:t>
      </w:r>
    </w:p>
    <w:p w14:paraId="29C0E447"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[27]</w:t>
      </w:r>
      <w:r w:rsidRPr="000C7C78">
        <w:rPr>
          <w:rFonts w:ascii="Garamond" w:hAnsi="Garamond"/>
          <w:noProof/>
        </w:rPr>
        <w:tab/>
        <w:t>Kapahi, P., Zid, B.M., Harper, T., Koslover, D., Sapin, V., Benzer, S., 2004. Regulation of lifespan in Drosophila by modulation of genes in the TOR signaling pathway. Current Biology 14(10): 885–90, Doi: 10.1016/j.cub.2004.03.059.</w:t>
      </w:r>
    </w:p>
    <w:p w14:paraId="68022EDD"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[28]</w:t>
      </w:r>
      <w:r w:rsidRPr="000C7C78">
        <w:rPr>
          <w:rFonts w:ascii="Garamond" w:hAnsi="Garamond"/>
          <w:noProof/>
        </w:rPr>
        <w:tab/>
        <w:t>Rantanen, T., Harris, T.B., Leveille, S.G., Visser, M., Foley, D., Masaki, K., et al., 2000. Muscle strength and body mass index as long-term predictors of mortality in initially healthy men. The Journals of Gerontology. Series A, Biological Sciences and Medical Sciences 55(3): M168–73, Doi: 10.1093/gerona/55.3.M168.</w:t>
      </w:r>
    </w:p>
    <w:p w14:paraId="36CCC188"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[29]</w:t>
      </w:r>
      <w:r w:rsidRPr="000C7C78">
        <w:rPr>
          <w:rFonts w:ascii="Garamond" w:hAnsi="Garamond"/>
          <w:noProof/>
        </w:rPr>
        <w:tab/>
        <w:t>Ling, C.H.Y., Taekema, D., De Craen, A.J.M., Gussekloo, J., Westendorp, R.G.J., Maier, A.B., 2010. Handgrip strength and mortality in the oldest old population: The Leiden 85-plus study. Cmaj 182(5): 429–35, Doi: 10.1503/cmaj.091278.</w:t>
      </w:r>
    </w:p>
    <w:p w14:paraId="682951CD"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[30]</w:t>
      </w:r>
      <w:r w:rsidRPr="000C7C78">
        <w:rPr>
          <w:rFonts w:ascii="Garamond" w:hAnsi="Garamond"/>
          <w:noProof/>
        </w:rPr>
        <w:tab/>
        <w:t>Sasaki, H., Kasagi, F., Yamada, M., Fujita, S., 2007. Grip strength predicts cause-specific mortality in middle-aged and elderly persons. The American Journal of Medicine 120(4): 337–42, Doi: 10.1016/j.amjmed.2006.04.018.</w:t>
      </w:r>
    </w:p>
    <w:p w14:paraId="143405AF"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[31]</w:t>
      </w:r>
      <w:r w:rsidRPr="000C7C78">
        <w:rPr>
          <w:rFonts w:ascii="Garamond" w:hAnsi="Garamond"/>
          <w:noProof/>
        </w:rPr>
        <w:tab/>
        <w:t>Gale, C.R., Martyn, C.N., Cooper, C., Sayer, A.A., 2007. Grip strength, body composition, and mortality. International Journal of Epidemiology 36(1): 228–35, Doi: 10.1093/ije/dyl224.</w:t>
      </w:r>
    </w:p>
    <w:p w14:paraId="2ACAC6BE"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[32]</w:t>
      </w:r>
      <w:r w:rsidRPr="000C7C78">
        <w:rPr>
          <w:rFonts w:ascii="Garamond" w:hAnsi="Garamond"/>
          <w:noProof/>
        </w:rPr>
        <w:tab/>
        <w:t xml:space="preserve">Rantanen, T., Volpato, S., Ferrucci, L., Heikkinen, E., Fried, L.P., Guralnik, J.M., </w:t>
      </w:r>
      <w:r w:rsidRPr="000C7C78">
        <w:rPr>
          <w:rFonts w:ascii="Garamond" w:hAnsi="Garamond"/>
          <w:noProof/>
        </w:rPr>
        <w:lastRenderedPageBreak/>
        <w:t>2003. Handgrip strength and cause-specific and total mortality in older disabled women: exploring the mechanism. Journal of the American Geriatrics Society 51(5): 636–41, Doi: 10.1034/j.1600-0579.2003.00207.x.</w:t>
      </w:r>
    </w:p>
    <w:p w14:paraId="40373B65"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[33]</w:t>
      </w:r>
      <w:r w:rsidRPr="000C7C78">
        <w:rPr>
          <w:rFonts w:ascii="Garamond" w:hAnsi="Garamond"/>
          <w:noProof/>
        </w:rPr>
        <w:tab/>
        <w:t>Metter, E.J., Talbot, L. a., Schrager, M., Conwit, R., 2002. Skeletal muscle strength as a predictor of all-cause mortality in healthy men. The Journals of Gerontology. Series A, Biological Sciences and Medical Sciences 57(10): B359–65, Doi: 10.1093/gerona/57.10.B359.</w:t>
      </w:r>
    </w:p>
    <w:p w14:paraId="21EE5966"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[34]</w:t>
      </w:r>
      <w:r w:rsidRPr="000C7C78">
        <w:rPr>
          <w:rFonts w:ascii="Garamond" w:hAnsi="Garamond"/>
          <w:noProof/>
        </w:rPr>
        <w:tab/>
        <w:t>Ozcan, U., Ozcan, L., Yilmaz, E., Düvel, K., Sahin, M., Manning, B.D., et al., 2008. Loss of the Tuberous Sclerosis Complex Tumor Suppressors Triggers the Unfolded Protein Response to Regulate Insulin Signaling and Apoptosis. Molecular Cell 29(5): 541–51, Doi: 10.1016/j.molcel.2007.12.023.</w:t>
      </w:r>
    </w:p>
    <w:p w14:paraId="4FE87160"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[35]</w:t>
      </w:r>
      <w:r w:rsidRPr="000C7C78">
        <w:rPr>
          <w:rFonts w:ascii="Garamond" w:hAnsi="Garamond"/>
          <w:noProof/>
        </w:rPr>
        <w:tab/>
        <w:t>Laplante, M., Sabatini, D.M., 2010. mTORC1 activates SREBP-1c and uncouples lipogenesis from gluconeogenesis. Proceedings of the National Academy of Sciences of the United States of America 107(8): 3281–2, Doi: 10.1073/pnas.1000323107.</w:t>
      </w:r>
    </w:p>
    <w:p w14:paraId="2352491E"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[36]</w:t>
      </w:r>
      <w:r w:rsidRPr="000C7C78">
        <w:rPr>
          <w:rFonts w:ascii="Garamond" w:hAnsi="Garamond"/>
          <w:noProof/>
        </w:rPr>
        <w:tab/>
        <w:t>Tschöp, M.H., Speakman, J.R., Arch, J.R.S., Auwerx, J., Brüning, J.C.C., Chan, L., et al., 2011. A guide to analysis of mouse energy metabolism. Nature Methods 9(1): 57–63, Doi: 10.1038/nmeth.1806.</w:t>
      </w:r>
    </w:p>
    <w:p w14:paraId="26CBC430"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[37]</w:t>
      </w:r>
      <w:r w:rsidRPr="000C7C78">
        <w:rPr>
          <w:rFonts w:ascii="Garamond" w:hAnsi="Garamond"/>
          <w:noProof/>
        </w:rPr>
        <w:tab/>
        <w:t>Stephenson, E.J., Ragauskas, A., Jaligama, S., Redd, J.R.J.R., Parvathareddy, J., Peloquin, M.J.M.J., et al., 2016. Exposure to environmentally persistent free radicals during gestation lowers energy expenditure and impairs skeletal muscle mitochondrial function in adult mice. American Journal of Physiology - Endocrinology And Metabolism 310(31): ajpendo.00521.2015, Doi: 10.1152/ajpendo.00521.2015.</w:t>
      </w:r>
    </w:p>
    <w:p w14:paraId="7232396E"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72439B">
        <w:rPr>
          <w:rFonts w:ascii="Garamond" w:hAnsi="Garamond"/>
          <w:lang w:val="sv-SE"/>
          <w:rPrChange w:id="118" w:author="Snyder, Detrick" w:date="2019-06-03T10:31:00Z">
            <w:rPr>
              <w:rFonts w:ascii="Garamond" w:hAnsi="Garamond"/>
            </w:rPr>
          </w:rPrChange>
        </w:rPr>
        <w:t>[38]</w:t>
      </w:r>
      <w:r w:rsidRPr="0072439B">
        <w:rPr>
          <w:rFonts w:ascii="Garamond" w:hAnsi="Garamond"/>
          <w:lang w:val="sv-SE"/>
          <w:rPrChange w:id="119" w:author="Snyder, Detrick" w:date="2019-06-03T10:31:00Z">
            <w:rPr>
              <w:rFonts w:ascii="Garamond" w:hAnsi="Garamond"/>
            </w:rPr>
          </w:rPrChange>
        </w:rPr>
        <w:tab/>
        <w:t xml:space="preserve">Kim, D., Pertea, G., Trapnell, C., Pimentel, H., Kelley, R., Salzberg, S.L., 2013. </w:t>
      </w:r>
      <w:r w:rsidRPr="000C7C78">
        <w:rPr>
          <w:rFonts w:ascii="Garamond" w:hAnsi="Garamond"/>
          <w:noProof/>
        </w:rPr>
        <w:t>TopHat2: accurate alignment of transcriptomes in the presence of insertions, deletions and gene fusions. Genome Biology 14(4): R36, Doi: 10.1186/gb-2013-14-4-r36.</w:t>
      </w:r>
    </w:p>
    <w:p w14:paraId="0BD2228E"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[39]</w:t>
      </w:r>
      <w:r w:rsidRPr="000C7C78">
        <w:rPr>
          <w:rFonts w:ascii="Garamond" w:hAnsi="Garamond"/>
          <w:noProof/>
        </w:rPr>
        <w:tab/>
        <w:t>Langmead, B., Trapnell, C., Pop, M., Salzberg, S.L., 2009. Ultrafast and memory-efficient alignment of short DNA sequences to the human genome. Genome Biology 10(3): R25, Doi: 10.1186/gb-2009-10-3-r25.</w:t>
      </w:r>
    </w:p>
    <w:p w14:paraId="17846327"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[40]</w:t>
      </w:r>
      <w:r w:rsidRPr="000C7C78">
        <w:rPr>
          <w:rFonts w:ascii="Garamond" w:hAnsi="Garamond"/>
          <w:noProof/>
        </w:rPr>
        <w:tab/>
        <w:t>Anders, S., Pyl, P.T., Huber, W., 2015. HTSeq-A Python framework to work with high-throughput sequencing data. Bioinformatics 31(2): 166–9, Doi: 10.1093/bioinformatics/btu638.</w:t>
      </w:r>
    </w:p>
    <w:p w14:paraId="4CDC802C"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[41]</w:t>
      </w:r>
      <w:r w:rsidRPr="000C7C78">
        <w:rPr>
          <w:rFonts w:ascii="Garamond" w:hAnsi="Garamond"/>
          <w:noProof/>
        </w:rPr>
        <w:tab/>
        <w:t>Love, M.I., Huber, W., Anders, S., 2014. Moderated estimation of fold change and dispersion for RNA-seq data with DESeq2. Genome Biology 15(12): 550, Doi: 10.1186/s13059-014-0550-8.</w:t>
      </w:r>
    </w:p>
    <w:p w14:paraId="422DE9E2"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[42]</w:t>
      </w:r>
      <w:r w:rsidRPr="000C7C78">
        <w:rPr>
          <w:rFonts w:ascii="Garamond" w:hAnsi="Garamond"/>
          <w:noProof/>
        </w:rPr>
        <w:tab/>
        <w:t>Subramanian, A., Tamayo, P., Mootha, V.K., Mukherjee, S., Ebert, B.L., Gillette, M.A., et al., 2005. Gene set enrichment analysis: a knowledge-based approach for interpreting genome-wide expression profiles. Proceedings of the National Academy of Sciences of the United States of America 102(43): 15545–50, Doi: 10.1073/pnas.0506580102.</w:t>
      </w:r>
    </w:p>
    <w:p w14:paraId="76724B08"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[43]</w:t>
      </w:r>
      <w:r w:rsidRPr="000C7C78">
        <w:rPr>
          <w:rFonts w:ascii="Garamond" w:hAnsi="Garamond"/>
          <w:noProof/>
        </w:rPr>
        <w:tab/>
        <w:t>Liberzon, A., Subramanian, A., Pinchback, R., Thorvaldsdóttir, H., Tamayo, P., Mesirov, J.P., 2011. Molecular signatures database (MSigDB) 3.0. Bioinformatics 27(12): 1739–40, Doi: 10.1093/bioinformatics/btr260.</w:t>
      </w:r>
    </w:p>
    <w:p w14:paraId="19B55A22"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lastRenderedPageBreak/>
        <w:t>[44]</w:t>
      </w:r>
      <w:r w:rsidRPr="000C7C78">
        <w:rPr>
          <w:rFonts w:ascii="Garamond" w:hAnsi="Garamond"/>
          <w:noProof/>
        </w:rPr>
        <w:tab/>
        <w:t>Düvel, K., Yecies, J.L., Menon, S., Raman, P., Lipovsky, A.I., Souza, A.L., et al., 2010. Activation of a Metabolic Gene Regulatory Network Downstream of mTOR Complex 1. Molecular Cell 39(2): 171–83, Doi: 10.1016/j.molcel.2010.06.022.</w:t>
      </w:r>
    </w:p>
    <w:p w14:paraId="5D4F974D"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[45]</w:t>
      </w:r>
      <w:r w:rsidRPr="000C7C78">
        <w:rPr>
          <w:rFonts w:ascii="Garamond" w:hAnsi="Garamond"/>
          <w:noProof/>
        </w:rPr>
        <w:tab/>
        <w:t>R Core Team., 2013. R: A Language and Environment for Statistical Computing.</w:t>
      </w:r>
    </w:p>
    <w:p w14:paraId="516C53B7"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72439B">
        <w:rPr>
          <w:rFonts w:ascii="Garamond" w:hAnsi="Garamond"/>
          <w:lang w:val="de-DE"/>
          <w:rPrChange w:id="120" w:author="Snyder, Detrick" w:date="2019-06-03T10:31:00Z">
            <w:rPr>
              <w:rFonts w:ascii="Garamond" w:hAnsi="Garamond"/>
            </w:rPr>
          </w:rPrChange>
        </w:rPr>
        <w:t>[46]</w:t>
      </w:r>
      <w:r w:rsidRPr="0072439B">
        <w:rPr>
          <w:rFonts w:ascii="Garamond" w:hAnsi="Garamond"/>
          <w:lang w:val="de-DE"/>
          <w:rPrChange w:id="121" w:author="Snyder, Detrick" w:date="2019-06-03T10:31:00Z">
            <w:rPr>
              <w:rFonts w:ascii="Garamond" w:hAnsi="Garamond"/>
            </w:rPr>
          </w:rPrChange>
        </w:rPr>
        <w:tab/>
        <w:t xml:space="preserve">Bates, D.M., Mächler, M., Bolker, B., Walker, S., 2014. </w:t>
      </w:r>
      <w:r w:rsidRPr="000C7C78">
        <w:rPr>
          <w:rFonts w:ascii="Garamond" w:hAnsi="Garamond"/>
          <w:noProof/>
        </w:rPr>
        <w:t>Fitting Linear Mixed-Effects Models using lme4. ArXiv 1406.5823: 1–51.</w:t>
      </w:r>
    </w:p>
    <w:p w14:paraId="43D47F27"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[47]</w:t>
      </w:r>
      <w:r w:rsidRPr="000C7C78">
        <w:rPr>
          <w:rFonts w:ascii="Garamond" w:hAnsi="Garamond"/>
          <w:noProof/>
        </w:rPr>
        <w:tab/>
        <w:t>Therneau, T.M., Grambsch, P.M., 2000. Modeling Survival Data: Extending the Cox Model. New York, NY: Springer New York.</w:t>
      </w:r>
    </w:p>
    <w:p w14:paraId="4A1ED5AE"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[48]</w:t>
      </w:r>
      <w:r w:rsidRPr="000C7C78">
        <w:rPr>
          <w:rFonts w:ascii="Garamond" w:hAnsi="Garamond"/>
          <w:noProof/>
        </w:rPr>
        <w:tab/>
        <w:t>Therneau, T., 2012. A Package for Survival Analysis in S. R package version. Survival.</w:t>
      </w:r>
    </w:p>
    <w:p w14:paraId="1BF85E3D"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[49]</w:t>
      </w:r>
      <w:r w:rsidRPr="000C7C78">
        <w:rPr>
          <w:rFonts w:ascii="Garamond" w:hAnsi="Garamond"/>
          <w:noProof/>
        </w:rPr>
        <w:tab/>
        <w:t>Benjamini, Y., Hochberg, Y., 1995. Controlling the False Discovery Rate: A Practical and Powerful Approach to Multiple Testing. Journal of the Royal Statistical Society. Series B 57(1): 289–300.</w:t>
      </w:r>
    </w:p>
    <w:p w14:paraId="2243FE76"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[50]</w:t>
      </w:r>
      <w:r w:rsidRPr="000C7C78">
        <w:rPr>
          <w:rFonts w:ascii="Garamond" w:hAnsi="Garamond"/>
          <w:noProof/>
        </w:rPr>
        <w:tab/>
        <w:t>Bilanges, B., Argonza-Barrett, R., Kolesnichenko, M., Skinner, C., Nair, M., Chen, M., et al., 2007. Tuberous sclerosis complex proteins 1 and 2 control serum-dependent translation in a TOP-dependent and -independent manner. Mol Cell Biol 27(16): 5746–64, Doi: MCB.02136-06 [pii]\r10.1128/MCB.02136-06.</w:t>
      </w:r>
    </w:p>
    <w:p w14:paraId="2585C677"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[51]</w:t>
      </w:r>
      <w:r w:rsidRPr="000C7C78">
        <w:rPr>
          <w:rFonts w:ascii="Garamond" w:hAnsi="Garamond"/>
          <w:noProof/>
        </w:rPr>
        <w:tab/>
        <w:t>Pacher, M., Seewald, M.J., Mikula, M., Oehler, S., Mogg, M., Vinatzer, U., et al., 2007. Impact of constitutive IGF1/IGF2 stimulation on the transcriptional program of human breast cancer cells. Carcinogenesis 28(1): 49–59, Doi: 10.1093/carcin/bgl091.</w:t>
      </w:r>
    </w:p>
    <w:p w14:paraId="181B95A8"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[52]</w:t>
      </w:r>
      <w:r w:rsidRPr="000C7C78">
        <w:rPr>
          <w:rFonts w:ascii="Garamond" w:hAnsi="Garamond"/>
          <w:noProof/>
        </w:rPr>
        <w:tab/>
        <w:t>Bentzinger, C.F., Romanino, K., Cloëtta, D., Lin, S., Mascarenhas, J.B., Oliveri, F., et al., 2008. Skeletal muscle-specific ablation of raptor, but not of rictor, causes metabolic changes and results in muscle dystrophy. Cell Metabolism 8(5): 411–24, Doi: 10.1016/j.cmet.2008.10.002.</w:t>
      </w:r>
    </w:p>
    <w:p w14:paraId="7548FA03"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[53]</w:t>
      </w:r>
      <w:r w:rsidRPr="000C7C78">
        <w:rPr>
          <w:rFonts w:ascii="Garamond" w:hAnsi="Garamond"/>
          <w:noProof/>
        </w:rPr>
        <w:tab/>
        <w:t>Bal, N.C., Maurya, S.K., Sopariwala, D.H., Sahoo, S.K., Gupta, S.C., Shaikh, S.A., et al., 2012. Sarcolipin is a newly identified regulator of muscle-based thermogenesis in mammals. Nature Medicine 18(10): 1575–9, Doi: 10.1038/nm.2897.</w:t>
      </w:r>
    </w:p>
    <w:p w14:paraId="0BAC36D6"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[54]</w:t>
      </w:r>
      <w:r w:rsidRPr="000C7C78">
        <w:rPr>
          <w:rFonts w:ascii="Garamond" w:hAnsi="Garamond"/>
          <w:noProof/>
        </w:rPr>
        <w:tab/>
        <w:t>Bombardier, E., Smith, I.C., Gamu, D., Fajardo, V.A., Vigna, C., Sayer, R.A., et al., 2013. Sarcolipin trumps β-adrenergic receptor signaling as the favored mechanism for muscle-based diet-induced thermogenesis. FASEB Journal 27(9): 3871–8, Doi: 10.1096/fj.13-230631.</w:t>
      </w:r>
    </w:p>
    <w:p w14:paraId="68C05907"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[55]</w:t>
      </w:r>
      <w:r w:rsidRPr="000C7C78">
        <w:rPr>
          <w:rFonts w:ascii="Garamond" w:hAnsi="Garamond"/>
          <w:noProof/>
        </w:rPr>
        <w:tab/>
        <w:t>Rowland, L.A., Maurya, S.K., Bal, N.C., Kozak, L., Periasamy, M., 2016. Sarcolipin and uncoupling protein 1 play distinct roles in diet-induced thermogenesis and do not compensate for one another. Obesity 00(00): 10–3, Doi: 10.1002/oby.21542.</w:t>
      </w:r>
    </w:p>
    <w:p w14:paraId="36243E9B"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[56]</w:t>
      </w:r>
      <w:r w:rsidRPr="000C7C78">
        <w:rPr>
          <w:rFonts w:ascii="Garamond" w:hAnsi="Garamond"/>
          <w:noProof/>
        </w:rPr>
        <w:tab/>
        <w:t>Maurya, S.K., Periasamy, M., 2015. Sarcolipin is a novel regulator of muscle metabolism and obesity. Pharmacological Research 102: 270–5, Doi: 10.1016/j.phrs.2015.10.020.</w:t>
      </w:r>
    </w:p>
    <w:p w14:paraId="27828AB7"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[57]</w:t>
      </w:r>
      <w:r w:rsidRPr="000C7C78">
        <w:rPr>
          <w:rFonts w:ascii="Garamond" w:hAnsi="Garamond"/>
          <w:noProof/>
        </w:rPr>
        <w:tab/>
        <w:t>Ashton, R.E., Tew, G.A., Aning, J.J., Gilbert, S.E., Lewis, L., Saxton, J.M., 2018. Effects of short-term, medium-term and long-term resistance exercise training on cardiometabolic health outcomes in adults: Systematic review with meta-analysis. British Journal of Sports Medicine: 1–9, Doi: 10.1136/bjsports-2017-098970.</w:t>
      </w:r>
    </w:p>
    <w:p w14:paraId="5610501E"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[58]</w:t>
      </w:r>
      <w:r w:rsidRPr="000C7C78">
        <w:rPr>
          <w:rFonts w:ascii="Garamond" w:hAnsi="Garamond"/>
          <w:noProof/>
        </w:rPr>
        <w:tab/>
        <w:t>Fiatarone, M.A., 1990. High-Intensity Strength Training in Nonagenarians. JAMA 263(22): 3029, Doi: 10.1001/jama.1990.03440220053029.</w:t>
      </w:r>
    </w:p>
    <w:p w14:paraId="4ADE6D3C"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lastRenderedPageBreak/>
        <w:t>[59]</w:t>
      </w:r>
      <w:r w:rsidRPr="000C7C78">
        <w:rPr>
          <w:rFonts w:ascii="Garamond" w:hAnsi="Garamond"/>
          <w:noProof/>
        </w:rPr>
        <w:tab/>
        <w:t>Zurlo, F., Larson, K., Bogardus, C., Ravussin, E., 1990. Skeletal muscle metabolism is a major determinant of resting energy expenditure. Journal of Clinical Investigation 86(5): 1423.</w:t>
      </w:r>
    </w:p>
    <w:p w14:paraId="52116492"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[60]</w:t>
      </w:r>
      <w:r w:rsidRPr="000C7C78">
        <w:rPr>
          <w:rFonts w:ascii="Garamond" w:hAnsi="Garamond"/>
          <w:noProof/>
        </w:rPr>
        <w:tab/>
        <w:t>Zahn, J.M., Sonu, R., Vogel, H., Crane, E., Mazan-Mamczarz, K., Rabkin, R., et al., 2006. Transcriptional profiling of aging in human muscle reveals a common aging signature. PLoS Genetics 2(7): 1058–69, Doi: 10.1371/journal.pgen.0020115.</w:t>
      </w:r>
    </w:p>
    <w:p w14:paraId="004C23B6"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[61]</w:t>
      </w:r>
      <w:r w:rsidRPr="000C7C78">
        <w:rPr>
          <w:rFonts w:ascii="Garamond" w:hAnsi="Garamond"/>
          <w:noProof/>
        </w:rPr>
        <w:tab/>
        <w:t>Phillips, B.E., Williams, J.P., Gustafsson, T., Bouchard, C., Rankinen, T., Knudsen, S., et al., 2013. Molecular Networks of Human Muscle Adaptation to Exercise and Age. PLoS Genetics 9(3), Doi: 10.1371/journal.pgen.1003389.</w:t>
      </w:r>
    </w:p>
    <w:p w14:paraId="0402BB76"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[62]</w:t>
      </w:r>
      <w:r w:rsidRPr="000C7C78">
        <w:rPr>
          <w:rFonts w:ascii="Garamond" w:hAnsi="Garamond"/>
          <w:noProof/>
        </w:rPr>
        <w:tab/>
        <w:t>Gaffney, C.J., Pollard, A., Barratt, T.F., Constantin-Teodosiu, D., Greenhaff, P.L., Szewczyk, N.J., 2018. Greater loss of mitochondrial function with ageing is associated with earlier onset of sarcopenia in C. elegans. Aging 10(11): 3382–96, Doi: 10.18632/aging.101654.</w:t>
      </w:r>
    </w:p>
    <w:p w14:paraId="77DE5623"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[63]</w:t>
      </w:r>
      <w:r w:rsidRPr="000C7C78">
        <w:rPr>
          <w:rFonts w:ascii="Garamond" w:hAnsi="Garamond"/>
          <w:noProof/>
        </w:rPr>
        <w:tab/>
        <w:t>Castro-Sepúlveda, M., Tevy, M.F., Jaimovich, E., Campos, C.A., Eisner, V., Figueroa, R., et al., 2018. Muscle function decline and mitochondria changes in middle age precede sarcopenia in mice. Aging 10(1): 34–55, Doi: 10.18632/aging.101358.</w:t>
      </w:r>
    </w:p>
    <w:p w14:paraId="279B74BD"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[64]</w:t>
      </w:r>
      <w:r w:rsidRPr="000C7C78">
        <w:rPr>
          <w:rFonts w:ascii="Garamond" w:hAnsi="Garamond"/>
          <w:noProof/>
        </w:rPr>
        <w:tab/>
        <w:t>Suh, Y., Atzmon, G., Cho, M.-O., Hwang, D., Liu, B., Leahy, D.J., et al., 2008. Functionally significant insulin-like growth factor I receptor mutations in centenarians. Proceedings of the National Academy of Sciences of the United States of America 105(9): 3438–42, Doi: 10.1073/pnas.0705467105.</w:t>
      </w:r>
    </w:p>
    <w:p w14:paraId="11DA3946"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[65]</w:t>
      </w:r>
      <w:r w:rsidRPr="000C7C78">
        <w:rPr>
          <w:rFonts w:ascii="Garamond" w:hAnsi="Garamond"/>
          <w:noProof/>
        </w:rPr>
        <w:tab/>
        <w:t>Pawlikowska, L., Hu, D., Huntsman, S., Sung, A., Chu, C., Chen, J., et al., 2009. Association of common genetic variation in the insulin/IGF1 signaling pathway with human longevity. Aging Cell 8(4): 460–72, Doi: 10.1111/j.1474-9726.2009.00493.x.</w:t>
      </w:r>
    </w:p>
    <w:p w14:paraId="7BD3F842"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[66]</w:t>
      </w:r>
      <w:r w:rsidRPr="000C7C78">
        <w:rPr>
          <w:rFonts w:ascii="Garamond" w:hAnsi="Garamond"/>
          <w:noProof/>
        </w:rPr>
        <w:tab/>
        <w:t>Willcox, B.J., Donlon, T. a., He, Q., Chen, R., Grove, J.S., Yano, K., et al., 2008. FOXO3A genotype is strongly associated with human longevity. Proceedings of the National Academy of Sciences of the United States of America 105(37): 13987–92, Doi: 10.1073/pnas.0801030105.</w:t>
      </w:r>
    </w:p>
    <w:p w14:paraId="0DE80746"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[67]</w:t>
      </w:r>
      <w:r w:rsidRPr="000C7C78">
        <w:rPr>
          <w:rFonts w:ascii="Garamond" w:hAnsi="Garamond"/>
          <w:noProof/>
        </w:rPr>
        <w:tab/>
        <w:t>Bao, J.-M., Song, X.-L., Hong, Y.-Q., Zhu, H.-L., Li, C., Zhang, T., et al., 2014. Association between FOXO3A gene polymorphisms and human longevity: a meta-analysis. Asian Journal of Andrology 16(3): 446–52, Doi: 10.4103/1008-682X.123673.</w:t>
      </w:r>
    </w:p>
    <w:p w14:paraId="196BAF52"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[68]</w:t>
      </w:r>
      <w:r w:rsidRPr="000C7C78">
        <w:rPr>
          <w:rFonts w:ascii="Garamond" w:hAnsi="Garamond"/>
          <w:noProof/>
        </w:rPr>
        <w:tab/>
        <w:t>Anselmi, C.V., Malovini, A., Roncarati, R., Novelli, V., Villa, F., Condorelli, G., et al., 2009. Association of the FOXO3A locus with extreme longevity in a southern Italian centenarian study. Rejuvenation Research 12(2): 95–104, Doi: 10.1089/rej.2008.0827.</w:t>
      </w:r>
    </w:p>
    <w:p w14:paraId="53319AAE"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[69]</w:t>
      </w:r>
      <w:r w:rsidRPr="000C7C78">
        <w:rPr>
          <w:rFonts w:ascii="Garamond" w:hAnsi="Garamond"/>
          <w:noProof/>
        </w:rPr>
        <w:tab/>
        <w:t>Flachsbart, F., Caliebe, A., Kleindorp, R., Blanché, H., von Eller-Eberstein, H., Nikolaus, S., et al., 2009. Association of FOXO3A variation with human longevity confirmed in German centenarians. Proceedings of the National Academy of Sciences of the United States of America 106(8): 2700–5, Doi: 10.1073/pnas.0809594106.</w:t>
      </w:r>
    </w:p>
    <w:p w14:paraId="3107E066"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[70]</w:t>
      </w:r>
      <w:r w:rsidRPr="000C7C78">
        <w:rPr>
          <w:rFonts w:ascii="Garamond" w:hAnsi="Garamond"/>
          <w:noProof/>
        </w:rPr>
        <w:tab/>
        <w:t>Li, Y., Wang, W.J., Cao, H., Lu, J., Wu, C., Hu, F.Y., et al., 2009. Genetic association of FOXO1A and FOXO3A with longevity trait in Han Chinese populations. Human Molecular Genetics 18(24): 4897–904, Doi: 10.1093/hmg/ddp459.</w:t>
      </w:r>
    </w:p>
    <w:p w14:paraId="16388512"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[71]</w:t>
      </w:r>
      <w:r w:rsidRPr="000C7C78">
        <w:rPr>
          <w:rFonts w:ascii="Garamond" w:hAnsi="Garamond"/>
          <w:noProof/>
        </w:rPr>
        <w:tab/>
        <w:t xml:space="preserve">Soerensen, M., Dato, S., Christensen, K., McGue, M., Stevnsner, T., Bohr, V. a., et al., 2010. Replication of an association of variation in the FOXO3A gene with human longevity using both case-control and longitudinal data. Aging Cell 9(6): 1010–7, Doi: </w:t>
      </w:r>
      <w:r w:rsidRPr="000C7C78">
        <w:rPr>
          <w:rFonts w:ascii="Garamond" w:hAnsi="Garamond"/>
          <w:noProof/>
        </w:rPr>
        <w:lastRenderedPageBreak/>
        <w:t>10.1111/j.1474-9726.2010.00627.x.</w:t>
      </w:r>
    </w:p>
    <w:p w14:paraId="1155B91E" w14:textId="77777777" w:rsidR="000C7C78" w:rsidRPr="0072439B" w:rsidRDefault="000C7C78" w:rsidP="000C7C78">
      <w:pPr>
        <w:widowControl w:val="0"/>
        <w:autoSpaceDE w:val="0"/>
        <w:autoSpaceDN w:val="0"/>
        <w:adjustRightInd w:val="0"/>
        <w:spacing w:before="100" w:after="100"/>
        <w:ind w:left="640" w:hanging="640"/>
        <w:rPr>
          <w:rFonts w:ascii="Garamond" w:hAnsi="Garamond"/>
          <w:lang w:val="fr-FR"/>
          <w:rPrChange w:id="122" w:author="Snyder, Detrick" w:date="2019-06-03T10:31:00Z">
            <w:rPr>
              <w:rFonts w:ascii="Garamond" w:hAnsi="Garamond"/>
            </w:rPr>
          </w:rPrChange>
        </w:rPr>
      </w:pPr>
      <w:r w:rsidRPr="000C7C78">
        <w:rPr>
          <w:rFonts w:ascii="Garamond" w:hAnsi="Garamond"/>
          <w:noProof/>
        </w:rPr>
        <w:t>[72]</w:t>
      </w:r>
      <w:r w:rsidRPr="000C7C78">
        <w:rPr>
          <w:rFonts w:ascii="Garamond" w:hAnsi="Garamond"/>
          <w:noProof/>
        </w:rPr>
        <w:tab/>
        <w:t xml:space="preserve">Giannakou, M.E., Goss, M., Jünger, M.A., Hafen, E., Leevers, S.J., Partridge, L., 2004. Long-lived Drosophila with overexpressed dFOXO in adult fat body. </w:t>
      </w:r>
      <w:r w:rsidRPr="0072439B">
        <w:rPr>
          <w:rFonts w:ascii="Garamond" w:hAnsi="Garamond"/>
          <w:lang w:val="fr-FR"/>
          <w:rPrChange w:id="123" w:author="Snyder, Detrick" w:date="2019-06-03T10:31:00Z">
            <w:rPr>
              <w:rFonts w:ascii="Garamond" w:hAnsi="Garamond"/>
            </w:rPr>
          </w:rPrChange>
        </w:rPr>
        <w:t>Science 305(5682): 361, Doi: 10.1126/science.1098219.</w:t>
      </w:r>
    </w:p>
    <w:p w14:paraId="20AB6282" w14:textId="77777777" w:rsidR="000C7C78" w:rsidRPr="0072439B" w:rsidRDefault="000C7C78" w:rsidP="000C7C78">
      <w:pPr>
        <w:widowControl w:val="0"/>
        <w:autoSpaceDE w:val="0"/>
        <w:autoSpaceDN w:val="0"/>
        <w:adjustRightInd w:val="0"/>
        <w:spacing w:before="100" w:after="100"/>
        <w:ind w:left="640" w:hanging="640"/>
        <w:rPr>
          <w:rFonts w:ascii="Garamond" w:hAnsi="Garamond"/>
          <w:lang w:val="it-IT"/>
          <w:rPrChange w:id="124" w:author="Snyder, Detrick" w:date="2019-06-03T10:31:00Z">
            <w:rPr>
              <w:rFonts w:ascii="Garamond" w:hAnsi="Garamond"/>
            </w:rPr>
          </w:rPrChange>
        </w:rPr>
      </w:pPr>
      <w:r w:rsidRPr="0072439B">
        <w:rPr>
          <w:rFonts w:ascii="Garamond" w:hAnsi="Garamond"/>
          <w:lang w:val="fr-FR"/>
          <w:rPrChange w:id="125" w:author="Snyder, Detrick" w:date="2019-06-03T10:31:00Z">
            <w:rPr>
              <w:rFonts w:ascii="Garamond" w:hAnsi="Garamond"/>
            </w:rPr>
          </w:rPrChange>
        </w:rPr>
        <w:t>[73]</w:t>
      </w:r>
      <w:r w:rsidRPr="0072439B">
        <w:rPr>
          <w:rFonts w:ascii="Garamond" w:hAnsi="Garamond"/>
          <w:lang w:val="fr-FR"/>
          <w:rPrChange w:id="126" w:author="Snyder, Detrick" w:date="2019-06-03T10:31:00Z">
            <w:rPr>
              <w:rFonts w:ascii="Garamond" w:hAnsi="Garamond"/>
            </w:rPr>
          </w:rPrChange>
        </w:rPr>
        <w:tab/>
        <w:t xml:space="preserve">Hwangbo, D.S., Gershman, B., Tu, M.-P., Palmer, M., Tatar, M., 2004. </w:t>
      </w:r>
      <w:r w:rsidRPr="000C7C78">
        <w:rPr>
          <w:rFonts w:ascii="Garamond" w:hAnsi="Garamond"/>
          <w:noProof/>
        </w:rPr>
        <w:t xml:space="preserve">Drosophila dFOXO controls lifespan and regulates insulin signalling in brain and fat body. </w:t>
      </w:r>
      <w:r w:rsidRPr="0072439B">
        <w:rPr>
          <w:rFonts w:ascii="Garamond" w:hAnsi="Garamond"/>
          <w:lang w:val="it-IT"/>
          <w:rPrChange w:id="127" w:author="Snyder, Detrick" w:date="2019-06-03T10:31:00Z">
            <w:rPr>
              <w:rFonts w:ascii="Garamond" w:hAnsi="Garamond"/>
            </w:rPr>
          </w:rPrChange>
        </w:rPr>
        <w:t>Nature 429(6991): 562–6, Doi: 10.1038/nature03446.</w:t>
      </w:r>
    </w:p>
    <w:p w14:paraId="69EEC7F3"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72439B">
        <w:rPr>
          <w:rFonts w:ascii="Garamond" w:hAnsi="Garamond"/>
          <w:lang w:val="it-IT"/>
          <w:rPrChange w:id="128" w:author="Snyder, Detrick" w:date="2019-06-03T10:31:00Z">
            <w:rPr>
              <w:rFonts w:ascii="Garamond" w:hAnsi="Garamond"/>
            </w:rPr>
          </w:rPrChange>
        </w:rPr>
        <w:t>[74]</w:t>
      </w:r>
      <w:r w:rsidRPr="0072439B">
        <w:rPr>
          <w:rFonts w:ascii="Garamond" w:hAnsi="Garamond"/>
          <w:lang w:val="it-IT"/>
          <w:rPrChange w:id="129" w:author="Snyder, Detrick" w:date="2019-06-03T10:31:00Z">
            <w:rPr>
              <w:rFonts w:ascii="Garamond" w:hAnsi="Garamond"/>
            </w:rPr>
          </w:rPrChange>
        </w:rPr>
        <w:tab/>
        <w:t xml:space="preserve">Milan, G., Romanello, V., Pescatore, F., Armani, A., Paik, J.-H., Frasson, L., et al., 2015. </w:t>
      </w:r>
      <w:r w:rsidRPr="000C7C78">
        <w:rPr>
          <w:rFonts w:ascii="Garamond" w:hAnsi="Garamond"/>
          <w:noProof/>
        </w:rPr>
        <w:t>Regulation of autophagy and the ubiquitin-proteasome system by the FoxO transcriptional network during muscle atrophy. Nature Communications 6: 6670, Doi: 10.1038/ncomms7670.</w:t>
      </w:r>
    </w:p>
    <w:p w14:paraId="0879B45C"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[75]</w:t>
      </w:r>
      <w:r w:rsidRPr="000C7C78">
        <w:rPr>
          <w:rFonts w:ascii="Garamond" w:hAnsi="Garamond"/>
          <w:noProof/>
        </w:rPr>
        <w:tab/>
        <w:t>Passtoors, W.M., Beekman, M., Deelen, J., van der Breggen, R., Maier, A.B., Guigas, B., et al., 2013. Gene expression analysis of mTOR pathway: association with human longevity. Aging Cell 12(1): 24–31, Doi: 10.1111/acel.12015.</w:t>
      </w:r>
    </w:p>
    <w:p w14:paraId="4008E34C"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[76]</w:t>
      </w:r>
      <w:r w:rsidRPr="000C7C78">
        <w:rPr>
          <w:rFonts w:ascii="Garamond" w:hAnsi="Garamond"/>
          <w:noProof/>
        </w:rPr>
        <w:tab/>
        <w:t>Joseph, G.A., Wang, S., Zhou, W., Kimble, G., Tse, H., Eash, J., et al., 2019. No Title, Doi: 10.1101/591891.</w:t>
      </w:r>
    </w:p>
    <w:p w14:paraId="3004A517"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[77]</w:t>
      </w:r>
      <w:r w:rsidRPr="000C7C78">
        <w:rPr>
          <w:rFonts w:ascii="Garamond" w:hAnsi="Garamond"/>
          <w:noProof/>
        </w:rPr>
        <w:tab/>
        <w:t>Philp, A., Schenk, S., Perez-Schindler, J., Hamilton, D.L., Breen, L., Laverone, E., et al., 2015. Rapamycin does not prevent increases in myofibrillar or mitochondrial protein synthesis following endurance exercise. The Journal of Physiology 44(i): n/a-n/a, Doi: 10.1113/JP271219.</w:t>
      </w:r>
    </w:p>
    <w:p w14:paraId="3D3E2BF6" w14:textId="77777777" w:rsidR="000C7C78" w:rsidRPr="0072439B" w:rsidRDefault="000C7C78" w:rsidP="000C7C78">
      <w:pPr>
        <w:widowControl w:val="0"/>
        <w:autoSpaceDE w:val="0"/>
        <w:autoSpaceDN w:val="0"/>
        <w:adjustRightInd w:val="0"/>
        <w:spacing w:before="100" w:after="100"/>
        <w:ind w:left="640" w:hanging="640"/>
        <w:rPr>
          <w:rFonts w:ascii="Garamond" w:hAnsi="Garamond"/>
          <w:lang w:val="nl-BE"/>
          <w:rPrChange w:id="130" w:author="Snyder, Detrick" w:date="2019-06-03T10:31:00Z">
            <w:rPr>
              <w:rFonts w:ascii="Garamond" w:hAnsi="Garamond"/>
            </w:rPr>
          </w:rPrChange>
        </w:rPr>
      </w:pPr>
      <w:r w:rsidRPr="0072439B">
        <w:rPr>
          <w:rFonts w:ascii="Garamond" w:hAnsi="Garamond"/>
          <w:lang w:val="nl-BE"/>
          <w:rPrChange w:id="131" w:author="Snyder, Detrick" w:date="2019-06-03T10:31:00Z">
            <w:rPr>
              <w:rFonts w:ascii="Garamond" w:hAnsi="Garamond"/>
            </w:rPr>
          </w:rPrChange>
        </w:rPr>
        <w:t>[78]</w:t>
      </w:r>
      <w:r w:rsidRPr="0072439B">
        <w:rPr>
          <w:rFonts w:ascii="Garamond" w:hAnsi="Garamond"/>
          <w:lang w:val="nl-BE"/>
          <w:rPrChange w:id="132" w:author="Snyder, Detrick" w:date="2019-06-03T10:31:00Z">
            <w:rPr>
              <w:rFonts w:ascii="Garamond" w:hAnsi="Garamond"/>
            </w:rPr>
          </w:rPrChange>
        </w:rPr>
        <w:tab/>
        <w:t>van den Berg, S.A., van Marken Lichtenbelt, W., Willems van Dijk, K., Schrauwen, P., 2011. Skeletal muscle mitochondrial uncoupling, adaptive thermogenesis and energy expenditure. Current Opinion in Clinical Nutrition and Metabolic Care 14(3): 243–9, Doi: 10.1097/MCO.0b013e3283455d7a.</w:t>
      </w:r>
    </w:p>
    <w:p w14:paraId="15295695"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[79]</w:t>
      </w:r>
      <w:r w:rsidRPr="000C7C78">
        <w:rPr>
          <w:rFonts w:ascii="Garamond" w:hAnsi="Garamond"/>
          <w:noProof/>
        </w:rPr>
        <w:tab/>
        <w:t>Smith, W.S., Broadbridge, R., East, J.M., Lee, A.G., 2002. Sarcolipin uncouples hydrolysis of ATP from accumulation of Ca2+ by the Ca2+-ATPase of skeletal-muscle sarcoplasmic reticulum. Biochemical Journal 361(2): 277–86, Doi: 10.1042/bj3610277.</w:t>
      </w:r>
    </w:p>
    <w:p w14:paraId="6DEB6047"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[80]</w:t>
      </w:r>
      <w:r w:rsidRPr="000C7C78">
        <w:rPr>
          <w:rFonts w:ascii="Garamond" w:hAnsi="Garamond"/>
          <w:noProof/>
        </w:rPr>
        <w:tab/>
        <w:t>Sahoo, S.K., Shaikh, S.A., Sopariwala, D.H., Bal, N.C., Periasamy, M., 2013. Sarcolipin Protein Interaction with Sarco(endo)plasmic Reticulum Ca2+ATPase (SERCA) Is Distinct from Phospholamban Protein, and Only Sarcolipin Can Promote Uncoupling of the SERCA Pump. Journal of Biological Chemistry 288(10): 6881–9, Doi: 10.1074/jbc.M112.436915.</w:t>
      </w:r>
    </w:p>
    <w:p w14:paraId="79D96EF0"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[81]</w:t>
      </w:r>
      <w:r w:rsidRPr="000C7C78">
        <w:rPr>
          <w:rFonts w:ascii="Garamond" w:hAnsi="Garamond"/>
          <w:noProof/>
        </w:rPr>
        <w:tab/>
        <w:t>Dutchak, P.A., Estill-Terpack, S.J., Plec, A.A., Zhao, X., Yang, C., Chen, J., et al., 2018. Loss of a Negative Regulator of mTORC1 Induces Aerobic Glycolysis and Altered Fiber Composition in Skeletal Muscle. Cell Reports 23(7): 1907–14, Doi: 10.1016/j.celrep.2018.04.058.</w:t>
      </w:r>
    </w:p>
    <w:p w14:paraId="2581E3CD"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[82]</w:t>
      </w:r>
      <w:r w:rsidRPr="000C7C78">
        <w:rPr>
          <w:rFonts w:ascii="Garamond" w:hAnsi="Garamond"/>
          <w:noProof/>
        </w:rPr>
        <w:tab/>
        <w:t>Graber, T.G., Fry, C.S., Brightwell, C.R., Moro, T., Maroto, R., Bhattari, N., et al., 2019. Skeletal Muscle Specific Knockout of DEP-like domain-containing 5 Increases mTORC1 Signaling, Muscle Cell Hypertrophy, and Mitochondrial Respiration. Journal of Biological Chemistry 294: 4091–102, Doi: 10.1074/jbc.RA118.005970.</w:t>
      </w:r>
    </w:p>
    <w:p w14:paraId="030CF7A2"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[83]</w:t>
      </w:r>
      <w:r w:rsidRPr="000C7C78">
        <w:rPr>
          <w:rFonts w:ascii="Garamond" w:hAnsi="Garamond"/>
          <w:noProof/>
        </w:rPr>
        <w:tab/>
        <w:t>Risson, V., Mazelin, L., Roceri, M., Sanchez, H., Moncollin, V., Corneloup, C., et al., 2009. Muscle inactivation of mTOR causes metabolic and dystrophin defects leading to severe myopathy. The Journal of Cell Biology 187(6): 859–74, Doi: 10.1083/jcb.200903131.</w:t>
      </w:r>
    </w:p>
    <w:p w14:paraId="2384B242"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[84]</w:t>
      </w:r>
      <w:r w:rsidRPr="000C7C78">
        <w:rPr>
          <w:rFonts w:ascii="Garamond" w:hAnsi="Garamond"/>
          <w:noProof/>
        </w:rPr>
        <w:tab/>
        <w:t>Tsai, S., Sitzmann, J.M., Dastidar, S.G., Rodriguez, A. a., Vu, S.L., McDonald, C.E., et al., 2015. Muscle-specific 4E-BP1 signaling activation improves metabolic parameters during aging and obesity. The Journal of Clinical Investigation 125(8): 2952–64, Doi: 10.1172/JCI77361.</w:t>
      </w:r>
    </w:p>
    <w:p w14:paraId="34B74E7E"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[85]</w:t>
      </w:r>
      <w:r w:rsidRPr="000C7C78">
        <w:rPr>
          <w:rFonts w:ascii="Garamond" w:hAnsi="Garamond"/>
          <w:noProof/>
        </w:rPr>
        <w:tab/>
        <w:t>Kim, K.H., Jeong, Y.T., Oh, H., Kim, S.H., Cho, J.M., Kim, Y.-N., et al., 2012. Autophagy deficiency leads to protection from obesity and insulin resistance by inducing Fgf21 as a mitokine. Nature Medicine, Doi: 10.1038/nm.3014.</w:t>
      </w:r>
    </w:p>
    <w:p w14:paraId="774B114F"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[86]</w:t>
      </w:r>
      <w:r w:rsidRPr="000C7C78">
        <w:rPr>
          <w:rFonts w:ascii="Garamond" w:hAnsi="Garamond"/>
          <w:noProof/>
        </w:rPr>
        <w:tab/>
        <w:t>Ibrahimi, A., Bonen, A., Blinn, W.D., Hajri, T., Li, X., Zhong, K., et al., 1999. Muscle-specific overexpression of FAT/CD36 enhances fatty acid oxidation by contracting muscle, reduces plasma triglycerides and fatty acids, and increases plasma glucose and insulin. Journal of Biological Chemistry 274(38): 26761–6, Doi: 10.1074/jbc.274.38.26761.</w:t>
      </w:r>
    </w:p>
    <w:p w14:paraId="15E4063A"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[87]</w:t>
      </w:r>
      <w:r w:rsidRPr="000C7C78">
        <w:rPr>
          <w:rFonts w:ascii="Garamond" w:hAnsi="Garamond"/>
          <w:noProof/>
        </w:rPr>
        <w:tab/>
        <w:t>Garcia-Roves, P., Huss, J.M., Han, D.-H., Hancock, C.R., Iglesias-Gutierrez, E., Chen, M., et al., 2007. Raising plasma fatty acid concentration induces increased biogenesis of mitochondria in skeletal muscle. Proceedings of the National Academy of Sciences of the United States of America 104(25): 10709–13, Doi: 10.1073/pnas.0704024104.</w:t>
      </w:r>
    </w:p>
    <w:p w14:paraId="67CFA2BA"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[88]</w:t>
      </w:r>
      <w:r w:rsidRPr="000C7C78">
        <w:rPr>
          <w:rFonts w:ascii="Garamond" w:hAnsi="Garamond"/>
          <w:noProof/>
        </w:rPr>
        <w:tab/>
        <w:t>Iadevaia, V., Huo, Y., Zhang, Z., Foster, L.J., Proud, C.G., 2012. Roles of the mammalian target of rapamycin, mTOR, in controlling ribosome biogenesis and protein synthesis: Figure 1. Biochemical Society Transactions 40(1): 168–72, Doi: 10.1042/BST20110682.</w:t>
      </w:r>
    </w:p>
    <w:p w14:paraId="22D37FF9" w14:textId="005FA5B7" w:rsidR="00871236" w:rsidRPr="00D04C5A" w:rsidRDefault="00871236" w:rsidP="000C7C78">
      <w:pPr>
        <w:widowControl w:val="0"/>
        <w:autoSpaceDE w:val="0"/>
        <w:autoSpaceDN w:val="0"/>
        <w:adjustRightInd w:val="0"/>
        <w:spacing w:before="100" w:after="100"/>
        <w:ind w:left="640" w:hanging="640"/>
        <w:rPr>
          <w:rFonts w:asciiTheme="minorHAnsi" w:hAnsiTheme="minorHAnsi"/>
        </w:rPr>
      </w:pPr>
      <w:r w:rsidRPr="0055077F">
        <w:rPr>
          <w:rFonts w:asciiTheme="minorHAnsi" w:hAnsiTheme="minorHAnsi"/>
        </w:rPr>
        <w:fldChar w:fldCharType="end"/>
      </w:r>
    </w:p>
    <w:p w14:paraId="26C6BD02" w14:textId="77777777" w:rsidR="008545F6" w:rsidRPr="00D04C5A" w:rsidRDefault="008545F6" w:rsidP="00EF624B">
      <w:pPr>
        <w:jc w:val="both"/>
        <w:rPr>
          <w:rFonts w:asciiTheme="minorHAnsi" w:eastAsiaTheme="majorEastAsia" w:hAnsiTheme="minorHAnsi" w:cstheme="majorBidi"/>
          <w:b/>
          <w:bCs/>
          <w:color w:val="4E4E52" w:themeColor="accent1" w:themeShade="B5"/>
          <w:sz w:val="32"/>
          <w:szCs w:val="32"/>
        </w:rPr>
      </w:pPr>
      <w:r w:rsidRPr="00D04C5A">
        <w:rPr>
          <w:rFonts w:asciiTheme="minorHAnsi" w:hAnsiTheme="minorHAnsi"/>
        </w:rPr>
        <w:br w:type="page"/>
      </w:r>
    </w:p>
    <w:p w14:paraId="64187F46" w14:textId="314DC381" w:rsidR="007B624A" w:rsidRPr="00D04C5A" w:rsidRDefault="007B624A" w:rsidP="00EF624B">
      <w:pPr>
        <w:pStyle w:val="Heading1"/>
        <w:jc w:val="both"/>
        <w:rPr>
          <w:rFonts w:asciiTheme="minorHAnsi" w:hAnsiTheme="minorHAnsi"/>
        </w:rPr>
      </w:pPr>
      <w:r w:rsidRPr="00D04C5A">
        <w:rPr>
          <w:rFonts w:asciiTheme="minorHAnsi" w:hAnsiTheme="minorHAnsi"/>
        </w:rPr>
        <w:t>Figure Legends</w:t>
      </w:r>
    </w:p>
    <w:p w14:paraId="27EFDFE2" w14:textId="159AF27B" w:rsidR="003E7617" w:rsidRPr="00FE1A39" w:rsidRDefault="003E7617" w:rsidP="007A220E">
      <w:pPr>
        <w:spacing w:before="200"/>
        <w:jc w:val="both"/>
        <w:rPr>
          <w:rFonts w:asciiTheme="minorHAnsi" w:hAnsiTheme="minorHAnsi"/>
        </w:rPr>
      </w:pPr>
      <w:r w:rsidRPr="00D04C5A">
        <w:rPr>
          <w:rFonts w:asciiTheme="minorHAnsi" w:hAnsiTheme="minorHAnsi"/>
          <w:b/>
        </w:rPr>
        <w:t xml:space="preserve">Figure 1: </w:t>
      </w:r>
      <w:r w:rsidR="006D6803" w:rsidRPr="00D04C5A">
        <w:rPr>
          <w:rFonts w:asciiTheme="minorHAnsi" w:hAnsiTheme="minorHAnsi"/>
          <w:b/>
        </w:rPr>
        <w:t xml:space="preserve">mTORC1 </w:t>
      </w:r>
      <w:r w:rsidR="00F200DF" w:rsidRPr="00D04C5A">
        <w:rPr>
          <w:rFonts w:asciiTheme="minorHAnsi" w:hAnsiTheme="minorHAnsi"/>
          <w:b/>
        </w:rPr>
        <w:t>regulates energy expenditure.</w:t>
      </w:r>
      <w:r w:rsidR="001632AB" w:rsidRPr="00FE1A39">
        <w:rPr>
          <w:rFonts w:asciiTheme="minorHAnsi" w:hAnsiTheme="minorHAnsi"/>
          <w:b/>
        </w:rPr>
        <w:t xml:space="preserve">  </w:t>
      </w:r>
      <w:r w:rsidR="001632AB" w:rsidRPr="00FE1A39">
        <w:rPr>
          <w:rFonts w:asciiTheme="minorHAnsi" w:hAnsiTheme="minorHAnsi"/>
        </w:rPr>
        <w:t xml:space="preserve">A) </w:t>
      </w:r>
      <w:commentRangeStart w:id="133"/>
      <w:r w:rsidR="00C40AEC" w:rsidRPr="00FE1A39">
        <w:rPr>
          <w:rFonts w:asciiTheme="minorHAnsi" w:hAnsiTheme="minorHAnsi"/>
        </w:rPr>
        <w:t>S</w:t>
      </w:r>
      <w:r w:rsidR="00C40AEC">
        <w:rPr>
          <w:rFonts w:asciiTheme="minorHAnsi" w:hAnsiTheme="minorHAnsi"/>
        </w:rPr>
        <w:t>ummary</w:t>
      </w:r>
      <w:r w:rsidR="00C40AEC" w:rsidRPr="00FE1A39">
        <w:rPr>
          <w:rFonts w:asciiTheme="minorHAnsi" w:hAnsiTheme="minorHAnsi"/>
        </w:rPr>
        <w:t xml:space="preserve"> </w:t>
      </w:r>
      <w:r w:rsidR="001632AB" w:rsidRPr="00FE1A39">
        <w:rPr>
          <w:rFonts w:asciiTheme="minorHAnsi" w:hAnsiTheme="minorHAnsi"/>
        </w:rPr>
        <w:t>of</w:t>
      </w:r>
      <w:r w:rsidR="00C76468">
        <w:rPr>
          <w:rFonts w:asciiTheme="minorHAnsi" w:hAnsiTheme="minorHAnsi"/>
        </w:rPr>
        <w:t xml:space="preserve"> our</w:t>
      </w:r>
      <w:r w:rsidR="001632AB" w:rsidRPr="00FE1A39">
        <w:rPr>
          <w:rFonts w:asciiTheme="minorHAnsi" w:hAnsiTheme="minorHAnsi"/>
        </w:rPr>
        <w:t xml:space="preserve"> rapamycin/high fat diet experiment</w:t>
      </w:r>
      <w:r w:rsidR="00C40AEC">
        <w:rPr>
          <w:rFonts w:asciiTheme="minorHAnsi" w:hAnsiTheme="minorHAnsi"/>
        </w:rPr>
        <w:t>al protocol</w:t>
      </w:r>
      <w:commentRangeEnd w:id="133"/>
      <w:r w:rsidR="00BD5B50">
        <w:rPr>
          <w:rStyle w:val="CommentReference"/>
          <w:rFonts w:asciiTheme="minorHAnsi" w:hAnsiTheme="minorHAnsi" w:cstheme="minorBidi"/>
        </w:rPr>
        <w:commentReference w:id="133"/>
      </w:r>
      <w:r w:rsidR="001632AB" w:rsidRPr="00FE1A39">
        <w:rPr>
          <w:rFonts w:asciiTheme="minorHAnsi" w:hAnsiTheme="minorHAnsi"/>
        </w:rPr>
        <w:t xml:space="preserve">, </w:t>
      </w:r>
      <w:r w:rsidR="00C40AEC">
        <w:rPr>
          <w:rFonts w:asciiTheme="minorHAnsi" w:hAnsiTheme="minorHAnsi"/>
        </w:rPr>
        <w:t>and its</w:t>
      </w:r>
      <w:r w:rsidR="00C40AEC" w:rsidRPr="00FE1A39">
        <w:rPr>
          <w:rFonts w:asciiTheme="minorHAnsi" w:hAnsiTheme="minorHAnsi"/>
        </w:rPr>
        <w:t xml:space="preserve"> </w:t>
      </w:r>
      <w:r w:rsidR="001632AB" w:rsidRPr="00FE1A39">
        <w:rPr>
          <w:rFonts w:asciiTheme="minorHAnsi" w:hAnsiTheme="minorHAnsi"/>
        </w:rPr>
        <w:t>effect on B) energy expenditure and C) ambulatory activity</w:t>
      </w:r>
      <w:r w:rsidR="00C40AEC">
        <w:rPr>
          <w:rFonts w:asciiTheme="minorHAnsi" w:hAnsiTheme="minorHAnsi"/>
        </w:rPr>
        <w:t xml:space="preserve"> of 10-week-old male C57BL/6J mice</w:t>
      </w:r>
      <w:r w:rsidR="001632AB" w:rsidRPr="00FE1A39">
        <w:rPr>
          <w:rFonts w:asciiTheme="minorHAnsi" w:hAnsiTheme="minorHAnsi"/>
        </w:rPr>
        <w:t xml:space="preserve">. </w:t>
      </w:r>
      <w:r w:rsidR="006F68C2">
        <w:rPr>
          <w:rFonts w:asciiTheme="minorHAnsi" w:hAnsiTheme="minorHAnsi"/>
        </w:rPr>
        <w:t xml:space="preserve">D) </w:t>
      </w:r>
      <w:r w:rsidR="002E0807">
        <w:rPr>
          <w:rFonts w:asciiTheme="minorHAnsi" w:hAnsiTheme="minorHAnsi"/>
        </w:rPr>
        <w:t>Total e</w:t>
      </w:r>
      <w:r w:rsidR="006F68C2">
        <w:rPr>
          <w:rFonts w:asciiTheme="minorHAnsi" w:hAnsiTheme="minorHAnsi"/>
        </w:rPr>
        <w:t>nergy expenditure</w:t>
      </w:r>
      <w:r w:rsidR="00D36274">
        <w:rPr>
          <w:rFonts w:asciiTheme="minorHAnsi" w:hAnsiTheme="minorHAnsi"/>
        </w:rPr>
        <w:t xml:space="preserve">, </w:t>
      </w:r>
      <w:r w:rsidR="006F68C2">
        <w:rPr>
          <w:rFonts w:asciiTheme="minorHAnsi" w:hAnsiTheme="minorHAnsi"/>
        </w:rPr>
        <w:t xml:space="preserve">E) </w:t>
      </w:r>
      <w:r w:rsidR="00D36274">
        <w:rPr>
          <w:rFonts w:asciiTheme="minorHAnsi" w:hAnsiTheme="minorHAnsi"/>
        </w:rPr>
        <w:t xml:space="preserve">ambulatory activity and </w:t>
      </w:r>
      <w:r w:rsidR="006F68C2">
        <w:rPr>
          <w:rFonts w:asciiTheme="minorHAnsi" w:hAnsiTheme="minorHAnsi"/>
        </w:rPr>
        <w:t xml:space="preserve">F) </w:t>
      </w:r>
      <w:r w:rsidR="00D36274">
        <w:rPr>
          <w:rFonts w:asciiTheme="minorHAnsi" w:hAnsiTheme="minorHAnsi"/>
        </w:rPr>
        <w:t xml:space="preserve">respiratory exchange ratios </w:t>
      </w:r>
      <w:r w:rsidR="001435DF">
        <w:rPr>
          <w:rFonts w:asciiTheme="minorHAnsi" w:hAnsiTheme="minorHAnsi"/>
        </w:rPr>
        <w:t>(</w:t>
      </w:r>
      <w:r w:rsidR="006F68C2">
        <w:rPr>
          <w:rFonts w:asciiTheme="minorHAnsi" w:hAnsiTheme="minorHAnsi"/>
        </w:rPr>
        <w:t>RER</w:t>
      </w:r>
      <w:r w:rsidR="001435DF">
        <w:rPr>
          <w:rFonts w:asciiTheme="minorHAnsi" w:hAnsiTheme="minorHAnsi"/>
        </w:rPr>
        <w:t>) of</w:t>
      </w:r>
      <w:r w:rsidR="00D36274">
        <w:rPr>
          <w:rFonts w:asciiTheme="minorHAnsi" w:hAnsiTheme="minorHAnsi"/>
        </w:rPr>
        <w:t xml:space="preserve"> </w:t>
      </w:r>
      <w:r w:rsidR="00677E3A">
        <w:rPr>
          <w:rFonts w:asciiTheme="minorHAnsi" w:hAnsiTheme="minorHAnsi"/>
        </w:rPr>
        <w:t>10-week</w:t>
      </w:r>
      <w:r w:rsidR="001435DF">
        <w:rPr>
          <w:rFonts w:asciiTheme="minorHAnsi" w:hAnsiTheme="minorHAnsi"/>
        </w:rPr>
        <w:t xml:space="preserve">-old </w:t>
      </w:r>
      <w:r w:rsidR="00D36274">
        <w:rPr>
          <w:rFonts w:asciiTheme="minorHAnsi" w:hAnsiTheme="minorHAnsi"/>
        </w:rPr>
        <w:t xml:space="preserve">mice with </w:t>
      </w:r>
      <w:r w:rsidR="001435DF" w:rsidRPr="00420169">
        <w:rPr>
          <w:rFonts w:asciiTheme="minorHAnsi" w:hAnsiTheme="minorHAnsi"/>
          <w:i/>
        </w:rPr>
        <w:t>Ckm</w:t>
      </w:r>
      <w:r w:rsidR="001435DF">
        <w:rPr>
          <w:rFonts w:asciiTheme="minorHAnsi" w:hAnsiTheme="minorHAnsi"/>
          <w:i/>
        </w:rPr>
        <w:t>m</w:t>
      </w:r>
      <w:r w:rsidR="001435DF" w:rsidRPr="00420169">
        <w:rPr>
          <w:rFonts w:asciiTheme="minorHAnsi" w:hAnsiTheme="minorHAnsi"/>
          <w:i/>
        </w:rPr>
        <w:t>-Cre</w:t>
      </w:r>
      <w:r w:rsidR="001435DF" w:rsidRPr="00420169">
        <w:rPr>
          <w:rFonts w:asciiTheme="minorHAnsi" w:hAnsiTheme="minorHAnsi"/>
        </w:rPr>
        <w:t xml:space="preserve"> driven </w:t>
      </w:r>
      <w:r w:rsidR="001435DF">
        <w:rPr>
          <w:rFonts w:asciiTheme="minorHAnsi" w:hAnsiTheme="minorHAnsi"/>
        </w:rPr>
        <w:t>knockout of</w:t>
      </w:r>
      <w:r w:rsidR="001435DF" w:rsidRPr="00420169">
        <w:rPr>
          <w:rFonts w:asciiTheme="minorHAnsi" w:hAnsiTheme="minorHAnsi"/>
        </w:rPr>
        <w:t xml:space="preserve"> </w:t>
      </w:r>
      <w:r w:rsidR="001435DF" w:rsidRPr="00420169">
        <w:rPr>
          <w:rFonts w:asciiTheme="minorHAnsi" w:hAnsiTheme="minorHAnsi"/>
          <w:i/>
        </w:rPr>
        <w:t>Tsc1</w:t>
      </w:r>
      <w:r w:rsidR="001435DF">
        <w:rPr>
          <w:rFonts w:asciiTheme="minorHAnsi" w:hAnsiTheme="minorHAnsi"/>
        </w:rPr>
        <w:t xml:space="preserve"> and their control littermates</w:t>
      </w:r>
      <w:r w:rsidR="00D36274">
        <w:rPr>
          <w:rFonts w:asciiTheme="minorHAnsi" w:hAnsiTheme="minorHAnsi"/>
        </w:rPr>
        <w:t>.</w:t>
      </w:r>
      <w:r w:rsidR="001632AB" w:rsidRPr="00FE1A39">
        <w:rPr>
          <w:rFonts w:asciiTheme="minorHAnsi" w:hAnsiTheme="minorHAnsi"/>
        </w:rPr>
        <w:t xml:space="preserve"> </w:t>
      </w:r>
      <w:r w:rsidR="006F68C2">
        <w:rPr>
          <w:rFonts w:asciiTheme="minorHAnsi" w:hAnsiTheme="minorHAnsi"/>
        </w:rPr>
        <w:t xml:space="preserve">G) </w:t>
      </w:r>
      <w:r w:rsidR="001632AB" w:rsidRPr="00FE1A39">
        <w:rPr>
          <w:rFonts w:asciiTheme="minorHAnsi" w:hAnsiTheme="minorHAnsi"/>
        </w:rPr>
        <w:t>Food intake</w:t>
      </w:r>
      <w:r w:rsidR="006F68C2">
        <w:rPr>
          <w:rFonts w:asciiTheme="minorHAnsi" w:hAnsiTheme="minorHAnsi"/>
        </w:rPr>
        <w:t xml:space="preserve"> of</w:t>
      </w:r>
      <w:r w:rsidR="001632AB" w:rsidRPr="00FE1A39">
        <w:rPr>
          <w:rFonts w:asciiTheme="minorHAnsi" w:hAnsiTheme="minorHAnsi"/>
        </w:rPr>
        <w:t xml:space="preserve"> </w:t>
      </w:r>
      <w:r w:rsidR="006F68C2">
        <w:rPr>
          <w:rFonts w:asciiTheme="minorHAnsi" w:hAnsiTheme="minorHAnsi"/>
        </w:rPr>
        <w:t xml:space="preserve">muscle </w:t>
      </w:r>
      <w:r w:rsidR="006F68C2">
        <w:rPr>
          <w:rFonts w:asciiTheme="minorHAnsi" w:hAnsiTheme="minorHAnsi"/>
          <w:i/>
        </w:rPr>
        <w:t>Tsc1-</w:t>
      </w:r>
      <w:r w:rsidR="006F68C2">
        <w:rPr>
          <w:rFonts w:asciiTheme="minorHAnsi" w:hAnsiTheme="minorHAnsi"/>
        </w:rPr>
        <w:t xml:space="preserve">knockout </w:t>
      </w:r>
      <w:r w:rsidR="001632AB" w:rsidRPr="00FE1A39">
        <w:rPr>
          <w:rFonts w:asciiTheme="minorHAnsi" w:hAnsiTheme="minorHAnsi"/>
        </w:rPr>
        <w:t>mice</w:t>
      </w:r>
      <w:r w:rsidR="00677E3A">
        <w:rPr>
          <w:rFonts w:asciiTheme="minorHAnsi" w:hAnsiTheme="minorHAnsi"/>
        </w:rPr>
        <w:t xml:space="preserve"> and their control littermates that</w:t>
      </w:r>
      <w:r w:rsidR="001632AB" w:rsidRPr="00FE1A39">
        <w:rPr>
          <w:rFonts w:asciiTheme="minorHAnsi" w:hAnsiTheme="minorHAnsi"/>
        </w:rPr>
        <w:t xml:space="preserve"> </w:t>
      </w:r>
      <w:r w:rsidR="006F68C2">
        <w:rPr>
          <w:rFonts w:asciiTheme="minorHAnsi" w:hAnsiTheme="minorHAnsi"/>
        </w:rPr>
        <w:t>receiv</w:t>
      </w:r>
      <w:r w:rsidR="00677E3A">
        <w:rPr>
          <w:rFonts w:asciiTheme="minorHAnsi" w:hAnsiTheme="minorHAnsi"/>
        </w:rPr>
        <w:t>ed</w:t>
      </w:r>
      <w:r w:rsidR="006F68C2">
        <w:rPr>
          <w:rFonts w:asciiTheme="minorHAnsi" w:hAnsiTheme="minorHAnsi"/>
        </w:rPr>
        <w:t xml:space="preserve"> either </w:t>
      </w:r>
      <w:del w:id="134" w:author="Tran, Quynh" w:date="2019-05-28T11:54:00Z">
        <w:r w:rsidR="006F68C2">
          <w:rPr>
            <w:rFonts w:asciiTheme="minorHAnsi" w:hAnsiTheme="minorHAnsi"/>
          </w:rPr>
          <w:delText xml:space="preserve">standard </w:delText>
        </w:r>
      </w:del>
      <w:ins w:id="135" w:author="Tran, Quynh" w:date="2019-05-28T11:54:00Z">
        <w:r w:rsidR="0092413D">
          <w:rPr>
            <w:rFonts w:asciiTheme="minorHAnsi" w:hAnsiTheme="minorHAnsi"/>
          </w:rPr>
          <w:t xml:space="preserve">normal </w:t>
        </w:r>
      </w:ins>
      <w:r w:rsidR="006F68C2">
        <w:rPr>
          <w:rFonts w:asciiTheme="minorHAnsi" w:hAnsiTheme="minorHAnsi"/>
        </w:rPr>
        <w:t>chow</w:t>
      </w:r>
      <w:ins w:id="136" w:author="Tran, Quynh" w:date="2019-06-03T10:27:00Z">
        <w:r w:rsidR="006F68C2">
          <w:rPr>
            <w:rFonts w:asciiTheme="minorHAnsi" w:hAnsiTheme="minorHAnsi"/>
          </w:rPr>
          <w:t xml:space="preserve"> </w:t>
        </w:r>
      </w:ins>
      <w:ins w:id="137" w:author="Tran, Quynh" w:date="2019-05-28T11:54:00Z">
        <w:r w:rsidR="0092413D">
          <w:rPr>
            <w:rFonts w:asciiTheme="minorHAnsi" w:hAnsiTheme="minorHAnsi"/>
          </w:rPr>
          <w:t>diet</w:t>
        </w:r>
        <w:r w:rsidR="006F68C2">
          <w:rPr>
            <w:rFonts w:asciiTheme="minorHAnsi" w:hAnsiTheme="minorHAnsi"/>
          </w:rPr>
          <w:t xml:space="preserve"> </w:t>
        </w:r>
      </w:ins>
      <w:r w:rsidR="006F68C2">
        <w:rPr>
          <w:rFonts w:asciiTheme="minorHAnsi" w:hAnsiTheme="minorHAnsi"/>
        </w:rPr>
        <w:t>(</w:t>
      </w:r>
      <w:r w:rsidR="001632AB" w:rsidRPr="00FE1A39">
        <w:rPr>
          <w:rFonts w:asciiTheme="minorHAnsi" w:hAnsiTheme="minorHAnsi"/>
        </w:rPr>
        <w:t>NCD</w:t>
      </w:r>
      <w:r w:rsidR="006F68C2">
        <w:rPr>
          <w:rFonts w:asciiTheme="minorHAnsi" w:hAnsiTheme="minorHAnsi"/>
        </w:rPr>
        <w:t>)</w:t>
      </w:r>
      <w:r w:rsidR="001632AB" w:rsidRPr="00FE1A39">
        <w:rPr>
          <w:rFonts w:asciiTheme="minorHAnsi" w:hAnsiTheme="minorHAnsi"/>
        </w:rPr>
        <w:t xml:space="preserve"> or </w:t>
      </w:r>
      <w:r w:rsidR="006F68C2">
        <w:rPr>
          <w:rFonts w:asciiTheme="minorHAnsi" w:hAnsiTheme="minorHAnsi"/>
        </w:rPr>
        <w:t>a high fat diet (</w:t>
      </w:r>
      <w:r w:rsidR="001632AB" w:rsidRPr="00FE1A39">
        <w:rPr>
          <w:rFonts w:asciiTheme="minorHAnsi" w:hAnsiTheme="minorHAnsi"/>
        </w:rPr>
        <w:t>HFD</w:t>
      </w:r>
      <w:r w:rsidR="006F68C2">
        <w:rPr>
          <w:rFonts w:asciiTheme="minorHAnsi" w:hAnsiTheme="minorHAnsi"/>
        </w:rPr>
        <w:t>)</w:t>
      </w:r>
      <w:r w:rsidR="00363332">
        <w:rPr>
          <w:rFonts w:asciiTheme="minorHAnsi" w:hAnsiTheme="minorHAnsi"/>
        </w:rPr>
        <w:t xml:space="preserve">. </w:t>
      </w:r>
      <w:r w:rsidR="00677E3A">
        <w:rPr>
          <w:rFonts w:asciiTheme="minorHAnsi" w:hAnsiTheme="minorHAnsi"/>
        </w:rPr>
        <w:t>Food intake data were determined</w:t>
      </w:r>
      <w:r w:rsidR="00363332">
        <w:rPr>
          <w:rFonts w:asciiTheme="minorHAnsi" w:hAnsiTheme="minorHAnsi"/>
        </w:rPr>
        <w:t xml:space="preserve"> over 4-12 weeks</w:t>
      </w:r>
      <w:r w:rsidR="00677E3A">
        <w:rPr>
          <w:rFonts w:asciiTheme="minorHAnsi" w:hAnsiTheme="minorHAnsi"/>
        </w:rPr>
        <w:t xml:space="preserve"> on a per-cage basis for mice housed by genotype </w:t>
      </w:r>
      <w:r w:rsidR="00363332">
        <w:rPr>
          <w:rFonts w:asciiTheme="minorHAnsi" w:hAnsiTheme="minorHAnsi"/>
        </w:rPr>
        <w:t>(n=5-20/group).</w:t>
      </w:r>
    </w:p>
    <w:p w14:paraId="41AFEE05" w14:textId="77777777" w:rsidR="000711BE" w:rsidRPr="00FE1A39" w:rsidRDefault="000711BE" w:rsidP="00EF624B">
      <w:pPr>
        <w:jc w:val="both"/>
        <w:rPr>
          <w:rFonts w:asciiTheme="minorHAnsi" w:hAnsiTheme="minorHAnsi"/>
        </w:rPr>
      </w:pPr>
    </w:p>
    <w:p w14:paraId="77F02DE0" w14:textId="17278D2B" w:rsidR="00DB6758" w:rsidRPr="00FE1A39" w:rsidRDefault="003E7617" w:rsidP="00EF624B">
      <w:pPr>
        <w:jc w:val="both"/>
        <w:rPr>
          <w:rFonts w:asciiTheme="minorHAnsi" w:hAnsiTheme="minorHAnsi"/>
        </w:rPr>
      </w:pPr>
      <w:r w:rsidRPr="00FE1A39">
        <w:rPr>
          <w:rFonts w:asciiTheme="minorHAnsi" w:hAnsiTheme="minorHAnsi"/>
          <w:b/>
        </w:rPr>
        <w:t xml:space="preserve">Figure 2: </w:t>
      </w:r>
      <w:r w:rsidR="00191775">
        <w:rPr>
          <w:rFonts w:asciiTheme="minorHAnsi" w:hAnsiTheme="minorHAnsi"/>
          <w:b/>
        </w:rPr>
        <w:t xml:space="preserve">Skeletal muscle mTORC1 activation attenuates </w:t>
      </w:r>
      <w:r w:rsidR="00DB6758" w:rsidRPr="00FE1A39">
        <w:rPr>
          <w:rFonts w:asciiTheme="minorHAnsi" w:hAnsiTheme="minorHAnsi"/>
          <w:b/>
        </w:rPr>
        <w:t>age-associated gain</w:t>
      </w:r>
      <w:r w:rsidR="00191775">
        <w:rPr>
          <w:rFonts w:asciiTheme="minorHAnsi" w:hAnsiTheme="minorHAnsi"/>
          <w:b/>
        </w:rPr>
        <w:t>s in adiposity</w:t>
      </w:r>
      <w:r w:rsidR="00DF797E" w:rsidRPr="00FE1A39">
        <w:rPr>
          <w:rFonts w:asciiTheme="minorHAnsi" w:hAnsiTheme="minorHAnsi"/>
          <w:b/>
        </w:rPr>
        <w:t xml:space="preserve">.  </w:t>
      </w:r>
      <w:r w:rsidR="00DB6758" w:rsidRPr="00FE1A39">
        <w:rPr>
          <w:rFonts w:asciiTheme="minorHAnsi" w:hAnsiTheme="minorHAnsi"/>
        </w:rPr>
        <w:t>A</w:t>
      </w:r>
      <w:r w:rsidR="00DF797E" w:rsidRPr="00FE1A39">
        <w:rPr>
          <w:rFonts w:asciiTheme="minorHAnsi" w:hAnsiTheme="minorHAnsi"/>
        </w:rPr>
        <w:t xml:space="preserve">) </w:t>
      </w:r>
      <w:r w:rsidR="00191775">
        <w:rPr>
          <w:rFonts w:asciiTheme="minorHAnsi" w:hAnsiTheme="minorHAnsi"/>
        </w:rPr>
        <w:t>Total body f</w:t>
      </w:r>
      <w:r w:rsidR="00DF797E" w:rsidRPr="00FE1A39">
        <w:rPr>
          <w:rFonts w:asciiTheme="minorHAnsi" w:hAnsiTheme="minorHAnsi"/>
        </w:rPr>
        <w:t xml:space="preserve">at and </w:t>
      </w:r>
      <w:r w:rsidR="00DB6758" w:rsidRPr="00FE1A39">
        <w:rPr>
          <w:rFonts w:asciiTheme="minorHAnsi" w:hAnsiTheme="minorHAnsi"/>
        </w:rPr>
        <w:t>B</w:t>
      </w:r>
      <w:r w:rsidR="00DF797E" w:rsidRPr="00FE1A39">
        <w:rPr>
          <w:rFonts w:asciiTheme="minorHAnsi" w:hAnsiTheme="minorHAnsi"/>
        </w:rPr>
        <w:t xml:space="preserve">) </w:t>
      </w:r>
      <w:r w:rsidR="00191775">
        <w:rPr>
          <w:rFonts w:asciiTheme="minorHAnsi" w:hAnsiTheme="minorHAnsi"/>
        </w:rPr>
        <w:t>total lean</w:t>
      </w:r>
      <w:r w:rsidR="00DF797E" w:rsidRPr="00FE1A39">
        <w:rPr>
          <w:rFonts w:asciiTheme="minorHAnsi" w:hAnsiTheme="minorHAnsi"/>
        </w:rPr>
        <w:t xml:space="preserve"> mass of </w:t>
      </w:r>
      <w:r w:rsidR="00DB6758" w:rsidRPr="00FE1A39">
        <w:rPr>
          <w:rFonts w:asciiTheme="minorHAnsi" w:hAnsiTheme="minorHAnsi"/>
        </w:rPr>
        <w:t xml:space="preserve">male </w:t>
      </w:r>
      <w:r w:rsidR="0063265F">
        <w:rPr>
          <w:rFonts w:asciiTheme="minorHAnsi" w:hAnsiTheme="minorHAnsi"/>
        </w:rPr>
        <w:t>mice</w:t>
      </w:r>
      <w:r w:rsidR="0063265F" w:rsidRPr="00FE1A39">
        <w:rPr>
          <w:rFonts w:asciiTheme="minorHAnsi" w:hAnsiTheme="minorHAnsi"/>
        </w:rPr>
        <w:t xml:space="preserve"> </w:t>
      </w:r>
      <w:r w:rsidR="0063265F">
        <w:rPr>
          <w:rFonts w:asciiTheme="minorHAnsi" w:hAnsiTheme="minorHAnsi"/>
        </w:rPr>
        <w:t xml:space="preserve">with </w:t>
      </w:r>
      <w:r w:rsidR="0063265F" w:rsidRPr="00420169">
        <w:rPr>
          <w:rFonts w:asciiTheme="minorHAnsi" w:hAnsiTheme="minorHAnsi"/>
          <w:i/>
        </w:rPr>
        <w:t>Ckm</w:t>
      </w:r>
      <w:r w:rsidR="0063265F">
        <w:rPr>
          <w:rFonts w:asciiTheme="minorHAnsi" w:hAnsiTheme="minorHAnsi"/>
          <w:i/>
        </w:rPr>
        <w:t>m</w:t>
      </w:r>
      <w:r w:rsidR="0063265F" w:rsidRPr="00420169">
        <w:rPr>
          <w:rFonts w:asciiTheme="minorHAnsi" w:hAnsiTheme="minorHAnsi"/>
          <w:i/>
        </w:rPr>
        <w:t>-Cre</w:t>
      </w:r>
      <w:r w:rsidR="0063265F" w:rsidRPr="00420169">
        <w:rPr>
          <w:rFonts w:asciiTheme="minorHAnsi" w:hAnsiTheme="minorHAnsi"/>
        </w:rPr>
        <w:t xml:space="preserve"> driven </w:t>
      </w:r>
      <w:r w:rsidR="0063265F">
        <w:rPr>
          <w:rFonts w:asciiTheme="minorHAnsi" w:hAnsiTheme="minorHAnsi"/>
        </w:rPr>
        <w:t>knockout of</w:t>
      </w:r>
      <w:r w:rsidR="0063265F" w:rsidRPr="00420169">
        <w:rPr>
          <w:rFonts w:asciiTheme="minorHAnsi" w:hAnsiTheme="minorHAnsi"/>
        </w:rPr>
        <w:t xml:space="preserve"> </w:t>
      </w:r>
      <w:r w:rsidR="0063265F" w:rsidRPr="00420169">
        <w:rPr>
          <w:rFonts w:asciiTheme="minorHAnsi" w:hAnsiTheme="minorHAnsi"/>
          <w:i/>
        </w:rPr>
        <w:t>Tsc1</w:t>
      </w:r>
      <w:r w:rsidR="0063265F">
        <w:rPr>
          <w:rFonts w:asciiTheme="minorHAnsi" w:hAnsiTheme="minorHAnsi"/>
        </w:rPr>
        <w:t xml:space="preserve"> and their control littermates, </w:t>
      </w:r>
      <w:r w:rsidR="00191775">
        <w:rPr>
          <w:rFonts w:asciiTheme="minorHAnsi" w:hAnsiTheme="minorHAnsi"/>
        </w:rPr>
        <w:t xml:space="preserve">as determined </w:t>
      </w:r>
      <w:r w:rsidR="00120EC0">
        <w:rPr>
          <w:rFonts w:asciiTheme="minorHAnsi" w:hAnsiTheme="minorHAnsi"/>
        </w:rPr>
        <w:t xml:space="preserve">longitudinally, </w:t>
      </w:r>
      <w:r w:rsidR="00DB6758" w:rsidRPr="00FE1A39">
        <w:rPr>
          <w:rFonts w:asciiTheme="minorHAnsi" w:hAnsiTheme="minorHAnsi"/>
        </w:rPr>
        <w:t xml:space="preserve">from </w:t>
      </w:r>
      <w:r w:rsidR="00191775">
        <w:rPr>
          <w:rFonts w:asciiTheme="minorHAnsi" w:hAnsiTheme="minorHAnsi"/>
        </w:rPr>
        <w:t>the age of weaning</w:t>
      </w:r>
      <w:r w:rsidR="00191775" w:rsidRPr="00FE1A39">
        <w:rPr>
          <w:rFonts w:asciiTheme="minorHAnsi" w:hAnsiTheme="minorHAnsi"/>
        </w:rPr>
        <w:t xml:space="preserve"> </w:t>
      </w:r>
      <w:r w:rsidR="00191775">
        <w:rPr>
          <w:rFonts w:asciiTheme="minorHAnsi" w:hAnsiTheme="minorHAnsi"/>
        </w:rPr>
        <w:t>until 29-weeks of age</w:t>
      </w:r>
      <w:r w:rsidR="00DB6758" w:rsidRPr="00FE1A39">
        <w:rPr>
          <w:rFonts w:asciiTheme="minorHAnsi" w:hAnsiTheme="minorHAnsi"/>
        </w:rPr>
        <w:t xml:space="preserve">. C) </w:t>
      </w:r>
      <w:r w:rsidR="0063265F">
        <w:rPr>
          <w:rFonts w:asciiTheme="minorHAnsi" w:hAnsiTheme="minorHAnsi"/>
        </w:rPr>
        <w:t>Weights of the d</w:t>
      </w:r>
      <w:r w:rsidR="00120EC0">
        <w:rPr>
          <w:rFonts w:asciiTheme="minorHAnsi" w:hAnsiTheme="minorHAnsi"/>
        </w:rPr>
        <w:t>orsolumbar-</w:t>
      </w:r>
      <w:r w:rsidR="0063265F">
        <w:rPr>
          <w:rFonts w:asciiTheme="minorHAnsi" w:hAnsiTheme="minorHAnsi"/>
        </w:rPr>
        <w:t>i</w:t>
      </w:r>
      <w:r w:rsidR="00DB6758" w:rsidRPr="00FE1A39">
        <w:rPr>
          <w:rFonts w:asciiTheme="minorHAnsi" w:hAnsiTheme="minorHAnsi"/>
        </w:rPr>
        <w:t xml:space="preserve">nguinal and gonadal fat </w:t>
      </w:r>
      <w:r w:rsidR="0063265F">
        <w:rPr>
          <w:rFonts w:asciiTheme="minorHAnsi" w:hAnsiTheme="minorHAnsi"/>
        </w:rPr>
        <w:t>depots</w:t>
      </w:r>
      <w:r w:rsidR="00B509CA" w:rsidRPr="00FE1A39">
        <w:rPr>
          <w:rFonts w:asciiTheme="minorHAnsi" w:hAnsiTheme="minorHAnsi"/>
        </w:rPr>
        <w:t>.</w:t>
      </w:r>
      <w:r w:rsidR="00DB6758" w:rsidRPr="00FE1A39">
        <w:rPr>
          <w:rFonts w:asciiTheme="minorHAnsi" w:hAnsiTheme="minorHAnsi"/>
        </w:rPr>
        <w:t xml:space="preserve"> Statistical significance is denoted by asterisks indicat</w:t>
      </w:r>
      <w:r w:rsidR="00210292">
        <w:rPr>
          <w:rFonts w:asciiTheme="minorHAnsi" w:hAnsiTheme="minorHAnsi"/>
        </w:rPr>
        <w:t>ing</w:t>
      </w:r>
      <w:r w:rsidR="00DB6758" w:rsidRPr="00FE1A39">
        <w:rPr>
          <w:rFonts w:asciiTheme="minorHAnsi" w:hAnsiTheme="minorHAnsi"/>
        </w:rPr>
        <w:t xml:space="preserve"> p&lt;0.05</w:t>
      </w:r>
      <w:r w:rsidR="00210292">
        <w:rPr>
          <w:rFonts w:asciiTheme="minorHAnsi" w:hAnsiTheme="minorHAnsi"/>
        </w:rPr>
        <w:t>,</w:t>
      </w:r>
      <w:r w:rsidR="00DB6758" w:rsidRPr="00FE1A39">
        <w:rPr>
          <w:rFonts w:asciiTheme="minorHAnsi" w:hAnsiTheme="minorHAnsi"/>
        </w:rPr>
        <w:t xml:space="preserve"> based on</w:t>
      </w:r>
      <w:r w:rsidR="0029157D" w:rsidRPr="00FE1A39">
        <w:rPr>
          <w:rFonts w:asciiTheme="minorHAnsi" w:hAnsiTheme="minorHAnsi"/>
        </w:rPr>
        <w:t xml:space="preserve"> a</w:t>
      </w:r>
      <w:r w:rsidR="00DB6758" w:rsidRPr="00FE1A39">
        <w:rPr>
          <w:rFonts w:asciiTheme="minorHAnsi" w:hAnsiTheme="minorHAnsi"/>
        </w:rPr>
        <w:t xml:space="preserve"> </w:t>
      </w:r>
      <w:commentRangeStart w:id="138"/>
      <w:r w:rsidR="00DB6758" w:rsidRPr="00FE1A39">
        <w:rPr>
          <w:rFonts w:asciiTheme="minorHAnsi" w:hAnsiTheme="minorHAnsi"/>
        </w:rPr>
        <w:t>χ</w:t>
      </w:r>
      <w:r w:rsidR="00DB6758" w:rsidRPr="00FE1A39">
        <w:rPr>
          <w:rFonts w:asciiTheme="minorHAnsi" w:hAnsiTheme="minorHAnsi"/>
          <w:vertAlign w:val="superscript"/>
        </w:rPr>
        <w:t xml:space="preserve">2 </w:t>
      </w:r>
      <w:r w:rsidR="00DB6758" w:rsidRPr="00FE1A39">
        <w:rPr>
          <w:rFonts w:asciiTheme="minorHAnsi" w:hAnsiTheme="minorHAnsi"/>
        </w:rPr>
        <w:t xml:space="preserve">test </w:t>
      </w:r>
      <w:commentRangeEnd w:id="138"/>
      <w:r w:rsidR="00916B2A">
        <w:rPr>
          <w:rStyle w:val="CommentReference"/>
          <w:rFonts w:asciiTheme="minorHAnsi" w:hAnsiTheme="minorHAnsi" w:cstheme="minorBidi"/>
        </w:rPr>
        <w:commentReference w:id="138"/>
      </w:r>
      <w:r w:rsidR="00DB6758" w:rsidRPr="00FE1A39">
        <w:rPr>
          <w:rFonts w:asciiTheme="minorHAnsi" w:hAnsiTheme="minorHAnsi"/>
        </w:rPr>
        <w:t xml:space="preserve">(A) or </w:t>
      </w:r>
      <w:r w:rsidR="004744F3" w:rsidRPr="00FE1A39">
        <w:rPr>
          <w:rFonts w:asciiTheme="minorHAnsi" w:hAnsiTheme="minorHAnsi"/>
        </w:rPr>
        <w:t>Mann-Whitney</w:t>
      </w:r>
      <w:r w:rsidR="00DB6758" w:rsidRPr="00FE1A39">
        <w:rPr>
          <w:rFonts w:asciiTheme="minorHAnsi" w:hAnsiTheme="minorHAnsi"/>
        </w:rPr>
        <w:t xml:space="preserve"> test (C</w:t>
      </w:r>
      <w:r w:rsidR="004744F3" w:rsidRPr="00FE1A39">
        <w:rPr>
          <w:rFonts w:asciiTheme="minorHAnsi" w:hAnsiTheme="minorHAnsi"/>
        </w:rPr>
        <w:t>, due to lack of normality</w:t>
      </w:r>
      <w:r w:rsidR="00DB6758" w:rsidRPr="00FE1A39">
        <w:rPr>
          <w:rFonts w:asciiTheme="minorHAnsi" w:hAnsiTheme="minorHAnsi"/>
        </w:rPr>
        <w:t>).</w:t>
      </w:r>
      <w:r w:rsidR="0063265F" w:rsidRPr="0063265F">
        <w:rPr>
          <w:rFonts w:asciiTheme="minorHAnsi" w:hAnsiTheme="minorHAnsi"/>
        </w:rPr>
        <w:t xml:space="preserve"> </w:t>
      </w:r>
      <w:r w:rsidR="00210292">
        <w:rPr>
          <w:rFonts w:asciiTheme="minorHAnsi" w:hAnsiTheme="minorHAnsi"/>
        </w:rPr>
        <w:t xml:space="preserve">Data are reported for </w:t>
      </w:r>
      <w:r w:rsidR="0063265F" w:rsidRPr="00FE1A39">
        <w:rPr>
          <w:rFonts w:asciiTheme="minorHAnsi" w:hAnsiTheme="minorHAnsi"/>
        </w:rPr>
        <w:t xml:space="preserve">n=7 </w:t>
      </w:r>
      <w:r w:rsidR="00210292">
        <w:rPr>
          <w:rFonts w:asciiTheme="minorHAnsi" w:hAnsiTheme="minorHAnsi"/>
        </w:rPr>
        <w:t xml:space="preserve">muscle </w:t>
      </w:r>
      <w:r w:rsidR="00210292">
        <w:rPr>
          <w:rFonts w:asciiTheme="minorHAnsi" w:hAnsiTheme="minorHAnsi"/>
          <w:i/>
        </w:rPr>
        <w:t xml:space="preserve">Tsc1 </w:t>
      </w:r>
      <w:r w:rsidR="00210292">
        <w:rPr>
          <w:rFonts w:asciiTheme="minorHAnsi" w:hAnsiTheme="minorHAnsi"/>
        </w:rPr>
        <w:t xml:space="preserve">knockout mice </w:t>
      </w:r>
      <w:r w:rsidR="0063265F" w:rsidRPr="00FE1A39">
        <w:rPr>
          <w:rFonts w:asciiTheme="minorHAnsi" w:hAnsiTheme="minorHAnsi"/>
        </w:rPr>
        <w:t xml:space="preserve">and </w:t>
      </w:r>
      <w:r w:rsidR="00210292">
        <w:rPr>
          <w:rFonts w:asciiTheme="minorHAnsi" w:hAnsiTheme="minorHAnsi"/>
        </w:rPr>
        <w:t>n=25 control mice.</w:t>
      </w:r>
    </w:p>
    <w:p w14:paraId="18A68E2A" w14:textId="77777777" w:rsidR="00C10DEF" w:rsidRPr="00FE1A39" w:rsidRDefault="00C10DEF" w:rsidP="00EF624B">
      <w:pPr>
        <w:jc w:val="both"/>
        <w:rPr>
          <w:rFonts w:asciiTheme="minorHAnsi" w:hAnsiTheme="minorHAnsi"/>
          <w:b/>
        </w:rPr>
      </w:pPr>
    </w:p>
    <w:p w14:paraId="67DA0AA0" w14:textId="305066E4" w:rsidR="005008B3" w:rsidRPr="00FE1A39" w:rsidRDefault="005008B3" w:rsidP="00EF624B">
      <w:pPr>
        <w:jc w:val="both"/>
        <w:rPr>
          <w:rFonts w:asciiTheme="minorHAnsi" w:hAnsiTheme="minorHAnsi"/>
        </w:rPr>
      </w:pPr>
      <w:r w:rsidRPr="00FE1A39">
        <w:rPr>
          <w:rFonts w:asciiTheme="minorHAnsi" w:hAnsiTheme="minorHAnsi"/>
          <w:b/>
        </w:rPr>
        <w:t xml:space="preserve">Figure 3: </w:t>
      </w:r>
      <w:r w:rsidR="00F77336">
        <w:rPr>
          <w:rFonts w:asciiTheme="minorHAnsi" w:hAnsiTheme="minorHAnsi"/>
          <w:b/>
        </w:rPr>
        <w:t>Skeletal m</w:t>
      </w:r>
      <w:r w:rsidR="005B6033" w:rsidRPr="00FE1A39">
        <w:rPr>
          <w:rFonts w:asciiTheme="minorHAnsi" w:hAnsiTheme="minorHAnsi"/>
          <w:b/>
        </w:rPr>
        <w:t xml:space="preserve">uscle </w:t>
      </w:r>
      <w:r w:rsidR="00F77336">
        <w:rPr>
          <w:rFonts w:asciiTheme="minorHAnsi" w:hAnsiTheme="minorHAnsi"/>
          <w:b/>
        </w:rPr>
        <w:t xml:space="preserve">mTORC1 activation protects against </w:t>
      </w:r>
      <w:r w:rsidR="005B6033" w:rsidRPr="00FE1A39">
        <w:rPr>
          <w:rFonts w:asciiTheme="minorHAnsi" w:hAnsiTheme="minorHAnsi"/>
          <w:b/>
        </w:rPr>
        <w:t xml:space="preserve">diet-induced obesity and insulin resistance. </w:t>
      </w:r>
      <w:r w:rsidR="00F77336" w:rsidRPr="00FE1A39">
        <w:rPr>
          <w:rFonts w:asciiTheme="minorHAnsi" w:hAnsiTheme="minorHAnsi"/>
        </w:rPr>
        <w:t xml:space="preserve">A) </w:t>
      </w:r>
      <w:r w:rsidR="00F77336">
        <w:rPr>
          <w:rFonts w:asciiTheme="minorHAnsi" w:hAnsiTheme="minorHAnsi"/>
        </w:rPr>
        <w:t>Total body f</w:t>
      </w:r>
      <w:r w:rsidR="00F77336" w:rsidRPr="00FE1A39">
        <w:rPr>
          <w:rFonts w:asciiTheme="minorHAnsi" w:hAnsiTheme="minorHAnsi"/>
        </w:rPr>
        <w:t xml:space="preserve">at and B) </w:t>
      </w:r>
      <w:r w:rsidR="00F77336">
        <w:rPr>
          <w:rFonts w:asciiTheme="minorHAnsi" w:hAnsiTheme="minorHAnsi"/>
        </w:rPr>
        <w:t>total lean</w:t>
      </w:r>
      <w:r w:rsidR="00F77336" w:rsidRPr="00FE1A39">
        <w:rPr>
          <w:rFonts w:asciiTheme="minorHAnsi" w:hAnsiTheme="minorHAnsi"/>
        </w:rPr>
        <w:t xml:space="preserve"> mass of male </w:t>
      </w:r>
      <w:r w:rsidR="00F82657">
        <w:rPr>
          <w:rFonts w:asciiTheme="minorHAnsi" w:hAnsiTheme="minorHAnsi"/>
        </w:rPr>
        <w:t xml:space="preserve">and female </w:t>
      </w:r>
      <w:r w:rsidR="00F77336">
        <w:rPr>
          <w:rFonts w:asciiTheme="minorHAnsi" w:hAnsiTheme="minorHAnsi"/>
        </w:rPr>
        <w:t>mice</w:t>
      </w:r>
      <w:r w:rsidR="00F77336" w:rsidRPr="00FE1A39">
        <w:rPr>
          <w:rFonts w:asciiTheme="minorHAnsi" w:hAnsiTheme="minorHAnsi"/>
        </w:rPr>
        <w:t xml:space="preserve"> </w:t>
      </w:r>
      <w:r w:rsidR="00F77336">
        <w:rPr>
          <w:rFonts w:asciiTheme="minorHAnsi" w:hAnsiTheme="minorHAnsi"/>
        </w:rPr>
        <w:t xml:space="preserve">with </w:t>
      </w:r>
      <w:r w:rsidR="00F77336" w:rsidRPr="00420169">
        <w:rPr>
          <w:rFonts w:asciiTheme="minorHAnsi" w:hAnsiTheme="minorHAnsi"/>
          <w:i/>
        </w:rPr>
        <w:t>Ckm</w:t>
      </w:r>
      <w:r w:rsidR="00F77336">
        <w:rPr>
          <w:rFonts w:asciiTheme="minorHAnsi" w:hAnsiTheme="minorHAnsi"/>
          <w:i/>
        </w:rPr>
        <w:t>m</w:t>
      </w:r>
      <w:r w:rsidR="00F77336" w:rsidRPr="00420169">
        <w:rPr>
          <w:rFonts w:asciiTheme="minorHAnsi" w:hAnsiTheme="minorHAnsi"/>
          <w:i/>
        </w:rPr>
        <w:t>-Cre</w:t>
      </w:r>
      <w:r w:rsidR="00F77336" w:rsidRPr="00420169">
        <w:rPr>
          <w:rFonts w:asciiTheme="minorHAnsi" w:hAnsiTheme="minorHAnsi"/>
        </w:rPr>
        <w:t xml:space="preserve"> driven </w:t>
      </w:r>
      <w:r w:rsidR="00F77336">
        <w:rPr>
          <w:rFonts w:asciiTheme="minorHAnsi" w:hAnsiTheme="minorHAnsi"/>
        </w:rPr>
        <w:t>knockout of</w:t>
      </w:r>
      <w:r w:rsidR="00F77336" w:rsidRPr="00420169">
        <w:rPr>
          <w:rFonts w:asciiTheme="minorHAnsi" w:hAnsiTheme="minorHAnsi"/>
        </w:rPr>
        <w:t xml:space="preserve"> </w:t>
      </w:r>
      <w:r w:rsidR="00F77336" w:rsidRPr="00420169">
        <w:rPr>
          <w:rFonts w:asciiTheme="minorHAnsi" w:hAnsiTheme="minorHAnsi"/>
          <w:i/>
        </w:rPr>
        <w:t>Tsc1</w:t>
      </w:r>
      <w:r w:rsidR="00F77336">
        <w:rPr>
          <w:rFonts w:asciiTheme="minorHAnsi" w:hAnsiTheme="minorHAnsi"/>
        </w:rPr>
        <w:t xml:space="preserve"> and their control littermates </w:t>
      </w:r>
      <w:r w:rsidR="00C755B9">
        <w:rPr>
          <w:rFonts w:asciiTheme="minorHAnsi" w:hAnsiTheme="minorHAnsi"/>
        </w:rPr>
        <w:t>following 11-weeks of</w:t>
      </w:r>
      <w:r w:rsidR="00F77336">
        <w:rPr>
          <w:rFonts w:asciiTheme="minorHAnsi" w:hAnsiTheme="minorHAnsi"/>
        </w:rPr>
        <w:t xml:space="preserve"> a</w:t>
      </w:r>
      <w:r w:rsidR="00F82657">
        <w:rPr>
          <w:rFonts w:asciiTheme="minorHAnsi" w:hAnsiTheme="minorHAnsi"/>
        </w:rPr>
        <w:t>n obesogenic</w:t>
      </w:r>
      <w:r w:rsidR="00F77336">
        <w:rPr>
          <w:rFonts w:asciiTheme="minorHAnsi" w:hAnsiTheme="minorHAnsi"/>
        </w:rPr>
        <w:t xml:space="preserve"> diet containing 45% energy from fat</w:t>
      </w:r>
      <w:r w:rsidR="00C755B9">
        <w:rPr>
          <w:rFonts w:asciiTheme="minorHAnsi" w:hAnsiTheme="minorHAnsi"/>
        </w:rPr>
        <w:t xml:space="preserve"> (HFD)</w:t>
      </w:r>
      <w:r w:rsidR="00882D86">
        <w:rPr>
          <w:rFonts w:asciiTheme="minorHAnsi" w:hAnsiTheme="minorHAnsi"/>
        </w:rPr>
        <w:t>, beginning at 10-weeks of age</w:t>
      </w:r>
      <w:r w:rsidR="00F82657">
        <w:rPr>
          <w:rFonts w:asciiTheme="minorHAnsi" w:hAnsiTheme="minorHAnsi"/>
        </w:rPr>
        <w:t>.</w:t>
      </w:r>
      <w:r w:rsidR="00C755B9">
        <w:rPr>
          <w:rFonts w:asciiTheme="minorHAnsi" w:hAnsiTheme="minorHAnsi"/>
        </w:rPr>
        <w:t xml:space="preserve"> </w:t>
      </w:r>
      <w:commentRangeStart w:id="139"/>
      <w:r w:rsidR="005B6033" w:rsidRPr="00FE1A39">
        <w:rPr>
          <w:rFonts w:asciiTheme="minorHAnsi" w:hAnsiTheme="minorHAnsi"/>
        </w:rPr>
        <w:t xml:space="preserve">C) </w:t>
      </w:r>
      <w:commentRangeEnd w:id="139"/>
      <w:r w:rsidR="0018635E">
        <w:rPr>
          <w:rStyle w:val="CommentReference"/>
          <w:rFonts w:asciiTheme="minorHAnsi" w:hAnsiTheme="minorHAnsi" w:cstheme="minorBidi"/>
        </w:rPr>
        <w:commentReference w:id="139"/>
      </w:r>
      <w:r w:rsidR="00F77336">
        <w:rPr>
          <w:rFonts w:asciiTheme="minorHAnsi" w:hAnsiTheme="minorHAnsi"/>
        </w:rPr>
        <w:t>Weights of the dorsolumbar-i</w:t>
      </w:r>
      <w:r w:rsidR="00F77336" w:rsidRPr="00FE1A39">
        <w:rPr>
          <w:rFonts w:asciiTheme="minorHAnsi" w:hAnsiTheme="minorHAnsi"/>
        </w:rPr>
        <w:t xml:space="preserve">nguinal and gonadal fat </w:t>
      </w:r>
      <w:r w:rsidR="00F77336">
        <w:rPr>
          <w:rFonts w:asciiTheme="minorHAnsi" w:hAnsiTheme="minorHAnsi"/>
        </w:rPr>
        <w:t>depots</w:t>
      </w:r>
      <w:r w:rsidR="00F77336" w:rsidRPr="00FE1A39">
        <w:rPr>
          <w:rFonts w:asciiTheme="minorHAnsi" w:hAnsiTheme="minorHAnsi"/>
        </w:rPr>
        <w:t xml:space="preserve"> </w:t>
      </w:r>
      <w:r w:rsidR="00C755B9">
        <w:rPr>
          <w:rFonts w:asciiTheme="minorHAnsi" w:hAnsiTheme="minorHAnsi"/>
        </w:rPr>
        <w:t xml:space="preserve">after 11-weeks of HFD. </w:t>
      </w:r>
      <w:r w:rsidR="00901963" w:rsidRPr="00FE1A39">
        <w:rPr>
          <w:rFonts w:asciiTheme="minorHAnsi" w:hAnsiTheme="minorHAnsi"/>
        </w:rPr>
        <w:t>Statistical significance (</w:t>
      </w:r>
      <w:r w:rsidR="00C755B9">
        <w:rPr>
          <w:rFonts w:asciiTheme="minorHAnsi" w:hAnsiTheme="minorHAnsi"/>
        </w:rPr>
        <w:t>*</w:t>
      </w:r>
      <w:r w:rsidR="00901963" w:rsidRPr="00FE1A39">
        <w:rPr>
          <w:rFonts w:asciiTheme="minorHAnsi" w:hAnsiTheme="minorHAnsi"/>
        </w:rPr>
        <w:t xml:space="preserve">p&lt;0.05, n=5/7) was determined via a </w:t>
      </w:r>
      <w:r w:rsidR="005B6033" w:rsidRPr="00FE1A39">
        <w:rPr>
          <w:rFonts w:asciiTheme="minorHAnsi" w:hAnsiTheme="minorHAnsi"/>
        </w:rPr>
        <w:t xml:space="preserve">Welch’s </w:t>
      </w:r>
      <w:r w:rsidR="005B6033" w:rsidRPr="00FE1A39">
        <w:rPr>
          <w:rFonts w:asciiTheme="minorHAnsi" w:hAnsiTheme="minorHAnsi"/>
          <w:i/>
        </w:rPr>
        <w:t>t</w:t>
      </w:r>
      <w:r w:rsidR="00901963" w:rsidRPr="00FE1A39">
        <w:rPr>
          <w:rFonts w:asciiTheme="minorHAnsi" w:hAnsiTheme="minorHAnsi"/>
        </w:rPr>
        <w:t xml:space="preserve"> test</w:t>
      </w:r>
      <w:r w:rsidR="005B6033" w:rsidRPr="00FE1A39">
        <w:rPr>
          <w:rFonts w:asciiTheme="minorHAnsi" w:hAnsiTheme="minorHAnsi"/>
        </w:rPr>
        <w:t xml:space="preserve"> (C, males)</w:t>
      </w:r>
      <w:r w:rsidR="00C755B9">
        <w:rPr>
          <w:rFonts w:asciiTheme="minorHAnsi" w:hAnsiTheme="minorHAnsi"/>
        </w:rPr>
        <w:t>, or</w:t>
      </w:r>
      <w:r w:rsidR="005B6033" w:rsidRPr="00FE1A39">
        <w:rPr>
          <w:rFonts w:asciiTheme="minorHAnsi" w:hAnsiTheme="minorHAnsi"/>
        </w:rPr>
        <w:t xml:space="preserve"> a Mann-Whitney </w:t>
      </w:r>
      <w:r w:rsidR="00C755B9">
        <w:rPr>
          <w:rFonts w:asciiTheme="minorHAnsi" w:hAnsiTheme="minorHAnsi"/>
        </w:rPr>
        <w:t xml:space="preserve">test </w:t>
      </w:r>
      <w:r w:rsidR="00901963" w:rsidRPr="00FE1A39">
        <w:rPr>
          <w:rFonts w:asciiTheme="minorHAnsi" w:hAnsiTheme="minorHAnsi"/>
        </w:rPr>
        <w:t>(C</w:t>
      </w:r>
      <w:r w:rsidR="005B6033" w:rsidRPr="00FE1A39">
        <w:rPr>
          <w:rFonts w:asciiTheme="minorHAnsi" w:hAnsiTheme="minorHAnsi"/>
        </w:rPr>
        <w:t>, females, due to lack of normality).</w:t>
      </w:r>
    </w:p>
    <w:p w14:paraId="78490DD6" w14:textId="1867AE88" w:rsidR="00B4522B" w:rsidRPr="00FE1A39" w:rsidRDefault="00B4522B" w:rsidP="00EF624B">
      <w:pPr>
        <w:jc w:val="both"/>
        <w:rPr>
          <w:rFonts w:asciiTheme="minorHAnsi" w:hAnsiTheme="minorHAnsi"/>
        </w:rPr>
      </w:pPr>
    </w:p>
    <w:p w14:paraId="5C9F6721" w14:textId="481A2335" w:rsidR="006821D8" w:rsidRPr="00FE1A39" w:rsidRDefault="006821D8" w:rsidP="00EF624B">
      <w:pPr>
        <w:jc w:val="both"/>
        <w:rPr>
          <w:rFonts w:asciiTheme="minorHAnsi" w:hAnsiTheme="minorHAnsi"/>
        </w:rPr>
      </w:pPr>
      <w:commentRangeStart w:id="140"/>
      <w:r w:rsidRPr="00FE1A39">
        <w:rPr>
          <w:rFonts w:asciiTheme="minorHAnsi" w:hAnsiTheme="minorHAnsi"/>
          <w:b/>
        </w:rPr>
        <w:t xml:space="preserve">Figure 4: </w:t>
      </w:r>
      <w:commentRangeEnd w:id="140"/>
      <w:r w:rsidR="0018635E">
        <w:rPr>
          <w:rStyle w:val="CommentReference"/>
          <w:rFonts w:asciiTheme="minorHAnsi" w:hAnsiTheme="minorHAnsi" w:cstheme="minorBidi"/>
        </w:rPr>
        <w:commentReference w:id="140"/>
      </w:r>
      <w:r w:rsidR="002A49DF">
        <w:rPr>
          <w:rFonts w:asciiTheme="minorHAnsi" w:hAnsiTheme="minorHAnsi"/>
          <w:b/>
        </w:rPr>
        <w:t>Skeletal muscle mTORC1 activation alters the transcriptional regulation of nutrient uptake and oxidative capacity</w:t>
      </w:r>
      <w:r w:rsidR="007307B3" w:rsidRPr="00FE1A39">
        <w:rPr>
          <w:rFonts w:asciiTheme="minorHAnsi" w:hAnsiTheme="minorHAnsi"/>
          <w:b/>
        </w:rPr>
        <w:t xml:space="preserve">.  </w:t>
      </w:r>
      <w:r w:rsidR="007307B3" w:rsidRPr="00FE1A39">
        <w:rPr>
          <w:rFonts w:asciiTheme="minorHAnsi" w:hAnsiTheme="minorHAnsi"/>
        </w:rPr>
        <w:t>A</w:t>
      </w:r>
      <w:r w:rsidR="005F6EBE" w:rsidRPr="00FE1A39">
        <w:rPr>
          <w:rFonts w:asciiTheme="minorHAnsi" w:hAnsiTheme="minorHAnsi"/>
        </w:rPr>
        <w:t>) Expression of</w:t>
      </w:r>
      <w:r w:rsidR="00E0391A">
        <w:rPr>
          <w:rFonts w:asciiTheme="minorHAnsi" w:hAnsiTheme="minorHAnsi"/>
        </w:rPr>
        <w:t xml:space="preserve"> a</w:t>
      </w:r>
      <w:r w:rsidR="005F6EBE" w:rsidRPr="00FE1A39">
        <w:rPr>
          <w:rFonts w:asciiTheme="minorHAnsi" w:hAnsiTheme="minorHAnsi"/>
        </w:rPr>
        <w:t xml:space="preserve">mino </w:t>
      </w:r>
      <w:r w:rsidR="00E0391A">
        <w:rPr>
          <w:rFonts w:asciiTheme="minorHAnsi" w:hAnsiTheme="minorHAnsi"/>
        </w:rPr>
        <w:t>a</w:t>
      </w:r>
      <w:r w:rsidR="00E0391A" w:rsidRPr="00FE1A39">
        <w:rPr>
          <w:rFonts w:asciiTheme="minorHAnsi" w:hAnsiTheme="minorHAnsi"/>
        </w:rPr>
        <w:t xml:space="preserve">cid </w:t>
      </w:r>
      <w:r w:rsidR="00E0391A">
        <w:rPr>
          <w:rFonts w:asciiTheme="minorHAnsi" w:hAnsiTheme="minorHAnsi"/>
        </w:rPr>
        <w:t>t</w:t>
      </w:r>
      <w:r w:rsidR="00E0391A" w:rsidRPr="00FE1A39">
        <w:rPr>
          <w:rFonts w:asciiTheme="minorHAnsi" w:hAnsiTheme="minorHAnsi"/>
        </w:rPr>
        <w:t xml:space="preserve">ransporters </w:t>
      </w:r>
      <w:r w:rsidR="005F6EBE" w:rsidRPr="00FE1A39">
        <w:rPr>
          <w:rFonts w:asciiTheme="minorHAnsi" w:hAnsiTheme="minorHAnsi"/>
        </w:rPr>
        <w:t xml:space="preserve">B) </w:t>
      </w:r>
      <w:r w:rsidR="00E0391A">
        <w:rPr>
          <w:rFonts w:asciiTheme="minorHAnsi" w:hAnsiTheme="minorHAnsi"/>
        </w:rPr>
        <w:t>f</w:t>
      </w:r>
      <w:r w:rsidR="00E0391A" w:rsidRPr="00FE1A39">
        <w:rPr>
          <w:rFonts w:asciiTheme="minorHAnsi" w:hAnsiTheme="minorHAnsi"/>
        </w:rPr>
        <w:t xml:space="preserve">atty </w:t>
      </w:r>
      <w:r w:rsidR="00E0391A">
        <w:rPr>
          <w:rFonts w:asciiTheme="minorHAnsi" w:hAnsiTheme="minorHAnsi"/>
        </w:rPr>
        <w:t>a</w:t>
      </w:r>
      <w:r w:rsidR="00E0391A" w:rsidRPr="00FE1A39">
        <w:rPr>
          <w:rFonts w:asciiTheme="minorHAnsi" w:hAnsiTheme="minorHAnsi"/>
        </w:rPr>
        <w:t xml:space="preserve">cid </w:t>
      </w:r>
      <w:r w:rsidR="00E0391A">
        <w:rPr>
          <w:rFonts w:asciiTheme="minorHAnsi" w:hAnsiTheme="minorHAnsi"/>
        </w:rPr>
        <w:t>t</w:t>
      </w:r>
      <w:r w:rsidR="00E0391A" w:rsidRPr="00FE1A39">
        <w:rPr>
          <w:rFonts w:asciiTheme="minorHAnsi" w:hAnsiTheme="minorHAnsi"/>
        </w:rPr>
        <w:t>ransporters</w:t>
      </w:r>
      <w:r w:rsidR="002A49DF">
        <w:rPr>
          <w:rFonts w:asciiTheme="minorHAnsi" w:hAnsiTheme="minorHAnsi"/>
        </w:rPr>
        <w:t xml:space="preserve">, C) markers of fiber type and, </w:t>
      </w:r>
      <w:r w:rsidR="00C368B9">
        <w:rPr>
          <w:rFonts w:asciiTheme="minorHAnsi" w:hAnsiTheme="minorHAnsi"/>
        </w:rPr>
        <w:t>E</w:t>
      </w:r>
      <w:r w:rsidR="002A49DF">
        <w:rPr>
          <w:rFonts w:asciiTheme="minorHAnsi" w:hAnsiTheme="minorHAnsi"/>
        </w:rPr>
        <w:t>) Ca</w:t>
      </w:r>
      <w:r w:rsidR="002A49DF" w:rsidRPr="00326CE9">
        <w:rPr>
          <w:rFonts w:asciiTheme="minorHAnsi" w:hAnsiTheme="minorHAnsi"/>
          <w:vertAlign w:val="superscript"/>
        </w:rPr>
        <w:t>2+</w:t>
      </w:r>
      <w:r w:rsidR="002A49DF">
        <w:rPr>
          <w:rFonts w:asciiTheme="minorHAnsi" w:hAnsiTheme="minorHAnsi"/>
        </w:rPr>
        <w:t xml:space="preserve"> trafficking</w:t>
      </w:r>
      <w:r w:rsidR="005F6EBE" w:rsidRPr="00FE1A39">
        <w:rPr>
          <w:rFonts w:asciiTheme="minorHAnsi" w:hAnsiTheme="minorHAnsi"/>
        </w:rPr>
        <w:t xml:space="preserve"> </w:t>
      </w:r>
      <w:r w:rsidR="00C368B9">
        <w:rPr>
          <w:rFonts w:asciiTheme="minorHAnsi" w:hAnsiTheme="minorHAnsi"/>
        </w:rPr>
        <w:t>as determined by</w:t>
      </w:r>
      <w:r w:rsidR="00C368B9" w:rsidRPr="00FE1A39">
        <w:rPr>
          <w:rFonts w:asciiTheme="minorHAnsi" w:hAnsiTheme="minorHAnsi"/>
        </w:rPr>
        <w:t xml:space="preserve"> </w:t>
      </w:r>
      <w:r w:rsidR="005F6EBE" w:rsidRPr="00FE1A39">
        <w:rPr>
          <w:rFonts w:asciiTheme="minorHAnsi" w:hAnsiTheme="minorHAnsi"/>
        </w:rPr>
        <w:t xml:space="preserve">RNAseq. </w:t>
      </w:r>
      <w:r w:rsidR="00C368B9">
        <w:rPr>
          <w:rFonts w:asciiTheme="minorHAnsi" w:hAnsiTheme="minorHAnsi"/>
        </w:rPr>
        <w:t xml:space="preserve">D) Representative images of </w:t>
      </w:r>
      <w:r w:rsidR="005F6EBE" w:rsidRPr="00FE1A39">
        <w:rPr>
          <w:rFonts w:asciiTheme="minorHAnsi" w:hAnsiTheme="minorHAnsi"/>
        </w:rPr>
        <w:t xml:space="preserve">quadriceps </w:t>
      </w:r>
      <w:r w:rsidR="00C368B9">
        <w:rPr>
          <w:rFonts w:asciiTheme="minorHAnsi" w:hAnsiTheme="minorHAnsi"/>
        </w:rPr>
        <w:t xml:space="preserve">muscle from mice with </w:t>
      </w:r>
      <w:r w:rsidR="00C368B9" w:rsidRPr="00420169">
        <w:rPr>
          <w:rFonts w:asciiTheme="minorHAnsi" w:hAnsiTheme="minorHAnsi"/>
          <w:i/>
        </w:rPr>
        <w:t>Ckm</w:t>
      </w:r>
      <w:r w:rsidR="00C368B9">
        <w:rPr>
          <w:rFonts w:asciiTheme="minorHAnsi" w:hAnsiTheme="minorHAnsi"/>
          <w:i/>
        </w:rPr>
        <w:t>m</w:t>
      </w:r>
      <w:r w:rsidR="00C368B9" w:rsidRPr="00420169">
        <w:rPr>
          <w:rFonts w:asciiTheme="minorHAnsi" w:hAnsiTheme="minorHAnsi"/>
          <w:i/>
        </w:rPr>
        <w:t>-Cre</w:t>
      </w:r>
      <w:r w:rsidR="00C368B9" w:rsidRPr="00420169">
        <w:rPr>
          <w:rFonts w:asciiTheme="minorHAnsi" w:hAnsiTheme="minorHAnsi"/>
        </w:rPr>
        <w:t xml:space="preserve"> driven </w:t>
      </w:r>
      <w:r w:rsidR="00C368B9">
        <w:rPr>
          <w:rFonts w:asciiTheme="minorHAnsi" w:hAnsiTheme="minorHAnsi"/>
        </w:rPr>
        <w:t>knockout of</w:t>
      </w:r>
      <w:r w:rsidR="00C368B9" w:rsidRPr="00420169">
        <w:rPr>
          <w:rFonts w:asciiTheme="minorHAnsi" w:hAnsiTheme="minorHAnsi"/>
        </w:rPr>
        <w:t xml:space="preserve"> </w:t>
      </w:r>
      <w:r w:rsidR="00C368B9" w:rsidRPr="00420169">
        <w:rPr>
          <w:rFonts w:asciiTheme="minorHAnsi" w:hAnsiTheme="minorHAnsi"/>
          <w:i/>
        </w:rPr>
        <w:t>Tsc1</w:t>
      </w:r>
      <w:r w:rsidR="00C368B9">
        <w:rPr>
          <w:rFonts w:asciiTheme="minorHAnsi" w:hAnsiTheme="minorHAnsi"/>
        </w:rPr>
        <w:t xml:space="preserve"> and their control littermates</w:t>
      </w:r>
      <w:r w:rsidR="00C368B9" w:rsidRPr="00FE1A39">
        <w:rPr>
          <w:rFonts w:asciiTheme="minorHAnsi" w:hAnsiTheme="minorHAnsi"/>
        </w:rPr>
        <w:t xml:space="preserve"> </w:t>
      </w:r>
      <w:r w:rsidR="005F6EBE" w:rsidRPr="00FE1A39">
        <w:rPr>
          <w:rFonts w:asciiTheme="minorHAnsi" w:hAnsiTheme="minorHAnsi"/>
        </w:rPr>
        <w:t xml:space="preserve">stained </w:t>
      </w:r>
      <w:r w:rsidR="00C368B9">
        <w:rPr>
          <w:rFonts w:asciiTheme="minorHAnsi" w:hAnsiTheme="minorHAnsi"/>
        </w:rPr>
        <w:t xml:space="preserve">for NADH-tetrazolium reductase, where </w:t>
      </w:r>
      <w:r w:rsidR="00622EF5">
        <w:rPr>
          <w:rFonts w:asciiTheme="minorHAnsi" w:hAnsiTheme="minorHAnsi"/>
        </w:rPr>
        <w:t xml:space="preserve">oxidative fibers stain </w:t>
      </w:r>
      <w:r w:rsidR="00C368B9">
        <w:rPr>
          <w:rFonts w:asciiTheme="minorHAnsi" w:hAnsiTheme="minorHAnsi"/>
        </w:rPr>
        <w:t>d</w:t>
      </w:r>
      <w:r w:rsidR="005F6EBE" w:rsidRPr="00FE1A39">
        <w:rPr>
          <w:rFonts w:asciiTheme="minorHAnsi" w:hAnsiTheme="minorHAnsi"/>
        </w:rPr>
        <w:t>arke</w:t>
      </w:r>
      <w:r w:rsidR="00C368B9">
        <w:rPr>
          <w:rFonts w:asciiTheme="minorHAnsi" w:hAnsiTheme="minorHAnsi"/>
        </w:rPr>
        <w:t>st</w:t>
      </w:r>
      <w:r w:rsidR="005F6EBE" w:rsidRPr="00FE1A39">
        <w:rPr>
          <w:rFonts w:asciiTheme="minorHAnsi" w:hAnsiTheme="minorHAnsi"/>
        </w:rPr>
        <w:t xml:space="preserve">. </w:t>
      </w:r>
      <w:r w:rsidR="00C368B9">
        <w:rPr>
          <w:rFonts w:asciiTheme="minorHAnsi" w:hAnsiTheme="minorHAnsi"/>
        </w:rPr>
        <w:t xml:space="preserve">F) </w:t>
      </w:r>
      <w:r w:rsidR="00C4009B">
        <w:rPr>
          <w:rFonts w:asciiTheme="minorHAnsi" w:hAnsiTheme="minorHAnsi"/>
        </w:rPr>
        <w:t>Representative p</w:t>
      </w:r>
      <w:r w:rsidR="005F6EBE" w:rsidRPr="00FE1A39">
        <w:rPr>
          <w:rFonts w:asciiTheme="minorHAnsi" w:hAnsiTheme="minorHAnsi"/>
        </w:rPr>
        <w:t xml:space="preserve">rotein </w:t>
      </w:r>
      <w:r w:rsidR="00C368B9">
        <w:rPr>
          <w:rFonts w:asciiTheme="minorHAnsi" w:hAnsiTheme="minorHAnsi"/>
        </w:rPr>
        <w:t>expression</w:t>
      </w:r>
      <w:r w:rsidR="00C368B9" w:rsidRPr="00FE1A39">
        <w:rPr>
          <w:rFonts w:asciiTheme="minorHAnsi" w:hAnsiTheme="minorHAnsi"/>
        </w:rPr>
        <w:t xml:space="preserve"> </w:t>
      </w:r>
      <w:r w:rsidR="005F6EBE" w:rsidRPr="00FE1A39">
        <w:rPr>
          <w:rFonts w:asciiTheme="minorHAnsi" w:hAnsiTheme="minorHAnsi"/>
        </w:rPr>
        <w:t xml:space="preserve">of </w:t>
      </w:r>
      <w:r w:rsidR="00C368B9">
        <w:rPr>
          <w:rFonts w:asciiTheme="minorHAnsi" w:hAnsiTheme="minorHAnsi"/>
        </w:rPr>
        <w:t xml:space="preserve">S6 phosphorylation at </w:t>
      </w:r>
      <w:r w:rsidR="00C368B9" w:rsidRPr="00EE6832">
        <w:rPr>
          <w:rFonts w:asciiTheme="minorHAnsi" w:hAnsiTheme="minorHAnsi"/>
        </w:rPr>
        <w:t>Ser236/236</w:t>
      </w:r>
      <w:r w:rsidR="00C368B9">
        <w:rPr>
          <w:rFonts w:asciiTheme="minorHAnsi" w:hAnsiTheme="minorHAnsi"/>
        </w:rPr>
        <w:t>, total S6 and s</w:t>
      </w:r>
      <w:r w:rsidR="005F6EBE" w:rsidRPr="00FE1A39">
        <w:rPr>
          <w:rFonts w:asciiTheme="minorHAnsi" w:hAnsiTheme="minorHAnsi"/>
        </w:rPr>
        <w:t xml:space="preserve">arcolipin </w:t>
      </w:r>
      <w:r w:rsidR="00C368B9">
        <w:rPr>
          <w:rFonts w:asciiTheme="minorHAnsi" w:hAnsiTheme="minorHAnsi"/>
        </w:rPr>
        <w:t>in</w:t>
      </w:r>
      <w:r w:rsidR="00C368B9" w:rsidRPr="00FE1A39">
        <w:rPr>
          <w:rFonts w:asciiTheme="minorHAnsi" w:hAnsiTheme="minorHAnsi"/>
        </w:rPr>
        <w:t xml:space="preserve"> </w:t>
      </w:r>
      <w:r w:rsidR="005F6EBE" w:rsidRPr="00FE1A39">
        <w:rPr>
          <w:rFonts w:asciiTheme="minorHAnsi" w:hAnsiTheme="minorHAnsi"/>
        </w:rPr>
        <w:t>quadriceps muscles</w:t>
      </w:r>
      <w:r w:rsidR="00C368B9">
        <w:rPr>
          <w:rFonts w:asciiTheme="minorHAnsi" w:hAnsiTheme="minorHAnsi"/>
        </w:rPr>
        <w:t xml:space="preserve"> from</w:t>
      </w:r>
      <w:r w:rsidR="00622EF5">
        <w:rPr>
          <w:rFonts w:asciiTheme="minorHAnsi" w:hAnsiTheme="minorHAnsi"/>
        </w:rPr>
        <w:t xml:space="preserve"> </w:t>
      </w:r>
      <w:r w:rsidR="00C4009B">
        <w:rPr>
          <w:rFonts w:asciiTheme="minorHAnsi" w:hAnsiTheme="minorHAnsi"/>
        </w:rPr>
        <w:t xml:space="preserve">male </w:t>
      </w:r>
      <w:r w:rsidR="00622EF5">
        <w:rPr>
          <w:rFonts w:asciiTheme="minorHAnsi" w:hAnsiTheme="minorHAnsi"/>
        </w:rPr>
        <w:t xml:space="preserve">control mice and mice with </w:t>
      </w:r>
      <w:r w:rsidR="00622EF5" w:rsidRPr="00420169">
        <w:rPr>
          <w:rFonts w:asciiTheme="minorHAnsi" w:hAnsiTheme="minorHAnsi"/>
          <w:i/>
        </w:rPr>
        <w:t>Ckm</w:t>
      </w:r>
      <w:r w:rsidR="00622EF5">
        <w:rPr>
          <w:rFonts w:asciiTheme="minorHAnsi" w:hAnsiTheme="minorHAnsi"/>
          <w:i/>
        </w:rPr>
        <w:t>m</w:t>
      </w:r>
      <w:r w:rsidR="00622EF5" w:rsidRPr="00420169">
        <w:rPr>
          <w:rFonts w:asciiTheme="minorHAnsi" w:hAnsiTheme="minorHAnsi"/>
          <w:i/>
        </w:rPr>
        <w:t>-Cre</w:t>
      </w:r>
      <w:r w:rsidR="00622EF5" w:rsidRPr="00420169">
        <w:rPr>
          <w:rFonts w:asciiTheme="minorHAnsi" w:hAnsiTheme="minorHAnsi"/>
        </w:rPr>
        <w:t xml:space="preserve"> driven </w:t>
      </w:r>
      <w:r w:rsidR="00622EF5">
        <w:rPr>
          <w:rFonts w:asciiTheme="minorHAnsi" w:hAnsiTheme="minorHAnsi"/>
        </w:rPr>
        <w:t>knockout of</w:t>
      </w:r>
      <w:r w:rsidR="00622EF5" w:rsidRPr="00420169">
        <w:rPr>
          <w:rFonts w:asciiTheme="minorHAnsi" w:hAnsiTheme="minorHAnsi"/>
        </w:rPr>
        <w:t xml:space="preserve"> </w:t>
      </w:r>
      <w:r w:rsidR="00622EF5" w:rsidRPr="00420169">
        <w:rPr>
          <w:rFonts w:asciiTheme="minorHAnsi" w:hAnsiTheme="minorHAnsi"/>
          <w:i/>
        </w:rPr>
        <w:t>Tsc1</w:t>
      </w:r>
      <w:r w:rsidR="005F6EBE" w:rsidRPr="00FE1A39">
        <w:rPr>
          <w:rFonts w:asciiTheme="minorHAnsi" w:hAnsiTheme="minorHAnsi"/>
        </w:rPr>
        <w:t>.  Asterisks indicates adjusted p</w:t>
      </w:r>
      <w:r w:rsidR="00622EF5">
        <w:rPr>
          <w:rFonts w:asciiTheme="minorHAnsi" w:hAnsiTheme="minorHAnsi"/>
        </w:rPr>
        <w:t>-</w:t>
      </w:r>
      <w:r w:rsidR="005F6EBE" w:rsidRPr="00FE1A39">
        <w:rPr>
          <w:rFonts w:asciiTheme="minorHAnsi" w:hAnsiTheme="minorHAnsi"/>
        </w:rPr>
        <w:t>value</w:t>
      </w:r>
      <w:r w:rsidR="00326CE9">
        <w:rPr>
          <w:rFonts w:asciiTheme="minorHAnsi" w:hAnsiTheme="minorHAnsi"/>
        </w:rPr>
        <w:t>s</w:t>
      </w:r>
      <w:r w:rsidR="005F6EBE" w:rsidRPr="00FE1A39">
        <w:rPr>
          <w:rFonts w:asciiTheme="minorHAnsi" w:hAnsiTheme="minorHAnsi"/>
        </w:rPr>
        <w:t xml:space="preserve"> of &lt;0.05.</w:t>
      </w:r>
    </w:p>
    <w:p w14:paraId="103E075B" w14:textId="7EFE5D24" w:rsidR="005F6EBE" w:rsidRPr="00FE1A39" w:rsidRDefault="005F6EBE" w:rsidP="00EF624B">
      <w:pPr>
        <w:jc w:val="both"/>
        <w:rPr>
          <w:rFonts w:asciiTheme="minorHAnsi" w:hAnsiTheme="minorHAnsi"/>
        </w:rPr>
      </w:pPr>
    </w:p>
    <w:p w14:paraId="6B6307E0" w14:textId="77777777" w:rsidR="00802015" w:rsidRDefault="00B558A8" w:rsidP="00EF624B">
      <w:pPr>
        <w:jc w:val="both"/>
        <w:rPr>
          <w:rFonts w:asciiTheme="minorHAnsi" w:hAnsiTheme="minorHAnsi"/>
          <w:b/>
        </w:rPr>
      </w:pPr>
      <w:r w:rsidRPr="00FE1A39">
        <w:rPr>
          <w:rFonts w:asciiTheme="minorHAnsi" w:hAnsiTheme="minorHAnsi"/>
          <w:b/>
        </w:rPr>
        <w:t xml:space="preserve">Figure 5: </w:t>
      </w:r>
      <w:r w:rsidR="00802015">
        <w:rPr>
          <w:rFonts w:asciiTheme="minorHAnsi" w:hAnsiTheme="minorHAnsi"/>
          <w:b/>
        </w:rPr>
        <w:t xml:space="preserve">Skeletal muscle mTORC1 activation reduces lifespan in mice. </w:t>
      </w:r>
    </w:p>
    <w:p w14:paraId="7F483492" w14:textId="51321B4E" w:rsidR="00B558A8" w:rsidRPr="00FE1A39" w:rsidRDefault="00B558A8" w:rsidP="00EF624B">
      <w:pPr>
        <w:jc w:val="both"/>
        <w:rPr>
          <w:rFonts w:asciiTheme="minorHAnsi" w:hAnsiTheme="minorHAnsi"/>
          <w:b/>
        </w:rPr>
      </w:pPr>
      <w:r w:rsidRPr="00802015">
        <w:rPr>
          <w:rFonts w:asciiTheme="minorHAnsi" w:hAnsiTheme="minorHAnsi"/>
          <w:color w:val="000000" w:themeColor="text1"/>
        </w:rPr>
        <w:t xml:space="preserve">Survival curve of male muscle </w:t>
      </w:r>
      <w:r w:rsidRPr="00802015">
        <w:rPr>
          <w:rFonts w:asciiTheme="minorHAnsi" w:hAnsiTheme="minorHAnsi"/>
          <w:i/>
          <w:color w:val="000000" w:themeColor="text1"/>
        </w:rPr>
        <w:t>Tsc1</w:t>
      </w:r>
      <w:r w:rsidRPr="00802015">
        <w:rPr>
          <w:rFonts w:asciiTheme="minorHAnsi" w:hAnsiTheme="minorHAnsi"/>
          <w:color w:val="000000" w:themeColor="text1"/>
        </w:rPr>
        <w:t xml:space="preserve"> knockout mice on a normal chow diet.</w:t>
      </w:r>
      <w:r w:rsidRPr="00802015">
        <w:rPr>
          <w:rFonts w:asciiTheme="minorHAnsi" w:hAnsiTheme="minorHAnsi"/>
          <w:b/>
          <w:color w:val="000000" w:themeColor="text1"/>
        </w:rPr>
        <w:t xml:space="preserve">  </w:t>
      </w:r>
      <w:r w:rsidRPr="00FE1A39">
        <w:rPr>
          <w:rFonts w:asciiTheme="minorHAnsi" w:hAnsiTheme="minorHAnsi"/>
        </w:rPr>
        <w:t>Dotted lines indicate age at which 50% of animals died.</w:t>
      </w:r>
    </w:p>
    <w:p w14:paraId="25A4D476" w14:textId="1182600F" w:rsidR="00B4522B" w:rsidRPr="00FE1A39" w:rsidRDefault="00B4522B" w:rsidP="00110665">
      <w:pPr>
        <w:pStyle w:val="Heading1"/>
        <w:spacing w:before="360"/>
        <w:jc w:val="both"/>
        <w:rPr>
          <w:rFonts w:asciiTheme="minorHAnsi" w:hAnsiTheme="minorHAnsi"/>
        </w:rPr>
      </w:pPr>
      <w:r w:rsidRPr="00FE1A39">
        <w:rPr>
          <w:rFonts w:asciiTheme="minorHAnsi" w:hAnsiTheme="minorHAnsi"/>
        </w:rPr>
        <w:t xml:space="preserve">Supplementary </w:t>
      </w:r>
      <w:r w:rsidR="00FE5A6C">
        <w:rPr>
          <w:rFonts w:asciiTheme="minorHAnsi" w:hAnsiTheme="minorHAnsi"/>
        </w:rPr>
        <w:t>Table</w:t>
      </w:r>
      <w:r w:rsidR="00FE5A6C" w:rsidRPr="00FE1A39">
        <w:rPr>
          <w:rFonts w:asciiTheme="minorHAnsi" w:hAnsiTheme="minorHAnsi"/>
        </w:rPr>
        <w:t xml:space="preserve"> </w:t>
      </w:r>
      <w:r w:rsidRPr="00FE1A39">
        <w:rPr>
          <w:rFonts w:asciiTheme="minorHAnsi" w:hAnsiTheme="minorHAnsi"/>
        </w:rPr>
        <w:t>Legends</w:t>
      </w:r>
    </w:p>
    <w:p w14:paraId="4FA9BB7D" w14:textId="28FAD026" w:rsidR="00A01F29" w:rsidRDefault="00A01F29" w:rsidP="00110665">
      <w:pPr>
        <w:spacing w:before="200"/>
        <w:jc w:val="both"/>
        <w:rPr>
          <w:rFonts w:asciiTheme="minorHAnsi" w:hAnsiTheme="minorHAnsi"/>
        </w:rPr>
      </w:pPr>
      <w:r w:rsidRPr="00FE1A39">
        <w:rPr>
          <w:rFonts w:asciiTheme="minorHAnsi" w:hAnsiTheme="minorHAnsi"/>
          <w:b/>
        </w:rPr>
        <w:t xml:space="preserve">Supplementary Table 1: Gene expression differences in muscle </w:t>
      </w:r>
      <w:r w:rsidRPr="00FE1A39">
        <w:rPr>
          <w:rFonts w:asciiTheme="minorHAnsi" w:hAnsiTheme="minorHAnsi"/>
          <w:b/>
          <w:i/>
        </w:rPr>
        <w:t xml:space="preserve">Tsc1 </w:t>
      </w:r>
      <w:r w:rsidRPr="00FE1A39">
        <w:rPr>
          <w:rFonts w:asciiTheme="minorHAnsi" w:hAnsiTheme="minorHAnsi"/>
          <w:b/>
        </w:rPr>
        <w:t xml:space="preserve">knockout quadriceps.  </w:t>
      </w:r>
      <w:r w:rsidR="00406E98" w:rsidRPr="00FE1A39">
        <w:rPr>
          <w:rFonts w:asciiTheme="minorHAnsi" w:hAnsiTheme="minorHAnsi"/>
        </w:rPr>
        <w:t>Full results of differential expression analysis.</w:t>
      </w:r>
    </w:p>
    <w:p w14:paraId="187A4BAB" w14:textId="77777777" w:rsidR="00FE5A6C" w:rsidRDefault="00FE5A6C" w:rsidP="00EF624B">
      <w:pPr>
        <w:jc w:val="both"/>
        <w:rPr>
          <w:rFonts w:asciiTheme="minorHAnsi" w:hAnsiTheme="minorHAnsi"/>
          <w:b/>
        </w:rPr>
      </w:pPr>
    </w:p>
    <w:p w14:paraId="3C0AE787" w14:textId="6BB4F726" w:rsidR="00406E98" w:rsidRPr="0055077F" w:rsidRDefault="00406E98" w:rsidP="00EF624B">
      <w:pPr>
        <w:jc w:val="both"/>
        <w:rPr>
          <w:rFonts w:asciiTheme="minorHAnsi" w:hAnsiTheme="minorHAnsi"/>
        </w:rPr>
      </w:pPr>
      <w:r w:rsidRPr="0055077F">
        <w:rPr>
          <w:rFonts w:asciiTheme="minorHAnsi" w:hAnsiTheme="minorHAnsi"/>
          <w:b/>
        </w:rPr>
        <w:t xml:space="preserve">Supplementary Table 2: Gene set enrichment analysis of </w:t>
      </w:r>
      <w:r w:rsidRPr="0055077F">
        <w:rPr>
          <w:rFonts w:asciiTheme="minorHAnsi" w:hAnsiTheme="minorHAnsi"/>
          <w:b/>
          <w:i/>
        </w:rPr>
        <w:t>Tsc1</w:t>
      </w:r>
      <w:r w:rsidRPr="0055077F">
        <w:rPr>
          <w:rFonts w:asciiTheme="minorHAnsi" w:hAnsiTheme="minorHAnsi"/>
          <w:b/>
        </w:rPr>
        <w:t xml:space="preserve"> knockout quadriceps.  </w:t>
      </w:r>
      <w:r w:rsidRPr="0055077F">
        <w:rPr>
          <w:rFonts w:asciiTheme="minorHAnsi" w:hAnsiTheme="minorHAnsi"/>
        </w:rPr>
        <w:t xml:space="preserve">All pathways that met an adjusted p-value of 0.25 are </w:t>
      </w:r>
      <w:r w:rsidR="001174FB" w:rsidRPr="0055077F">
        <w:rPr>
          <w:rFonts w:asciiTheme="minorHAnsi" w:hAnsiTheme="minorHAnsi"/>
        </w:rPr>
        <w:t>shown.  NES (</w:t>
      </w:r>
      <w:del w:id="141" w:author="Tran, Quynh" w:date="2019-05-28T12:01:00Z">
        <w:r w:rsidR="001174FB" w:rsidRPr="0055077F">
          <w:rPr>
            <w:rFonts w:asciiTheme="minorHAnsi" w:hAnsiTheme="minorHAnsi"/>
          </w:rPr>
          <w:delText>net</w:delText>
        </w:r>
        <w:r w:rsidR="001174FB" w:rsidRPr="0055077F" w:rsidDel="0018635E">
          <w:rPr>
            <w:rFonts w:asciiTheme="minorHAnsi" w:hAnsiTheme="minorHAnsi"/>
          </w:rPr>
          <w:delText xml:space="preserve"> </w:delText>
        </w:r>
      </w:del>
      <w:ins w:id="142" w:author="Tran, Quynh" w:date="2019-05-28T12:01:00Z">
        <w:r w:rsidR="0018635E">
          <w:rPr>
            <w:rFonts w:asciiTheme="minorHAnsi" w:hAnsiTheme="minorHAnsi"/>
          </w:rPr>
          <w:t>no</w:t>
        </w:r>
      </w:ins>
      <w:ins w:id="143" w:author="Tran, Quynh" w:date="2019-05-28T12:02:00Z">
        <w:r w:rsidR="0018635E">
          <w:rPr>
            <w:rFonts w:asciiTheme="minorHAnsi" w:hAnsiTheme="minorHAnsi"/>
          </w:rPr>
          <w:t>rmalized</w:t>
        </w:r>
      </w:ins>
      <w:ins w:id="144" w:author="Tran, Quynh" w:date="2019-05-28T12:01:00Z">
        <w:r w:rsidR="001174FB" w:rsidRPr="0055077F">
          <w:rPr>
            <w:rFonts w:asciiTheme="minorHAnsi" w:hAnsiTheme="minorHAnsi"/>
          </w:rPr>
          <w:t xml:space="preserve"> </w:t>
        </w:r>
      </w:ins>
      <w:r w:rsidR="001174FB" w:rsidRPr="0055077F">
        <w:rPr>
          <w:rFonts w:asciiTheme="minorHAnsi" w:hAnsiTheme="minorHAnsi"/>
        </w:rPr>
        <w:t>enrichment score) indicates pathway effect size with positive numbers indicating positive enrichment of this gene set in these data.  Gene details are the genes which drove this positive or negative association.</w:t>
      </w:r>
      <w:r w:rsidR="00D4462C" w:rsidRPr="0055077F">
        <w:rPr>
          <w:rFonts w:asciiTheme="minorHAnsi" w:hAnsiTheme="minorHAnsi"/>
        </w:rPr>
        <w:t xml:space="preserve">  Both nominal (NOM) and FDR adjusted (FDR) p/q values are shown.</w:t>
      </w:r>
    </w:p>
    <w:p w14:paraId="7AEECA52" w14:textId="77777777" w:rsidR="00406E98" w:rsidRPr="0055077F" w:rsidRDefault="00406E98" w:rsidP="00EF624B">
      <w:pPr>
        <w:jc w:val="both"/>
        <w:rPr>
          <w:rFonts w:asciiTheme="minorHAnsi" w:hAnsiTheme="minorHAnsi"/>
        </w:rPr>
      </w:pPr>
    </w:p>
    <w:sectPr w:rsidR="00406E98" w:rsidRPr="0055077F" w:rsidSect="00A34EF3">
      <w:headerReference w:type="default" r:id="rId12"/>
      <w:footerReference w:type="even" r:id="rId13"/>
      <w:footerReference w:type="default" r:id="rId14"/>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ve Bridges" w:date="2016-06-15T09:17:00Z" w:initials="DB">
    <w:p w14:paraId="5E63C8D1" w14:textId="60FA3721" w:rsidR="000224BF" w:rsidRDefault="000224BF">
      <w:pPr>
        <w:pStyle w:val="CommentText"/>
      </w:pPr>
      <w:r>
        <w:rPr>
          <w:rStyle w:val="CommentReference"/>
        </w:rPr>
        <w:annotationRef/>
      </w:r>
      <w:r>
        <w:t>Potential reviewers:</w:t>
      </w:r>
      <w:r>
        <w:br/>
        <w:t>Leslie Kozak</w:t>
      </w:r>
    </w:p>
    <w:p w14:paraId="655AA1B3" w14:textId="7C7988D3" w:rsidR="000224BF" w:rsidRDefault="000224BF">
      <w:pPr>
        <w:pStyle w:val="CommentText"/>
      </w:pPr>
      <w:r>
        <w:t>Muthu Periasamy</w:t>
      </w:r>
    </w:p>
    <w:p w14:paraId="7A21C46D" w14:textId="03637713" w:rsidR="000224BF" w:rsidRPr="007205A1" w:rsidRDefault="000224BF">
      <w:pPr>
        <w:pStyle w:val="CommentText"/>
        <w:rPr>
          <w:lang w:val="de-DE"/>
        </w:rPr>
      </w:pPr>
      <w:r w:rsidRPr="007205A1">
        <w:rPr>
          <w:lang w:val="de-DE"/>
        </w:rPr>
        <w:t>David Guertin</w:t>
      </w:r>
    </w:p>
    <w:p w14:paraId="5D82F0F9" w14:textId="1CD36490" w:rsidR="000224BF" w:rsidRPr="007205A1" w:rsidRDefault="000224BF">
      <w:pPr>
        <w:pStyle w:val="CommentText"/>
        <w:rPr>
          <w:lang w:val="de-DE"/>
        </w:rPr>
      </w:pPr>
      <w:r w:rsidRPr="007205A1">
        <w:rPr>
          <w:lang w:val="de-DE"/>
        </w:rPr>
        <w:t>Michael Hall</w:t>
      </w:r>
    </w:p>
    <w:p w14:paraId="19DBB59F" w14:textId="5E88A870" w:rsidR="000224BF" w:rsidRPr="007205A1" w:rsidRDefault="000224BF">
      <w:pPr>
        <w:pStyle w:val="CommentText"/>
        <w:rPr>
          <w:lang w:val="de-DE"/>
        </w:rPr>
      </w:pPr>
      <w:r w:rsidRPr="007205A1">
        <w:rPr>
          <w:lang w:val="de-DE"/>
        </w:rPr>
        <w:t>Markus Ruegg</w:t>
      </w:r>
    </w:p>
    <w:p w14:paraId="74C5ACF2" w14:textId="77777777" w:rsidR="000224BF" w:rsidRPr="007205A1" w:rsidRDefault="000224BF">
      <w:pPr>
        <w:pStyle w:val="CommentText"/>
        <w:rPr>
          <w:lang w:val="de-DE"/>
        </w:rPr>
      </w:pPr>
    </w:p>
  </w:comment>
  <w:comment w:id="2" w:author="Stephenson, Erin" w:date="2019-05-01T16:28:00Z" w:initials="SE">
    <w:p w14:paraId="6AFC741E" w14:textId="112F9BC6" w:rsidR="000224BF" w:rsidRDefault="000224BF">
      <w:pPr>
        <w:pStyle w:val="CommentText"/>
      </w:pPr>
      <w:r>
        <w:rPr>
          <w:rStyle w:val="CommentReference"/>
        </w:rPr>
        <w:annotationRef/>
      </w:r>
      <w:r>
        <w:t>I’ll throw in a couple of potential reviewer suggestions (muscle/exercise guys who have done a bunch of mTOR stuff):</w:t>
      </w:r>
    </w:p>
    <w:p w14:paraId="744ABDC4" w14:textId="725EF200" w:rsidR="000224BF" w:rsidRDefault="000224BF">
      <w:pPr>
        <w:pStyle w:val="CommentText"/>
      </w:pPr>
      <w:r>
        <w:t>Craig Goodman</w:t>
      </w:r>
    </w:p>
    <w:p w14:paraId="748E111C" w14:textId="100A5837" w:rsidR="000224BF" w:rsidRDefault="000224BF">
      <w:pPr>
        <w:pStyle w:val="CommentText"/>
      </w:pPr>
      <w:r>
        <w:t>Troy Hornberger</w:t>
      </w:r>
    </w:p>
    <w:p w14:paraId="0AE3FEF8" w14:textId="613069BA" w:rsidR="000224BF" w:rsidRDefault="000224BF">
      <w:pPr>
        <w:pStyle w:val="CommentText"/>
      </w:pPr>
    </w:p>
    <w:p w14:paraId="1621F271" w14:textId="3B0CC768" w:rsidR="000224BF" w:rsidRDefault="000224BF">
      <w:pPr>
        <w:pStyle w:val="CommentText"/>
      </w:pPr>
    </w:p>
  </w:comment>
  <w:comment w:id="5" w:author="Dave Bridges" w:date="2018-08-15T13:05:00Z" w:initials="DB">
    <w:p w14:paraId="7A793280" w14:textId="2EF25560" w:rsidR="000224BF" w:rsidRDefault="000224BF">
      <w:pPr>
        <w:pStyle w:val="CommentText"/>
      </w:pPr>
      <w:r>
        <w:rPr>
          <w:rStyle w:val="CommentReference"/>
        </w:rPr>
        <w:annotationRef/>
      </w:r>
      <w:r>
        <w:t>DS: Do you want to use a middle initial?</w:t>
      </w:r>
    </w:p>
  </w:comment>
  <w:comment w:id="4" w:author="Dave Bridges" w:date="2019-05-21T15:40:00Z" w:initials="DB">
    <w:p w14:paraId="378021FE" w14:textId="0E8708B7" w:rsidR="00F93FA0" w:rsidRDefault="00F93FA0">
      <w:pPr>
        <w:pStyle w:val="CommentText"/>
      </w:pPr>
      <w:r>
        <w:rPr>
          <w:rStyle w:val="CommentReference"/>
        </w:rPr>
        <w:annotationRef/>
      </w:r>
      <w:r>
        <w:t>Can everyone add in what they want their affiliations to be</w:t>
      </w:r>
    </w:p>
  </w:comment>
  <w:comment w:id="31" w:author="Dave Bridges" w:date="2015-09-11T08:32:00Z" w:initials="DB">
    <w:p w14:paraId="780C7A5B" w14:textId="4D228BDB" w:rsidR="000224BF" w:rsidRDefault="000224BF">
      <w:pPr>
        <w:pStyle w:val="CommentText"/>
      </w:pPr>
      <w:r>
        <w:rPr>
          <w:rStyle w:val="CommentReference"/>
        </w:rPr>
        <w:annotationRef/>
      </w:r>
      <w:r>
        <w:t>JeAnna can you find out the stock number for the normal chow diets</w:t>
      </w:r>
    </w:p>
    <w:p w14:paraId="31DF44DF" w14:textId="77777777" w:rsidR="000224BF" w:rsidRDefault="000224BF">
      <w:pPr>
        <w:pStyle w:val="CommentText"/>
      </w:pPr>
    </w:p>
  </w:comment>
  <w:comment w:id="32" w:author="Stephenson, Erin" w:date="2019-04-10T14:27:00Z" w:initials="SE">
    <w:p w14:paraId="6FDEB99D" w14:textId="4CEAD6CE" w:rsidR="000224BF" w:rsidRDefault="000224BF" w:rsidP="00415CEB">
      <w:pPr>
        <w:rPr>
          <w:rFonts w:eastAsia="Times New Roman"/>
        </w:rPr>
      </w:pPr>
      <w:r>
        <w:rPr>
          <w:rStyle w:val="CommentReference"/>
        </w:rPr>
        <w:annotationRef/>
      </w:r>
      <w:r>
        <w:rPr>
          <w:rFonts w:eastAsia="Times New Roman"/>
        </w:rPr>
        <w:t>FYI, Envigo (Teklad #7912) is the standard mouse diet used at UTHSC.</w:t>
      </w:r>
    </w:p>
    <w:p w14:paraId="75E1C03B" w14:textId="709885BA" w:rsidR="000224BF" w:rsidRDefault="000224BF">
      <w:pPr>
        <w:pStyle w:val="CommentText"/>
      </w:pPr>
    </w:p>
  </w:comment>
  <w:comment w:id="43" w:author="Stephenson, Erin" w:date="2019-05-19T11:16:00Z" w:initials="SE">
    <w:p w14:paraId="339F5EF6" w14:textId="2611044B" w:rsidR="000B0032" w:rsidRDefault="000B0032">
      <w:pPr>
        <w:pStyle w:val="CommentText"/>
      </w:pPr>
      <w:r>
        <w:rPr>
          <w:rStyle w:val="CommentReference"/>
        </w:rPr>
        <w:annotationRef/>
      </w:r>
      <w:r>
        <w:t>Still need to add antibody details for both GAPDH and Sarcolipin.</w:t>
      </w:r>
    </w:p>
  </w:comment>
  <w:comment w:id="51" w:author="Dave Bridges" w:date="2019-03-04T10:30:00Z" w:initials="DB">
    <w:p w14:paraId="1B8ECEAF" w14:textId="460A86D2" w:rsidR="000224BF" w:rsidRDefault="000224BF">
      <w:pPr>
        <w:pStyle w:val="CommentText"/>
      </w:pPr>
      <w:r>
        <w:rPr>
          <w:rStyle w:val="CommentReference"/>
        </w:rPr>
        <w:annotationRef/>
      </w:r>
      <w:r>
        <w:t>Quynh please add the accession number for this study</w:t>
      </w:r>
    </w:p>
  </w:comment>
  <w:comment w:id="59" w:author="Molly Carter" w:date="2019-05-27T20:56:00Z" w:initials="MC">
    <w:p w14:paraId="497CF920" w14:textId="7D206807" w:rsidR="001D6BE4" w:rsidRDefault="001D6BE4">
      <w:pPr>
        <w:pStyle w:val="CommentText"/>
      </w:pPr>
      <w:r>
        <w:rPr>
          <w:rStyle w:val="CommentReference"/>
        </w:rPr>
        <w:annotationRef/>
      </w:r>
      <w:r>
        <w:rPr>
          <w:rStyle w:val="CommentReference"/>
        </w:rPr>
        <w:t xml:space="preserve">I think this should be 1G, 1E is labeled as ambulatory movement. </w:t>
      </w:r>
    </w:p>
  </w:comment>
  <w:comment w:id="62" w:author="Tran, Quynh" w:date="2019-05-28T10:47:00Z" w:initials="TQ">
    <w:p w14:paraId="64BE0B14" w14:textId="6A5C3210" w:rsidR="0092413D" w:rsidRDefault="0092413D">
      <w:pPr>
        <w:pStyle w:val="CommentText"/>
      </w:pPr>
      <w:r>
        <w:rPr>
          <w:rStyle w:val="CommentReference"/>
        </w:rPr>
        <w:annotationRef/>
      </w:r>
      <w:r>
        <w:t>Can we stick with the same color scheme used in Figure 1, i.e. knockout is in cyan (greenish color) and wild-type/control is in pink/orange. We have these 2 colors switched in Figure 2.</w:t>
      </w:r>
    </w:p>
  </w:comment>
  <w:comment w:id="63" w:author="Tran, Quynh" w:date="2019-05-28T10:54:00Z" w:initials="TQ">
    <w:p w14:paraId="6DF98021" w14:textId="320D17E7" w:rsidR="0092413D" w:rsidRDefault="0092413D">
      <w:pPr>
        <w:pStyle w:val="CommentText"/>
      </w:pPr>
      <w:r>
        <w:rPr>
          <w:rStyle w:val="CommentReference"/>
        </w:rPr>
        <w:annotationRef/>
      </w:r>
      <w:r>
        <w:t xml:space="preserve">Same here. Can we use color for the bar plot just like the one in Figure 1? It is easier if we use the same color scheme throughout so when we look at the figures, we know cyan is knockout and red/pink/oranges (pick one) is control.  If not, then everything should be in dark gray or light gray with labels (like in the figure 3C). Too many colors are used here. </w:t>
      </w:r>
    </w:p>
  </w:comment>
  <w:comment w:id="68" w:author="Tran, Quynh" w:date="2019-05-28T10:58:00Z" w:initials="TQ">
    <w:p w14:paraId="4B52340A" w14:textId="5DD5398B" w:rsidR="0092413D" w:rsidRDefault="0092413D">
      <w:pPr>
        <w:pStyle w:val="CommentText"/>
      </w:pPr>
      <w:r>
        <w:rPr>
          <w:rStyle w:val="CommentReference"/>
        </w:rPr>
        <w:annotationRef/>
      </w:r>
      <w:r>
        <w:t>See my comment above.</w:t>
      </w:r>
    </w:p>
  </w:comment>
  <w:comment w:id="73" w:author="Tran, Quynh" w:date="2019-05-28T11:10:00Z" w:initials="TQ">
    <w:p w14:paraId="0A07E26C" w14:textId="590864BA" w:rsidR="0092413D" w:rsidRDefault="0092413D">
      <w:pPr>
        <w:pStyle w:val="CommentText"/>
      </w:pPr>
      <w:r>
        <w:rPr>
          <w:rStyle w:val="CommentReference"/>
        </w:rPr>
        <w:annotationRef/>
      </w:r>
      <w:r>
        <w:t>Looking at the graph, I would think the knockout has a smaller AUC than the wild-type. Did I misunderstand something?</w:t>
      </w:r>
    </w:p>
  </w:comment>
  <w:comment w:id="80" w:author="Tran, Quynh" w:date="2019-05-28T11:19:00Z" w:initials="TQ">
    <w:p w14:paraId="313B9A8E" w14:textId="47DFC194" w:rsidR="0092413D" w:rsidRDefault="0092413D">
      <w:pPr>
        <w:pStyle w:val="CommentText"/>
      </w:pPr>
      <w:r>
        <w:rPr>
          <w:rStyle w:val="CommentReference"/>
        </w:rPr>
        <w:annotationRef/>
      </w:r>
      <w:r>
        <w:t>Figure 4A, B, and C have not been mentioned. Why does Figure 4E get discussed before Figure 4B and 4D? I am confused.</w:t>
      </w:r>
    </w:p>
  </w:comment>
  <w:comment w:id="81" w:author="Tran, Quynh" w:date="2019-05-28T11:21:00Z" w:initials="TQ">
    <w:p w14:paraId="6E121EFC" w14:textId="547A5397" w:rsidR="0092413D" w:rsidRDefault="0092413D">
      <w:pPr>
        <w:pStyle w:val="CommentText"/>
      </w:pPr>
      <w:r>
        <w:rPr>
          <w:rStyle w:val="CommentReference"/>
        </w:rPr>
        <w:annotationRef/>
      </w:r>
      <w:r>
        <w:t>These figures should be described before 4E.</w:t>
      </w:r>
    </w:p>
  </w:comment>
  <w:comment w:id="82" w:author="Tran, Quynh" w:date="2019-05-28T11:22:00Z" w:initials="TQ">
    <w:p w14:paraId="73E5B9AB" w14:textId="54DD3193" w:rsidR="0092413D" w:rsidRDefault="0092413D">
      <w:pPr>
        <w:pStyle w:val="CommentText"/>
      </w:pPr>
      <w:r>
        <w:rPr>
          <w:rStyle w:val="CommentReference"/>
        </w:rPr>
        <w:annotationRef/>
      </w:r>
      <w:r>
        <w:t>I suggest that whether we rearrange the Figure 4 so that it matches the text or vice versa.</w:t>
      </w:r>
    </w:p>
  </w:comment>
  <w:comment w:id="83" w:author="Tran, Quynh" w:date="2019-05-28T11:24:00Z" w:initials="TQ">
    <w:p w14:paraId="44C3C9BD" w14:textId="185FABA9" w:rsidR="0092413D" w:rsidRDefault="0092413D">
      <w:pPr>
        <w:pStyle w:val="CommentText"/>
      </w:pPr>
      <w:r>
        <w:rPr>
          <w:rStyle w:val="CommentReference"/>
        </w:rPr>
        <w:annotationRef/>
      </w:r>
      <w:r>
        <w:t>Promoter????</w:t>
      </w:r>
    </w:p>
  </w:comment>
  <w:comment w:id="84" w:author="Tran, Quynh" w:date="2019-05-28T11:26:00Z" w:initials="TQ">
    <w:p w14:paraId="29493B3A" w14:textId="34F53910" w:rsidR="0092413D" w:rsidRDefault="0092413D">
      <w:pPr>
        <w:pStyle w:val="CommentText"/>
      </w:pPr>
      <w:r>
        <w:rPr>
          <w:rStyle w:val="CommentReference"/>
        </w:rPr>
        <w:annotationRef/>
      </w:r>
      <w:r>
        <w:t>Which one is the Mfn1-2 in Figure 4E? Maybe say (Table S1) next to it???</w:t>
      </w:r>
    </w:p>
  </w:comment>
  <w:comment w:id="85" w:author="Tran, Quynh" w:date="2019-05-28T11:29:00Z" w:initials="TQ">
    <w:p w14:paraId="592F0A91" w14:textId="10F187AE" w:rsidR="0092413D" w:rsidRDefault="0092413D">
      <w:pPr>
        <w:pStyle w:val="CommentText"/>
      </w:pPr>
      <w:r>
        <w:rPr>
          <w:rStyle w:val="CommentReference"/>
        </w:rPr>
        <w:annotationRef/>
      </w:r>
      <w:r>
        <w:t>Can we rearrange the genes order so that Ryr1 is next to Calm1,2,3? Move Stim1 next to Casq2. Should we show Mfn1-2 in the graph?</w:t>
      </w:r>
    </w:p>
  </w:comment>
  <w:comment w:id="99" w:author="Tran, Quynh" w:date="2019-05-28T11:46:00Z" w:initials="TQ">
    <w:p w14:paraId="1005900A" w14:textId="43516F67" w:rsidR="0092413D" w:rsidRDefault="0092413D">
      <w:pPr>
        <w:pStyle w:val="CommentText"/>
      </w:pPr>
      <w:r>
        <w:rPr>
          <w:rStyle w:val="CommentReference"/>
        </w:rPr>
        <w:annotationRef/>
      </w:r>
      <w:r>
        <w:t>Can we do some experiment with Ca2+ depletion to demonstrate the effect of Ca2+? Just feel like we talk a bit about Ca2+, it would be nice to have at least 1 Ca2+ experiment.</w:t>
      </w:r>
    </w:p>
  </w:comment>
  <w:comment w:id="108" w:author="Tran, Quynh" w:date="2019-05-28T11:51:00Z" w:initials="TQ">
    <w:p w14:paraId="262B8C87" w14:textId="2A248DCA" w:rsidR="0092413D" w:rsidRDefault="0092413D">
      <w:pPr>
        <w:pStyle w:val="CommentText"/>
      </w:pPr>
      <w:r>
        <w:rPr>
          <w:rStyle w:val="CommentReference"/>
        </w:rPr>
        <w:annotationRef/>
      </w:r>
      <w:r>
        <w:t>BAT has not been defined, brown adipose tissue??</w:t>
      </w:r>
    </w:p>
  </w:comment>
  <w:comment w:id="109" w:author="Dave Bridges" w:date="2015-09-08T08:54:00Z" w:initials="DB">
    <w:p w14:paraId="4C23780D" w14:textId="23A09C42" w:rsidR="000224BF" w:rsidRDefault="000224BF">
      <w:pPr>
        <w:pStyle w:val="CommentText"/>
      </w:pPr>
      <w:r>
        <w:rPr>
          <w:rStyle w:val="CommentReference"/>
        </w:rPr>
        <w:annotationRef/>
      </w:r>
      <w:r>
        <w:t>Alan, which grant(s) do you want to use here?</w:t>
      </w:r>
    </w:p>
  </w:comment>
  <w:comment w:id="133" w:author="Molly Carter" w:date="2019-05-27T21:14:00Z" w:initials="MC">
    <w:p w14:paraId="587695E5" w14:textId="2373D288" w:rsidR="00BD5B50" w:rsidRDefault="00BD5B50">
      <w:pPr>
        <w:pStyle w:val="CommentText"/>
      </w:pPr>
      <w:r>
        <w:rPr>
          <w:rStyle w:val="CommentReference"/>
        </w:rPr>
        <w:annotationRef/>
      </w:r>
      <w:r>
        <w:t>Should this part of the figure have a timeline under it?</w:t>
      </w:r>
    </w:p>
  </w:comment>
  <w:comment w:id="138" w:author="Tran, Quynh" w:date="2019-05-28T15:54:00Z" w:initials="TQ">
    <w:p w14:paraId="6D94B77A" w14:textId="541903D4" w:rsidR="00916B2A" w:rsidRDefault="00916B2A">
      <w:pPr>
        <w:pStyle w:val="CommentText"/>
      </w:pPr>
      <w:r>
        <w:rPr>
          <w:rStyle w:val="CommentReference"/>
        </w:rPr>
        <w:annotationRef/>
      </w:r>
      <w:r>
        <w:t>I don’t think we should use Chi-square test here because they are continuous variables.</w:t>
      </w:r>
      <w:r w:rsidR="00A96269">
        <w:t xml:space="preserve"> I will check the R codes and let you know.</w:t>
      </w:r>
    </w:p>
  </w:comment>
  <w:comment w:id="139" w:author="Tran, Quynh" w:date="2019-05-28T12:04:00Z" w:initials="TQ">
    <w:p w14:paraId="3B679203" w14:textId="52D22F77" w:rsidR="0018635E" w:rsidRDefault="0018635E">
      <w:pPr>
        <w:pStyle w:val="CommentText"/>
      </w:pPr>
      <w:r>
        <w:rPr>
          <w:rStyle w:val="CommentReference"/>
        </w:rPr>
        <w:annotationRef/>
      </w:r>
      <w:r>
        <w:rPr>
          <w:rStyle w:val="CommentReference"/>
        </w:rPr>
        <w:t>Figure legend for 3D is missing.</w:t>
      </w:r>
    </w:p>
  </w:comment>
  <w:comment w:id="140" w:author="Tran, Quynh" w:date="2019-05-28T12:03:00Z" w:initials="TQ">
    <w:p w14:paraId="4EADEE4E" w14:textId="32AF231D" w:rsidR="0018635E" w:rsidRDefault="0018635E">
      <w:pPr>
        <w:pStyle w:val="CommentText"/>
      </w:pPr>
      <w:r>
        <w:rPr>
          <w:rStyle w:val="CommentReference"/>
        </w:rPr>
        <w:annotationRef/>
      </w:r>
      <w:r>
        <w:t>This Figure may need to be rearranged and so is the figure legend.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C5ACF2" w15:done="0"/>
  <w15:commentEx w15:paraId="1621F271" w15:paraIdParent="74C5ACF2" w15:done="0"/>
  <w15:commentEx w15:paraId="7A793280" w15:done="0"/>
  <w15:commentEx w15:paraId="378021FE" w15:done="0"/>
  <w15:commentEx w15:paraId="31DF44DF" w15:done="0"/>
  <w15:commentEx w15:paraId="75E1C03B" w15:paraIdParent="31DF44DF" w15:done="0"/>
  <w15:commentEx w15:paraId="339F5EF6" w15:done="0"/>
  <w15:commentEx w15:paraId="1B8ECEAF" w15:done="0"/>
  <w15:commentEx w15:paraId="497CF920" w15:done="0"/>
  <w15:commentEx w15:paraId="64BE0B14" w15:done="0"/>
  <w15:commentEx w15:paraId="6DF98021" w15:done="0"/>
  <w15:commentEx w15:paraId="4B52340A" w15:done="0"/>
  <w15:commentEx w15:paraId="0A07E26C" w15:done="0"/>
  <w15:commentEx w15:paraId="313B9A8E" w15:done="0"/>
  <w15:commentEx w15:paraId="6E121EFC" w15:done="0"/>
  <w15:commentEx w15:paraId="73E5B9AB" w15:done="0"/>
  <w15:commentEx w15:paraId="44C3C9BD" w15:done="0"/>
  <w15:commentEx w15:paraId="29493B3A" w15:done="0"/>
  <w15:commentEx w15:paraId="592F0A91" w15:done="0"/>
  <w15:commentEx w15:paraId="1005900A" w15:done="0"/>
  <w15:commentEx w15:paraId="262B8C87" w15:done="0"/>
  <w15:commentEx w15:paraId="4C23780D" w15:done="0"/>
  <w15:commentEx w15:paraId="587695E5" w15:done="0"/>
  <w15:commentEx w15:paraId="6D94B77A" w15:done="0"/>
  <w15:commentEx w15:paraId="3B679203" w15:done="0"/>
  <w15:commentEx w15:paraId="4EADEE4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C5ACF2" w16cid:durableId="1F1E93D4"/>
  <w16cid:commentId w16cid:paraId="1621F271" w16cid:durableId="20882518"/>
  <w16cid:commentId w16cid:paraId="7A793280" w16cid:durableId="1F1EA389"/>
  <w16cid:commentId w16cid:paraId="378021FE" w16cid:durableId="208E9A83"/>
  <w16cid:commentId w16cid:paraId="31DF44DF" w16cid:durableId="2088251F"/>
  <w16cid:commentId w16cid:paraId="75E1C03B" w16cid:durableId="20882520"/>
  <w16cid:commentId w16cid:paraId="339F5EF6" w16cid:durableId="208CDE19"/>
  <w16cid:commentId w16cid:paraId="1B8ECEAF" w16cid:durableId="20277CB8"/>
  <w16cid:commentId w16cid:paraId="497CF920" w16cid:durableId="2096CD80"/>
  <w16cid:commentId w16cid:paraId="64BE0B14" w16cid:durableId="2097903F"/>
  <w16cid:commentId w16cid:paraId="6DF98021" w16cid:durableId="209791F2"/>
  <w16cid:commentId w16cid:paraId="4B52340A" w16cid:durableId="209792C6"/>
  <w16cid:commentId w16cid:paraId="0A07E26C" w16cid:durableId="209795BC"/>
  <w16cid:commentId w16cid:paraId="313B9A8E" w16cid:durableId="209797CA"/>
  <w16cid:commentId w16cid:paraId="6E121EFC" w16cid:durableId="20979835"/>
  <w16cid:commentId w16cid:paraId="73E5B9AB" w16cid:durableId="20979885"/>
  <w16cid:commentId w16cid:paraId="44C3C9BD" w16cid:durableId="20979903"/>
  <w16cid:commentId w16cid:paraId="29493B3A" w16cid:durableId="20979979"/>
  <w16cid:commentId w16cid:paraId="592F0A91" w16cid:durableId="20979A30"/>
  <w16cid:commentId w16cid:paraId="1005900A" w16cid:durableId="20979E22"/>
  <w16cid:commentId w16cid:paraId="262B8C87" w16cid:durableId="20979F34"/>
  <w16cid:commentId w16cid:paraId="4C23780D" w16cid:durableId="1F1E93EA"/>
  <w16cid:commentId w16cid:paraId="587695E5" w16cid:durableId="2096D1B1"/>
  <w16cid:commentId w16cid:paraId="6D94B77A" w16cid:durableId="2097D822"/>
  <w16cid:commentId w16cid:paraId="3B679203" w16cid:durableId="2097A263"/>
  <w16cid:commentId w16cid:paraId="4EADEE4E" w16cid:durableId="2097A2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F1043C" w14:textId="77777777" w:rsidR="00A77316" w:rsidRDefault="00A77316" w:rsidP="00907F04">
      <w:r>
        <w:separator/>
      </w:r>
    </w:p>
  </w:endnote>
  <w:endnote w:type="continuationSeparator" w:id="0">
    <w:p w14:paraId="4BDA4829" w14:textId="77777777" w:rsidR="00A77316" w:rsidRDefault="00A77316" w:rsidP="00907F04">
      <w:r>
        <w:continuationSeparator/>
      </w:r>
    </w:p>
  </w:endnote>
  <w:endnote w:type="continuationNotice" w:id="1">
    <w:p w14:paraId="3316ABE6" w14:textId="77777777" w:rsidR="00A77316" w:rsidRDefault="00A773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PMincho">
    <w:altName w:val="ＭＳ Ｐ明朝"/>
    <w:panose1 w:val="02020600040205080304"/>
    <w:charset w:val="80"/>
    <w:family w:val="roman"/>
    <w:pitch w:val="variable"/>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2FDAE" w14:textId="77777777" w:rsidR="000224BF" w:rsidRDefault="000224BF"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0224BF" w:rsidRDefault="000224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326DC" w14:textId="77777777" w:rsidR="000224BF" w:rsidRDefault="000224BF"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70CC6">
      <w:rPr>
        <w:rStyle w:val="PageNumber"/>
        <w:noProof/>
      </w:rPr>
      <w:t>19</w:t>
    </w:r>
    <w:r>
      <w:rPr>
        <w:rStyle w:val="PageNumber"/>
      </w:rPr>
      <w:fldChar w:fldCharType="end"/>
    </w:r>
  </w:p>
  <w:p w14:paraId="493E31A3" w14:textId="77777777" w:rsidR="000224BF" w:rsidRDefault="000224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DE5C70" w14:textId="77777777" w:rsidR="00A77316" w:rsidRDefault="00A77316" w:rsidP="00907F04">
      <w:r>
        <w:separator/>
      </w:r>
    </w:p>
  </w:footnote>
  <w:footnote w:type="continuationSeparator" w:id="0">
    <w:p w14:paraId="14BA7D08" w14:textId="77777777" w:rsidR="00A77316" w:rsidRDefault="00A77316" w:rsidP="00907F04">
      <w:r>
        <w:continuationSeparator/>
      </w:r>
    </w:p>
  </w:footnote>
  <w:footnote w:type="continuationNotice" w:id="1">
    <w:p w14:paraId="35E1C135" w14:textId="77777777" w:rsidR="00A77316" w:rsidRDefault="00A7731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D0FAD4" w14:textId="77777777" w:rsidR="00B537F3" w:rsidRDefault="00B537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Stephenson, Erin">
    <w15:presenceInfo w15:providerId="None" w15:userId="Stephenson, Erin"/>
  </w15:person>
  <w15:person w15:author="Tran, Quynh">
    <w15:presenceInfo w15:providerId="AD" w15:userId="S::qtran@stjude.org::fc1295b3-3b72-42f5-814b-9f86fb208ab5"/>
  </w15:person>
  <w15:person w15:author="Snyder, Detrick">
    <w15:presenceInfo w15:providerId="None" w15:userId="Snyder, Detrick"/>
  </w15:person>
  <w15:person w15:author="Molly Carter">
    <w15:presenceInfo w15:providerId="Windows Live" w15:userId="80b2a043931789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2"/>
  <w:doNotDisplayPageBoundaries/>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B3F"/>
    <w:rsid w:val="00000531"/>
    <w:rsid w:val="000009A6"/>
    <w:rsid w:val="000012FD"/>
    <w:rsid w:val="000013A4"/>
    <w:rsid w:val="00001ABF"/>
    <w:rsid w:val="00002EA6"/>
    <w:rsid w:val="00003C0C"/>
    <w:rsid w:val="000056D9"/>
    <w:rsid w:val="00007596"/>
    <w:rsid w:val="000078F8"/>
    <w:rsid w:val="00010A8C"/>
    <w:rsid w:val="00012967"/>
    <w:rsid w:val="00012F08"/>
    <w:rsid w:val="00016504"/>
    <w:rsid w:val="00017F8A"/>
    <w:rsid w:val="00020F42"/>
    <w:rsid w:val="0002248F"/>
    <w:rsid w:val="000224BF"/>
    <w:rsid w:val="00023E0F"/>
    <w:rsid w:val="00024386"/>
    <w:rsid w:val="00026298"/>
    <w:rsid w:val="00030B2E"/>
    <w:rsid w:val="000325F7"/>
    <w:rsid w:val="00033EA6"/>
    <w:rsid w:val="0003756B"/>
    <w:rsid w:val="00037C8C"/>
    <w:rsid w:val="00040A63"/>
    <w:rsid w:val="00041C32"/>
    <w:rsid w:val="00041ED7"/>
    <w:rsid w:val="00044765"/>
    <w:rsid w:val="0004527C"/>
    <w:rsid w:val="0004786A"/>
    <w:rsid w:val="00050078"/>
    <w:rsid w:val="00050159"/>
    <w:rsid w:val="000503F2"/>
    <w:rsid w:val="000529E0"/>
    <w:rsid w:val="00053F9A"/>
    <w:rsid w:val="00062D30"/>
    <w:rsid w:val="00063666"/>
    <w:rsid w:val="00063E75"/>
    <w:rsid w:val="00065375"/>
    <w:rsid w:val="000654BB"/>
    <w:rsid w:val="00065538"/>
    <w:rsid w:val="000655C9"/>
    <w:rsid w:val="0006561D"/>
    <w:rsid w:val="00065C1C"/>
    <w:rsid w:val="000663A7"/>
    <w:rsid w:val="00066817"/>
    <w:rsid w:val="000711BE"/>
    <w:rsid w:val="000739C0"/>
    <w:rsid w:val="000740D6"/>
    <w:rsid w:val="000743D3"/>
    <w:rsid w:val="000758E8"/>
    <w:rsid w:val="0008433C"/>
    <w:rsid w:val="00085075"/>
    <w:rsid w:val="000850D2"/>
    <w:rsid w:val="00090C3D"/>
    <w:rsid w:val="000A25BD"/>
    <w:rsid w:val="000A2B99"/>
    <w:rsid w:val="000A3727"/>
    <w:rsid w:val="000A38FF"/>
    <w:rsid w:val="000A3D43"/>
    <w:rsid w:val="000A6497"/>
    <w:rsid w:val="000A7FDA"/>
    <w:rsid w:val="000B0032"/>
    <w:rsid w:val="000B06F3"/>
    <w:rsid w:val="000B0E47"/>
    <w:rsid w:val="000B1D82"/>
    <w:rsid w:val="000B3218"/>
    <w:rsid w:val="000B3C34"/>
    <w:rsid w:val="000B72BD"/>
    <w:rsid w:val="000C1A61"/>
    <w:rsid w:val="000C2BF5"/>
    <w:rsid w:val="000C5F3E"/>
    <w:rsid w:val="000C6C34"/>
    <w:rsid w:val="000C70E0"/>
    <w:rsid w:val="000C7C78"/>
    <w:rsid w:val="000D0D6B"/>
    <w:rsid w:val="000D2A60"/>
    <w:rsid w:val="000D52B5"/>
    <w:rsid w:val="000D6416"/>
    <w:rsid w:val="000D7DED"/>
    <w:rsid w:val="000E1B13"/>
    <w:rsid w:val="000E292D"/>
    <w:rsid w:val="000E3FEC"/>
    <w:rsid w:val="000E4630"/>
    <w:rsid w:val="000E5B4D"/>
    <w:rsid w:val="000E5C10"/>
    <w:rsid w:val="000E6F5D"/>
    <w:rsid w:val="000F00D7"/>
    <w:rsid w:val="000F0D4D"/>
    <w:rsid w:val="000F13F0"/>
    <w:rsid w:val="000F21C9"/>
    <w:rsid w:val="000F42E6"/>
    <w:rsid w:val="000F72FA"/>
    <w:rsid w:val="0010183E"/>
    <w:rsid w:val="0010266D"/>
    <w:rsid w:val="001037A6"/>
    <w:rsid w:val="00105481"/>
    <w:rsid w:val="00105909"/>
    <w:rsid w:val="00106108"/>
    <w:rsid w:val="00106DC4"/>
    <w:rsid w:val="00107884"/>
    <w:rsid w:val="00110665"/>
    <w:rsid w:val="00111E04"/>
    <w:rsid w:val="00111E5E"/>
    <w:rsid w:val="0011285B"/>
    <w:rsid w:val="00112FF8"/>
    <w:rsid w:val="00113599"/>
    <w:rsid w:val="001137DF"/>
    <w:rsid w:val="00113DDD"/>
    <w:rsid w:val="0011510C"/>
    <w:rsid w:val="00116C5F"/>
    <w:rsid w:val="001174FB"/>
    <w:rsid w:val="00120BB9"/>
    <w:rsid w:val="00120EC0"/>
    <w:rsid w:val="00121801"/>
    <w:rsid w:val="00123A01"/>
    <w:rsid w:val="00126C14"/>
    <w:rsid w:val="00132499"/>
    <w:rsid w:val="00134C31"/>
    <w:rsid w:val="00135321"/>
    <w:rsid w:val="001358F8"/>
    <w:rsid w:val="00136D4C"/>
    <w:rsid w:val="00136E09"/>
    <w:rsid w:val="00140E42"/>
    <w:rsid w:val="00141CC6"/>
    <w:rsid w:val="0014276B"/>
    <w:rsid w:val="0014290F"/>
    <w:rsid w:val="001435DF"/>
    <w:rsid w:val="001510C9"/>
    <w:rsid w:val="00151F74"/>
    <w:rsid w:val="001534F6"/>
    <w:rsid w:val="00154F3A"/>
    <w:rsid w:val="00160141"/>
    <w:rsid w:val="00161EF9"/>
    <w:rsid w:val="0016200A"/>
    <w:rsid w:val="0016298F"/>
    <w:rsid w:val="001632AB"/>
    <w:rsid w:val="001646E7"/>
    <w:rsid w:val="00165AFC"/>
    <w:rsid w:val="0017030B"/>
    <w:rsid w:val="0017194A"/>
    <w:rsid w:val="00173344"/>
    <w:rsid w:val="001736D0"/>
    <w:rsid w:val="00173928"/>
    <w:rsid w:val="001772CD"/>
    <w:rsid w:val="00177695"/>
    <w:rsid w:val="001826AB"/>
    <w:rsid w:val="00184574"/>
    <w:rsid w:val="00185A83"/>
    <w:rsid w:val="0018635E"/>
    <w:rsid w:val="0018769C"/>
    <w:rsid w:val="00190F17"/>
    <w:rsid w:val="00191775"/>
    <w:rsid w:val="001925FF"/>
    <w:rsid w:val="00193754"/>
    <w:rsid w:val="00194ECE"/>
    <w:rsid w:val="001963ED"/>
    <w:rsid w:val="00197D3F"/>
    <w:rsid w:val="001A1ACE"/>
    <w:rsid w:val="001A3C42"/>
    <w:rsid w:val="001A4752"/>
    <w:rsid w:val="001A5F74"/>
    <w:rsid w:val="001A6A7C"/>
    <w:rsid w:val="001A6B81"/>
    <w:rsid w:val="001A6BE0"/>
    <w:rsid w:val="001A7E83"/>
    <w:rsid w:val="001B0883"/>
    <w:rsid w:val="001B3936"/>
    <w:rsid w:val="001B5133"/>
    <w:rsid w:val="001B6F0D"/>
    <w:rsid w:val="001B71B5"/>
    <w:rsid w:val="001B7CBE"/>
    <w:rsid w:val="001B7D99"/>
    <w:rsid w:val="001C1311"/>
    <w:rsid w:val="001C3ACF"/>
    <w:rsid w:val="001C68FF"/>
    <w:rsid w:val="001C6BCC"/>
    <w:rsid w:val="001D06A0"/>
    <w:rsid w:val="001D120B"/>
    <w:rsid w:val="001D14AE"/>
    <w:rsid w:val="001D1C4B"/>
    <w:rsid w:val="001D4A45"/>
    <w:rsid w:val="001D5E0D"/>
    <w:rsid w:val="001D6BE4"/>
    <w:rsid w:val="001D6E41"/>
    <w:rsid w:val="001D7AC7"/>
    <w:rsid w:val="001E027C"/>
    <w:rsid w:val="001E0A5E"/>
    <w:rsid w:val="001E107B"/>
    <w:rsid w:val="001E275B"/>
    <w:rsid w:val="001E44FD"/>
    <w:rsid w:val="001E676F"/>
    <w:rsid w:val="001F1F8C"/>
    <w:rsid w:val="00200537"/>
    <w:rsid w:val="0020060B"/>
    <w:rsid w:val="00200B41"/>
    <w:rsid w:val="00200D61"/>
    <w:rsid w:val="002027A1"/>
    <w:rsid w:val="00204C8C"/>
    <w:rsid w:val="00204D2D"/>
    <w:rsid w:val="00205F41"/>
    <w:rsid w:val="00207F6B"/>
    <w:rsid w:val="00210292"/>
    <w:rsid w:val="002127EF"/>
    <w:rsid w:val="002134DF"/>
    <w:rsid w:val="002159AF"/>
    <w:rsid w:val="00216640"/>
    <w:rsid w:val="0021683F"/>
    <w:rsid w:val="00217BA9"/>
    <w:rsid w:val="0022184C"/>
    <w:rsid w:val="00221DBF"/>
    <w:rsid w:val="002226A2"/>
    <w:rsid w:val="002229E6"/>
    <w:rsid w:val="00224477"/>
    <w:rsid w:val="0022606C"/>
    <w:rsid w:val="00227168"/>
    <w:rsid w:val="002274D7"/>
    <w:rsid w:val="00232F5F"/>
    <w:rsid w:val="0023334D"/>
    <w:rsid w:val="00237F34"/>
    <w:rsid w:val="0024205C"/>
    <w:rsid w:val="00245445"/>
    <w:rsid w:val="002470AA"/>
    <w:rsid w:val="00247862"/>
    <w:rsid w:val="00250F5B"/>
    <w:rsid w:val="00252048"/>
    <w:rsid w:val="00252AC3"/>
    <w:rsid w:val="002548BC"/>
    <w:rsid w:val="00256914"/>
    <w:rsid w:val="00260872"/>
    <w:rsid w:val="002613DA"/>
    <w:rsid w:val="0026246D"/>
    <w:rsid w:val="002638F5"/>
    <w:rsid w:val="002648CF"/>
    <w:rsid w:val="00264C84"/>
    <w:rsid w:val="00266DA2"/>
    <w:rsid w:val="00270561"/>
    <w:rsid w:val="00270732"/>
    <w:rsid w:val="00271C69"/>
    <w:rsid w:val="002744AE"/>
    <w:rsid w:val="002748C8"/>
    <w:rsid w:val="00275E69"/>
    <w:rsid w:val="0028395B"/>
    <w:rsid w:val="00285248"/>
    <w:rsid w:val="0029157D"/>
    <w:rsid w:val="0029220F"/>
    <w:rsid w:val="0029391D"/>
    <w:rsid w:val="00295680"/>
    <w:rsid w:val="002961A1"/>
    <w:rsid w:val="002A27DB"/>
    <w:rsid w:val="002A3922"/>
    <w:rsid w:val="002A41C0"/>
    <w:rsid w:val="002A49DF"/>
    <w:rsid w:val="002A4A68"/>
    <w:rsid w:val="002A7B4B"/>
    <w:rsid w:val="002B47DD"/>
    <w:rsid w:val="002B4B3F"/>
    <w:rsid w:val="002B4C32"/>
    <w:rsid w:val="002C37DF"/>
    <w:rsid w:val="002C4DA5"/>
    <w:rsid w:val="002C645C"/>
    <w:rsid w:val="002C7201"/>
    <w:rsid w:val="002C7364"/>
    <w:rsid w:val="002D0FAF"/>
    <w:rsid w:val="002D3D11"/>
    <w:rsid w:val="002D4421"/>
    <w:rsid w:val="002D51C4"/>
    <w:rsid w:val="002D65EF"/>
    <w:rsid w:val="002D696B"/>
    <w:rsid w:val="002D7887"/>
    <w:rsid w:val="002D7B1C"/>
    <w:rsid w:val="002D7E15"/>
    <w:rsid w:val="002E03C9"/>
    <w:rsid w:val="002E0659"/>
    <w:rsid w:val="002E0807"/>
    <w:rsid w:val="002E25A9"/>
    <w:rsid w:val="002E2B03"/>
    <w:rsid w:val="002E45D2"/>
    <w:rsid w:val="002E4621"/>
    <w:rsid w:val="002E6520"/>
    <w:rsid w:val="002E6FE7"/>
    <w:rsid w:val="002F1BC5"/>
    <w:rsid w:val="002F2243"/>
    <w:rsid w:val="002F5DEA"/>
    <w:rsid w:val="00303444"/>
    <w:rsid w:val="00303563"/>
    <w:rsid w:val="003053DC"/>
    <w:rsid w:val="003116E9"/>
    <w:rsid w:val="00311779"/>
    <w:rsid w:val="00316486"/>
    <w:rsid w:val="00316764"/>
    <w:rsid w:val="0032099B"/>
    <w:rsid w:val="003246A2"/>
    <w:rsid w:val="00325100"/>
    <w:rsid w:val="003258EE"/>
    <w:rsid w:val="00326CE9"/>
    <w:rsid w:val="003272C0"/>
    <w:rsid w:val="00331B56"/>
    <w:rsid w:val="00331F69"/>
    <w:rsid w:val="00334230"/>
    <w:rsid w:val="0033583C"/>
    <w:rsid w:val="003406C3"/>
    <w:rsid w:val="003407C9"/>
    <w:rsid w:val="0034114C"/>
    <w:rsid w:val="003425ED"/>
    <w:rsid w:val="00343477"/>
    <w:rsid w:val="0034371F"/>
    <w:rsid w:val="00344094"/>
    <w:rsid w:val="003444C1"/>
    <w:rsid w:val="00344C6E"/>
    <w:rsid w:val="00345E99"/>
    <w:rsid w:val="00350EC3"/>
    <w:rsid w:val="00352D83"/>
    <w:rsid w:val="00353086"/>
    <w:rsid w:val="00353984"/>
    <w:rsid w:val="00353CAF"/>
    <w:rsid w:val="003572E1"/>
    <w:rsid w:val="00357933"/>
    <w:rsid w:val="00357C70"/>
    <w:rsid w:val="00362533"/>
    <w:rsid w:val="00362E86"/>
    <w:rsid w:val="00363332"/>
    <w:rsid w:val="003657E3"/>
    <w:rsid w:val="00365FE9"/>
    <w:rsid w:val="00366056"/>
    <w:rsid w:val="003669B1"/>
    <w:rsid w:val="00372149"/>
    <w:rsid w:val="00373CA9"/>
    <w:rsid w:val="00373D35"/>
    <w:rsid w:val="003743AA"/>
    <w:rsid w:val="003745B1"/>
    <w:rsid w:val="00375EB0"/>
    <w:rsid w:val="0038153C"/>
    <w:rsid w:val="0038168E"/>
    <w:rsid w:val="00383B21"/>
    <w:rsid w:val="003840F7"/>
    <w:rsid w:val="00385333"/>
    <w:rsid w:val="00387088"/>
    <w:rsid w:val="0038762E"/>
    <w:rsid w:val="00391357"/>
    <w:rsid w:val="0039384C"/>
    <w:rsid w:val="0039397E"/>
    <w:rsid w:val="003952DE"/>
    <w:rsid w:val="00395526"/>
    <w:rsid w:val="00395667"/>
    <w:rsid w:val="0039667E"/>
    <w:rsid w:val="00396722"/>
    <w:rsid w:val="00396BD8"/>
    <w:rsid w:val="003A0720"/>
    <w:rsid w:val="003A2798"/>
    <w:rsid w:val="003A3449"/>
    <w:rsid w:val="003A5097"/>
    <w:rsid w:val="003A571F"/>
    <w:rsid w:val="003A6A77"/>
    <w:rsid w:val="003B3167"/>
    <w:rsid w:val="003B35C6"/>
    <w:rsid w:val="003B4152"/>
    <w:rsid w:val="003B5E21"/>
    <w:rsid w:val="003B6AA2"/>
    <w:rsid w:val="003B6C80"/>
    <w:rsid w:val="003C125F"/>
    <w:rsid w:val="003C3B52"/>
    <w:rsid w:val="003C4E85"/>
    <w:rsid w:val="003D082C"/>
    <w:rsid w:val="003D1F20"/>
    <w:rsid w:val="003D3C8F"/>
    <w:rsid w:val="003D4E33"/>
    <w:rsid w:val="003D55EC"/>
    <w:rsid w:val="003D6582"/>
    <w:rsid w:val="003D6A25"/>
    <w:rsid w:val="003D7B6E"/>
    <w:rsid w:val="003E0F4D"/>
    <w:rsid w:val="003E55B5"/>
    <w:rsid w:val="003E6DE6"/>
    <w:rsid w:val="003E718A"/>
    <w:rsid w:val="003E7617"/>
    <w:rsid w:val="003F14A6"/>
    <w:rsid w:val="003F2A67"/>
    <w:rsid w:val="003F2E71"/>
    <w:rsid w:val="003F44B5"/>
    <w:rsid w:val="003F5B88"/>
    <w:rsid w:val="003F5BD8"/>
    <w:rsid w:val="003F5FAC"/>
    <w:rsid w:val="003F6A53"/>
    <w:rsid w:val="003F7532"/>
    <w:rsid w:val="003F7BBA"/>
    <w:rsid w:val="004024BF"/>
    <w:rsid w:val="004033FB"/>
    <w:rsid w:val="00403E87"/>
    <w:rsid w:val="00404B3E"/>
    <w:rsid w:val="00405893"/>
    <w:rsid w:val="00406E98"/>
    <w:rsid w:val="004076F7"/>
    <w:rsid w:val="00410785"/>
    <w:rsid w:val="00412036"/>
    <w:rsid w:val="00414DD7"/>
    <w:rsid w:val="00415CEB"/>
    <w:rsid w:val="00415E95"/>
    <w:rsid w:val="00417585"/>
    <w:rsid w:val="00420169"/>
    <w:rsid w:val="0042048E"/>
    <w:rsid w:val="00424497"/>
    <w:rsid w:val="00425416"/>
    <w:rsid w:val="00425B32"/>
    <w:rsid w:val="00426050"/>
    <w:rsid w:val="00427FDD"/>
    <w:rsid w:val="004344F0"/>
    <w:rsid w:val="00435113"/>
    <w:rsid w:val="004369E3"/>
    <w:rsid w:val="00442CB5"/>
    <w:rsid w:val="00445957"/>
    <w:rsid w:val="00446BC8"/>
    <w:rsid w:val="00450145"/>
    <w:rsid w:val="0045067A"/>
    <w:rsid w:val="00450BFE"/>
    <w:rsid w:val="00451202"/>
    <w:rsid w:val="0045120B"/>
    <w:rsid w:val="00451667"/>
    <w:rsid w:val="0045183A"/>
    <w:rsid w:val="00451B1E"/>
    <w:rsid w:val="004555BE"/>
    <w:rsid w:val="00455CCF"/>
    <w:rsid w:val="00460889"/>
    <w:rsid w:val="00460955"/>
    <w:rsid w:val="0046122A"/>
    <w:rsid w:val="00461ACE"/>
    <w:rsid w:val="004668BA"/>
    <w:rsid w:val="00466D21"/>
    <w:rsid w:val="004709CA"/>
    <w:rsid w:val="00472BDC"/>
    <w:rsid w:val="004744F3"/>
    <w:rsid w:val="00475646"/>
    <w:rsid w:val="00475A8C"/>
    <w:rsid w:val="00475EC8"/>
    <w:rsid w:val="0047629B"/>
    <w:rsid w:val="00482AEB"/>
    <w:rsid w:val="0048313E"/>
    <w:rsid w:val="00486DB6"/>
    <w:rsid w:val="004905D8"/>
    <w:rsid w:val="00490637"/>
    <w:rsid w:val="00491AAA"/>
    <w:rsid w:val="0049477C"/>
    <w:rsid w:val="00496562"/>
    <w:rsid w:val="00496EF3"/>
    <w:rsid w:val="004A13B1"/>
    <w:rsid w:val="004A2F25"/>
    <w:rsid w:val="004A33CD"/>
    <w:rsid w:val="004A737E"/>
    <w:rsid w:val="004A7A2F"/>
    <w:rsid w:val="004B083F"/>
    <w:rsid w:val="004B2F9A"/>
    <w:rsid w:val="004B474D"/>
    <w:rsid w:val="004B4882"/>
    <w:rsid w:val="004B4AFF"/>
    <w:rsid w:val="004B4BBE"/>
    <w:rsid w:val="004B5ADF"/>
    <w:rsid w:val="004C0A6E"/>
    <w:rsid w:val="004C18FC"/>
    <w:rsid w:val="004C1919"/>
    <w:rsid w:val="004C1AFF"/>
    <w:rsid w:val="004C281E"/>
    <w:rsid w:val="004C43BF"/>
    <w:rsid w:val="004C46D2"/>
    <w:rsid w:val="004C5453"/>
    <w:rsid w:val="004C5CD7"/>
    <w:rsid w:val="004C6C48"/>
    <w:rsid w:val="004D0DD4"/>
    <w:rsid w:val="004D1364"/>
    <w:rsid w:val="004D290B"/>
    <w:rsid w:val="004D37C5"/>
    <w:rsid w:val="004D3C89"/>
    <w:rsid w:val="004D4201"/>
    <w:rsid w:val="004D440C"/>
    <w:rsid w:val="004D47F7"/>
    <w:rsid w:val="004D5084"/>
    <w:rsid w:val="004D7062"/>
    <w:rsid w:val="004E21CF"/>
    <w:rsid w:val="004E278F"/>
    <w:rsid w:val="004E4BB8"/>
    <w:rsid w:val="004E6B13"/>
    <w:rsid w:val="004E72EC"/>
    <w:rsid w:val="004F062C"/>
    <w:rsid w:val="004F11D9"/>
    <w:rsid w:val="004F25F8"/>
    <w:rsid w:val="004F3112"/>
    <w:rsid w:val="004F328C"/>
    <w:rsid w:val="004F3617"/>
    <w:rsid w:val="004F7AD9"/>
    <w:rsid w:val="004F7B20"/>
    <w:rsid w:val="005008B3"/>
    <w:rsid w:val="00502679"/>
    <w:rsid w:val="00502BBA"/>
    <w:rsid w:val="00504B90"/>
    <w:rsid w:val="00505753"/>
    <w:rsid w:val="0050731D"/>
    <w:rsid w:val="0050751B"/>
    <w:rsid w:val="005104D2"/>
    <w:rsid w:val="00510897"/>
    <w:rsid w:val="00511504"/>
    <w:rsid w:val="00511F41"/>
    <w:rsid w:val="00512B02"/>
    <w:rsid w:val="00512BF7"/>
    <w:rsid w:val="005149B5"/>
    <w:rsid w:val="00515D25"/>
    <w:rsid w:val="00515D2C"/>
    <w:rsid w:val="00515D55"/>
    <w:rsid w:val="00516348"/>
    <w:rsid w:val="005169CA"/>
    <w:rsid w:val="005208D2"/>
    <w:rsid w:val="0052183D"/>
    <w:rsid w:val="005246F0"/>
    <w:rsid w:val="00526B0E"/>
    <w:rsid w:val="00526CD9"/>
    <w:rsid w:val="0053186E"/>
    <w:rsid w:val="00531AD6"/>
    <w:rsid w:val="005358DD"/>
    <w:rsid w:val="00535EB6"/>
    <w:rsid w:val="005365AD"/>
    <w:rsid w:val="00537CF7"/>
    <w:rsid w:val="00540BA7"/>
    <w:rsid w:val="00542C29"/>
    <w:rsid w:val="00543A43"/>
    <w:rsid w:val="0054445A"/>
    <w:rsid w:val="00545313"/>
    <w:rsid w:val="005453D7"/>
    <w:rsid w:val="0054587A"/>
    <w:rsid w:val="00545FBC"/>
    <w:rsid w:val="00546B6E"/>
    <w:rsid w:val="0054747C"/>
    <w:rsid w:val="0055077F"/>
    <w:rsid w:val="00551448"/>
    <w:rsid w:val="005521FA"/>
    <w:rsid w:val="00552951"/>
    <w:rsid w:val="00556422"/>
    <w:rsid w:val="005601B4"/>
    <w:rsid w:val="005610C8"/>
    <w:rsid w:val="00561996"/>
    <w:rsid w:val="005623E3"/>
    <w:rsid w:val="00566260"/>
    <w:rsid w:val="0057188E"/>
    <w:rsid w:val="005731CE"/>
    <w:rsid w:val="00573A9D"/>
    <w:rsid w:val="00574315"/>
    <w:rsid w:val="005749BE"/>
    <w:rsid w:val="0057610A"/>
    <w:rsid w:val="0057688D"/>
    <w:rsid w:val="00577CBA"/>
    <w:rsid w:val="00582F0B"/>
    <w:rsid w:val="005838B0"/>
    <w:rsid w:val="00583DB0"/>
    <w:rsid w:val="00583F7C"/>
    <w:rsid w:val="00585853"/>
    <w:rsid w:val="005858D1"/>
    <w:rsid w:val="0059067D"/>
    <w:rsid w:val="00594316"/>
    <w:rsid w:val="00594CED"/>
    <w:rsid w:val="00597A03"/>
    <w:rsid w:val="005A04FA"/>
    <w:rsid w:val="005A4940"/>
    <w:rsid w:val="005B2CBA"/>
    <w:rsid w:val="005B6033"/>
    <w:rsid w:val="005C6497"/>
    <w:rsid w:val="005D0391"/>
    <w:rsid w:val="005D36D3"/>
    <w:rsid w:val="005D4E7E"/>
    <w:rsid w:val="005D5319"/>
    <w:rsid w:val="005E0ED1"/>
    <w:rsid w:val="005E2A8A"/>
    <w:rsid w:val="005E7779"/>
    <w:rsid w:val="005E77FE"/>
    <w:rsid w:val="005F1335"/>
    <w:rsid w:val="005F1E8E"/>
    <w:rsid w:val="005F38A3"/>
    <w:rsid w:val="005F6EBE"/>
    <w:rsid w:val="005F789C"/>
    <w:rsid w:val="0060261F"/>
    <w:rsid w:val="0060356B"/>
    <w:rsid w:val="00611922"/>
    <w:rsid w:val="00611FDB"/>
    <w:rsid w:val="00620D72"/>
    <w:rsid w:val="00620F42"/>
    <w:rsid w:val="00622EF5"/>
    <w:rsid w:val="00623A7F"/>
    <w:rsid w:val="00623C92"/>
    <w:rsid w:val="0062778A"/>
    <w:rsid w:val="00631986"/>
    <w:rsid w:val="00631ABF"/>
    <w:rsid w:val="00631D92"/>
    <w:rsid w:val="0063265F"/>
    <w:rsid w:val="006339D8"/>
    <w:rsid w:val="00635817"/>
    <w:rsid w:val="00636AD6"/>
    <w:rsid w:val="006374B4"/>
    <w:rsid w:val="00641BE6"/>
    <w:rsid w:val="00642358"/>
    <w:rsid w:val="0064273C"/>
    <w:rsid w:val="00643A13"/>
    <w:rsid w:val="0064581C"/>
    <w:rsid w:val="006469A7"/>
    <w:rsid w:val="00647099"/>
    <w:rsid w:val="00647643"/>
    <w:rsid w:val="006506CF"/>
    <w:rsid w:val="0065151D"/>
    <w:rsid w:val="00652649"/>
    <w:rsid w:val="00652BAC"/>
    <w:rsid w:val="00652E5B"/>
    <w:rsid w:val="00653C45"/>
    <w:rsid w:val="00654F70"/>
    <w:rsid w:val="00655FB4"/>
    <w:rsid w:val="00657018"/>
    <w:rsid w:val="00662B0A"/>
    <w:rsid w:val="006638A2"/>
    <w:rsid w:val="00663D4B"/>
    <w:rsid w:val="006644A8"/>
    <w:rsid w:val="00665379"/>
    <w:rsid w:val="006668B8"/>
    <w:rsid w:val="00667E61"/>
    <w:rsid w:val="00670CC6"/>
    <w:rsid w:val="00672DA5"/>
    <w:rsid w:val="006740A2"/>
    <w:rsid w:val="00675B3A"/>
    <w:rsid w:val="006766EB"/>
    <w:rsid w:val="00676964"/>
    <w:rsid w:val="00677E3A"/>
    <w:rsid w:val="00680BDA"/>
    <w:rsid w:val="006816CD"/>
    <w:rsid w:val="00681F0B"/>
    <w:rsid w:val="006821D8"/>
    <w:rsid w:val="006823FC"/>
    <w:rsid w:val="00682766"/>
    <w:rsid w:val="006847F1"/>
    <w:rsid w:val="006864F3"/>
    <w:rsid w:val="00686640"/>
    <w:rsid w:val="00687369"/>
    <w:rsid w:val="0069094C"/>
    <w:rsid w:val="00692503"/>
    <w:rsid w:val="006929D3"/>
    <w:rsid w:val="006946FD"/>
    <w:rsid w:val="006968DB"/>
    <w:rsid w:val="00697482"/>
    <w:rsid w:val="006A182B"/>
    <w:rsid w:val="006A4F02"/>
    <w:rsid w:val="006A621A"/>
    <w:rsid w:val="006B24A7"/>
    <w:rsid w:val="006B2769"/>
    <w:rsid w:val="006B31B0"/>
    <w:rsid w:val="006B552C"/>
    <w:rsid w:val="006B5821"/>
    <w:rsid w:val="006C5190"/>
    <w:rsid w:val="006C5277"/>
    <w:rsid w:val="006C7920"/>
    <w:rsid w:val="006D1412"/>
    <w:rsid w:val="006D1EFF"/>
    <w:rsid w:val="006D5C06"/>
    <w:rsid w:val="006D5C5F"/>
    <w:rsid w:val="006D6803"/>
    <w:rsid w:val="006D6FB2"/>
    <w:rsid w:val="006E202A"/>
    <w:rsid w:val="006E24D9"/>
    <w:rsid w:val="006E719C"/>
    <w:rsid w:val="006E7ABB"/>
    <w:rsid w:val="006F0EDD"/>
    <w:rsid w:val="006F352E"/>
    <w:rsid w:val="006F38F5"/>
    <w:rsid w:val="006F51AF"/>
    <w:rsid w:val="006F5D2C"/>
    <w:rsid w:val="006F68C2"/>
    <w:rsid w:val="006F6A8D"/>
    <w:rsid w:val="006F76FF"/>
    <w:rsid w:val="006F77FE"/>
    <w:rsid w:val="00700562"/>
    <w:rsid w:val="0070476E"/>
    <w:rsid w:val="00706666"/>
    <w:rsid w:val="00706C80"/>
    <w:rsid w:val="00707E83"/>
    <w:rsid w:val="0071155B"/>
    <w:rsid w:val="00711814"/>
    <w:rsid w:val="00711C00"/>
    <w:rsid w:val="007141D0"/>
    <w:rsid w:val="007151C0"/>
    <w:rsid w:val="007205A1"/>
    <w:rsid w:val="007232F5"/>
    <w:rsid w:val="0072331D"/>
    <w:rsid w:val="007239C6"/>
    <w:rsid w:val="00723E82"/>
    <w:rsid w:val="0072439B"/>
    <w:rsid w:val="0072553D"/>
    <w:rsid w:val="007276B1"/>
    <w:rsid w:val="00730779"/>
    <w:rsid w:val="007307B3"/>
    <w:rsid w:val="00730FCC"/>
    <w:rsid w:val="0073113D"/>
    <w:rsid w:val="0073183A"/>
    <w:rsid w:val="00731EED"/>
    <w:rsid w:val="00731F12"/>
    <w:rsid w:val="0073540B"/>
    <w:rsid w:val="007361D6"/>
    <w:rsid w:val="007364FD"/>
    <w:rsid w:val="00736644"/>
    <w:rsid w:val="00740A10"/>
    <w:rsid w:val="00741314"/>
    <w:rsid w:val="00741F23"/>
    <w:rsid w:val="00742381"/>
    <w:rsid w:val="007427F4"/>
    <w:rsid w:val="00745B67"/>
    <w:rsid w:val="00745DCE"/>
    <w:rsid w:val="00750372"/>
    <w:rsid w:val="007540A3"/>
    <w:rsid w:val="007574BB"/>
    <w:rsid w:val="0076034B"/>
    <w:rsid w:val="007608E4"/>
    <w:rsid w:val="007626E2"/>
    <w:rsid w:val="00762918"/>
    <w:rsid w:val="00762EF3"/>
    <w:rsid w:val="007644DA"/>
    <w:rsid w:val="00770A53"/>
    <w:rsid w:val="00770B56"/>
    <w:rsid w:val="00771F3C"/>
    <w:rsid w:val="00772CDD"/>
    <w:rsid w:val="007756BC"/>
    <w:rsid w:val="00776A6D"/>
    <w:rsid w:val="00776D93"/>
    <w:rsid w:val="00784182"/>
    <w:rsid w:val="00784FFD"/>
    <w:rsid w:val="007911B0"/>
    <w:rsid w:val="0079375B"/>
    <w:rsid w:val="00794576"/>
    <w:rsid w:val="00794D56"/>
    <w:rsid w:val="00796DC1"/>
    <w:rsid w:val="007A220E"/>
    <w:rsid w:val="007A3D75"/>
    <w:rsid w:val="007A5D26"/>
    <w:rsid w:val="007A62B1"/>
    <w:rsid w:val="007A6E04"/>
    <w:rsid w:val="007B0A52"/>
    <w:rsid w:val="007B2658"/>
    <w:rsid w:val="007B3C5C"/>
    <w:rsid w:val="007B5953"/>
    <w:rsid w:val="007B624A"/>
    <w:rsid w:val="007B7563"/>
    <w:rsid w:val="007B7AEB"/>
    <w:rsid w:val="007C0FAF"/>
    <w:rsid w:val="007C1B21"/>
    <w:rsid w:val="007C41D9"/>
    <w:rsid w:val="007C4F6A"/>
    <w:rsid w:val="007C5911"/>
    <w:rsid w:val="007C7E37"/>
    <w:rsid w:val="007D199B"/>
    <w:rsid w:val="007D1A22"/>
    <w:rsid w:val="007D34F5"/>
    <w:rsid w:val="007D4121"/>
    <w:rsid w:val="007D6682"/>
    <w:rsid w:val="007E00F8"/>
    <w:rsid w:val="007E30D2"/>
    <w:rsid w:val="007E387B"/>
    <w:rsid w:val="007E574F"/>
    <w:rsid w:val="007F3ED9"/>
    <w:rsid w:val="007F46DE"/>
    <w:rsid w:val="007F4ED5"/>
    <w:rsid w:val="007F5FFE"/>
    <w:rsid w:val="007F68D4"/>
    <w:rsid w:val="007F72CB"/>
    <w:rsid w:val="007F73C7"/>
    <w:rsid w:val="00800F89"/>
    <w:rsid w:val="00802015"/>
    <w:rsid w:val="008025A8"/>
    <w:rsid w:val="00802891"/>
    <w:rsid w:val="00803AC3"/>
    <w:rsid w:val="0080402E"/>
    <w:rsid w:val="00804E7C"/>
    <w:rsid w:val="00805A2E"/>
    <w:rsid w:val="00806FD8"/>
    <w:rsid w:val="0081035D"/>
    <w:rsid w:val="008135A7"/>
    <w:rsid w:val="008142F0"/>
    <w:rsid w:val="00814360"/>
    <w:rsid w:val="00815FB0"/>
    <w:rsid w:val="00816909"/>
    <w:rsid w:val="00816A14"/>
    <w:rsid w:val="0082190A"/>
    <w:rsid w:val="00823A14"/>
    <w:rsid w:val="00827301"/>
    <w:rsid w:val="00827549"/>
    <w:rsid w:val="00827BEF"/>
    <w:rsid w:val="00827F3E"/>
    <w:rsid w:val="00834945"/>
    <w:rsid w:val="00837DCF"/>
    <w:rsid w:val="00841897"/>
    <w:rsid w:val="00841CC6"/>
    <w:rsid w:val="00842D6C"/>
    <w:rsid w:val="00842DEC"/>
    <w:rsid w:val="008437EE"/>
    <w:rsid w:val="0085280E"/>
    <w:rsid w:val="00853CF1"/>
    <w:rsid w:val="008545F6"/>
    <w:rsid w:val="00855284"/>
    <w:rsid w:val="008578BC"/>
    <w:rsid w:val="0086281F"/>
    <w:rsid w:val="008629E7"/>
    <w:rsid w:val="00862AC5"/>
    <w:rsid w:val="00863DEF"/>
    <w:rsid w:val="00863F83"/>
    <w:rsid w:val="00864774"/>
    <w:rsid w:val="00864B68"/>
    <w:rsid w:val="00865305"/>
    <w:rsid w:val="008672B1"/>
    <w:rsid w:val="00867669"/>
    <w:rsid w:val="00867693"/>
    <w:rsid w:val="00871236"/>
    <w:rsid w:val="00872D84"/>
    <w:rsid w:val="0087402B"/>
    <w:rsid w:val="0087648E"/>
    <w:rsid w:val="00881C69"/>
    <w:rsid w:val="00882B61"/>
    <w:rsid w:val="00882D86"/>
    <w:rsid w:val="00884D8B"/>
    <w:rsid w:val="00886804"/>
    <w:rsid w:val="00887CEF"/>
    <w:rsid w:val="00890B25"/>
    <w:rsid w:val="008932E1"/>
    <w:rsid w:val="008947CA"/>
    <w:rsid w:val="00894934"/>
    <w:rsid w:val="008959DA"/>
    <w:rsid w:val="00895E21"/>
    <w:rsid w:val="00896A8F"/>
    <w:rsid w:val="008A0221"/>
    <w:rsid w:val="008A11B9"/>
    <w:rsid w:val="008A3CCB"/>
    <w:rsid w:val="008A506B"/>
    <w:rsid w:val="008B1EB7"/>
    <w:rsid w:val="008B409A"/>
    <w:rsid w:val="008B6C6F"/>
    <w:rsid w:val="008B795B"/>
    <w:rsid w:val="008C0980"/>
    <w:rsid w:val="008C1528"/>
    <w:rsid w:val="008C44ED"/>
    <w:rsid w:val="008C4B08"/>
    <w:rsid w:val="008C51BA"/>
    <w:rsid w:val="008C576E"/>
    <w:rsid w:val="008C69E4"/>
    <w:rsid w:val="008C7D3C"/>
    <w:rsid w:val="008D0B6F"/>
    <w:rsid w:val="008D469A"/>
    <w:rsid w:val="008E02A2"/>
    <w:rsid w:val="008E070C"/>
    <w:rsid w:val="008E07CF"/>
    <w:rsid w:val="008E4156"/>
    <w:rsid w:val="008F37A7"/>
    <w:rsid w:val="008F615C"/>
    <w:rsid w:val="008F623B"/>
    <w:rsid w:val="008F69AE"/>
    <w:rsid w:val="008F7204"/>
    <w:rsid w:val="009010AA"/>
    <w:rsid w:val="00901916"/>
    <w:rsid w:val="00901963"/>
    <w:rsid w:val="00902B30"/>
    <w:rsid w:val="00905D9A"/>
    <w:rsid w:val="00906E5A"/>
    <w:rsid w:val="00907F04"/>
    <w:rsid w:val="0091078F"/>
    <w:rsid w:val="00910E93"/>
    <w:rsid w:val="009112B4"/>
    <w:rsid w:val="00912A98"/>
    <w:rsid w:val="00914681"/>
    <w:rsid w:val="00915FD4"/>
    <w:rsid w:val="009162BF"/>
    <w:rsid w:val="00916B2A"/>
    <w:rsid w:val="00917778"/>
    <w:rsid w:val="00921CEC"/>
    <w:rsid w:val="009234CA"/>
    <w:rsid w:val="0092413D"/>
    <w:rsid w:val="009241D7"/>
    <w:rsid w:val="00925C5F"/>
    <w:rsid w:val="00926840"/>
    <w:rsid w:val="0093027F"/>
    <w:rsid w:val="00931A46"/>
    <w:rsid w:val="009327B2"/>
    <w:rsid w:val="00934670"/>
    <w:rsid w:val="009365EA"/>
    <w:rsid w:val="00940644"/>
    <w:rsid w:val="00941055"/>
    <w:rsid w:val="00941314"/>
    <w:rsid w:val="00944379"/>
    <w:rsid w:val="009452DB"/>
    <w:rsid w:val="009454E4"/>
    <w:rsid w:val="00946A09"/>
    <w:rsid w:val="00961046"/>
    <w:rsid w:val="00961BA3"/>
    <w:rsid w:val="00961C62"/>
    <w:rsid w:val="00962BFD"/>
    <w:rsid w:val="00962E78"/>
    <w:rsid w:val="009713A6"/>
    <w:rsid w:val="00971B62"/>
    <w:rsid w:val="00972512"/>
    <w:rsid w:val="00972C88"/>
    <w:rsid w:val="009747CD"/>
    <w:rsid w:val="00974B1E"/>
    <w:rsid w:val="0097676B"/>
    <w:rsid w:val="00980BD7"/>
    <w:rsid w:val="009810E6"/>
    <w:rsid w:val="00981CA9"/>
    <w:rsid w:val="00981DA0"/>
    <w:rsid w:val="0098299D"/>
    <w:rsid w:val="00984B85"/>
    <w:rsid w:val="00984D0B"/>
    <w:rsid w:val="009914DA"/>
    <w:rsid w:val="00991A54"/>
    <w:rsid w:val="00993E58"/>
    <w:rsid w:val="00994636"/>
    <w:rsid w:val="00996376"/>
    <w:rsid w:val="009A2E50"/>
    <w:rsid w:val="009A382D"/>
    <w:rsid w:val="009A4505"/>
    <w:rsid w:val="009A4CC0"/>
    <w:rsid w:val="009A69B7"/>
    <w:rsid w:val="009A7EF2"/>
    <w:rsid w:val="009B110D"/>
    <w:rsid w:val="009B4702"/>
    <w:rsid w:val="009B5A9F"/>
    <w:rsid w:val="009B5ED5"/>
    <w:rsid w:val="009C04BA"/>
    <w:rsid w:val="009C10E2"/>
    <w:rsid w:val="009C7622"/>
    <w:rsid w:val="009C7E51"/>
    <w:rsid w:val="009D095F"/>
    <w:rsid w:val="009D0FFE"/>
    <w:rsid w:val="009D1EBE"/>
    <w:rsid w:val="009D2A63"/>
    <w:rsid w:val="009D2BB0"/>
    <w:rsid w:val="009D4913"/>
    <w:rsid w:val="009E23FE"/>
    <w:rsid w:val="009E2D44"/>
    <w:rsid w:val="009E4783"/>
    <w:rsid w:val="009E6EC9"/>
    <w:rsid w:val="009F1160"/>
    <w:rsid w:val="009F3A2E"/>
    <w:rsid w:val="009F47C8"/>
    <w:rsid w:val="009F4F88"/>
    <w:rsid w:val="009F6531"/>
    <w:rsid w:val="00A009A9"/>
    <w:rsid w:val="00A01432"/>
    <w:rsid w:val="00A01F29"/>
    <w:rsid w:val="00A039B9"/>
    <w:rsid w:val="00A04704"/>
    <w:rsid w:val="00A04A3A"/>
    <w:rsid w:val="00A04A86"/>
    <w:rsid w:val="00A055D7"/>
    <w:rsid w:val="00A078F6"/>
    <w:rsid w:val="00A07D43"/>
    <w:rsid w:val="00A10EEA"/>
    <w:rsid w:val="00A11350"/>
    <w:rsid w:val="00A154B3"/>
    <w:rsid w:val="00A15A7B"/>
    <w:rsid w:val="00A17125"/>
    <w:rsid w:val="00A205FE"/>
    <w:rsid w:val="00A2077A"/>
    <w:rsid w:val="00A2080F"/>
    <w:rsid w:val="00A22235"/>
    <w:rsid w:val="00A22660"/>
    <w:rsid w:val="00A2298E"/>
    <w:rsid w:val="00A22BB0"/>
    <w:rsid w:val="00A243A3"/>
    <w:rsid w:val="00A25175"/>
    <w:rsid w:val="00A269C3"/>
    <w:rsid w:val="00A31CA8"/>
    <w:rsid w:val="00A3201B"/>
    <w:rsid w:val="00A32136"/>
    <w:rsid w:val="00A33880"/>
    <w:rsid w:val="00A33E16"/>
    <w:rsid w:val="00A34A4F"/>
    <w:rsid w:val="00A34EF3"/>
    <w:rsid w:val="00A34F71"/>
    <w:rsid w:val="00A37110"/>
    <w:rsid w:val="00A40A23"/>
    <w:rsid w:val="00A43BE8"/>
    <w:rsid w:val="00A44ED8"/>
    <w:rsid w:val="00A472DC"/>
    <w:rsid w:val="00A4783B"/>
    <w:rsid w:val="00A51BB6"/>
    <w:rsid w:val="00A526B3"/>
    <w:rsid w:val="00A55716"/>
    <w:rsid w:val="00A5785E"/>
    <w:rsid w:val="00A60091"/>
    <w:rsid w:val="00A60CD9"/>
    <w:rsid w:val="00A61AB6"/>
    <w:rsid w:val="00A64165"/>
    <w:rsid w:val="00A65C6D"/>
    <w:rsid w:val="00A671EA"/>
    <w:rsid w:val="00A67520"/>
    <w:rsid w:val="00A7173B"/>
    <w:rsid w:val="00A7256F"/>
    <w:rsid w:val="00A72592"/>
    <w:rsid w:val="00A760EE"/>
    <w:rsid w:val="00A76685"/>
    <w:rsid w:val="00A77316"/>
    <w:rsid w:val="00A77C1A"/>
    <w:rsid w:val="00A77FBD"/>
    <w:rsid w:val="00A81190"/>
    <w:rsid w:val="00A81C56"/>
    <w:rsid w:val="00A82176"/>
    <w:rsid w:val="00A82233"/>
    <w:rsid w:val="00A84192"/>
    <w:rsid w:val="00A857E8"/>
    <w:rsid w:val="00A8581A"/>
    <w:rsid w:val="00A85F86"/>
    <w:rsid w:val="00A86399"/>
    <w:rsid w:val="00A91AC8"/>
    <w:rsid w:val="00A922D2"/>
    <w:rsid w:val="00A95149"/>
    <w:rsid w:val="00A96269"/>
    <w:rsid w:val="00AA0DC8"/>
    <w:rsid w:val="00AA46FC"/>
    <w:rsid w:val="00AB0EFD"/>
    <w:rsid w:val="00AB0F5C"/>
    <w:rsid w:val="00AB3D88"/>
    <w:rsid w:val="00AB442D"/>
    <w:rsid w:val="00AB4CD1"/>
    <w:rsid w:val="00AB5F98"/>
    <w:rsid w:val="00AB7544"/>
    <w:rsid w:val="00AC305E"/>
    <w:rsid w:val="00AC53AD"/>
    <w:rsid w:val="00AC73D9"/>
    <w:rsid w:val="00AC76C9"/>
    <w:rsid w:val="00AC7808"/>
    <w:rsid w:val="00AD0D7D"/>
    <w:rsid w:val="00AD5513"/>
    <w:rsid w:val="00AE2E4F"/>
    <w:rsid w:val="00AE30D5"/>
    <w:rsid w:val="00AE7A0F"/>
    <w:rsid w:val="00AF076F"/>
    <w:rsid w:val="00AF0847"/>
    <w:rsid w:val="00AF4725"/>
    <w:rsid w:val="00AF5598"/>
    <w:rsid w:val="00AF646F"/>
    <w:rsid w:val="00B0472F"/>
    <w:rsid w:val="00B04B43"/>
    <w:rsid w:val="00B07D41"/>
    <w:rsid w:val="00B10A19"/>
    <w:rsid w:val="00B10F4F"/>
    <w:rsid w:val="00B12441"/>
    <w:rsid w:val="00B1423F"/>
    <w:rsid w:val="00B14B61"/>
    <w:rsid w:val="00B16D14"/>
    <w:rsid w:val="00B16E04"/>
    <w:rsid w:val="00B17BC0"/>
    <w:rsid w:val="00B20F63"/>
    <w:rsid w:val="00B21B54"/>
    <w:rsid w:val="00B21BBD"/>
    <w:rsid w:val="00B2365E"/>
    <w:rsid w:val="00B3367D"/>
    <w:rsid w:val="00B3409A"/>
    <w:rsid w:val="00B350F7"/>
    <w:rsid w:val="00B355DD"/>
    <w:rsid w:val="00B359CC"/>
    <w:rsid w:val="00B4027F"/>
    <w:rsid w:val="00B4185D"/>
    <w:rsid w:val="00B421EE"/>
    <w:rsid w:val="00B441ED"/>
    <w:rsid w:val="00B44CBD"/>
    <w:rsid w:val="00B4522B"/>
    <w:rsid w:val="00B457C1"/>
    <w:rsid w:val="00B508DD"/>
    <w:rsid w:val="00B509CA"/>
    <w:rsid w:val="00B537F3"/>
    <w:rsid w:val="00B53D0C"/>
    <w:rsid w:val="00B54B6B"/>
    <w:rsid w:val="00B55111"/>
    <w:rsid w:val="00B558A8"/>
    <w:rsid w:val="00B55A35"/>
    <w:rsid w:val="00B57468"/>
    <w:rsid w:val="00B57479"/>
    <w:rsid w:val="00B57AFA"/>
    <w:rsid w:val="00B603A2"/>
    <w:rsid w:val="00B6405D"/>
    <w:rsid w:val="00B7129F"/>
    <w:rsid w:val="00B75A6D"/>
    <w:rsid w:val="00B77490"/>
    <w:rsid w:val="00B803FE"/>
    <w:rsid w:val="00B80534"/>
    <w:rsid w:val="00B80ABE"/>
    <w:rsid w:val="00B80E99"/>
    <w:rsid w:val="00B83F46"/>
    <w:rsid w:val="00B874FC"/>
    <w:rsid w:val="00B909C6"/>
    <w:rsid w:val="00B90CD2"/>
    <w:rsid w:val="00B91EDD"/>
    <w:rsid w:val="00B93E46"/>
    <w:rsid w:val="00B96350"/>
    <w:rsid w:val="00B96452"/>
    <w:rsid w:val="00BA01F0"/>
    <w:rsid w:val="00BA2E17"/>
    <w:rsid w:val="00BA3BA0"/>
    <w:rsid w:val="00BA59F6"/>
    <w:rsid w:val="00BA6413"/>
    <w:rsid w:val="00BA7147"/>
    <w:rsid w:val="00BB1B0B"/>
    <w:rsid w:val="00BB243B"/>
    <w:rsid w:val="00BB27F2"/>
    <w:rsid w:val="00BB2B9F"/>
    <w:rsid w:val="00BC1D34"/>
    <w:rsid w:val="00BC2B30"/>
    <w:rsid w:val="00BC2B3A"/>
    <w:rsid w:val="00BC3D51"/>
    <w:rsid w:val="00BC442F"/>
    <w:rsid w:val="00BD018B"/>
    <w:rsid w:val="00BD065C"/>
    <w:rsid w:val="00BD09F2"/>
    <w:rsid w:val="00BD3178"/>
    <w:rsid w:val="00BD5B50"/>
    <w:rsid w:val="00BD7496"/>
    <w:rsid w:val="00BE33EC"/>
    <w:rsid w:val="00BE3A14"/>
    <w:rsid w:val="00BF115C"/>
    <w:rsid w:val="00BF1208"/>
    <w:rsid w:val="00BF2F76"/>
    <w:rsid w:val="00BF68AD"/>
    <w:rsid w:val="00BF7DE2"/>
    <w:rsid w:val="00C00B6F"/>
    <w:rsid w:val="00C01E44"/>
    <w:rsid w:val="00C07393"/>
    <w:rsid w:val="00C10DEF"/>
    <w:rsid w:val="00C13E13"/>
    <w:rsid w:val="00C174F3"/>
    <w:rsid w:val="00C17614"/>
    <w:rsid w:val="00C17855"/>
    <w:rsid w:val="00C2060E"/>
    <w:rsid w:val="00C21535"/>
    <w:rsid w:val="00C2275B"/>
    <w:rsid w:val="00C23CF0"/>
    <w:rsid w:val="00C249EC"/>
    <w:rsid w:val="00C25D68"/>
    <w:rsid w:val="00C339F2"/>
    <w:rsid w:val="00C368B9"/>
    <w:rsid w:val="00C4009B"/>
    <w:rsid w:val="00C40853"/>
    <w:rsid w:val="00C40AEC"/>
    <w:rsid w:val="00C4123A"/>
    <w:rsid w:val="00C41800"/>
    <w:rsid w:val="00C50D02"/>
    <w:rsid w:val="00C5101F"/>
    <w:rsid w:val="00C53CF6"/>
    <w:rsid w:val="00C572A8"/>
    <w:rsid w:val="00C6328A"/>
    <w:rsid w:val="00C64A2D"/>
    <w:rsid w:val="00C65B35"/>
    <w:rsid w:val="00C6712D"/>
    <w:rsid w:val="00C70855"/>
    <w:rsid w:val="00C7134B"/>
    <w:rsid w:val="00C71D45"/>
    <w:rsid w:val="00C71D8D"/>
    <w:rsid w:val="00C71DF5"/>
    <w:rsid w:val="00C755B9"/>
    <w:rsid w:val="00C76468"/>
    <w:rsid w:val="00C77B43"/>
    <w:rsid w:val="00C80094"/>
    <w:rsid w:val="00C80D58"/>
    <w:rsid w:val="00C8469E"/>
    <w:rsid w:val="00C85108"/>
    <w:rsid w:val="00C856DE"/>
    <w:rsid w:val="00C868B8"/>
    <w:rsid w:val="00C9104B"/>
    <w:rsid w:val="00C913F9"/>
    <w:rsid w:val="00CA1143"/>
    <w:rsid w:val="00CA5D0E"/>
    <w:rsid w:val="00CA664B"/>
    <w:rsid w:val="00CB15DE"/>
    <w:rsid w:val="00CB219E"/>
    <w:rsid w:val="00CB360B"/>
    <w:rsid w:val="00CC0342"/>
    <w:rsid w:val="00CC1398"/>
    <w:rsid w:val="00CD0A49"/>
    <w:rsid w:val="00CD0EDE"/>
    <w:rsid w:val="00CD1EC4"/>
    <w:rsid w:val="00CD1FF4"/>
    <w:rsid w:val="00CD600C"/>
    <w:rsid w:val="00CD6826"/>
    <w:rsid w:val="00CE506D"/>
    <w:rsid w:val="00CE61CD"/>
    <w:rsid w:val="00CE66CE"/>
    <w:rsid w:val="00CE7860"/>
    <w:rsid w:val="00CE7E88"/>
    <w:rsid w:val="00CF031D"/>
    <w:rsid w:val="00CF0F19"/>
    <w:rsid w:val="00CF2D53"/>
    <w:rsid w:val="00CF54B7"/>
    <w:rsid w:val="00CF5604"/>
    <w:rsid w:val="00CF7834"/>
    <w:rsid w:val="00D011BE"/>
    <w:rsid w:val="00D04C5A"/>
    <w:rsid w:val="00D04DA3"/>
    <w:rsid w:val="00D05044"/>
    <w:rsid w:val="00D05C69"/>
    <w:rsid w:val="00D05FF7"/>
    <w:rsid w:val="00D06530"/>
    <w:rsid w:val="00D0688A"/>
    <w:rsid w:val="00D06907"/>
    <w:rsid w:val="00D07027"/>
    <w:rsid w:val="00D07952"/>
    <w:rsid w:val="00D14A5F"/>
    <w:rsid w:val="00D15F4B"/>
    <w:rsid w:val="00D16E1A"/>
    <w:rsid w:val="00D2057A"/>
    <w:rsid w:val="00D20A99"/>
    <w:rsid w:val="00D252D8"/>
    <w:rsid w:val="00D300E1"/>
    <w:rsid w:val="00D31BD1"/>
    <w:rsid w:val="00D32CD2"/>
    <w:rsid w:val="00D33583"/>
    <w:rsid w:val="00D341CE"/>
    <w:rsid w:val="00D353F8"/>
    <w:rsid w:val="00D35BEE"/>
    <w:rsid w:val="00D36274"/>
    <w:rsid w:val="00D36EF0"/>
    <w:rsid w:val="00D4082C"/>
    <w:rsid w:val="00D4462C"/>
    <w:rsid w:val="00D45DD4"/>
    <w:rsid w:val="00D513F3"/>
    <w:rsid w:val="00D515A5"/>
    <w:rsid w:val="00D52992"/>
    <w:rsid w:val="00D55200"/>
    <w:rsid w:val="00D5799A"/>
    <w:rsid w:val="00D57C8E"/>
    <w:rsid w:val="00D600BB"/>
    <w:rsid w:val="00D60A25"/>
    <w:rsid w:val="00D62BFB"/>
    <w:rsid w:val="00D65CCA"/>
    <w:rsid w:val="00D70891"/>
    <w:rsid w:val="00D70AAD"/>
    <w:rsid w:val="00D72510"/>
    <w:rsid w:val="00D72F59"/>
    <w:rsid w:val="00D75095"/>
    <w:rsid w:val="00D75864"/>
    <w:rsid w:val="00D75E9D"/>
    <w:rsid w:val="00D7660D"/>
    <w:rsid w:val="00D80E5F"/>
    <w:rsid w:val="00D823F3"/>
    <w:rsid w:val="00D8246A"/>
    <w:rsid w:val="00D82D32"/>
    <w:rsid w:val="00D83761"/>
    <w:rsid w:val="00D83932"/>
    <w:rsid w:val="00D83AF3"/>
    <w:rsid w:val="00D8601B"/>
    <w:rsid w:val="00D863F7"/>
    <w:rsid w:val="00D86AFE"/>
    <w:rsid w:val="00D92193"/>
    <w:rsid w:val="00D9375B"/>
    <w:rsid w:val="00D94798"/>
    <w:rsid w:val="00D95C50"/>
    <w:rsid w:val="00DA16D7"/>
    <w:rsid w:val="00DA21D3"/>
    <w:rsid w:val="00DA47E4"/>
    <w:rsid w:val="00DB5881"/>
    <w:rsid w:val="00DB6758"/>
    <w:rsid w:val="00DB7429"/>
    <w:rsid w:val="00DC1E3E"/>
    <w:rsid w:val="00DC211A"/>
    <w:rsid w:val="00DC6626"/>
    <w:rsid w:val="00DD1135"/>
    <w:rsid w:val="00DD2A58"/>
    <w:rsid w:val="00DD3A40"/>
    <w:rsid w:val="00DD3F13"/>
    <w:rsid w:val="00DD4690"/>
    <w:rsid w:val="00DD4746"/>
    <w:rsid w:val="00DD4A00"/>
    <w:rsid w:val="00DE3A03"/>
    <w:rsid w:val="00DE46E7"/>
    <w:rsid w:val="00DE6A31"/>
    <w:rsid w:val="00DE7EFB"/>
    <w:rsid w:val="00DF17C6"/>
    <w:rsid w:val="00DF1925"/>
    <w:rsid w:val="00DF66EE"/>
    <w:rsid w:val="00DF797E"/>
    <w:rsid w:val="00E00396"/>
    <w:rsid w:val="00E0148A"/>
    <w:rsid w:val="00E01C7B"/>
    <w:rsid w:val="00E01EB0"/>
    <w:rsid w:val="00E0339D"/>
    <w:rsid w:val="00E0391A"/>
    <w:rsid w:val="00E05C3C"/>
    <w:rsid w:val="00E11990"/>
    <w:rsid w:val="00E11C5F"/>
    <w:rsid w:val="00E1466D"/>
    <w:rsid w:val="00E14AEF"/>
    <w:rsid w:val="00E17859"/>
    <w:rsid w:val="00E22913"/>
    <w:rsid w:val="00E24133"/>
    <w:rsid w:val="00E24B4E"/>
    <w:rsid w:val="00E2598A"/>
    <w:rsid w:val="00E25A0B"/>
    <w:rsid w:val="00E26D9D"/>
    <w:rsid w:val="00E26E2F"/>
    <w:rsid w:val="00E324D4"/>
    <w:rsid w:val="00E328A4"/>
    <w:rsid w:val="00E32EF3"/>
    <w:rsid w:val="00E33374"/>
    <w:rsid w:val="00E35D38"/>
    <w:rsid w:val="00E35E47"/>
    <w:rsid w:val="00E37BE5"/>
    <w:rsid w:val="00E421C3"/>
    <w:rsid w:val="00E447C3"/>
    <w:rsid w:val="00E451BF"/>
    <w:rsid w:val="00E45F76"/>
    <w:rsid w:val="00E511CC"/>
    <w:rsid w:val="00E520C1"/>
    <w:rsid w:val="00E522BC"/>
    <w:rsid w:val="00E5468F"/>
    <w:rsid w:val="00E55F38"/>
    <w:rsid w:val="00E5766D"/>
    <w:rsid w:val="00E5782F"/>
    <w:rsid w:val="00E6036F"/>
    <w:rsid w:val="00E63919"/>
    <w:rsid w:val="00E64617"/>
    <w:rsid w:val="00E66268"/>
    <w:rsid w:val="00E70F1A"/>
    <w:rsid w:val="00E73426"/>
    <w:rsid w:val="00E73679"/>
    <w:rsid w:val="00E73E4D"/>
    <w:rsid w:val="00E7425C"/>
    <w:rsid w:val="00E7654E"/>
    <w:rsid w:val="00E76A09"/>
    <w:rsid w:val="00E834A5"/>
    <w:rsid w:val="00E83625"/>
    <w:rsid w:val="00E8494E"/>
    <w:rsid w:val="00E9279B"/>
    <w:rsid w:val="00E93970"/>
    <w:rsid w:val="00E94D2E"/>
    <w:rsid w:val="00E94D39"/>
    <w:rsid w:val="00E97C7F"/>
    <w:rsid w:val="00EA20EF"/>
    <w:rsid w:val="00EA298B"/>
    <w:rsid w:val="00EA398E"/>
    <w:rsid w:val="00EA4E56"/>
    <w:rsid w:val="00EA6963"/>
    <w:rsid w:val="00EA7C3E"/>
    <w:rsid w:val="00EB4395"/>
    <w:rsid w:val="00EB62CD"/>
    <w:rsid w:val="00EB6711"/>
    <w:rsid w:val="00EB6CB5"/>
    <w:rsid w:val="00EC0891"/>
    <w:rsid w:val="00EC3A96"/>
    <w:rsid w:val="00EC500D"/>
    <w:rsid w:val="00EC659A"/>
    <w:rsid w:val="00EC660F"/>
    <w:rsid w:val="00ED2BE0"/>
    <w:rsid w:val="00ED50EC"/>
    <w:rsid w:val="00ED5210"/>
    <w:rsid w:val="00ED65EB"/>
    <w:rsid w:val="00ED672B"/>
    <w:rsid w:val="00ED7DEB"/>
    <w:rsid w:val="00EE0421"/>
    <w:rsid w:val="00EE118A"/>
    <w:rsid w:val="00EE1508"/>
    <w:rsid w:val="00EE24AD"/>
    <w:rsid w:val="00EE2D89"/>
    <w:rsid w:val="00EE38C0"/>
    <w:rsid w:val="00EE4515"/>
    <w:rsid w:val="00EE4CA3"/>
    <w:rsid w:val="00EE62F5"/>
    <w:rsid w:val="00EE675F"/>
    <w:rsid w:val="00EE6832"/>
    <w:rsid w:val="00EE7DA9"/>
    <w:rsid w:val="00EF0C54"/>
    <w:rsid w:val="00EF0DB4"/>
    <w:rsid w:val="00EF2394"/>
    <w:rsid w:val="00EF57B8"/>
    <w:rsid w:val="00EF624B"/>
    <w:rsid w:val="00F007AD"/>
    <w:rsid w:val="00F00E78"/>
    <w:rsid w:val="00F012B2"/>
    <w:rsid w:val="00F0463F"/>
    <w:rsid w:val="00F07541"/>
    <w:rsid w:val="00F07916"/>
    <w:rsid w:val="00F1021D"/>
    <w:rsid w:val="00F10B8B"/>
    <w:rsid w:val="00F10F89"/>
    <w:rsid w:val="00F11153"/>
    <w:rsid w:val="00F16728"/>
    <w:rsid w:val="00F17406"/>
    <w:rsid w:val="00F200DF"/>
    <w:rsid w:val="00F226E3"/>
    <w:rsid w:val="00F30796"/>
    <w:rsid w:val="00F308F8"/>
    <w:rsid w:val="00F311C5"/>
    <w:rsid w:val="00F346A2"/>
    <w:rsid w:val="00F34736"/>
    <w:rsid w:val="00F360EF"/>
    <w:rsid w:val="00F4016C"/>
    <w:rsid w:val="00F44F22"/>
    <w:rsid w:val="00F45785"/>
    <w:rsid w:val="00F511D4"/>
    <w:rsid w:val="00F51352"/>
    <w:rsid w:val="00F52887"/>
    <w:rsid w:val="00F54AD8"/>
    <w:rsid w:val="00F55160"/>
    <w:rsid w:val="00F55F9A"/>
    <w:rsid w:val="00F573B3"/>
    <w:rsid w:val="00F573F7"/>
    <w:rsid w:val="00F57B88"/>
    <w:rsid w:val="00F60BAB"/>
    <w:rsid w:val="00F60DC7"/>
    <w:rsid w:val="00F618A8"/>
    <w:rsid w:val="00F61E9F"/>
    <w:rsid w:val="00F635E6"/>
    <w:rsid w:val="00F63ED9"/>
    <w:rsid w:val="00F6438D"/>
    <w:rsid w:val="00F64D91"/>
    <w:rsid w:val="00F704E4"/>
    <w:rsid w:val="00F7080E"/>
    <w:rsid w:val="00F70CE0"/>
    <w:rsid w:val="00F70CE4"/>
    <w:rsid w:val="00F72BF3"/>
    <w:rsid w:val="00F72D7F"/>
    <w:rsid w:val="00F7380C"/>
    <w:rsid w:val="00F7415D"/>
    <w:rsid w:val="00F75ACE"/>
    <w:rsid w:val="00F77336"/>
    <w:rsid w:val="00F80B95"/>
    <w:rsid w:val="00F811D4"/>
    <w:rsid w:val="00F81C56"/>
    <w:rsid w:val="00F82617"/>
    <w:rsid w:val="00F82657"/>
    <w:rsid w:val="00F82FCB"/>
    <w:rsid w:val="00F901B5"/>
    <w:rsid w:val="00F91E6A"/>
    <w:rsid w:val="00F92207"/>
    <w:rsid w:val="00F93B2F"/>
    <w:rsid w:val="00F93FA0"/>
    <w:rsid w:val="00F94801"/>
    <w:rsid w:val="00F951B7"/>
    <w:rsid w:val="00F95BF3"/>
    <w:rsid w:val="00F95FEE"/>
    <w:rsid w:val="00F97AA9"/>
    <w:rsid w:val="00FA15D0"/>
    <w:rsid w:val="00FA3806"/>
    <w:rsid w:val="00FA495A"/>
    <w:rsid w:val="00FA5CC0"/>
    <w:rsid w:val="00FB05B2"/>
    <w:rsid w:val="00FB0C26"/>
    <w:rsid w:val="00FB180A"/>
    <w:rsid w:val="00FB3462"/>
    <w:rsid w:val="00FB6067"/>
    <w:rsid w:val="00FB6A44"/>
    <w:rsid w:val="00FB6EEE"/>
    <w:rsid w:val="00FB765A"/>
    <w:rsid w:val="00FC019F"/>
    <w:rsid w:val="00FC02AD"/>
    <w:rsid w:val="00FC077B"/>
    <w:rsid w:val="00FC5CB0"/>
    <w:rsid w:val="00FC7A9D"/>
    <w:rsid w:val="00FD0A14"/>
    <w:rsid w:val="00FD1D50"/>
    <w:rsid w:val="00FD1EAB"/>
    <w:rsid w:val="00FD295C"/>
    <w:rsid w:val="00FD2D4C"/>
    <w:rsid w:val="00FD362B"/>
    <w:rsid w:val="00FD43D2"/>
    <w:rsid w:val="00FD5D91"/>
    <w:rsid w:val="00FE087F"/>
    <w:rsid w:val="00FE1A39"/>
    <w:rsid w:val="00FE4EDB"/>
    <w:rsid w:val="00FE5A6C"/>
    <w:rsid w:val="00FE63C1"/>
    <w:rsid w:val="00FF01DD"/>
    <w:rsid w:val="00FF1B0C"/>
    <w:rsid w:val="00FF2C92"/>
    <w:rsid w:val="00FF3C23"/>
    <w:rsid w:val="00FF72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DE3CA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D672B"/>
    <w:rPr>
      <w:rFonts w:ascii="Times New Roman" w:hAnsi="Times New Roman" w:cs="Times New Roman"/>
    </w:rPr>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rPr>
      <w:rFonts w:asciiTheme="minorHAnsi" w:hAnsiTheme="minorHAnsi" w:cstheme="minorBidi"/>
    </w:rPr>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cstheme="minorBidi"/>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rPr>
      <w:rFonts w:asciiTheme="minorHAnsi" w:hAnsiTheme="minorHAnsi" w:cstheme="minorBidi"/>
    </w:rPr>
  </w:style>
  <w:style w:type="paragraph" w:styleId="NormalWeb">
    <w:name w:val="Normal (Web)"/>
    <w:basedOn w:val="Normal"/>
    <w:uiPriority w:val="99"/>
    <w:unhideWhenUsed/>
    <w:rsid w:val="00871236"/>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31B5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rPr>
      <w:rFonts w:asciiTheme="minorHAnsi" w:hAnsiTheme="minorHAnsi" w:cstheme="minorBidi"/>
    </w:rPr>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 w:type="paragraph" w:styleId="NoSpacing">
    <w:name w:val="No Spacing"/>
    <w:uiPriority w:val="1"/>
    <w:qFormat/>
    <w:rsid w:val="00EA6963"/>
  </w:style>
  <w:style w:type="paragraph" w:styleId="Revision">
    <w:name w:val="Revision"/>
    <w:hidden/>
    <w:uiPriority w:val="99"/>
    <w:semiHidden/>
    <w:rsid w:val="003E0F4D"/>
  </w:style>
  <w:style w:type="character" w:customStyle="1" w:styleId="label">
    <w:name w:val="label"/>
    <w:basedOn w:val="DefaultParagraphFont"/>
    <w:rsid w:val="00475EC8"/>
  </w:style>
  <w:style w:type="character" w:styleId="FollowedHyperlink">
    <w:name w:val="FollowedHyperlink"/>
    <w:basedOn w:val="DefaultParagraphFont"/>
    <w:uiPriority w:val="99"/>
    <w:semiHidden/>
    <w:unhideWhenUsed/>
    <w:rsid w:val="00B537F3"/>
    <w:rPr>
      <w:color w:val="B1B5AB" w:themeColor="followedHyperlink"/>
      <w:u w:val="single"/>
    </w:rPr>
  </w:style>
  <w:style w:type="paragraph" w:styleId="Header">
    <w:name w:val="header"/>
    <w:basedOn w:val="Normal"/>
    <w:link w:val="HeaderChar"/>
    <w:uiPriority w:val="99"/>
    <w:unhideWhenUsed/>
    <w:rsid w:val="00B537F3"/>
    <w:pPr>
      <w:tabs>
        <w:tab w:val="center" w:pos="4680"/>
        <w:tab w:val="right" w:pos="9360"/>
      </w:tabs>
    </w:pPr>
  </w:style>
  <w:style w:type="character" w:customStyle="1" w:styleId="HeaderChar">
    <w:name w:val="Header Char"/>
    <w:basedOn w:val="DefaultParagraphFont"/>
    <w:link w:val="Header"/>
    <w:uiPriority w:val="99"/>
    <w:rsid w:val="00B537F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sChild>
                                                                                                                                                                                            <w:div w:id="506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477454552">
      <w:bodyDiv w:val="1"/>
      <w:marLeft w:val="0"/>
      <w:marRight w:val="0"/>
      <w:marTop w:val="0"/>
      <w:marBottom w:val="0"/>
      <w:divBdr>
        <w:top w:val="none" w:sz="0" w:space="0" w:color="auto"/>
        <w:left w:val="none" w:sz="0" w:space="0" w:color="auto"/>
        <w:bottom w:val="none" w:sz="0" w:space="0" w:color="auto"/>
        <w:right w:val="none" w:sz="0" w:space="0" w:color="auto"/>
      </w:divBdr>
    </w:div>
    <w:div w:id="541597555">
      <w:bodyDiv w:val="1"/>
      <w:marLeft w:val="0"/>
      <w:marRight w:val="0"/>
      <w:marTop w:val="0"/>
      <w:marBottom w:val="0"/>
      <w:divBdr>
        <w:top w:val="none" w:sz="0" w:space="0" w:color="auto"/>
        <w:left w:val="none" w:sz="0" w:space="0" w:color="auto"/>
        <w:bottom w:val="none" w:sz="0" w:space="0" w:color="auto"/>
        <w:right w:val="none" w:sz="0" w:space="0" w:color="auto"/>
      </w:divBdr>
    </w:div>
    <w:div w:id="638531840">
      <w:bodyDiv w:val="1"/>
      <w:marLeft w:val="0"/>
      <w:marRight w:val="0"/>
      <w:marTop w:val="0"/>
      <w:marBottom w:val="0"/>
      <w:divBdr>
        <w:top w:val="none" w:sz="0" w:space="0" w:color="auto"/>
        <w:left w:val="none" w:sz="0" w:space="0" w:color="auto"/>
        <w:bottom w:val="none" w:sz="0" w:space="0" w:color="auto"/>
        <w:right w:val="none" w:sz="0" w:space="0" w:color="auto"/>
      </w:divBdr>
    </w:div>
    <w:div w:id="674462080">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1083722473">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129126556">
      <w:bodyDiv w:val="1"/>
      <w:marLeft w:val="0"/>
      <w:marRight w:val="0"/>
      <w:marTop w:val="0"/>
      <w:marBottom w:val="0"/>
      <w:divBdr>
        <w:top w:val="none" w:sz="0" w:space="0" w:color="auto"/>
        <w:left w:val="none" w:sz="0" w:space="0" w:color="auto"/>
        <w:bottom w:val="none" w:sz="0" w:space="0" w:color="auto"/>
        <w:right w:val="none" w:sz="0" w:space="0" w:color="auto"/>
      </w:divBdr>
    </w:div>
    <w:div w:id="1249147242">
      <w:bodyDiv w:val="1"/>
      <w:marLeft w:val="0"/>
      <w:marRight w:val="0"/>
      <w:marTop w:val="0"/>
      <w:marBottom w:val="0"/>
      <w:divBdr>
        <w:top w:val="none" w:sz="0" w:space="0" w:color="auto"/>
        <w:left w:val="none" w:sz="0" w:space="0" w:color="auto"/>
        <w:bottom w:val="none" w:sz="0" w:space="0" w:color="auto"/>
        <w:right w:val="none" w:sz="0" w:space="0" w:color="auto"/>
      </w:divBdr>
    </w:div>
    <w:div w:id="1253785064">
      <w:bodyDiv w:val="1"/>
      <w:marLeft w:val="0"/>
      <w:marRight w:val="0"/>
      <w:marTop w:val="0"/>
      <w:marBottom w:val="0"/>
      <w:divBdr>
        <w:top w:val="none" w:sz="0" w:space="0" w:color="auto"/>
        <w:left w:val="none" w:sz="0" w:space="0" w:color="auto"/>
        <w:bottom w:val="none" w:sz="0" w:space="0" w:color="auto"/>
        <w:right w:val="none" w:sz="0" w:space="0" w:color="auto"/>
      </w:divBdr>
    </w:div>
    <w:div w:id="1401244152">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550727794">
      <w:bodyDiv w:val="1"/>
      <w:marLeft w:val="0"/>
      <w:marRight w:val="0"/>
      <w:marTop w:val="0"/>
      <w:marBottom w:val="0"/>
      <w:divBdr>
        <w:top w:val="none" w:sz="0" w:space="0" w:color="auto"/>
        <w:left w:val="none" w:sz="0" w:space="0" w:color="auto"/>
        <w:bottom w:val="none" w:sz="0" w:space="0" w:color="auto"/>
        <w:right w:val="none" w:sz="0" w:space="0" w:color="auto"/>
      </w:divBdr>
    </w:div>
    <w:div w:id="1597712020">
      <w:bodyDiv w:val="1"/>
      <w:marLeft w:val="0"/>
      <w:marRight w:val="0"/>
      <w:marTop w:val="0"/>
      <w:marBottom w:val="0"/>
      <w:divBdr>
        <w:top w:val="none" w:sz="0" w:space="0" w:color="auto"/>
        <w:left w:val="none" w:sz="0" w:space="0" w:color="auto"/>
        <w:bottom w:val="none" w:sz="0" w:space="0" w:color="auto"/>
        <w:right w:val="none" w:sz="0" w:space="0" w:color="auto"/>
      </w:divBdr>
    </w:div>
    <w:div w:id="1665861772">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26568099">
      <w:bodyDiv w:val="1"/>
      <w:marLeft w:val="0"/>
      <w:marRight w:val="0"/>
      <w:marTop w:val="0"/>
      <w:marBottom w:val="0"/>
      <w:divBdr>
        <w:top w:val="none" w:sz="0" w:space="0" w:color="auto"/>
        <w:left w:val="none" w:sz="0" w:space="0" w:color="auto"/>
        <w:bottom w:val="none" w:sz="0" w:space="0" w:color="auto"/>
        <w:right w:val="none" w:sz="0" w:space="0" w:color="auto"/>
      </w:divBdr>
    </w:div>
    <w:div w:id="1937472565">
      <w:bodyDiv w:val="1"/>
      <w:marLeft w:val="0"/>
      <w:marRight w:val="0"/>
      <w:marTop w:val="0"/>
      <w:marBottom w:val="0"/>
      <w:divBdr>
        <w:top w:val="none" w:sz="0" w:space="0" w:color="auto"/>
        <w:left w:val="none" w:sz="0" w:space="0" w:color="auto"/>
        <w:bottom w:val="none" w:sz="0" w:space="0" w:color="auto"/>
        <w:right w:val="none" w:sz="0" w:space="0" w:color="auto"/>
      </w:divBdr>
    </w:div>
    <w:div w:id="1952013307">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ridgeslab.github.io/TissueSpecificTscKnockout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F9E949-C5A6-5448-B41A-04892E4FE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17</Pages>
  <Words>65579</Words>
  <Characters>373802</Characters>
  <Application>Microsoft Office Word</Application>
  <DocSecurity>0</DocSecurity>
  <Lines>3115</Lines>
  <Paragraphs>877</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438504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1</cp:revision>
  <cp:lastPrinted>2019-03-04T18:31:00Z</cp:lastPrinted>
  <dcterms:created xsi:type="dcterms:W3CDTF">2019-05-22T19:29:00Z</dcterms:created>
  <dcterms:modified xsi:type="dcterms:W3CDTF">2019-06-03T14:31:00Z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http://www.zotero.org/styles/molecular-metabolism</vt:lpwstr>
  </property>
  <property fmtid="{D5CDD505-2E9C-101B-9397-08002B2CF9AE}" pid="4" name="Mendeley Recent Style Id 0_1">
    <vt:lpwstr>http://www.zotero.org/styles/ajp-endocrinology-and-metabolism</vt:lpwstr>
  </property>
  <property fmtid="{D5CDD505-2E9C-101B-9397-08002B2CF9AE}" pid="5" name="Mendeley Recent Style Name 0_1">
    <vt:lpwstr>American Journal of Physiology - Endocrinology and Metabolism</vt:lpwstr>
  </property>
  <property fmtid="{D5CDD505-2E9C-101B-9397-08002B2CF9AE}" pid="6" name="Mendeley Recent Style Id 1_1">
    <vt:lpwstr>http://www.zotero.org/styles/american-medical-association</vt:lpwstr>
  </property>
  <property fmtid="{D5CDD505-2E9C-101B-9397-08002B2CF9AE}" pid="7" name="Mendeley Recent Style Name 1_1">
    <vt:lpwstr>American Medical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http://www.zotero.org/styles/molecular-metabolism</vt:lpwstr>
  </property>
  <property fmtid="{D5CDD505-2E9C-101B-9397-08002B2CF9AE}" pid="17" name="Mendeley Recent Style Name 6_1">
    <vt:lpwstr>Molecular Metabolism</vt:lpwstr>
  </property>
  <property fmtid="{D5CDD505-2E9C-101B-9397-08002B2CF9AE}" pid="18" name="Mendeley Recent Style Id 7_1">
    <vt:lpwstr>http://www.zotero.org/styles/oncotarget</vt:lpwstr>
  </property>
  <property fmtid="{D5CDD505-2E9C-101B-9397-08002B2CF9AE}" pid="19" name="Mendeley Recent Style Name 7_1">
    <vt:lpwstr>Oncotarget</vt:lpwstr>
  </property>
  <property fmtid="{D5CDD505-2E9C-101B-9397-08002B2CF9AE}" pid="20" name="Mendeley Recent Style Id 8_1">
    <vt:lpwstr>http://www.zotero.org/styles/scientific-reports</vt:lpwstr>
  </property>
  <property fmtid="{D5CDD505-2E9C-101B-9397-08002B2CF9AE}" pid="21" name="Mendeley Recent Style Name 8_1">
    <vt:lpwstr>Scientific Reports</vt:lpwstr>
  </property>
  <property fmtid="{D5CDD505-2E9C-101B-9397-08002B2CF9AE}" pid="22" name="Mendeley Recent Style Id 9_1">
    <vt:lpwstr>http://www.zotero.org/styles/the-journal-of-physiology</vt:lpwstr>
  </property>
  <property fmtid="{D5CDD505-2E9C-101B-9397-08002B2CF9AE}" pid="23" name="Mendeley Recent Style Name 9_1">
    <vt:lpwstr>The Journal of Physiology</vt:lpwstr>
  </property>
  <property fmtid="{D5CDD505-2E9C-101B-9397-08002B2CF9AE}" pid="24" name="Mendeley Unique User Id_1">
    <vt:lpwstr>e12fc6bc-5cc2-31b8-be29-f69b452c6da9</vt:lpwstr>
  </property>
</Properties>
</file>