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rFonts w:asciiTheme="minorHAnsi" w:hAnsiTheme="minorHAnsi"/>
        </w:rPr>
      </w:pPr>
      <w:commentRangeStart w:id="2"/>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3"/>
      <w:r w:rsidR="002E0659" w:rsidRPr="00420169">
        <w:rPr>
          <w:rFonts w:asciiTheme="minorHAnsi" w:hAnsiTheme="minorHAnsi"/>
        </w:rPr>
        <w:t>Detrick Snyder</w:t>
      </w:r>
      <w:commentRangeEnd w:id="3"/>
      <w:r w:rsidR="00BF1208" w:rsidRPr="00420169">
        <w:rPr>
          <w:rStyle w:val="CommentReference"/>
          <w:rFonts w:asciiTheme="minorHAnsi" w:hAnsiTheme="minorHAnsi"/>
        </w:rPr>
        <w:commentReference w:id="3"/>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2"/>
      <w:r w:rsidR="00F93FA0">
        <w:rPr>
          <w:rStyle w:val="CommentReference"/>
          <w:rFonts w:asciiTheme="minorHAnsi" w:hAnsiTheme="minorHAnsi" w:cstheme="minorBidi"/>
        </w:rPr>
        <w:commentReference w:id="2"/>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604CB365"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constituent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5169FC4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16237958"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4"/>
      <w:commentRangeStart w:id="5"/>
      <w:r w:rsidR="00B80ABE" w:rsidRPr="004C0A6E">
        <w:rPr>
          <w:rFonts w:asciiTheme="minorHAnsi" w:hAnsiTheme="minorHAnsi"/>
        </w:rPr>
        <w:t>Harlan Teklad</w:t>
      </w:r>
      <w:commentRangeEnd w:id="4"/>
      <w:r w:rsidR="00B80ABE" w:rsidRPr="004C0A6E">
        <w:rPr>
          <w:rStyle w:val="CommentReference"/>
          <w:rFonts w:asciiTheme="minorHAnsi" w:hAnsiTheme="minorHAnsi"/>
        </w:rPr>
        <w:commentReference w:id="4"/>
      </w:r>
      <w:commentRangeEnd w:id="5"/>
      <w:r w:rsidR="00414DD7">
        <w:rPr>
          <w:rFonts w:asciiTheme="minorHAnsi" w:hAnsiTheme="minorHAnsi"/>
        </w:rPr>
        <w:t xml:space="preserve"> (catalog # 7912)</w:t>
      </w:r>
      <w:r w:rsidR="00415CEB">
        <w:rPr>
          <w:rStyle w:val="CommentReference"/>
          <w:rFonts w:asciiTheme="minorHAnsi" w:hAnsiTheme="minorHAnsi" w:cstheme="minorBidi"/>
        </w:rPr>
        <w:commentReference w:id="5"/>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C07393">
        <w:rPr>
          <w:rFonts w:asciiTheme="minorHAnsi" w:hAnsiTheme="minorHAnsi"/>
        </w:rPr>
        <w:t>Feeding of t</w:t>
      </w:r>
      <w:r w:rsidR="003669B1" w:rsidRPr="004C0A6E">
        <w:rPr>
          <w:rFonts w:asciiTheme="minorHAnsi" w:hAnsiTheme="minorHAnsi"/>
        </w:rPr>
        <w:t>his diet started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gramStart"/>
      <w:r w:rsidR="00996376" w:rsidRPr="00B17BC0">
        <w:rPr>
          <w:rFonts w:asciiTheme="minorHAnsi" w:hAnsiTheme="minorHAnsi"/>
          <w:bCs/>
        </w:rPr>
        <w:t>Tg(</w:t>
      </w:r>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EchoMRI (Echo MRI1100, Houston, TX) </w:t>
      </w:r>
      <w:r w:rsidR="007276B1" w:rsidRPr="00B17BC0">
        <w:rPr>
          <w:rFonts w:asciiTheme="minorHAnsi" w:hAnsiTheme="minorHAnsi"/>
        </w:rPr>
        <w:lastRenderedPageBreak/>
        <w:t>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6"/>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6"/>
      <w:r w:rsidR="000B0032">
        <w:rPr>
          <w:rStyle w:val="CommentReference"/>
          <w:rFonts w:asciiTheme="minorHAnsi" w:hAnsiTheme="minorHAnsi" w:cstheme="minorBidi"/>
        </w:rPr>
        <w:commentReference w:id="6"/>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LiCor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77BC88E6"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7"/>
      <w:r w:rsidR="00F346A2" w:rsidRPr="00ED672B">
        <w:rPr>
          <w:rFonts w:asciiTheme="minorHAnsi" w:eastAsiaTheme="minorEastAsia" w:hAnsiTheme="minorHAnsi" w:cstheme="minorBidi"/>
          <w:b w:val="0"/>
          <w:bCs w:val="0"/>
          <w:color w:val="auto"/>
          <w:sz w:val="24"/>
          <w:szCs w:val="24"/>
        </w:rPr>
        <w:t>XXXX</w:t>
      </w:r>
      <w:commentRangeEnd w:id="7"/>
      <w:r w:rsidR="00F346A2" w:rsidRPr="00ED672B">
        <w:rPr>
          <w:rStyle w:val="CommentReference"/>
          <w:rFonts w:asciiTheme="minorHAnsi" w:eastAsiaTheme="minorEastAsia" w:hAnsiTheme="minorHAnsi" w:cstheme="minorBidi"/>
          <w:b w:val="0"/>
          <w:bCs w:val="0"/>
          <w:color w:val="auto"/>
        </w:rPr>
        <w:commentReference w:id="7"/>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50C6EB4"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7B329A3" w:rsidR="00EE7DA9" w:rsidRPr="008F623B" w:rsidRDefault="00F0463F" w:rsidP="00EF624B">
      <w:pPr>
        <w:jc w:val="both"/>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proofErr w:type="gramStart"/>
      <w:r w:rsidR="00395526" w:rsidRPr="00EE6832">
        <w:rPr>
          <w:rFonts w:asciiTheme="minorHAnsi" w:hAnsiTheme="minorHAnsi"/>
        </w:rPr>
        <w:t>a</w:t>
      </w:r>
      <w:proofErr w:type="gramEnd"/>
      <w:r w:rsidR="00395526" w:rsidRPr="00EE6832">
        <w:rPr>
          <w:rFonts w:asciiTheme="minorHAnsi" w:hAnsiTheme="minorHAnsi"/>
        </w:rPr>
        <w:t xml:space="preserve">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A5D7EE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1E,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178086A9"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gain.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w:t>
      </w:r>
      <w:bookmarkStart w:id="8" w:name="_GoBack"/>
      <w:bookmarkEnd w:id="8"/>
      <w:r w:rsidR="00ED50EC">
        <w:rPr>
          <w:rFonts w:asciiTheme="minorHAnsi" w:hAnsiTheme="minorHAnsi"/>
        </w:rPr>
        <w:t xml:space="preserve">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Pr>
          <w:rFonts w:asciiTheme="minorHAnsi" w:hAnsiTheme="minorHAns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EF624B">
      <w:pPr>
        <w:jc w:val="both"/>
        <w:rPr>
          <w:rFonts w:asciiTheme="minorHAnsi" w:hAnsiTheme="minorHAnsi"/>
        </w:rPr>
      </w:pPr>
    </w:p>
    <w:p w14:paraId="3BD73669" w14:textId="6E7FCA2C"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lipodystrophic,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58D2F81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w:t>
      </w:r>
      <w:r w:rsidR="00834945" w:rsidRPr="00DA16D7">
        <w:rPr>
          <w:rFonts w:asciiTheme="minorHAnsi" w:hAnsiTheme="minorHAnsi"/>
        </w:rPr>
        <w:lastRenderedPageBreak/>
        <w:t>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(Figure 4E)</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0A965130" w14:textId="408606D8" w:rsidR="006946FD" w:rsidRPr="00DA16D7" w:rsidRDefault="006946FD" w:rsidP="006946FD">
      <w:pPr>
        <w:pStyle w:val="Heading2"/>
        <w:jc w:val="both"/>
        <w:rPr>
          <w:rFonts w:asciiTheme="minorHAnsi" w:hAnsiTheme="minorHAnsi"/>
        </w:rPr>
      </w:pPr>
      <w:r>
        <w:rPr>
          <w:rFonts w:asciiTheme="minorHAnsi" w:hAnsiTheme="minorHAnsi"/>
        </w:rPr>
        <w:t>Constituent mTORC1 Activation Increases the Oxidative Profile of Skeletal Muscle</w:t>
      </w:r>
      <w:r w:rsidR="00827301">
        <w:rPr>
          <w:rFonts w:asciiTheme="minorHAnsi" w:hAnsiTheme="minorHAnsi"/>
        </w:rPr>
        <w:t xml:space="preserve"> </w:t>
      </w:r>
    </w:p>
    <w:p w14:paraId="6DBD8E86" w14:textId="188F0513"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Pvalb,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543033F0"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39828E3"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C. elegans</w:t>
      </w:r>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xml:space="preserve">, supporting a role for </w:t>
      </w:r>
      <w:r w:rsidR="001D06A0" w:rsidRPr="00C2256A">
        <w:rPr>
          <w:rFonts w:asciiTheme="minorHAnsi" w:hAnsiTheme="minorHAnsi"/>
        </w:rPr>
        <w:lastRenderedPageBreak/>
        <w:t>decreased mTOR signaling in human longevity</w:t>
      </w:r>
      <w:r w:rsidR="001D06A0">
        <w:rPr>
          <w:rFonts w:asciiTheme="minorHAnsi" w:hAnsiTheme="minorHAnsi"/>
        </w:rPr>
        <w:t xml:space="preserve">, whereas in rats, inhibition of mTORC1 via rapalog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79A75FA"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608EE0BB"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lastRenderedPageBreak/>
        <w:t>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614DCA88"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BAT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t>
      </w:r>
      <w:r w:rsidR="005601B4">
        <w:rPr>
          <w:rFonts w:asciiTheme="minorHAnsi" w:hAnsiTheme="minorHAnsi"/>
        </w:rPr>
        <w:lastRenderedPageBreak/>
        <w:t>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9"/>
      <w:r w:rsidR="001E0A5E" w:rsidRPr="00160141">
        <w:rPr>
          <w:rFonts w:asciiTheme="minorHAnsi" w:hAnsiTheme="minorHAnsi"/>
        </w:rPr>
        <w:t xml:space="preserve">XXXX </w:t>
      </w:r>
      <w:commentRangeEnd w:id="9"/>
      <w:r w:rsidR="00E22913" w:rsidRPr="00160141">
        <w:rPr>
          <w:rStyle w:val="CommentReference"/>
          <w:rFonts w:asciiTheme="minorHAnsi" w:hAnsiTheme="minorHAnsi"/>
        </w:rPr>
        <w:commentReference w:id="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w:t>
      </w:r>
      <w:r w:rsidRPr="000C7C78">
        <w:rPr>
          <w:rFonts w:ascii="Garamond" w:hAnsi="Garamond"/>
          <w:noProof/>
        </w:rPr>
        <w:tab/>
        <w:t>Leibel, R.L., Hirsch, J., 1984. 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 xml:space="preserve">Sumithran, P., Prendergast, L.A., Delbridge, E., Purcell, K., Shulkes, A., Kriketos, A., </w:t>
      </w:r>
      <w:r w:rsidRPr="000C7C78">
        <w:rPr>
          <w:rFonts w:ascii="Garamond" w:hAnsi="Garamond"/>
          <w:noProof/>
        </w:rPr>
        <w:lastRenderedPageBreak/>
        <w:t>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w:t>
      </w:r>
      <w:r w:rsidRPr="000C7C7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[20]</w:t>
      </w:r>
      <w:r w:rsidRPr="000C7C7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[21]</w:t>
      </w:r>
      <w:r w:rsidRPr="000C7C7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 xml:space="preserve">Gale, C.R., Martyn, C.N., Cooper, C., Sayer, A.A., 2007. Grip strength, body </w:t>
      </w:r>
      <w:r w:rsidRPr="000C7C78">
        <w:rPr>
          <w:rFonts w:ascii="Garamond" w:hAnsi="Garamond"/>
          <w:noProof/>
        </w:rPr>
        <w:lastRenderedPageBreak/>
        <w:t>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[38]</w:t>
      </w:r>
      <w:r w:rsidRPr="000C7C7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[46]</w:t>
      </w:r>
      <w:r w:rsidRPr="000C7C78">
        <w:rPr>
          <w:rFonts w:ascii="Garamond" w:hAnsi="Garamond"/>
          <w:noProof/>
        </w:rPr>
        <w:tab/>
        <w:t>Bates, D.M., Mächler, M., Bolker, B., Walker, S., 2014. 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0C7C78">
        <w:rPr>
          <w:rFonts w:ascii="Garamond" w:hAnsi="Garamond"/>
          <w:noProof/>
        </w:rPr>
        <w:lastRenderedPageBreak/>
        <w:t>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[72]</w:t>
      </w:r>
      <w:r w:rsidRPr="000C7C78">
        <w:rPr>
          <w:rFonts w:ascii="Garamond" w:hAnsi="Garamond"/>
          <w:noProof/>
        </w:rPr>
        <w:tab/>
        <w:t>Giannakou, M.E., Goss, M., Jünger, M.A., Hafen, E., Leevers, S.J., Partridge, L., 2004. Long-lived Drosophila with overexpressed dFOXO in adult fat body. Science 305(5682): 361, Doi: 10.1126/science.1098219.</w:t>
      </w:r>
    </w:p>
    <w:p w14:paraId="20AB62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[73]</w:t>
      </w:r>
      <w:r w:rsidRPr="000C7C78">
        <w:rPr>
          <w:rFonts w:ascii="Garamond" w:hAnsi="Garamond"/>
          <w:noProof/>
        </w:rPr>
        <w:tab/>
        <w:t>Hwangbo, D.S., Gershman, B., Tu, M.-P., Palmer, M., Tatar, M., 2004. Drosophila dFOXO controls lifespan and regulates insulin signalling in brain and fat body. 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[74]</w:t>
      </w:r>
      <w:r w:rsidRPr="000C7C7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[78]</w:t>
      </w:r>
      <w:r w:rsidRPr="000C7C7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 xml:space="preserve">Graber, T.G., Fry, C.S., Brightwell, C.R., Moro, T., Maroto, R., Bhattari, N., et al., 2019. Skeletal Muscle Specific Knockout of DEP-like domain-containing 5 Increases mTORC1 Signaling, Muscle Cell Hypertrophy, and Mitochondrial Respiration. </w:t>
      </w:r>
      <w:r w:rsidRPr="000C7C78">
        <w:rPr>
          <w:rFonts w:ascii="Garamond" w:hAnsi="Garamond"/>
          <w:noProof/>
        </w:rPr>
        <w:lastRenderedPageBreak/>
        <w:t>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standard chow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66E6EE7"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Supplementary Figure 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CC7AB4E" w14:textId="77777777" w:rsidR="00A34A4F" w:rsidRPr="0055077F" w:rsidRDefault="00A34A4F" w:rsidP="00110665">
      <w:pPr>
        <w:spacing w:before="200"/>
        <w:jc w:val="both"/>
        <w:rPr>
          <w:rFonts w:asciiTheme="minorHAnsi" w:hAnsiTheme="minorHAnsi"/>
        </w:rPr>
      </w:pPr>
    </w:p>
    <w:p w14:paraId="3C0AE787" w14:textId="5440931C"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0224BF" w:rsidRDefault="000224BF">
      <w:pPr>
        <w:pStyle w:val="CommentText"/>
      </w:pPr>
      <w:r>
        <w:rPr>
          <w:rStyle w:val="CommentReference"/>
        </w:rPr>
        <w:annotationRef/>
      </w:r>
      <w:r>
        <w:t>Potential reviewers:</w:t>
      </w:r>
      <w:r>
        <w:br/>
        <w:t>Leslie Kozak</w:t>
      </w:r>
    </w:p>
    <w:p w14:paraId="655AA1B3" w14:textId="7C7988D3" w:rsidR="000224BF" w:rsidRDefault="000224BF">
      <w:pPr>
        <w:pStyle w:val="CommentText"/>
      </w:pPr>
      <w:r>
        <w:t>Muthu Periasamy</w:t>
      </w:r>
    </w:p>
    <w:p w14:paraId="7A21C46D" w14:textId="03637713" w:rsidR="000224BF" w:rsidRDefault="000224BF">
      <w:pPr>
        <w:pStyle w:val="CommentText"/>
      </w:pPr>
      <w:r>
        <w:t>David Guertin</w:t>
      </w:r>
    </w:p>
    <w:p w14:paraId="5D82F0F9" w14:textId="1CD36490" w:rsidR="000224BF" w:rsidRDefault="000224BF">
      <w:pPr>
        <w:pStyle w:val="CommentText"/>
      </w:pPr>
      <w:r>
        <w:t>Michael Hall</w:t>
      </w:r>
    </w:p>
    <w:p w14:paraId="19DBB59F" w14:textId="5E88A870" w:rsidR="000224BF" w:rsidRDefault="000224BF">
      <w:pPr>
        <w:pStyle w:val="CommentText"/>
      </w:pPr>
      <w:r>
        <w:t>Markus Ruegg</w:t>
      </w:r>
    </w:p>
    <w:p w14:paraId="74C5ACF2" w14:textId="77777777" w:rsidR="000224BF" w:rsidRDefault="000224BF">
      <w:pPr>
        <w:pStyle w:val="CommentText"/>
      </w:pPr>
    </w:p>
  </w:comment>
  <w:comment w:id="1"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3"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2" w:author="Dave Bridges" w:date="2019-05-21T15:40:00Z" w:initials="DB">
    <w:p w14:paraId="378021FE" w14:textId="0E8708B7" w:rsidR="00F93FA0" w:rsidRDefault="00F93FA0">
      <w:pPr>
        <w:pStyle w:val="CommentText"/>
      </w:pPr>
      <w:r>
        <w:rPr>
          <w:rStyle w:val="CommentReference"/>
        </w:rPr>
        <w:annotationRef/>
      </w:r>
      <w:r>
        <w:t>Can everyone add in what they want their affiliations to be</w:t>
      </w:r>
    </w:p>
  </w:comment>
  <w:comment w:id="4" w:author="Dave Bridges" w:date="2015-09-11T08:32:00Z" w:initials="DB">
    <w:p w14:paraId="780C7A5B" w14:textId="4D228BDB" w:rsidR="000224BF" w:rsidRDefault="000224BF">
      <w:pPr>
        <w:pStyle w:val="CommentText"/>
      </w:pPr>
      <w:r>
        <w:rPr>
          <w:rStyle w:val="CommentReference"/>
        </w:rPr>
        <w:annotationRef/>
      </w:r>
      <w:r>
        <w:t>JeAnna can you find out the stock number for the normal chow diets</w:t>
      </w:r>
    </w:p>
    <w:p w14:paraId="31DF44DF" w14:textId="77777777" w:rsidR="000224BF" w:rsidRDefault="000224BF">
      <w:pPr>
        <w:pStyle w:val="CommentText"/>
      </w:pPr>
    </w:p>
  </w:comment>
  <w:comment w:id="5"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FYI, Envigo (Teklad #7912) is the standard mouse diet used at UTHSC.</w:t>
      </w:r>
    </w:p>
    <w:p w14:paraId="75E1C03B" w14:textId="709885BA" w:rsidR="000224BF" w:rsidRDefault="000224BF">
      <w:pPr>
        <w:pStyle w:val="CommentText"/>
      </w:pPr>
    </w:p>
  </w:comment>
  <w:comment w:id="6"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7" w:author="Dave Bridges" w:date="2019-03-04T10:30:00Z" w:initials="DB">
    <w:p w14:paraId="1B8ECEAF" w14:textId="460A86D2" w:rsidR="000224BF" w:rsidRDefault="000224BF">
      <w:pPr>
        <w:pStyle w:val="CommentText"/>
      </w:pPr>
      <w:r>
        <w:rPr>
          <w:rStyle w:val="CommentReference"/>
        </w:rPr>
        <w:annotationRef/>
      </w:r>
      <w:r>
        <w:t>Quynh please add the accession number for this study</w:t>
      </w:r>
    </w:p>
  </w:comment>
  <w:comment w:id="9"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1B8ECEAF"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1B8ECEAF" w16cid:durableId="20277CB8"/>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C3841" w14:textId="77777777" w:rsidR="006D1D7A" w:rsidRDefault="006D1D7A" w:rsidP="00907F04">
      <w:r>
        <w:separator/>
      </w:r>
    </w:p>
  </w:endnote>
  <w:endnote w:type="continuationSeparator" w:id="0">
    <w:p w14:paraId="65A31952" w14:textId="77777777" w:rsidR="006D1D7A" w:rsidRDefault="006D1D7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E32D9" w14:textId="77777777" w:rsidR="006D1D7A" w:rsidRDefault="006D1D7A" w:rsidP="00907F04">
      <w:r>
        <w:separator/>
      </w:r>
    </w:p>
  </w:footnote>
  <w:footnote w:type="continuationSeparator" w:id="0">
    <w:p w14:paraId="307386C5" w14:textId="77777777" w:rsidR="006D1D7A" w:rsidRDefault="006D1D7A"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1775"/>
    <w:rsid w:val="001925FF"/>
    <w:rsid w:val="00193754"/>
    <w:rsid w:val="00194ECE"/>
    <w:rsid w:val="001963ED"/>
    <w:rsid w:val="00197D3F"/>
    <w:rsid w:val="001A1ACE"/>
    <w:rsid w:val="001A3C4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5E0D"/>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7088"/>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D7A"/>
    <w:rsid w:val="006D1EFF"/>
    <w:rsid w:val="006D5C06"/>
    <w:rsid w:val="006D5C5F"/>
    <w:rsid w:val="006D6803"/>
    <w:rsid w:val="006D6FB2"/>
    <w:rsid w:val="006E202A"/>
    <w:rsid w:val="006E24D9"/>
    <w:rsid w:val="006E719C"/>
    <w:rsid w:val="006E7ABB"/>
    <w:rsid w:val="006F352E"/>
    <w:rsid w:val="006F38F5"/>
    <w:rsid w:val="006F51AF"/>
    <w:rsid w:val="006F5D2C"/>
    <w:rsid w:val="006F68C2"/>
    <w:rsid w:val="006F6A8D"/>
    <w:rsid w:val="006F76FF"/>
    <w:rsid w:val="006F77FE"/>
    <w:rsid w:val="00700562"/>
    <w:rsid w:val="0070476E"/>
    <w:rsid w:val="00706666"/>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540B"/>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3FA0"/>
    <w:rsid w:val="00F94801"/>
    <w:rsid w:val="00F951B7"/>
    <w:rsid w:val="00F95BF3"/>
    <w:rsid w:val="00F95FEE"/>
    <w:rsid w:val="00F97AA9"/>
    <w:rsid w:val="00FA15D0"/>
    <w:rsid w:val="00FA495A"/>
    <w:rsid w:val="00FA5CC0"/>
    <w:rsid w:val="00FB05B2"/>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1B0C"/>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F3C0-7FA7-6943-AA36-6C6F1CF0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20</Pages>
  <Words>65467</Words>
  <Characters>373166</Characters>
  <Application>Microsoft Office Word</Application>
  <DocSecurity>0</DocSecurity>
  <Lines>3109</Lines>
  <Paragraphs>875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985</cp:revision>
  <cp:lastPrinted>2019-03-04T18:31:00Z</cp:lastPrinted>
  <dcterms:created xsi:type="dcterms:W3CDTF">2015-07-01T16:40:00Z</dcterms:created>
  <dcterms:modified xsi:type="dcterms:W3CDTF">2019-05-21T19:41:00Z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