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F774C" w14:textId="531510EB" w:rsidR="00A806E4" w:rsidRPr="00E17924" w:rsidRDefault="008B691A" w:rsidP="008B691A">
      <w:pPr>
        <w:tabs>
          <w:tab w:val="left" w:pos="720"/>
          <w:tab w:val="left" w:pos="5370"/>
        </w:tabs>
        <w:ind w:left="1440" w:hanging="720"/>
        <w:rPr>
          <w:b/>
          <w:sz w:val="28"/>
          <w:szCs w:val="28"/>
        </w:rPr>
      </w:pPr>
      <w:r>
        <w:rPr>
          <w:rFonts w:ascii="Century Gothic" w:hAnsi="Century Gothic"/>
          <w:b/>
          <w:noProof/>
          <w:sz w:val="28"/>
          <w:szCs w:val="28"/>
        </w:rPr>
        <mc:AlternateContent>
          <mc:Choice Requires="wps">
            <w:drawing>
              <wp:anchor distT="0" distB="0" distL="114300" distR="114300" simplePos="0" relativeHeight="251658240" behindDoc="0" locked="0" layoutInCell="1" allowOverlap="1" wp14:anchorId="3E5E97A2" wp14:editId="25D765F8">
                <wp:simplePos x="0" y="0"/>
                <wp:positionH relativeFrom="column">
                  <wp:posOffset>4621337</wp:posOffset>
                </wp:positionH>
                <wp:positionV relativeFrom="paragraph">
                  <wp:posOffset>-248229</wp:posOffset>
                </wp:positionV>
                <wp:extent cx="1799010" cy="834886"/>
                <wp:effectExtent l="0" t="0" r="10795" b="2286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010" cy="834886"/>
                        </a:xfrm>
                        <a:prstGeom prst="rect">
                          <a:avLst/>
                        </a:prstGeom>
                        <a:solidFill>
                          <a:srgbClr val="FFFFFF"/>
                        </a:solidFill>
                        <a:ln w="9525">
                          <a:solidFill>
                            <a:srgbClr val="000000"/>
                          </a:solidFill>
                          <a:miter lim="800000"/>
                          <a:headEnd/>
                          <a:tailEnd/>
                        </a:ln>
                      </wps:spPr>
                      <wps:txbx>
                        <w:txbxContent>
                          <w:p w14:paraId="3F8861FE" w14:textId="67A74B44" w:rsidR="003C7739" w:rsidRDefault="003C7739" w:rsidP="00A93A8D">
                            <w:pPr>
                              <w:rPr>
                                <w:sz w:val="20"/>
                              </w:rPr>
                            </w:pPr>
                            <w:r w:rsidRPr="00934046">
                              <w:rPr>
                                <w:sz w:val="20"/>
                              </w:rPr>
                              <w:t xml:space="preserve">Request Date: </w:t>
                            </w:r>
                            <w:r w:rsidR="000B0E9C">
                              <w:rPr>
                                <w:sz w:val="20"/>
                              </w:rPr>
                              <w:t>10</w:t>
                            </w:r>
                            <w:r>
                              <w:rPr>
                                <w:sz w:val="20"/>
                              </w:rPr>
                              <w:t>/5/16</w:t>
                            </w:r>
                          </w:p>
                          <w:p w14:paraId="69229849" w14:textId="3FA7101C" w:rsidR="003C7739" w:rsidRPr="00934046" w:rsidRDefault="003C7739" w:rsidP="00A93A8D">
                            <w:pPr>
                              <w:rPr>
                                <w:sz w:val="20"/>
                              </w:rPr>
                            </w:pPr>
                            <w:r>
                              <w:rPr>
                                <w:sz w:val="20"/>
                              </w:rPr>
                              <w:t>Pathologist: MJH</w:t>
                            </w:r>
                          </w:p>
                          <w:p w14:paraId="5AB8875A" w14:textId="480C99B7" w:rsidR="003C7739" w:rsidRPr="00934046" w:rsidRDefault="003C7739" w:rsidP="00A93A8D">
                            <w:pPr>
                              <w:rPr>
                                <w:color w:val="FF0000"/>
                                <w:sz w:val="20"/>
                              </w:rPr>
                            </w:pPr>
                            <w:r w:rsidRPr="00934046">
                              <w:rPr>
                                <w:sz w:val="20"/>
                              </w:rPr>
                              <w:t>Returned Date:</w:t>
                            </w:r>
                            <w:r w:rsidR="00966491">
                              <w:rPr>
                                <w:sz w:val="20"/>
                              </w:rPr>
                              <w:t xml:space="preserve"> 10</w:t>
                            </w:r>
                            <w:r w:rsidR="00AF60E8">
                              <w:rPr>
                                <w:sz w:val="20"/>
                              </w:rPr>
                              <w:t>/</w:t>
                            </w:r>
                            <w:r w:rsidR="000B0E9C">
                              <w:rPr>
                                <w:sz w:val="20"/>
                              </w:rPr>
                              <w:t>21</w:t>
                            </w:r>
                            <w:r>
                              <w:rPr>
                                <w:sz w:val="20"/>
                              </w:rPr>
                              <w:t>/16</w:t>
                            </w:r>
                          </w:p>
                          <w:p w14:paraId="3E749066" w14:textId="5B59034A" w:rsidR="003C7739" w:rsidRPr="008007E3" w:rsidRDefault="003C77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E97A2" id="_x0000_t202" coordsize="21600,21600" o:spt="202" path="m,l,21600r21600,l21600,xe">
                <v:stroke joinstyle="miter"/>
                <v:path gradientshapeok="t" o:connecttype="rect"/>
              </v:shapetype>
              <v:shape id="Text Box 7" o:spid="_x0000_s1026" type="#_x0000_t202" style="position:absolute;left:0;text-align:left;margin-left:363.9pt;margin-top:-19.55pt;width:141.65pt;height:6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">
                <v:textbox>
                  <w:txbxContent>
                    <w:p w14:paraId="3F8861FE" w14:textId="67A74B44" w:rsidR="003C7739" w:rsidRDefault="003C7739" w:rsidP="00A93A8D">
                      <w:pPr>
                        <w:rPr>
                          <w:sz w:val="20"/>
                        </w:rPr>
                      </w:pPr>
                      <w:r w:rsidRPr="00934046">
                        <w:rPr>
                          <w:sz w:val="20"/>
                        </w:rPr>
                        <w:t xml:space="preserve">Request Date: </w:t>
                      </w:r>
                      <w:r w:rsidR="000B0E9C">
                        <w:rPr>
                          <w:sz w:val="20"/>
                        </w:rPr>
                        <w:t>10</w:t>
                      </w:r>
                      <w:r>
                        <w:rPr>
                          <w:sz w:val="20"/>
                        </w:rPr>
                        <w:t>/5/16</w:t>
                      </w:r>
                    </w:p>
                    <w:p w14:paraId="69229849" w14:textId="3FA7101C" w:rsidR="003C7739" w:rsidRPr="00934046" w:rsidRDefault="003C7739" w:rsidP="00A93A8D">
                      <w:pPr>
                        <w:rPr>
                          <w:sz w:val="20"/>
                        </w:rPr>
                      </w:pPr>
                      <w:r>
                        <w:rPr>
                          <w:sz w:val="20"/>
                        </w:rPr>
                        <w:t>Pathologist: MJH</w:t>
                      </w:r>
                    </w:p>
                    <w:p w14:paraId="5AB8875A" w14:textId="480C99B7" w:rsidR="003C7739" w:rsidRPr="00934046" w:rsidRDefault="003C7739" w:rsidP="00A93A8D">
                      <w:pPr>
                        <w:rPr>
                          <w:color w:val="FF0000"/>
                          <w:sz w:val="20"/>
                        </w:rPr>
                      </w:pPr>
                      <w:r w:rsidRPr="00934046">
                        <w:rPr>
                          <w:sz w:val="20"/>
                        </w:rPr>
                        <w:t>Returned Date:</w:t>
                      </w:r>
                      <w:r w:rsidR="00966491">
                        <w:rPr>
                          <w:sz w:val="20"/>
                        </w:rPr>
                        <w:t xml:space="preserve"> 10</w:t>
                      </w:r>
                      <w:r w:rsidR="00AF60E8">
                        <w:rPr>
                          <w:sz w:val="20"/>
                        </w:rPr>
                        <w:t>/</w:t>
                      </w:r>
                      <w:r w:rsidR="000B0E9C">
                        <w:rPr>
                          <w:sz w:val="20"/>
                        </w:rPr>
                        <w:t>21</w:t>
                      </w:r>
                      <w:r>
                        <w:rPr>
                          <w:sz w:val="20"/>
                        </w:rPr>
                        <w:t>/16</w:t>
                      </w:r>
                    </w:p>
                    <w:p w14:paraId="3E749066" w14:textId="5B59034A" w:rsidR="003C7739" w:rsidRPr="008007E3" w:rsidRDefault="003C7739"/>
                  </w:txbxContent>
                </v:textbox>
              </v:shape>
            </w:pict>
          </mc:Fallback>
        </mc:AlternateContent>
      </w:r>
      <w:r>
        <w:rPr>
          <w:rFonts w:ascii="Century Gothic" w:hAnsi="Century Gothic"/>
          <w:noProof/>
        </w:rPr>
        <mc:AlternateContent>
          <mc:Choice Requires="wps">
            <w:drawing>
              <wp:anchor distT="0" distB="0" distL="114300" distR="114300" simplePos="0" relativeHeight="251657216" behindDoc="0" locked="0" layoutInCell="1" allowOverlap="1" wp14:anchorId="729EF5E6" wp14:editId="6A36DEA9">
                <wp:simplePos x="0" y="0"/>
                <wp:positionH relativeFrom="column">
                  <wp:posOffset>302895</wp:posOffset>
                </wp:positionH>
                <wp:positionV relativeFrom="paragraph">
                  <wp:posOffset>-76200</wp:posOffset>
                </wp:positionV>
                <wp:extent cx="6172200" cy="11430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62650" w14:textId="4C5207D5" w:rsidR="003C7739" w:rsidRPr="00984FA4" w:rsidRDefault="003C7739" w:rsidP="00532558">
                            <w:pPr>
                              <w:rPr>
                                <w:b/>
                                <w:sz w:val="20"/>
                                <w:szCs w:val="20"/>
                              </w:rPr>
                            </w:pPr>
                            <w:r>
                              <w:rPr>
                                <w:b/>
                                <w:sz w:val="20"/>
                                <w:szCs w:val="20"/>
                              </w:rPr>
                              <w:t>In Vivo Animal Core (IVAC)</w:t>
                            </w:r>
                          </w:p>
                          <w:p w14:paraId="3648A20E" w14:textId="51CE4C67" w:rsidR="003C7739" w:rsidRPr="00984FA4" w:rsidRDefault="003C7739" w:rsidP="00532558">
                            <w:pPr>
                              <w:rPr>
                                <w:b/>
                                <w:sz w:val="20"/>
                                <w:szCs w:val="20"/>
                              </w:rPr>
                            </w:pPr>
                            <w:r>
                              <w:rPr>
                                <w:b/>
                                <w:sz w:val="20"/>
                                <w:szCs w:val="20"/>
                              </w:rPr>
                              <w:t>North Campus Research Complex</w:t>
                            </w:r>
                          </w:p>
                          <w:p w14:paraId="1B7DC882" w14:textId="07123E63" w:rsidR="003C7739" w:rsidRPr="00984FA4" w:rsidRDefault="003C7739" w:rsidP="00532558">
                            <w:pPr>
                              <w:rPr>
                                <w:b/>
                                <w:sz w:val="20"/>
                                <w:szCs w:val="20"/>
                              </w:rPr>
                            </w:pPr>
                            <w:r>
                              <w:rPr>
                                <w:b/>
                                <w:sz w:val="20"/>
                                <w:szCs w:val="20"/>
                              </w:rPr>
                              <w:t>2800 Plymouth Road B36/G157</w:t>
                            </w:r>
                          </w:p>
                          <w:p w14:paraId="4381D966" w14:textId="7FCFFE47" w:rsidR="003C7739" w:rsidRPr="00984FA4" w:rsidRDefault="003C7739" w:rsidP="00532558">
                            <w:pPr>
                              <w:rPr>
                                <w:b/>
                                <w:sz w:val="20"/>
                                <w:szCs w:val="20"/>
                              </w:rPr>
                            </w:pPr>
                            <w:r w:rsidRPr="00984FA4">
                              <w:rPr>
                                <w:b/>
                                <w:sz w:val="20"/>
                                <w:szCs w:val="20"/>
                              </w:rPr>
                              <w:t>Ann Arbor, MI 48109-0614</w:t>
                            </w:r>
                            <w:r>
                              <w:rPr>
                                <w:b/>
                                <w:sz w:val="20"/>
                                <w:szCs w:val="20"/>
                              </w:rPr>
                              <w:tab/>
                            </w:r>
                            <w:r>
                              <w:rPr>
                                <w:b/>
                                <w:sz w:val="20"/>
                                <w:szCs w:val="20"/>
                              </w:rPr>
                              <w:tab/>
                              <w:t>IVAC Manager: (734) 647-0731</w:t>
                            </w:r>
                          </w:p>
                          <w:p w14:paraId="677E0468" w14:textId="0CC08C27" w:rsidR="003C7739" w:rsidRPr="00984FA4" w:rsidRDefault="003C7739" w:rsidP="00A97D27">
                            <w:pPr>
                              <w:rPr>
                                <w:b/>
                                <w:sz w:val="20"/>
                                <w:szCs w:val="20"/>
                              </w:rPr>
                            </w:pPr>
                            <w:r>
                              <w:rPr>
                                <w:b/>
                                <w:sz w:val="20"/>
                                <w:szCs w:val="20"/>
                              </w:rPr>
                              <w:t>Lab: (734) 647-0654</w:t>
                            </w:r>
                            <w:r>
                              <w:rPr>
                                <w:b/>
                                <w:sz w:val="20"/>
                                <w:szCs w:val="20"/>
                              </w:rPr>
                              <w:tab/>
                            </w:r>
                            <w:r>
                              <w:rPr>
                                <w:b/>
                                <w:sz w:val="20"/>
                                <w:szCs w:val="20"/>
                              </w:rPr>
                              <w:tab/>
                            </w:r>
                            <w:r>
                              <w:rPr>
                                <w:b/>
                                <w:sz w:val="20"/>
                                <w:szCs w:val="20"/>
                              </w:rPr>
                              <w:tab/>
                              <w:t>Fax: (734) 936-3235</w:t>
                            </w:r>
                          </w:p>
                          <w:p w14:paraId="687BE844" w14:textId="25EF515A" w:rsidR="003C7739" w:rsidRPr="00D54B1F" w:rsidRDefault="003C7739" w:rsidP="00984FA4">
                            <w:pPr>
                              <w:rPr>
                                <w:b/>
                                <w:sz w:val="20"/>
                                <w:szCs w:val="20"/>
                              </w:rPr>
                            </w:pPr>
                            <w:r w:rsidRPr="00984FA4">
                              <w:rPr>
                                <w:b/>
                                <w:sz w:val="20"/>
                                <w:szCs w:val="20"/>
                              </w:rPr>
                              <w:t xml:space="preserve">Email: </w:t>
                            </w:r>
                            <w:hyperlink r:id="rId8" w:history="1">
                              <w:r w:rsidRPr="003F0961">
                                <w:rPr>
                                  <w:rStyle w:val="Hyperlink"/>
                                  <w:b/>
                                  <w:sz w:val="20"/>
                                  <w:szCs w:val="20"/>
                                </w:rPr>
                                <w:t>ULAM-IVAClab@umich.edu</w:t>
                              </w:r>
                            </w:hyperlink>
                            <w:r w:rsidRPr="00B638D9">
                              <w:rPr>
                                <w:b/>
                                <w:sz w:val="20"/>
                                <w:szCs w:val="20"/>
                              </w:rPr>
                              <w:t xml:space="preserve">  </w:t>
                            </w:r>
                            <w:r>
                              <w:rPr>
                                <w:b/>
                                <w:sz w:val="20"/>
                                <w:szCs w:val="20"/>
                              </w:rPr>
                              <w:tab/>
                            </w:r>
                            <w:r w:rsidRPr="00B638D9">
                              <w:rPr>
                                <w:b/>
                                <w:sz w:val="20"/>
                                <w:szCs w:val="20"/>
                              </w:rPr>
                              <w:t xml:space="preserve">Web Site: </w:t>
                            </w:r>
                            <w:hyperlink r:id="rId9" w:history="1">
                              <w:r w:rsidRPr="00521FE4">
                                <w:rPr>
                                  <w:rStyle w:val="Hyperlink"/>
                                  <w:b/>
                                  <w:sz w:val="20"/>
                                  <w:szCs w:val="20"/>
                                </w:rPr>
                                <w:t>http://med.umich.edu/ulam/services/pathology.html</w:t>
                              </w:r>
                            </w:hyperlink>
                            <w:r>
                              <w:rPr>
                                <w:b/>
                                <w:sz w:val="20"/>
                                <w:szCs w:val="20"/>
                              </w:rPr>
                              <w:t xml:space="preserve">  </w:t>
                            </w:r>
                          </w:p>
                          <w:p w14:paraId="748A546A" w14:textId="77777777" w:rsidR="003C7739" w:rsidRPr="00984FA4" w:rsidRDefault="003C7739" w:rsidP="00A97D27">
                            <w:pPr>
                              <w:rPr>
                                <w:b/>
                                <w:sz w:val="20"/>
                                <w:szCs w:val="20"/>
                              </w:rPr>
                            </w:pPr>
                          </w:p>
                          <w:p w14:paraId="79D54CEE" w14:textId="77777777" w:rsidR="003C7739" w:rsidRDefault="003C7739" w:rsidP="00A97D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F5E6" id="Text Box 4" o:spid="_x0000_s1027" type="#_x0000_t202" style="position:absolute;left:0;text-align:left;margin-left:23.85pt;margin-top:-6pt;width:486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" stroked="f">
                <v:textbox>
                  <w:txbxContent>
                    <w:p w14:paraId="57962650" w14:textId="4C5207D5" w:rsidR="003C7739" w:rsidRPr="00984FA4" w:rsidRDefault="003C7739" w:rsidP="00532558">
                      <w:pPr>
                        <w:rPr>
                          <w:b/>
                          <w:sz w:val="20"/>
                          <w:szCs w:val="20"/>
                        </w:rPr>
                      </w:pPr>
                      <w:r>
                        <w:rPr>
                          <w:b/>
                          <w:sz w:val="20"/>
                          <w:szCs w:val="20"/>
                        </w:rPr>
                        <w:t>In Vivo Animal Core (IVAC)</w:t>
                      </w:r>
                    </w:p>
                    <w:p w14:paraId="3648A20E" w14:textId="51CE4C67" w:rsidR="003C7739" w:rsidRPr="00984FA4" w:rsidRDefault="003C7739" w:rsidP="00532558">
                      <w:pPr>
                        <w:rPr>
                          <w:b/>
                          <w:sz w:val="20"/>
                          <w:szCs w:val="20"/>
                        </w:rPr>
                      </w:pPr>
                      <w:r>
                        <w:rPr>
                          <w:b/>
                          <w:sz w:val="20"/>
                          <w:szCs w:val="20"/>
                        </w:rPr>
                        <w:t>North Campus Research Complex</w:t>
                      </w:r>
                    </w:p>
                    <w:p w14:paraId="1B7DC882" w14:textId="07123E63" w:rsidR="003C7739" w:rsidRPr="00984FA4" w:rsidRDefault="003C7739" w:rsidP="00532558">
                      <w:pPr>
                        <w:rPr>
                          <w:b/>
                          <w:sz w:val="20"/>
                          <w:szCs w:val="20"/>
                        </w:rPr>
                      </w:pPr>
                      <w:r>
                        <w:rPr>
                          <w:b/>
                          <w:sz w:val="20"/>
                          <w:szCs w:val="20"/>
                        </w:rPr>
                        <w:t>2800 Plymouth Road B36/G157</w:t>
                      </w:r>
                    </w:p>
                    <w:p w14:paraId="4381D966" w14:textId="7FCFFE47" w:rsidR="003C7739" w:rsidRPr="00984FA4" w:rsidRDefault="003C7739" w:rsidP="00532558">
                      <w:pPr>
                        <w:rPr>
                          <w:b/>
                          <w:sz w:val="20"/>
                          <w:szCs w:val="20"/>
                        </w:rPr>
                      </w:pPr>
                      <w:r w:rsidRPr="00984FA4">
                        <w:rPr>
                          <w:b/>
                          <w:sz w:val="20"/>
                          <w:szCs w:val="20"/>
                        </w:rPr>
                        <w:t>Ann Arbor, MI 48109-0614</w:t>
                      </w:r>
                      <w:r>
                        <w:rPr>
                          <w:b/>
                          <w:sz w:val="20"/>
                          <w:szCs w:val="20"/>
                        </w:rPr>
                        <w:tab/>
                      </w:r>
                      <w:r>
                        <w:rPr>
                          <w:b/>
                          <w:sz w:val="20"/>
                          <w:szCs w:val="20"/>
                        </w:rPr>
                        <w:tab/>
                        <w:t>IVAC Manager: (734) 647-0731</w:t>
                      </w:r>
                    </w:p>
                    <w:p w14:paraId="677E0468" w14:textId="0CC08C27" w:rsidR="003C7739" w:rsidRPr="00984FA4" w:rsidRDefault="003C7739" w:rsidP="00A97D27">
                      <w:pPr>
                        <w:rPr>
                          <w:b/>
                          <w:sz w:val="20"/>
                          <w:szCs w:val="20"/>
                        </w:rPr>
                      </w:pPr>
                      <w:r>
                        <w:rPr>
                          <w:b/>
                          <w:sz w:val="20"/>
                          <w:szCs w:val="20"/>
                        </w:rPr>
                        <w:t>Lab: (734) 647-0654</w:t>
                      </w:r>
                      <w:r>
                        <w:rPr>
                          <w:b/>
                          <w:sz w:val="20"/>
                          <w:szCs w:val="20"/>
                        </w:rPr>
                        <w:tab/>
                      </w:r>
                      <w:r>
                        <w:rPr>
                          <w:b/>
                          <w:sz w:val="20"/>
                          <w:szCs w:val="20"/>
                        </w:rPr>
                        <w:tab/>
                      </w:r>
                      <w:r>
                        <w:rPr>
                          <w:b/>
                          <w:sz w:val="20"/>
                          <w:szCs w:val="20"/>
                        </w:rPr>
                        <w:tab/>
                        <w:t>Fax: (734) 936-3235</w:t>
                      </w:r>
                    </w:p>
                    <w:p w14:paraId="687BE844" w14:textId="25EF515A" w:rsidR="003C7739" w:rsidRPr="00D54B1F" w:rsidRDefault="003C7739" w:rsidP="00984FA4">
                      <w:pPr>
                        <w:rPr>
                          <w:b/>
                          <w:sz w:val="20"/>
                          <w:szCs w:val="20"/>
                        </w:rPr>
                      </w:pPr>
                      <w:r w:rsidRPr="00984FA4">
                        <w:rPr>
                          <w:b/>
                          <w:sz w:val="20"/>
                          <w:szCs w:val="20"/>
                        </w:rPr>
                        <w:t xml:space="preserve">Email: </w:t>
                      </w:r>
                      <w:hyperlink r:id="rId10" w:history="1">
                        <w:r w:rsidRPr="003F0961">
                          <w:rPr>
                            <w:rStyle w:val="Hyperlink"/>
                            <w:b/>
                            <w:sz w:val="20"/>
                            <w:szCs w:val="20"/>
                          </w:rPr>
                          <w:t>ULAM-IVAClab@umich.edu</w:t>
                        </w:r>
                      </w:hyperlink>
                      <w:r w:rsidRPr="00B638D9">
                        <w:rPr>
                          <w:b/>
                          <w:sz w:val="20"/>
                          <w:szCs w:val="20"/>
                        </w:rPr>
                        <w:t xml:space="preserve">  </w:t>
                      </w:r>
                      <w:r>
                        <w:rPr>
                          <w:b/>
                          <w:sz w:val="20"/>
                          <w:szCs w:val="20"/>
                        </w:rPr>
                        <w:tab/>
                      </w:r>
                      <w:r w:rsidRPr="00B638D9">
                        <w:rPr>
                          <w:b/>
                          <w:sz w:val="20"/>
                          <w:szCs w:val="20"/>
                        </w:rPr>
                        <w:t xml:space="preserve">Web Site: </w:t>
                      </w:r>
                      <w:hyperlink r:id="rId11" w:history="1">
                        <w:r w:rsidRPr="00521FE4">
                          <w:rPr>
                            <w:rStyle w:val="Hyperlink"/>
                            <w:b/>
                            <w:sz w:val="20"/>
                            <w:szCs w:val="20"/>
                          </w:rPr>
                          <w:t>http://med.umich.edu/ulam/services/pathology.html</w:t>
                        </w:r>
                      </w:hyperlink>
                      <w:r>
                        <w:rPr>
                          <w:b/>
                          <w:sz w:val="20"/>
                          <w:szCs w:val="20"/>
                        </w:rPr>
                        <w:t xml:space="preserve">  </w:t>
                      </w:r>
                    </w:p>
                    <w:p w14:paraId="748A546A" w14:textId="77777777" w:rsidR="003C7739" w:rsidRPr="00984FA4" w:rsidRDefault="003C7739" w:rsidP="00A97D27">
                      <w:pPr>
                        <w:rPr>
                          <w:b/>
                          <w:sz w:val="20"/>
                          <w:szCs w:val="20"/>
                        </w:rPr>
                      </w:pPr>
                    </w:p>
                    <w:p w14:paraId="79D54CEE" w14:textId="77777777" w:rsidR="003C7739" w:rsidRDefault="003C7739" w:rsidP="00A97D27"/>
                  </w:txbxContent>
                </v:textbox>
              </v:shape>
            </w:pict>
          </mc:Fallback>
        </mc:AlternateContent>
      </w:r>
      <w:r w:rsidR="000311A9">
        <w:rPr>
          <w:b/>
          <w:sz w:val="28"/>
          <w:szCs w:val="28"/>
        </w:rPr>
        <w:t>HISTOPATHOLOGY REPORT</w:t>
      </w:r>
    </w:p>
    <w:p w14:paraId="03E0A8EC" w14:textId="44EC5CBD" w:rsidR="00A806E4" w:rsidRDefault="00A806E4"/>
    <w:p w14:paraId="5CBD15E9" w14:textId="77777777" w:rsidR="00FA7C0F" w:rsidRDefault="00FA7C0F" w:rsidP="00AE40B9">
      <w:pPr>
        <w:ind w:left="-540" w:hanging="540"/>
      </w:pPr>
      <w:r>
        <w:t xml:space="preserve"> </w:t>
      </w:r>
      <w:r w:rsidR="00916A9F">
        <w:rPr>
          <w:rFonts w:ascii="Century Gothic" w:hAnsi="Century Gothic"/>
          <w:noProof/>
        </w:rPr>
        <w:drawing>
          <wp:inline distT="0" distB="0" distL="0" distR="0" wp14:anchorId="2AA7C8E6" wp14:editId="01D2EDC9">
            <wp:extent cx="876300" cy="723900"/>
            <wp:effectExtent l="0" t="0" r="12700" b="12700"/>
            <wp:docPr id="1" name="Picture 1" descr="med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scho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300" cy="723900"/>
                    </a:xfrm>
                    <a:prstGeom prst="rect">
                      <a:avLst/>
                    </a:prstGeom>
                    <a:noFill/>
                    <a:ln>
                      <a:noFill/>
                    </a:ln>
                  </pic:spPr>
                </pic:pic>
              </a:graphicData>
            </a:graphic>
          </wp:inline>
        </w:drawing>
      </w:r>
    </w:p>
    <w:p w14:paraId="02CA6BF3" w14:textId="77777777" w:rsidR="00FF77DA" w:rsidRDefault="00FF77DA"/>
    <w:p w14:paraId="263794A8" w14:textId="77777777" w:rsidR="00DC62F3" w:rsidRDefault="00DC62F3"/>
    <w:p w14:paraId="19F5998D" w14:textId="00928281" w:rsidR="00E90EE6" w:rsidRPr="008D66BF" w:rsidRDefault="000311A9" w:rsidP="000311A9">
      <w:pPr>
        <w:widowControl w:val="0"/>
        <w:rPr>
          <w:sz w:val="20"/>
          <w:szCs w:val="20"/>
        </w:rPr>
      </w:pPr>
      <w:r w:rsidRPr="008D66BF">
        <w:rPr>
          <w:b/>
          <w:sz w:val="20"/>
          <w:szCs w:val="20"/>
        </w:rPr>
        <w:t xml:space="preserve">Case number:  </w:t>
      </w:r>
      <w:r w:rsidR="00725317" w:rsidRPr="00725317">
        <w:rPr>
          <w:sz w:val="20"/>
          <w:szCs w:val="20"/>
        </w:rPr>
        <w:t>16R150</w:t>
      </w:r>
    </w:p>
    <w:p w14:paraId="7E10741C" w14:textId="26678249" w:rsidR="00E90EE6" w:rsidRPr="008D66BF" w:rsidRDefault="000311A9" w:rsidP="000311A9">
      <w:pPr>
        <w:widowControl w:val="0"/>
        <w:rPr>
          <w:sz w:val="20"/>
          <w:szCs w:val="20"/>
        </w:rPr>
      </w:pPr>
      <w:r w:rsidRPr="008D66BF">
        <w:rPr>
          <w:b/>
          <w:sz w:val="20"/>
          <w:szCs w:val="20"/>
        </w:rPr>
        <w:t xml:space="preserve">Species:  </w:t>
      </w:r>
      <w:r w:rsidR="009F753B" w:rsidRPr="008D66BF">
        <w:rPr>
          <w:sz w:val="20"/>
          <w:szCs w:val="20"/>
        </w:rPr>
        <w:t>MUM</w:t>
      </w:r>
      <w:bookmarkStart w:id="0" w:name="_GoBack"/>
      <w:bookmarkEnd w:id="0"/>
    </w:p>
    <w:p w14:paraId="584357B9" w14:textId="2C34486B" w:rsidR="00E90EE6" w:rsidRPr="008D66BF" w:rsidRDefault="000311A9" w:rsidP="000311A9">
      <w:pPr>
        <w:widowControl w:val="0"/>
        <w:rPr>
          <w:sz w:val="20"/>
          <w:szCs w:val="20"/>
        </w:rPr>
      </w:pPr>
      <w:r w:rsidRPr="008D66BF">
        <w:rPr>
          <w:b/>
          <w:sz w:val="20"/>
          <w:szCs w:val="20"/>
        </w:rPr>
        <w:t xml:space="preserve">PI: </w:t>
      </w:r>
      <w:r w:rsidR="000B0E9C">
        <w:rPr>
          <w:sz w:val="20"/>
          <w:szCs w:val="20"/>
        </w:rPr>
        <w:t>Bridges</w:t>
      </w:r>
    </w:p>
    <w:p w14:paraId="2A89304C" w14:textId="2F6A6FDE" w:rsidR="00E90EE6" w:rsidRPr="009D46F3" w:rsidRDefault="000311A9" w:rsidP="000311A9">
      <w:pPr>
        <w:widowControl w:val="0"/>
        <w:rPr>
          <w:sz w:val="20"/>
          <w:szCs w:val="20"/>
        </w:rPr>
      </w:pPr>
      <w:r w:rsidRPr="008D66BF">
        <w:rPr>
          <w:b/>
          <w:sz w:val="20"/>
          <w:szCs w:val="20"/>
        </w:rPr>
        <w:t>Contact:</w:t>
      </w:r>
      <w:r w:rsidRPr="009D46F3">
        <w:rPr>
          <w:sz w:val="20"/>
          <w:szCs w:val="20"/>
        </w:rPr>
        <w:t xml:space="preserve">  </w:t>
      </w:r>
      <w:r w:rsidR="000B0E9C">
        <w:rPr>
          <w:sz w:val="20"/>
          <w:szCs w:val="20"/>
        </w:rPr>
        <w:t>Bridges</w:t>
      </w:r>
    </w:p>
    <w:p w14:paraId="3D4ECB3F" w14:textId="77777777" w:rsidR="00DC62F3" w:rsidRPr="008D66BF" w:rsidRDefault="00DC62F3" w:rsidP="000311A9">
      <w:pPr>
        <w:widowControl w:val="0"/>
        <w:rPr>
          <w:b/>
          <w:sz w:val="20"/>
          <w:szCs w:val="20"/>
        </w:rPr>
      </w:pPr>
    </w:p>
    <w:p w14:paraId="30DD57E0" w14:textId="6259C95E" w:rsidR="008D66BF" w:rsidRPr="003C7739" w:rsidRDefault="008D66BF" w:rsidP="008D66BF">
      <w:pPr>
        <w:widowControl w:val="0"/>
      </w:pPr>
      <w:r w:rsidRPr="00B96B80">
        <w:rPr>
          <w:b/>
        </w:rPr>
        <w:t>History</w:t>
      </w:r>
      <w:r w:rsidR="00786FA5" w:rsidRPr="00B96B80">
        <w:rPr>
          <w:b/>
        </w:rPr>
        <w:t xml:space="preserve"> </w:t>
      </w:r>
    </w:p>
    <w:p w14:paraId="7A67480E" w14:textId="2B5871CD" w:rsidR="003C7739" w:rsidRPr="003C7739" w:rsidRDefault="000B0E9C" w:rsidP="0052638B">
      <w:r>
        <w:t>Seven mice were submitted for histopathologic examination from an aging study. The investigator is interested in determining cause of death. Carcasses were stored in formalin, whole, for three years prior to submission.</w:t>
      </w:r>
    </w:p>
    <w:p w14:paraId="67442809" w14:textId="77777777" w:rsidR="003C7739" w:rsidRPr="003A3F66" w:rsidRDefault="003C7739" w:rsidP="0052638B">
      <w:pPr>
        <w:rPr>
          <w:color w:val="000000"/>
        </w:rPr>
      </w:pPr>
    </w:p>
    <w:p w14:paraId="6919CBB7" w14:textId="75AF0212" w:rsidR="00217AE0" w:rsidRDefault="0052638B" w:rsidP="0052638B">
      <w:r w:rsidRPr="0052638B">
        <w:rPr>
          <w:b/>
          <w:color w:val="000000"/>
        </w:rPr>
        <w:t>R</w:t>
      </w:r>
      <w:r w:rsidR="00217AE0">
        <w:rPr>
          <w:b/>
        </w:rPr>
        <w:t>ESULTS</w:t>
      </w:r>
      <w:r w:rsidR="008B691A">
        <w:rPr>
          <w:b/>
        </w:rPr>
        <w:t xml:space="preserve"> </w:t>
      </w:r>
      <w:r w:rsidR="008B691A" w:rsidRPr="008B691A">
        <w:t>(descriptive)</w:t>
      </w:r>
    </w:p>
    <w:p w14:paraId="31A053FC" w14:textId="72CD8549" w:rsidR="003C7739" w:rsidRDefault="000B0E9C" w:rsidP="00431360">
      <w:pPr>
        <w:widowControl w:val="0"/>
      </w:pPr>
      <w:r>
        <w:t xml:space="preserve">Sections of lungs, heart, liver, spleen, kidneys, mesenteric lymph nodes, adrenal glands, pancreas, stomach, small intestine, cecum, colon reproductive tract, and bone marrow (sternum) were collected for histopathology where able. All tissues were moderately to markedly autolyzed, interfering and precluding histologic interpretation in many tissues. </w:t>
      </w:r>
    </w:p>
    <w:p w14:paraId="743F0BEE" w14:textId="31B9A073" w:rsidR="000B0E9C" w:rsidRDefault="000B0E9C" w:rsidP="00431360">
      <w:pPr>
        <w:widowControl w:val="0"/>
      </w:pPr>
    </w:p>
    <w:p w14:paraId="394D2056" w14:textId="7A9588FD" w:rsidR="000B0E9C" w:rsidRDefault="000B0E9C" w:rsidP="00431360">
      <w:pPr>
        <w:widowControl w:val="0"/>
      </w:pPr>
      <w:r>
        <w:t xml:space="preserve">Animal 169: </w:t>
      </w:r>
    </w:p>
    <w:p w14:paraId="55B53A49" w14:textId="1BC1BAA4" w:rsidR="000B0E9C" w:rsidRDefault="00F511E9" w:rsidP="00431360">
      <w:pPr>
        <w:widowControl w:val="0"/>
      </w:pPr>
      <w:r>
        <w:t>Grossly, there was a mass attached to the stomach, and a mass along the serosal surface of the left kidney. Histologically, i</w:t>
      </w:r>
      <w:r w:rsidR="000B0E9C">
        <w:t xml:space="preserve">n sections of pancreas, there were multiple, variably sized nodules adjacent to lobules of exocrine pancreatic parenchyma. Similar nodules were observed at the base of the heart, within the peri-prostatic tissues, </w:t>
      </w:r>
      <w:r w:rsidR="003A2AB5">
        <w:t xml:space="preserve">adjacent to the kidney, </w:t>
      </w:r>
      <w:r w:rsidR="000B0E9C">
        <w:t>and adjacent to the duodenum</w:t>
      </w:r>
      <w:r>
        <w:t>/stomach</w:t>
      </w:r>
      <w:r w:rsidR="000B0E9C">
        <w:t xml:space="preserve">. </w:t>
      </w:r>
      <w:r w:rsidR="003A2AB5">
        <w:t xml:space="preserve">These tumors were markedly autolyzed, but appeared to be composed of sheets of round cells, although their exact character could not be determined based on the extent of autolysis. In sections of liver there were multifocal small foci of hepatocellular loss with replacement by irregular telangiectatic spaces lined by plump endothelial cells.  </w:t>
      </w:r>
    </w:p>
    <w:p w14:paraId="74438801" w14:textId="097FF368" w:rsidR="003A2AB5" w:rsidRDefault="003A2AB5" w:rsidP="00431360">
      <w:pPr>
        <w:widowControl w:val="0"/>
      </w:pPr>
      <w:r>
        <w:t>Morphologic diagnoses:</w:t>
      </w:r>
    </w:p>
    <w:p w14:paraId="0CA9889E" w14:textId="2B7AAC58" w:rsidR="003A2AB5" w:rsidRDefault="003A2AB5" w:rsidP="003A2AB5">
      <w:pPr>
        <w:pStyle w:val="ListParagraph"/>
        <w:widowControl w:val="0"/>
        <w:numPr>
          <w:ilvl w:val="0"/>
          <w:numId w:val="20"/>
        </w:numPr>
      </w:pPr>
      <w:r>
        <w:t xml:space="preserve">Pancreas, kidney, heart, prostate, duodenum (presumptive lymph nodes): suspect </w:t>
      </w:r>
      <w:r w:rsidR="0031740F">
        <w:t>disseminated</w:t>
      </w:r>
      <w:r>
        <w:t xml:space="preserve"> lympho</w:t>
      </w:r>
      <w:r w:rsidR="0031740F">
        <w:t>sarco</w:t>
      </w:r>
      <w:r>
        <w:t>ma.</w:t>
      </w:r>
    </w:p>
    <w:p w14:paraId="48FFA403" w14:textId="4E5A2E09" w:rsidR="003A2AB5" w:rsidRDefault="003A2AB5" w:rsidP="003A2AB5">
      <w:pPr>
        <w:pStyle w:val="ListParagraph"/>
        <w:widowControl w:val="0"/>
        <w:numPr>
          <w:ilvl w:val="0"/>
          <w:numId w:val="20"/>
        </w:numPr>
      </w:pPr>
      <w:r>
        <w:t>Liver: suspect hemangiosarcoma.</w:t>
      </w:r>
    </w:p>
    <w:p w14:paraId="74A4F1CC" w14:textId="4ED59CD6" w:rsidR="0047787E" w:rsidRDefault="0047787E" w:rsidP="0047787E">
      <w:pPr>
        <w:widowControl w:val="0"/>
      </w:pPr>
    </w:p>
    <w:p w14:paraId="73EEA8F6" w14:textId="311EE7F9" w:rsidR="0047787E" w:rsidRDefault="0047787E" w:rsidP="0047787E">
      <w:pPr>
        <w:widowControl w:val="0"/>
      </w:pPr>
      <w:r>
        <w:t>Animal 336:</w:t>
      </w:r>
    </w:p>
    <w:p w14:paraId="09B61B25" w14:textId="350C67A7" w:rsidR="0047787E" w:rsidRDefault="00090D6A" w:rsidP="0047787E">
      <w:pPr>
        <w:widowControl w:val="0"/>
      </w:pPr>
      <w:r>
        <w:t>No significant findings. Severe autolysis of tissues precluded histologic interpretation.</w:t>
      </w:r>
    </w:p>
    <w:p w14:paraId="37F14BCF" w14:textId="7841AA87" w:rsidR="00090D6A" w:rsidRDefault="00090D6A" w:rsidP="0047787E">
      <w:pPr>
        <w:widowControl w:val="0"/>
      </w:pPr>
    </w:p>
    <w:p w14:paraId="0A37FA8D" w14:textId="1904ACD6" w:rsidR="00DC7E10" w:rsidRDefault="00DC7E10" w:rsidP="0047787E">
      <w:pPr>
        <w:widowControl w:val="0"/>
      </w:pPr>
      <w:r>
        <w:t>Animal 337:</w:t>
      </w:r>
    </w:p>
    <w:p w14:paraId="6367421D" w14:textId="2E1F88B2" w:rsidR="00DC7E10" w:rsidRDefault="00F511E9" w:rsidP="0047787E">
      <w:pPr>
        <w:widowControl w:val="0"/>
      </w:pPr>
      <w:r>
        <w:t>The abdomen of this animal was not opened prior to previous fixation. The spleen was diffusely enlarged. However, s</w:t>
      </w:r>
      <w:r w:rsidR="00DC7E10">
        <w:t>evere autolysis of tissues precluded histologic interpretation.</w:t>
      </w:r>
    </w:p>
    <w:p w14:paraId="29B1CBC5" w14:textId="24E315B7" w:rsidR="00DC7E10" w:rsidRDefault="00DC7E10" w:rsidP="0047787E">
      <w:pPr>
        <w:widowControl w:val="0"/>
      </w:pPr>
    </w:p>
    <w:p w14:paraId="36C4DC75" w14:textId="4891B68C" w:rsidR="00DC7E10" w:rsidRDefault="00DC7E10" w:rsidP="0047787E">
      <w:pPr>
        <w:widowControl w:val="0"/>
      </w:pPr>
      <w:r>
        <w:t xml:space="preserve">Animal </w:t>
      </w:r>
      <w:r w:rsidR="003B4D6C">
        <w:t>846:</w:t>
      </w:r>
    </w:p>
    <w:p w14:paraId="1914F313" w14:textId="490E2C3E" w:rsidR="003B4D6C" w:rsidRDefault="003B4D6C" w:rsidP="0047787E">
      <w:pPr>
        <w:widowControl w:val="0"/>
      </w:pPr>
      <w:r>
        <w:t xml:space="preserve">The bone marrow was effaced and replaced by sheets of round cells, which extended beyond the cortical bone of the sternum to infiltrate the adjacent skeletal muscle and associated connective tissues of the sternebrae. Similar atypical round cells infiltrated and diffusely expanded alveolar septae, peribronchial and perivascular spaces of large airways and vessels of the lung, and </w:t>
      </w:r>
      <w:r>
        <w:lastRenderedPageBreak/>
        <w:t xml:space="preserve">effaced bronchial lymph nodes. Similar round cells infiltrated portions of the great vessels and atria of the heart, infiltrated the liver multifocally, and diffusely expanded and effaced large portions of the spleen. Round cell infiltrates were observed expanding the capsular surface of the kidney, peripancreatic tissues and effacing pancreatic lymph nodes, multifocally within the peri-prostatic tissues, and focally along the serosal surface of the stomach.  </w:t>
      </w:r>
    </w:p>
    <w:p w14:paraId="044F24BD" w14:textId="2F32086E" w:rsidR="003B4D6C" w:rsidRDefault="003B4D6C" w:rsidP="0047787E">
      <w:pPr>
        <w:widowControl w:val="0"/>
      </w:pPr>
      <w:r>
        <w:t>Morphologic diagnosis:</w:t>
      </w:r>
    </w:p>
    <w:p w14:paraId="2D7A2467" w14:textId="531982B7" w:rsidR="003B4D6C" w:rsidRDefault="003B4D6C" w:rsidP="00F511E9">
      <w:pPr>
        <w:pStyle w:val="ListParagraph"/>
        <w:widowControl w:val="0"/>
        <w:numPr>
          <w:ilvl w:val="0"/>
          <w:numId w:val="21"/>
        </w:numPr>
      </w:pPr>
      <w:r>
        <w:t xml:space="preserve">Multiple tissues: Disseminated lymphosarcoma. </w:t>
      </w:r>
    </w:p>
    <w:p w14:paraId="3D52890B" w14:textId="6373D204" w:rsidR="003B4D6C" w:rsidRDefault="003B4D6C" w:rsidP="0047787E">
      <w:pPr>
        <w:widowControl w:val="0"/>
      </w:pPr>
    </w:p>
    <w:p w14:paraId="6D4CE0A8" w14:textId="47CC931C" w:rsidR="00F511E9" w:rsidRDefault="00F511E9" w:rsidP="0047787E">
      <w:pPr>
        <w:widowControl w:val="0"/>
      </w:pPr>
      <w:r>
        <w:t>Animal 1315:</w:t>
      </w:r>
    </w:p>
    <w:p w14:paraId="03742095" w14:textId="77777777" w:rsidR="00BD6C7E" w:rsidRDefault="00F511E9" w:rsidP="0047787E">
      <w:pPr>
        <w:widowControl w:val="0"/>
      </w:pPr>
      <w:r>
        <w:t xml:space="preserve">Histologically, </w:t>
      </w:r>
      <w:r w:rsidR="00BD6C7E">
        <w:t>there was marked autolysis, which precluded histologic interpretation of all tissues.</w:t>
      </w:r>
    </w:p>
    <w:p w14:paraId="7C94ECE4" w14:textId="77777777" w:rsidR="00BD6C7E" w:rsidRDefault="00BD6C7E" w:rsidP="0047787E">
      <w:pPr>
        <w:widowControl w:val="0"/>
      </w:pPr>
    </w:p>
    <w:p w14:paraId="69EF614B" w14:textId="77777777" w:rsidR="00BD6C7E" w:rsidRDefault="00BD6C7E" w:rsidP="0047787E">
      <w:pPr>
        <w:widowControl w:val="0"/>
      </w:pPr>
      <w:r>
        <w:t>Animal 1319:</w:t>
      </w:r>
    </w:p>
    <w:p w14:paraId="0A24F507" w14:textId="77777777" w:rsidR="00F96AAE" w:rsidRDefault="00BD6C7E" w:rsidP="0047787E">
      <w:pPr>
        <w:widowControl w:val="0"/>
      </w:pPr>
      <w:r>
        <w:t xml:space="preserve">Grossly, the spleen and liver were enlarged. In sections of lung, alveolar walls and perivascular and peribronchiolar spaces were diffusely thickened by a round cell infiltrate. </w:t>
      </w:r>
      <w:r w:rsidR="00F96AAE">
        <w:t>Similar cells effaced the mediastinal lymph nodes and multifocally infiltrated the atria of the heart, multifocally infiltrated and replaced sections of liver and mesenteric lymph node, and infiltrated the capsular surface of an adrenal gland and sections of prostate gland.</w:t>
      </w:r>
    </w:p>
    <w:p w14:paraId="45857AF2" w14:textId="77777777" w:rsidR="00F96AAE" w:rsidRDefault="00F96AAE" w:rsidP="0047787E">
      <w:pPr>
        <w:widowControl w:val="0"/>
      </w:pPr>
      <w:r>
        <w:t>Morphologic diagnosis:</w:t>
      </w:r>
    </w:p>
    <w:p w14:paraId="23DE05D2" w14:textId="77777777" w:rsidR="00F96AAE" w:rsidRDefault="00F96AAE" w:rsidP="00F96AAE">
      <w:pPr>
        <w:pStyle w:val="ListParagraph"/>
        <w:widowControl w:val="0"/>
        <w:numPr>
          <w:ilvl w:val="0"/>
          <w:numId w:val="22"/>
        </w:numPr>
      </w:pPr>
      <w:r>
        <w:t>Multiple tissues: Disseminated lymphosarcoma.</w:t>
      </w:r>
    </w:p>
    <w:p w14:paraId="05957C06" w14:textId="77777777" w:rsidR="00F96AAE" w:rsidRDefault="00F96AAE" w:rsidP="00F96AAE">
      <w:pPr>
        <w:widowControl w:val="0"/>
      </w:pPr>
    </w:p>
    <w:p w14:paraId="4B6EDEFC" w14:textId="77777777" w:rsidR="00F96AAE" w:rsidRDefault="00F96AAE" w:rsidP="00F96AAE">
      <w:pPr>
        <w:widowControl w:val="0"/>
      </w:pPr>
      <w:r>
        <w:t>Animal 1463:</w:t>
      </w:r>
    </w:p>
    <w:p w14:paraId="625C2CD4" w14:textId="73211694" w:rsidR="0031740F" w:rsidRDefault="0031740F" w:rsidP="0031740F">
      <w:pPr>
        <w:widowControl w:val="0"/>
      </w:pPr>
      <w:r>
        <w:t>No significant findings. Severe autolysis precluded histologic interpretation</w:t>
      </w:r>
      <w:r>
        <w:t xml:space="preserve"> of some tissues.</w:t>
      </w:r>
    </w:p>
    <w:p w14:paraId="4C7E1DE5" w14:textId="77777777" w:rsidR="00BD6C7E" w:rsidRDefault="00BD6C7E" w:rsidP="00431360">
      <w:pPr>
        <w:widowControl w:val="0"/>
        <w:rPr>
          <w:b/>
        </w:rPr>
      </w:pPr>
    </w:p>
    <w:p w14:paraId="057DB975" w14:textId="257A35F7" w:rsidR="00FB0B0D" w:rsidRPr="00FB0B0D" w:rsidRDefault="00FB0B0D" w:rsidP="00431360">
      <w:pPr>
        <w:widowControl w:val="0"/>
      </w:pPr>
      <w:r>
        <w:rPr>
          <w:b/>
        </w:rPr>
        <w:t>RESULTS</w:t>
      </w:r>
      <w:r w:rsidRPr="00FB0B0D">
        <w:t xml:space="preserve"> (tabular):</w:t>
      </w:r>
    </w:p>
    <w:p w14:paraId="2B471B80" w14:textId="77777777" w:rsidR="00FB0B0D" w:rsidRDefault="00FB0B0D" w:rsidP="00431360">
      <w:pPr>
        <w:widowControl w:val="0"/>
        <w:rPr>
          <w:b/>
        </w:rPr>
      </w:pPr>
    </w:p>
    <w:p w14:paraId="2EFCC2FF" w14:textId="1431393D" w:rsidR="00D23FBB" w:rsidRDefault="00FB0B0D" w:rsidP="005C54CE">
      <w:pPr>
        <w:widowControl w:val="0"/>
      </w:pPr>
      <w:r>
        <w:rPr>
          <w:b/>
        </w:rPr>
        <w:t>Table 1</w:t>
      </w:r>
      <w:r w:rsidR="005C54CE">
        <w:t xml:space="preserve">. – Lesions observed in tissues from </w:t>
      </w:r>
      <w:r w:rsidR="0031740F">
        <w:t>submitted</w:t>
      </w:r>
      <w:r w:rsidR="005C54CE">
        <w:t xml:space="preserve"> mice. </w:t>
      </w:r>
    </w:p>
    <w:tbl>
      <w:tblPr>
        <w:tblStyle w:val="TableGrid"/>
        <w:tblW w:w="0" w:type="auto"/>
        <w:tblInd w:w="198" w:type="dxa"/>
        <w:tblLook w:val="04A0" w:firstRow="1" w:lastRow="0" w:firstColumn="1" w:lastColumn="0" w:noHBand="0" w:noVBand="1"/>
      </w:tblPr>
      <w:tblGrid>
        <w:gridCol w:w="1440"/>
        <w:gridCol w:w="5948"/>
      </w:tblGrid>
      <w:tr w:rsidR="0031740F" w:rsidRPr="00966491" w14:paraId="0E4EB35F" w14:textId="77777777" w:rsidTr="0031740F">
        <w:trPr>
          <w:trHeight w:val="300"/>
        </w:trPr>
        <w:tc>
          <w:tcPr>
            <w:tcW w:w="1440" w:type="dxa"/>
            <w:noWrap/>
            <w:vAlign w:val="center"/>
            <w:hideMark/>
          </w:tcPr>
          <w:p w14:paraId="2920BC5C" w14:textId="5D4E5F39" w:rsidR="0031740F" w:rsidRPr="00966491" w:rsidRDefault="0031740F" w:rsidP="00DC62F3">
            <w:pPr>
              <w:widowControl w:val="0"/>
            </w:pPr>
            <w:r>
              <w:t>Animal No.</w:t>
            </w:r>
          </w:p>
        </w:tc>
        <w:tc>
          <w:tcPr>
            <w:tcW w:w="5948" w:type="dxa"/>
            <w:noWrap/>
            <w:vAlign w:val="center"/>
            <w:hideMark/>
          </w:tcPr>
          <w:p w14:paraId="1C8AA7A9" w14:textId="77777777" w:rsidR="0031740F" w:rsidRPr="00966491" w:rsidRDefault="0031740F" w:rsidP="00DC62F3">
            <w:pPr>
              <w:widowControl w:val="0"/>
            </w:pPr>
            <w:r w:rsidRPr="00966491">
              <w:t>Histologic diagnosis</w:t>
            </w:r>
          </w:p>
        </w:tc>
      </w:tr>
      <w:tr w:rsidR="0031740F" w:rsidRPr="00966491" w14:paraId="1017F203" w14:textId="77777777" w:rsidTr="0031740F">
        <w:trPr>
          <w:trHeight w:val="300"/>
        </w:trPr>
        <w:tc>
          <w:tcPr>
            <w:tcW w:w="1440" w:type="dxa"/>
            <w:noWrap/>
            <w:vAlign w:val="center"/>
            <w:hideMark/>
          </w:tcPr>
          <w:p w14:paraId="7C440718" w14:textId="674EEB2E" w:rsidR="0031740F" w:rsidRPr="00966491" w:rsidRDefault="0031740F" w:rsidP="00DC62F3">
            <w:pPr>
              <w:widowControl w:val="0"/>
            </w:pPr>
            <w:r w:rsidRPr="00966491">
              <w:t>1</w:t>
            </w:r>
            <w:r>
              <w:t>69</w:t>
            </w:r>
          </w:p>
        </w:tc>
        <w:tc>
          <w:tcPr>
            <w:tcW w:w="5948" w:type="dxa"/>
            <w:noWrap/>
            <w:vAlign w:val="center"/>
          </w:tcPr>
          <w:p w14:paraId="69703115" w14:textId="7CC62C29" w:rsidR="0031740F" w:rsidRPr="00966491" w:rsidRDefault="0031740F" w:rsidP="00DC62F3">
            <w:pPr>
              <w:widowControl w:val="0"/>
            </w:pPr>
            <w:r>
              <w:t>Multicentric lymphoma, hemangiosarcoma (suspect)</w:t>
            </w:r>
          </w:p>
        </w:tc>
      </w:tr>
      <w:tr w:rsidR="0031740F" w:rsidRPr="00966491" w14:paraId="5ACC1789" w14:textId="77777777" w:rsidTr="0031740F">
        <w:trPr>
          <w:trHeight w:val="300"/>
        </w:trPr>
        <w:tc>
          <w:tcPr>
            <w:tcW w:w="1440" w:type="dxa"/>
            <w:noWrap/>
            <w:vAlign w:val="center"/>
            <w:hideMark/>
          </w:tcPr>
          <w:p w14:paraId="01AC087A" w14:textId="4042A0B4" w:rsidR="0031740F" w:rsidRPr="00966491" w:rsidRDefault="0031740F" w:rsidP="00DC62F3">
            <w:pPr>
              <w:widowControl w:val="0"/>
            </w:pPr>
            <w:r>
              <w:t>336</w:t>
            </w:r>
          </w:p>
        </w:tc>
        <w:tc>
          <w:tcPr>
            <w:tcW w:w="5948" w:type="dxa"/>
            <w:noWrap/>
            <w:vAlign w:val="center"/>
          </w:tcPr>
          <w:p w14:paraId="59A2EF88" w14:textId="041DA491" w:rsidR="0031740F" w:rsidRPr="00966491" w:rsidRDefault="0031740F" w:rsidP="00DC62F3">
            <w:pPr>
              <w:widowControl w:val="0"/>
            </w:pPr>
            <w:r>
              <w:t>No significant findings, autolysis precludes diagnosis.</w:t>
            </w:r>
          </w:p>
        </w:tc>
      </w:tr>
      <w:tr w:rsidR="0031740F" w:rsidRPr="00966491" w14:paraId="5FEF9AE3" w14:textId="77777777" w:rsidTr="0031740F">
        <w:trPr>
          <w:trHeight w:val="300"/>
        </w:trPr>
        <w:tc>
          <w:tcPr>
            <w:tcW w:w="1440" w:type="dxa"/>
            <w:noWrap/>
            <w:vAlign w:val="center"/>
            <w:hideMark/>
          </w:tcPr>
          <w:p w14:paraId="62AFC885" w14:textId="648BA468" w:rsidR="0031740F" w:rsidRPr="00966491" w:rsidRDefault="0031740F" w:rsidP="00DC62F3">
            <w:pPr>
              <w:widowControl w:val="0"/>
            </w:pPr>
            <w:r w:rsidRPr="00966491">
              <w:t>3</w:t>
            </w:r>
            <w:r>
              <w:t>37</w:t>
            </w:r>
          </w:p>
        </w:tc>
        <w:tc>
          <w:tcPr>
            <w:tcW w:w="5948" w:type="dxa"/>
            <w:noWrap/>
            <w:vAlign w:val="center"/>
          </w:tcPr>
          <w:p w14:paraId="522E93F9" w14:textId="0CA13F93" w:rsidR="0031740F" w:rsidRPr="00966491" w:rsidRDefault="0031740F" w:rsidP="00DC62F3">
            <w:pPr>
              <w:widowControl w:val="0"/>
            </w:pPr>
            <w:r>
              <w:t>No significant findings, autolysis precludes diagnosis.</w:t>
            </w:r>
          </w:p>
        </w:tc>
      </w:tr>
      <w:tr w:rsidR="0031740F" w:rsidRPr="00966491" w14:paraId="164B30FB" w14:textId="77777777" w:rsidTr="0031740F">
        <w:trPr>
          <w:trHeight w:val="300"/>
        </w:trPr>
        <w:tc>
          <w:tcPr>
            <w:tcW w:w="1440" w:type="dxa"/>
            <w:noWrap/>
            <w:vAlign w:val="center"/>
            <w:hideMark/>
          </w:tcPr>
          <w:p w14:paraId="0615D1BB" w14:textId="1792E3EC" w:rsidR="0031740F" w:rsidRPr="00966491" w:rsidRDefault="0031740F" w:rsidP="00DC62F3">
            <w:pPr>
              <w:widowControl w:val="0"/>
            </w:pPr>
            <w:r>
              <w:t>8</w:t>
            </w:r>
            <w:r w:rsidRPr="00966491">
              <w:t>4</w:t>
            </w:r>
            <w:r>
              <w:t>6</w:t>
            </w:r>
          </w:p>
        </w:tc>
        <w:tc>
          <w:tcPr>
            <w:tcW w:w="5948" w:type="dxa"/>
            <w:noWrap/>
            <w:vAlign w:val="center"/>
          </w:tcPr>
          <w:p w14:paraId="572A8C0A" w14:textId="2E316FDC" w:rsidR="0031740F" w:rsidRPr="00966491" w:rsidRDefault="0031740F" w:rsidP="00DC62F3">
            <w:pPr>
              <w:widowControl w:val="0"/>
            </w:pPr>
            <w:r>
              <w:t>Disseminated lymphosarcoma.</w:t>
            </w:r>
          </w:p>
        </w:tc>
      </w:tr>
      <w:tr w:rsidR="0031740F" w:rsidRPr="00966491" w14:paraId="4C2C2B58" w14:textId="77777777" w:rsidTr="0031740F">
        <w:trPr>
          <w:trHeight w:val="300"/>
        </w:trPr>
        <w:tc>
          <w:tcPr>
            <w:tcW w:w="1440" w:type="dxa"/>
            <w:noWrap/>
            <w:vAlign w:val="center"/>
            <w:hideMark/>
          </w:tcPr>
          <w:p w14:paraId="5DA2BC63" w14:textId="491AE0D5" w:rsidR="0031740F" w:rsidRPr="00966491" w:rsidRDefault="0031740F" w:rsidP="00DC62F3">
            <w:pPr>
              <w:widowControl w:val="0"/>
            </w:pPr>
            <w:r>
              <w:t>131</w:t>
            </w:r>
            <w:r w:rsidRPr="00966491">
              <w:t>5</w:t>
            </w:r>
          </w:p>
        </w:tc>
        <w:tc>
          <w:tcPr>
            <w:tcW w:w="5948" w:type="dxa"/>
            <w:noWrap/>
            <w:vAlign w:val="center"/>
          </w:tcPr>
          <w:p w14:paraId="004402CD" w14:textId="510B01FE" w:rsidR="0031740F" w:rsidRPr="00966491" w:rsidRDefault="0031740F" w:rsidP="00DC62F3">
            <w:pPr>
              <w:widowControl w:val="0"/>
            </w:pPr>
            <w:r>
              <w:t xml:space="preserve">No significant findings, autolysis precludes diagnosis. </w:t>
            </w:r>
          </w:p>
        </w:tc>
      </w:tr>
      <w:tr w:rsidR="0031740F" w:rsidRPr="00966491" w14:paraId="25900CA9" w14:textId="77777777" w:rsidTr="0031740F">
        <w:trPr>
          <w:trHeight w:val="300"/>
        </w:trPr>
        <w:tc>
          <w:tcPr>
            <w:tcW w:w="1440" w:type="dxa"/>
            <w:noWrap/>
            <w:vAlign w:val="center"/>
            <w:hideMark/>
          </w:tcPr>
          <w:p w14:paraId="5587A3A3" w14:textId="382C10B0" w:rsidR="0031740F" w:rsidRPr="00966491" w:rsidRDefault="0031740F" w:rsidP="00DC62F3">
            <w:pPr>
              <w:widowControl w:val="0"/>
            </w:pPr>
            <w:r>
              <w:t>1319</w:t>
            </w:r>
          </w:p>
        </w:tc>
        <w:tc>
          <w:tcPr>
            <w:tcW w:w="5948" w:type="dxa"/>
            <w:noWrap/>
            <w:vAlign w:val="center"/>
          </w:tcPr>
          <w:p w14:paraId="6B97471D" w14:textId="12530BC7" w:rsidR="0031740F" w:rsidRPr="00966491" w:rsidRDefault="0031740F" w:rsidP="00DC62F3">
            <w:pPr>
              <w:widowControl w:val="0"/>
            </w:pPr>
            <w:r>
              <w:t>Disseminated lymphosarcoma.</w:t>
            </w:r>
          </w:p>
        </w:tc>
      </w:tr>
      <w:tr w:rsidR="0031740F" w:rsidRPr="00966491" w14:paraId="614BB9A0" w14:textId="77777777" w:rsidTr="0031740F">
        <w:trPr>
          <w:trHeight w:val="300"/>
        </w:trPr>
        <w:tc>
          <w:tcPr>
            <w:tcW w:w="1440" w:type="dxa"/>
            <w:noWrap/>
            <w:vAlign w:val="center"/>
            <w:hideMark/>
          </w:tcPr>
          <w:p w14:paraId="2242833E" w14:textId="19E96961" w:rsidR="0031740F" w:rsidRPr="00966491" w:rsidRDefault="0031740F" w:rsidP="0031740F">
            <w:pPr>
              <w:widowControl w:val="0"/>
            </w:pPr>
            <w:r>
              <w:t>1463</w:t>
            </w:r>
          </w:p>
        </w:tc>
        <w:tc>
          <w:tcPr>
            <w:tcW w:w="5948" w:type="dxa"/>
            <w:noWrap/>
            <w:vAlign w:val="center"/>
          </w:tcPr>
          <w:p w14:paraId="752681BA" w14:textId="34CD2014" w:rsidR="0031740F" w:rsidRPr="00966491" w:rsidRDefault="0031740F" w:rsidP="0031740F">
            <w:pPr>
              <w:widowControl w:val="0"/>
            </w:pPr>
            <w:r>
              <w:t xml:space="preserve">No significant findings, autolysis precludes diagnosis. </w:t>
            </w:r>
          </w:p>
        </w:tc>
      </w:tr>
    </w:tbl>
    <w:p w14:paraId="7FB1C5E0" w14:textId="77777777" w:rsidR="0031740F" w:rsidRDefault="0031740F" w:rsidP="00431360">
      <w:pPr>
        <w:widowControl w:val="0"/>
        <w:rPr>
          <w:b/>
        </w:rPr>
      </w:pPr>
    </w:p>
    <w:p w14:paraId="5C62CDA8" w14:textId="5D6ED36C" w:rsidR="00431360" w:rsidRPr="008760DC" w:rsidRDefault="00217AE0" w:rsidP="00431360">
      <w:pPr>
        <w:widowControl w:val="0"/>
        <w:rPr>
          <w:b/>
        </w:rPr>
      </w:pPr>
      <w:r>
        <w:rPr>
          <w:b/>
        </w:rPr>
        <w:t>DISCUSSION</w:t>
      </w:r>
      <w:r w:rsidR="006C5EE3">
        <w:rPr>
          <w:b/>
        </w:rPr>
        <w:t>:</w:t>
      </w:r>
    </w:p>
    <w:p w14:paraId="6AF9562A" w14:textId="1F9B59F9" w:rsidR="00AF60E8" w:rsidRDefault="00C22D1D" w:rsidP="0031740F">
      <w:pPr>
        <w:widowControl w:val="0"/>
      </w:pPr>
      <w:r>
        <w:t xml:space="preserve">The purpose of this evaluation was to </w:t>
      </w:r>
      <w:r w:rsidR="0031740F">
        <w:t xml:space="preserve">determine cause of death in submitted animals. Examined carcasses were in various states of degradation due to autolysis, which significantly impacted interpretation of the presence of any tissue changes. Therefore, the lack of a specific diagnosis does not necessarily confirm the lack of lesions in examined animals; rather, autolysis may have resulted in loss of identifiable processes or tissues in which an etiology was present in-life. In animals with histologic evidence of lesions, the predominant process was neoplasia, and the specific etiology was </w:t>
      </w:r>
      <w:r w:rsidR="00725317">
        <w:t>lymphoma/</w:t>
      </w:r>
      <w:r w:rsidR="0031740F">
        <w:t>lymphosarcoma affecting multiple organs.</w:t>
      </w:r>
      <w:r w:rsidR="00725317">
        <w:t xml:space="preserve"> One animal had a focal proliferation of irregular ectatic blood-filled spaces replacing hepatocytes in the liver, lined by plump endothelial cells. It is uncertain if this truly represents a neoplastic process (hemangiosarcoma) in this animal, as the changes were suspicious, not definitive, for this etiology, and considering the degree of autolysis present in this animal. </w:t>
      </w:r>
      <w:r w:rsidR="0031740F">
        <w:t xml:space="preserve"> </w:t>
      </w:r>
    </w:p>
    <w:p w14:paraId="697707C6" w14:textId="77777777" w:rsidR="00725317" w:rsidRDefault="00725317" w:rsidP="00725317">
      <w:pPr>
        <w:widowControl w:val="0"/>
      </w:pPr>
    </w:p>
    <w:p w14:paraId="7B64BA71" w14:textId="5438FAF1" w:rsidR="00725317" w:rsidRDefault="00725317" w:rsidP="00725317">
      <w:pPr>
        <w:widowControl w:val="0"/>
      </w:pPr>
      <w:r>
        <w:t>In chronic studies using C57BL/6 mice</w:t>
      </w:r>
      <w:r>
        <w:t>,</w:t>
      </w:r>
      <w:r>
        <w:t xml:space="preserve"> lymphomas </w:t>
      </w:r>
      <w:r>
        <w:t>are</w:t>
      </w:r>
      <w:r>
        <w:t xml:space="preserve"> the most common background spontaneous neoplastic lesions </w:t>
      </w:r>
      <w:r>
        <w:t>o</w:t>
      </w:r>
      <w:r>
        <w:t>bserved in this strain</w:t>
      </w:r>
      <w:r>
        <w:t xml:space="preserve">, </w:t>
      </w:r>
      <w:r>
        <w:t>with incidences up to 31% in female mice, and slightly lower incidence in males. As a background neoplasm, lymphoma is unusual before 12 months, and typically involves the spleen, mesenteric lymph nodes, liver, and may involve the Peyer’s patches or GALT in the small intestine</w:t>
      </w:r>
      <w:r>
        <w:t>. Often</w:t>
      </w:r>
      <w:r>
        <w:t>, as in this study</w:t>
      </w:r>
      <w:r>
        <w:t xml:space="preserve">, lymphoma is observed affecting numerous tissues, in a vascular pattern, illustrating its disseminated nature. Since it is a common background tumor in aged mice, it is uncertain as to whether this neoplasm represents an effect on disease phenotype due to the transgenic manipulation, or rather if it merely represents an age-related terminal disease arising spontaneously in these animals. Additional animals and wildtype controls would need to be assessed to determine whether this phenotype is related to the reported genotype. </w:t>
      </w:r>
    </w:p>
    <w:p w14:paraId="5112DDBE" w14:textId="77777777" w:rsidR="00725317" w:rsidRPr="00AF60E8" w:rsidRDefault="00725317" w:rsidP="0031740F">
      <w:pPr>
        <w:widowControl w:val="0"/>
      </w:pPr>
    </w:p>
    <w:p w14:paraId="38A31F92" w14:textId="77777777" w:rsidR="0091574F" w:rsidRDefault="0091574F" w:rsidP="00047163">
      <w:pPr>
        <w:widowControl w:val="0"/>
        <w:rPr>
          <w:u w:val="single"/>
        </w:rPr>
      </w:pPr>
    </w:p>
    <w:p w14:paraId="6F65D58B" w14:textId="25721481" w:rsidR="008E71DE" w:rsidRDefault="008E71DE" w:rsidP="00047163">
      <w:pPr>
        <w:widowControl w:val="0"/>
      </w:pPr>
      <w:r w:rsidRPr="008E71DE">
        <w:rPr>
          <w:u w:val="single"/>
        </w:rPr>
        <w:t>Pathologist</w:t>
      </w:r>
      <w:r>
        <w:t>: Mark J. Hoenerhoff, DVM, PhD, DACVP</w:t>
      </w:r>
    </w:p>
    <w:p w14:paraId="460F0119" w14:textId="77777777" w:rsidR="00095C7B" w:rsidRDefault="00095C7B" w:rsidP="00047163">
      <w:pPr>
        <w:widowControl w:val="0"/>
      </w:pPr>
    </w:p>
    <w:p w14:paraId="248966CA" w14:textId="344B9BFB" w:rsidR="008E71DE" w:rsidRDefault="008E71DE" w:rsidP="00047163">
      <w:pPr>
        <w:widowControl w:val="0"/>
      </w:pPr>
      <w:r>
        <w:rPr>
          <w:noProof/>
        </w:rPr>
        <w:drawing>
          <wp:inline distT="0" distB="0" distL="0" distR="0" wp14:anchorId="53ABC785" wp14:editId="4EAAA8EF">
            <wp:extent cx="1540801" cy="361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tiff"/>
                    <pic:cNvPicPr/>
                  </pic:nvPicPr>
                  <pic:blipFill>
                    <a:blip r:embed="rId13">
                      <a:extLst>
                        <a:ext uri="{28A0092B-C50C-407E-A947-70E740481C1C}">
                          <a14:useLocalDpi xmlns:a14="http://schemas.microsoft.com/office/drawing/2010/main" val="0"/>
                        </a:ext>
                      </a:extLst>
                    </a:blip>
                    <a:stretch>
                      <a:fillRect/>
                    </a:stretch>
                  </pic:blipFill>
                  <pic:spPr>
                    <a:xfrm>
                      <a:off x="0" y="0"/>
                      <a:ext cx="1542362" cy="362317"/>
                    </a:xfrm>
                    <a:prstGeom prst="rect">
                      <a:avLst/>
                    </a:prstGeom>
                  </pic:spPr>
                </pic:pic>
              </a:graphicData>
            </a:graphic>
          </wp:inline>
        </w:drawing>
      </w:r>
    </w:p>
    <w:p w14:paraId="1F702EE4" w14:textId="77777777" w:rsidR="0047146C" w:rsidRDefault="0047146C" w:rsidP="00047163">
      <w:pPr>
        <w:widowControl w:val="0"/>
      </w:pPr>
    </w:p>
    <w:p w14:paraId="70FB21D9" w14:textId="1E4191A4" w:rsidR="00047163" w:rsidRDefault="00DC62F3" w:rsidP="00417223">
      <w:pPr>
        <w:widowControl w:val="0"/>
      </w:pPr>
      <w:r>
        <w:t xml:space="preserve">October </w:t>
      </w:r>
      <w:r w:rsidR="00725317">
        <w:t>21</w:t>
      </w:r>
      <w:r w:rsidR="00725317">
        <w:rPr>
          <w:vertAlign w:val="superscript"/>
        </w:rPr>
        <w:t>st</w:t>
      </w:r>
      <w:r w:rsidR="00662EC0">
        <w:t>, 2016</w:t>
      </w:r>
      <w:r w:rsidR="00395681">
        <w:t xml:space="preserve"> </w:t>
      </w:r>
    </w:p>
    <w:p w14:paraId="3EF7258A" w14:textId="77777777" w:rsidR="008E71DE" w:rsidRPr="00D621FE" w:rsidRDefault="008E71DE" w:rsidP="00047163">
      <w:pPr>
        <w:widowControl w:val="0"/>
      </w:pPr>
    </w:p>
    <w:p w14:paraId="34B62D5C" w14:textId="402F3815" w:rsidR="00FA7608" w:rsidRDefault="00D621FE" w:rsidP="006715D9">
      <w:pPr>
        <w:widowControl w:val="0"/>
        <w:rPr>
          <w:i/>
        </w:rPr>
      </w:pPr>
      <w:r>
        <w:rPr>
          <w:i/>
        </w:rPr>
        <w:t>This</w:t>
      </w:r>
      <w:r w:rsidR="00047163" w:rsidRPr="00595F85">
        <w:rPr>
          <w:i/>
        </w:rPr>
        <w:t xml:space="preserve"> report is intended for rapid communication of histopathology results to t</w:t>
      </w:r>
      <w:r w:rsidR="00047163">
        <w:rPr>
          <w:i/>
        </w:rPr>
        <w:t xml:space="preserve">he submitting researcher. If </w:t>
      </w:r>
      <w:r>
        <w:rPr>
          <w:i/>
        </w:rPr>
        <w:t>portions of this report are</w:t>
      </w:r>
      <w:r w:rsidR="00047163" w:rsidRPr="00595F85">
        <w:rPr>
          <w:i/>
        </w:rPr>
        <w:t xml:space="preserve"> </w:t>
      </w:r>
      <w:r w:rsidR="00047163">
        <w:rPr>
          <w:i/>
        </w:rPr>
        <w:t xml:space="preserve">subsequently </w:t>
      </w:r>
      <w:r w:rsidR="00047163" w:rsidRPr="00595F85">
        <w:rPr>
          <w:i/>
        </w:rPr>
        <w:t>utilized in a publication</w:t>
      </w:r>
      <w:r w:rsidR="00047163">
        <w:rPr>
          <w:i/>
        </w:rPr>
        <w:t xml:space="preserve"> or presentation</w:t>
      </w:r>
      <w:r w:rsidR="00047163" w:rsidRPr="00595F85">
        <w:rPr>
          <w:i/>
        </w:rPr>
        <w:t xml:space="preserve"> please communicate this to the pathologist so that the draft may be reviewed to ensure a narrative</w:t>
      </w:r>
      <w:r>
        <w:rPr>
          <w:i/>
        </w:rPr>
        <w:t xml:space="preserve"> appropriate to the particular forum</w:t>
      </w:r>
      <w:r w:rsidR="00047163" w:rsidRPr="00595F85">
        <w:rPr>
          <w:i/>
        </w:rPr>
        <w:t xml:space="preserve">. </w:t>
      </w:r>
    </w:p>
    <w:p w14:paraId="50CCC18D" w14:textId="547CFF71" w:rsidR="00F31ECD" w:rsidRDefault="00DB4824" w:rsidP="00356022">
      <w:r>
        <w:rPr>
          <w:noProof/>
        </w:rPr>
        <w:softHyphen/>
      </w:r>
      <w:r w:rsidR="0095455F">
        <w:rPr>
          <w:noProof/>
        </w:rPr>
        <w:softHyphen/>
      </w:r>
      <w:r w:rsidR="0095455F">
        <w:rPr>
          <w:noProof/>
        </w:rPr>
        <w:softHyphen/>
      </w:r>
    </w:p>
    <w:sectPr w:rsidR="00F31ECD" w:rsidSect="00523F3F">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826EA" w14:textId="77777777" w:rsidR="00FF042F" w:rsidRDefault="00FF042F">
      <w:r>
        <w:separator/>
      </w:r>
    </w:p>
  </w:endnote>
  <w:endnote w:type="continuationSeparator" w:id="0">
    <w:p w14:paraId="52458146" w14:textId="77777777" w:rsidR="00FF042F" w:rsidRDefault="00FF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456E0" w14:textId="77777777" w:rsidR="00FF042F" w:rsidRDefault="00FF042F">
      <w:r>
        <w:separator/>
      </w:r>
    </w:p>
  </w:footnote>
  <w:footnote w:type="continuationSeparator" w:id="0">
    <w:p w14:paraId="287E05BA" w14:textId="77777777" w:rsidR="00FF042F" w:rsidRDefault="00FF0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A26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13349"/>
    <w:multiLevelType w:val="hybridMultilevel"/>
    <w:tmpl w:val="79F2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B5A87"/>
    <w:multiLevelType w:val="hybridMultilevel"/>
    <w:tmpl w:val="5F54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C6512"/>
    <w:multiLevelType w:val="hybridMultilevel"/>
    <w:tmpl w:val="6D62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90A29"/>
    <w:multiLevelType w:val="hybridMultilevel"/>
    <w:tmpl w:val="D03E5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803F4"/>
    <w:multiLevelType w:val="hybridMultilevel"/>
    <w:tmpl w:val="F0FA5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A4EE0"/>
    <w:multiLevelType w:val="hybridMultilevel"/>
    <w:tmpl w:val="353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44981"/>
    <w:multiLevelType w:val="hybridMultilevel"/>
    <w:tmpl w:val="55AC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22C6E"/>
    <w:multiLevelType w:val="hybridMultilevel"/>
    <w:tmpl w:val="BC269A8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60746"/>
    <w:multiLevelType w:val="hybridMultilevel"/>
    <w:tmpl w:val="6D26E6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9A3D12"/>
    <w:multiLevelType w:val="hybridMultilevel"/>
    <w:tmpl w:val="5D5A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54BCC"/>
    <w:multiLevelType w:val="hybridMultilevel"/>
    <w:tmpl w:val="50A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A0C04"/>
    <w:multiLevelType w:val="hybridMultilevel"/>
    <w:tmpl w:val="D9566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0707D"/>
    <w:multiLevelType w:val="hybridMultilevel"/>
    <w:tmpl w:val="26AE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615B5"/>
    <w:multiLevelType w:val="hybridMultilevel"/>
    <w:tmpl w:val="FD52F372"/>
    <w:lvl w:ilvl="0" w:tplc="7E9EE3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85169"/>
    <w:multiLevelType w:val="hybridMultilevel"/>
    <w:tmpl w:val="D88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96C01"/>
    <w:multiLevelType w:val="hybridMultilevel"/>
    <w:tmpl w:val="39C6DC9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124DC"/>
    <w:multiLevelType w:val="hybridMultilevel"/>
    <w:tmpl w:val="5E9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B6FD2"/>
    <w:multiLevelType w:val="hybridMultilevel"/>
    <w:tmpl w:val="3998F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CE5373"/>
    <w:multiLevelType w:val="hybridMultilevel"/>
    <w:tmpl w:val="647E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C3385"/>
    <w:multiLevelType w:val="hybridMultilevel"/>
    <w:tmpl w:val="5CD4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C31FA"/>
    <w:multiLevelType w:val="hybridMultilevel"/>
    <w:tmpl w:val="1A0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4"/>
  </w:num>
  <w:num w:numId="4">
    <w:abstractNumId w:val="18"/>
  </w:num>
  <w:num w:numId="5">
    <w:abstractNumId w:val="17"/>
  </w:num>
  <w:num w:numId="6">
    <w:abstractNumId w:val="15"/>
  </w:num>
  <w:num w:numId="7">
    <w:abstractNumId w:val="19"/>
  </w:num>
  <w:num w:numId="8">
    <w:abstractNumId w:val="6"/>
  </w:num>
  <w:num w:numId="9">
    <w:abstractNumId w:val="3"/>
  </w:num>
  <w:num w:numId="10">
    <w:abstractNumId w:val="21"/>
  </w:num>
  <w:num w:numId="11">
    <w:abstractNumId w:val="8"/>
  </w:num>
  <w:num w:numId="12">
    <w:abstractNumId w:val="16"/>
  </w:num>
  <w:num w:numId="13">
    <w:abstractNumId w:val="10"/>
  </w:num>
  <w:num w:numId="14">
    <w:abstractNumId w:val="13"/>
  </w:num>
  <w:num w:numId="15">
    <w:abstractNumId w:val="7"/>
  </w:num>
  <w:num w:numId="16">
    <w:abstractNumId w:val="2"/>
  </w:num>
  <w:num w:numId="17">
    <w:abstractNumId w:val="9"/>
  </w:num>
  <w:num w:numId="18">
    <w:abstractNumId w:val="11"/>
  </w:num>
  <w:num w:numId="19">
    <w:abstractNumId w:val="1"/>
  </w:num>
  <w:num w:numId="20">
    <w:abstractNumId w:val="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6E4"/>
    <w:rsid w:val="00015BC3"/>
    <w:rsid w:val="000161A8"/>
    <w:rsid w:val="000166AB"/>
    <w:rsid w:val="000205E6"/>
    <w:rsid w:val="000262FA"/>
    <w:rsid w:val="00030E59"/>
    <w:rsid w:val="000311A9"/>
    <w:rsid w:val="000316EB"/>
    <w:rsid w:val="000318DC"/>
    <w:rsid w:val="00032694"/>
    <w:rsid w:val="00040FAC"/>
    <w:rsid w:val="00043586"/>
    <w:rsid w:val="00047163"/>
    <w:rsid w:val="00061213"/>
    <w:rsid w:val="00062A8A"/>
    <w:rsid w:val="00065060"/>
    <w:rsid w:val="00067263"/>
    <w:rsid w:val="000711A2"/>
    <w:rsid w:val="00072C06"/>
    <w:rsid w:val="00082107"/>
    <w:rsid w:val="000844F3"/>
    <w:rsid w:val="00085241"/>
    <w:rsid w:val="000867CF"/>
    <w:rsid w:val="00090D6A"/>
    <w:rsid w:val="0009563E"/>
    <w:rsid w:val="00095C7B"/>
    <w:rsid w:val="000A03CE"/>
    <w:rsid w:val="000A3052"/>
    <w:rsid w:val="000A313A"/>
    <w:rsid w:val="000A338D"/>
    <w:rsid w:val="000A37FC"/>
    <w:rsid w:val="000A47CC"/>
    <w:rsid w:val="000B0E9C"/>
    <w:rsid w:val="000B4003"/>
    <w:rsid w:val="000B64C0"/>
    <w:rsid w:val="000C1B4B"/>
    <w:rsid w:val="000C44D9"/>
    <w:rsid w:val="000C507F"/>
    <w:rsid w:val="000D2C65"/>
    <w:rsid w:val="000D6057"/>
    <w:rsid w:val="000D67AE"/>
    <w:rsid w:val="000D6D04"/>
    <w:rsid w:val="000F33C9"/>
    <w:rsid w:val="00100B1D"/>
    <w:rsid w:val="00104EEE"/>
    <w:rsid w:val="00121A8C"/>
    <w:rsid w:val="001226BD"/>
    <w:rsid w:val="0012599C"/>
    <w:rsid w:val="00126C48"/>
    <w:rsid w:val="001310E6"/>
    <w:rsid w:val="00131D7B"/>
    <w:rsid w:val="00132580"/>
    <w:rsid w:val="0013479D"/>
    <w:rsid w:val="00135FA6"/>
    <w:rsid w:val="001363B7"/>
    <w:rsid w:val="00145C87"/>
    <w:rsid w:val="00155458"/>
    <w:rsid w:val="00155BAF"/>
    <w:rsid w:val="00164403"/>
    <w:rsid w:val="00164CF4"/>
    <w:rsid w:val="00165993"/>
    <w:rsid w:val="0017019C"/>
    <w:rsid w:val="00182BF5"/>
    <w:rsid w:val="00185CCC"/>
    <w:rsid w:val="00185DB6"/>
    <w:rsid w:val="001918A0"/>
    <w:rsid w:val="00197DC8"/>
    <w:rsid w:val="001A0EC1"/>
    <w:rsid w:val="001A1843"/>
    <w:rsid w:val="001A3B0A"/>
    <w:rsid w:val="001B22D5"/>
    <w:rsid w:val="001B3DA4"/>
    <w:rsid w:val="001C2D07"/>
    <w:rsid w:val="001C2D51"/>
    <w:rsid w:val="001C326A"/>
    <w:rsid w:val="001C3512"/>
    <w:rsid w:val="001C45C1"/>
    <w:rsid w:val="001C54A5"/>
    <w:rsid w:val="001D7E04"/>
    <w:rsid w:val="001E2428"/>
    <w:rsid w:val="001E3EAA"/>
    <w:rsid w:val="001E5C21"/>
    <w:rsid w:val="001F5FD8"/>
    <w:rsid w:val="001F7628"/>
    <w:rsid w:val="00201926"/>
    <w:rsid w:val="00204FD0"/>
    <w:rsid w:val="00207F98"/>
    <w:rsid w:val="00210375"/>
    <w:rsid w:val="002158E8"/>
    <w:rsid w:val="00217AE0"/>
    <w:rsid w:val="00225000"/>
    <w:rsid w:val="002274C7"/>
    <w:rsid w:val="00232A52"/>
    <w:rsid w:val="00254390"/>
    <w:rsid w:val="002544BD"/>
    <w:rsid w:val="00262654"/>
    <w:rsid w:val="00266379"/>
    <w:rsid w:val="002706DE"/>
    <w:rsid w:val="00271DC7"/>
    <w:rsid w:val="002731D3"/>
    <w:rsid w:val="0027423A"/>
    <w:rsid w:val="00283D7E"/>
    <w:rsid w:val="00284F22"/>
    <w:rsid w:val="0029389C"/>
    <w:rsid w:val="00297BBA"/>
    <w:rsid w:val="002A1296"/>
    <w:rsid w:val="002D0698"/>
    <w:rsid w:val="002D0FBD"/>
    <w:rsid w:val="002D2CE4"/>
    <w:rsid w:val="002D3523"/>
    <w:rsid w:val="002D3DCA"/>
    <w:rsid w:val="002D5AD6"/>
    <w:rsid w:val="002E1D2B"/>
    <w:rsid w:val="002E3B8B"/>
    <w:rsid w:val="002E7EB5"/>
    <w:rsid w:val="0030448E"/>
    <w:rsid w:val="00315EE8"/>
    <w:rsid w:val="0031633D"/>
    <w:rsid w:val="0031740F"/>
    <w:rsid w:val="00323107"/>
    <w:rsid w:val="003308FF"/>
    <w:rsid w:val="0034150B"/>
    <w:rsid w:val="00356022"/>
    <w:rsid w:val="00363481"/>
    <w:rsid w:val="0036618E"/>
    <w:rsid w:val="003741B7"/>
    <w:rsid w:val="00381994"/>
    <w:rsid w:val="003830F1"/>
    <w:rsid w:val="003864A4"/>
    <w:rsid w:val="003912B3"/>
    <w:rsid w:val="00393137"/>
    <w:rsid w:val="00395681"/>
    <w:rsid w:val="00395906"/>
    <w:rsid w:val="003A062D"/>
    <w:rsid w:val="003A2AB5"/>
    <w:rsid w:val="003A2DE7"/>
    <w:rsid w:val="003A3D20"/>
    <w:rsid w:val="003A3F66"/>
    <w:rsid w:val="003A415B"/>
    <w:rsid w:val="003A6356"/>
    <w:rsid w:val="003B20C9"/>
    <w:rsid w:val="003B4D6C"/>
    <w:rsid w:val="003B63F7"/>
    <w:rsid w:val="003B7E31"/>
    <w:rsid w:val="003C5EFD"/>
    <w:rsid w:val="003C7739"/>
    <w:rsid w:val="003D3275"/>
    <w:rsid w:val="003D48D2"/>
    <w:rsid w:val="003D498C"/>
    <w:rsid w:val="003D58FE"/>
    <w:rsid w:val="003F41DD"/>
    <w:rsid w:val="003F6F85"/>
    <w:rsid w:val="003F76E1"/>
    <w:rsid w:val="004129DD"/>
    <w:rsid w:val="004158A2"/>
    <w:rsid w:val="00417223"/>
    <w:rsid w:val="00417242"/>
    <w:rsid w:val="004204E5"/>
    <w:rsid w:val="00423BA7"/>
    <w:rsid w:val="00424951"/>
    <w:rsid w:val="00431360"/>
    <w:rsid w:val="00432539"/>
    <w:rsid w:val="00442145"/>
    <w:rsid w:val="0044675E"/>
    <w:rsid w:val="00446A2D"/>
    <w:rsid w:val="00447CC1"/>
    <w:rsid w:val="00462400"/>
    <w:rsid w:val="00467519"/>
    <w:rsid w:val="00470FC0"/>
    <w:rsid w:val="0047146C"/>
    <w:rsid w:val="0047255B"/>
    <w:rsid w:val="00474606"/>
    <w:rsid w:val="0047787E"/>
    <w:rsid w:val="0048303E"/>
    <w:rsid w:val="004851CA"/>
    <w:rsid w:val="00486CEE"/>
    <w:rsid w:val="004A130A"/>
    <w:rsid w:val="004B23FD"/>
    <w:rsid w:val="004B49E8"/>
    <w:rsid w:val="004B4DAA"/>
    <w:rsid w:val="004C2D17"/>
    <w:rsid w:val="004D10D3"/>
    <w:rsid w:val="004D1AB8"/>
    <w:rsid w:val="004D3988"/>
    <w:rsid w:val="004E3B7D"/>
    <w:rsid w:val="004F322D"/>
    <w:rsid w:val="004F657F"/>
    <w:rsid w:val="005065C7"/>
    <w:rsid w:val="005102D5"/>
    <w:rsid w:val="00514122"/>
    <w:rsid w:val="00517F83"/>
    <w:rsid w:val="00522A70"/>
    <w:rsid w:val="00523F3F"/>
    <w:rsid w:val="0052638B"/>
    <w:rsid w:val="00530FDE"/>
    <w:rsid w:val="00532558"/>
    <w:rsid w:val="00536E1F"/>
    <w:rsid w:val="00541EA2"/>
    <w:rsid w:val="00547A44"/>
    <w:rsid w:val="005535C7"/>
    <w:rsid w:val="005674A0"/>
    <w:rsid w:val="005931C8"/>
    <w:rsid w:val="00593DCB"/>
    <w:rsid w:val="005A3AFD"/>
    <w:rsid w:val="005B3932"/>
    <w:rsid w:val="005C08D3"/>
    <w:rsid w:val="005C4903"/>
    <w:rsid w:val="005C54CE"/>
    <w:rsid w:val="005D696A"/>
    <w:rsid w:val="005E2DFD"/>
    <w:rsid w:val="005F135F"/>
    <w:rsid w:val="005F7505"/>
    <w:rsid w:val="00601E90"/>
    <w:rsid w:val="00604E3D"/>
    <w:rsid w:val="00607717"/>
    <w:rsid w:val="00620547"/>
    <w:rsid w:val="00620F45"/>
    <w:rsid w:val="0063249D"/>
    <w:rsid w:val="00644E1C"/>
    <w:rsid w:val="00652B4C"/>
    <w:rsid w:val="00661C55"/>
    <w:rsid w:val="00662EC0"/>
    <w:rsid w:val="006644AF"/>
    <w:rsid w:val="0066505E"/>
    <w:rsid w:val="0067056B"/>
    <w:rsid w:val="006715D9"/>
    <w:rsid w:val="00690632"/>
    <w:rsid w:val="00691051"/>
    <w:rsid w:val="00691F57"/>
    <w:rsid w:val="00694E73"/>
    <w:rsid w:val="00695E06"/>
    <w:rsid w:val="00696362"/>
    <w:rsid w:val="006A64F2"/>
    <w:rsid w:val="006B3229"/>
    <w:rsid w:val="006B3F95"/>
    <w:rsid w:val="006B5AD9"/>
    <w:rsid w:val="006C0ADD"/>
    <w:rsid w:val="006C2928"/>
    <w:rsid w:val="006C29FD"/>
    <w:rsid w:val="006C5EE3"/>
    <w:rsid w:val="006D486A"/>
    <w:rsid w:val="006E095A"/>
    <w:rsid w:val="006E7180"/>
    <w:rsid w:val="006F6912"/>
    <w:rsid w:val="007010B3"/>
    <w:rsid w:val="00702976"/>
    <w:rsid w:val="00703A37"/>
    <w:rsid w:val="00706A81"/>
    <w:rsid w:val="00722AFD"/>
    <w:rsid w:val="00725317"/>
    <w:rsid w:val="00726940"/>
    <w:rsid w:val="00727AFF"/>
    <w:rsid w:val="007314DD"/>
    <w:rsid w:val="00733E6D"/>
    <w:rsid w:val="00735C9E"/>
    <w:rsid w:val="00736E22"/>
    <w:rsid w:val="00743D44"/>
    <w:rsid w:val="007473EC"/>
    <w:rsid w:val="00752FFE"/>
    <w:rsid w:val="0075318B"/>
    <w:rsid w:val="00760738"/>
    <w:rsid w:val="00773BBF"/>
    <w:rsid w:val="007772D7"/>
    <w:rsid w:val="00782D02"/>
    <w:rsid w:val="00784BA0"/>
    <w:rsid w:val="0078571D"/>
    <w:rsid w:val="00786FA5"/>
    <w:rsid w:val="00787796"/>
    <w:rsid w:val="00787B64"/>
    <w:rsid w:val="007965A0"/>
    <w:rsid w:val="007A2C16"/>
    <w:rsid w:val="007A645C"/>
    <w:rsid w:val="007B3225"/>
    <w:rsid w:val="007B3410"/>
    <w:rsid w:val="007C33DE"/>
    <w:rsid w:val="007C52B3"/>
    <w:rsid w:val="007D2317"/>
    <w:rsid w:val="007E2A07"/>
    <w:rsid w:val="007F14B4"/>
    <w:rsid w:val="008007E3"/>
    <w:rsid w:val="00807270"/>
    <w:rsid w:val="0081560A"/>
    <w:rsid w:val="00820587"/>
    <w:rsid w:val="00820E39"/>
    <w:rsid w:val="008230CD"/>
    <w:rsid w:val="008249BA"/>
    <w:rsid w:val="00831946"/>
    <w:rsid w:val="008365EA"/>
    <w:rsid w:val="00850134"/>
    <w:rsid w:val="00852C24"/>
    <w:rsid w:val="0085778B"/>
    <w:rsid w:val="00861DAE"/>
    <w:rsid w:val="00864EA5"/>
    <w:rsid w:val="0087235D"/>
    <w:rsid w:val="008760DC"/>
    <w:rsid w:val="00880270"/>
    <w:rsid w:val="00882B13"/>
    <w:rsid w:val="00882F8D"/>
    <w:rsid w:val="008872A7"/>
    <w:rsid w:val="00894B3E"/>
    <w:rsid w:val="00896676"/>
    <w:rsid w:val="008A368F"/>
    <w:rsid w:val="008B05B6"/>
    <w:rsid w:val="008B3D94"/>
    <w:rsid w:val="008B4313"/>
    <w:rsid w:val="008B4CA7"/>
    <w:rsid w:val="008B50D4"/>
    <w:rsid w:val="008B691A"/>
    <w:rsid w:val="008D054D"/>
    <w:rsid w:val="008D4405"/>
    <w:rsid w:val="008D4D40"/>
    <w:rsid w:val="008D66BF"/>
    <w:rsid w:val="008E4DE6"/>
    <w:rsid w:val="008E71DE"/>
    <w:rsid w:val="008F1FD8"/>
    <w:rsid w:val="008F3E20"/>
    <w:rsid w:val="008F4483"/>
    <w:rsid w:val="009025FB"/>
    <w:rsid w:val="00903E5F"/>
    <w:rsid w:val="00914A48"/>
    <w:rsid w:val="0091574F"/>
    <w:rsid w:val="009169AD"/>
    <w:rsid w:val="00916A3A"/>
    <w:rsid w:val="00916A9F"/>
    <w:rsid w:val="00923860"/>
    <w:rsid w:val="00924915"/>
    <w:rsid w:val="00934046"/>
    <w:rsid w:val="009345E3"/>
    <w:rsid w:val="009377E1"/>
    <w:rsid w:val="009515E7"/>
    <w:rsid w:val="0095455F"/>
    <w:rsid w:val="00966491"/>
    <w:rsid w:val="00981F63"/>
    <w:rsid w:val="00984FA4"/>
    <w:rsid w:val="00985FAA"/>
    <w:rsid w:val="009906C7"/>
    <w:rsid w:val="009B0337"/>
    <w:rsid w:val="009B6E71"/>
    <w:rsid w:val="009C58EE"/>
    <w:rsid w:val="009D1BAC"/>
    <w:rsid w:val="009D46F3"/>
    <w:rsid w:val="009F753B"/>
    <w:rsid w:val="00A04AEB"/>
    <w:rsid w:val="00A1522E"/>
    <w:rsid w:val="00A32789"/>
    <w:rsid w:val="00A420BF"/>
    <w:rsid w:val="00A50761"/>
    <w:rsid w:val="00A72C6B"/>
    <w:rsid w:val="00A730D8"/>
    <w:rsid w:val="00A806E4"/>
    <w:rsid w:val="00A8612B"/>
    <w:rsid w:val="00A912C1"/>
    <w:rsid w:val="00A93A8D"/>
    <w:rsid w:val="00A94ECB"/>
    <w:rsid w:val="00A963DE"/>
    <w:rsid w:val="00A9753B"/>
    <w:rsid w:val="00A97D27"/>
    <w:rsid w:val="00AB2432"/>
    <w:rsid w:val="00AB2AAF"/>
    <w:rsid w:val="00AB36B1"/>
    <w:rsid w:val="00AB3E2B"/>
    <w:rsid w:val="00AB56CE"/>
    <w:rsid w:val="00AB75F0"/>
    <w:rsid w:val="00AC07BB"/>
    <w:rsid w:val="00AC3DB1"/>
    <w:rsid w:val="00AD0F78"/>
    <w:rsid w:val="00AD18B6"/>
    <w:rsid w:val="00AD29B9"/>
    <w:rsid w:val="00AD32C0"/>
    <w:rsid w:val="00AE221C"/>
    <w:rsid w:val="00AE29AC"/>
    <w:rsid w:val="00AE40B9"/>
    <w:rsid w:val="00AE7A72"/>
    <w:rsid w:val="00AF425B"/>
    <w:rsid w:val="00AF53DF"/>
    <w:rsid w:val="00AF60E8"/>
    <w:rsid w:val="00AF6993"/>
    <w:rsid w:val="00AF6FAE"/>
    <w:rsid w:val="00B0150C"/>
    <w:rsid w:val="00B1686B"/>
    <w:rsid w:val="00B21653"/>
    <w:rsid w:val="00B25ECA"/>
    <w:rsid w:val="00B26597"/>
    <w:rsid w:val="00B30A4D"/>
    <w:rsid w:val="00B41A76"/>
    <w:rsid w:val="00B42A5F"/>
    <w:rsid w:val="00B43267"/>
    <w:rsid w:val="00B528DA"/>
    <w:rsid w:val="00B53754"/>
    <w:rsid w:val="00B56195"/>
    <w:rsid w:val="00B638D9"/>
    <w:rsid w:val="00B64429"/>
    <w:rsid w:val="00B6456F"/>
    <w:rsid w:val="00B676F7"/>
    <w:rsid w:val="00B70146"/>
    <w:rsid w:val="00B72906"/>
    <w:rsid w:val="00B75364"/>
    <w:rsid w:val="00B81EE6"/>
    <w:rsid w:val="00B8492A"/>
    <w:rsid w:val="00B856D8"/>
    <w:rsid w:val="00B92913"/>
    <w:rsid w:val="00B96577"/>
    <w:rsid w:val="00B96839"/>
    <w:rsid w:val="00B96B80"/>
    <w:rsid w:val="00BA7AB2"/>
    <w:rsid w:val="00BB08B6"/>
    <w:rsid w:val="00BC5403"/>
    <w:rsid w:val="00BD0D0B"/>
    <w:rsid w:val="00BD3EED"/>
    <w:rsid w:val="00BD6C7E"/>
    <w:rsid w:val="00BE3FD2"/>
    <w:rsid w:val="00BF1300"/>
    <w:rsid w:val="00BF2375"/>
    <w:rsid w:val="00BF3BA0"/>
    <w:rsid w:val="00C01ECD"/>
    <w:rsid w:val="00C04F7A"/>
    <w:rsid w:val="00C053AC"/>
    <w:rsid w:val="00C067F0"/>
    <w:rsid w:val="00C07503"/>
    <w:rsid w:val="00C161C5"/>
    <w:rsid w:val="00C22D1D"/>
    <w:rsid w:val="00C24D31"/>
    <w:rsid w:val="00C26CD7"/>
    <w:rsid w:val="00C33742"/>
    <w:rsid w:val="00C35751"/>
    <w:rsid w:val="00C36368"/>
    <w:rsid w:val="00C45926"/>
    <w:rsid w:val="00C4647C"/>
    <w:rsid w:val="00C47445"/>
    <w:rsid w:val="00C554A6"/>
    <w:rsid w:val="00C5621C"/>
    <w:rsid w:val="00C70358"/>
    <w:rsid w:val="00C70EAE"/>
    <w:rsid w:val="00C74909"/>
    <w:rsid w:val="00C85975"/>
    <w:rsid w:val="00C9162F"/>
    <w:rsid w:val="00CA4707"/>
    <w:rsid w:val="00CB34C2"/>
    <w:rsid w:val="00CB6477"/>
    <w:rsid w:val="00CC5D4E"/>
    <w:rsid w:val="00CD4ED8"/>
    <w:rsid w:val="00CD5001"/>
    <w:rsid w:val="00CD5973"/>
    <w:rsid w:val="00CD5D84"/>
    <w:rsid w:val="00CE265A"/>
    <w:rsid w:val="00CE293B"/>
    <w:rsid w:val="00CF391B"/>
    <w:rsid w:val="00CF50DC"/>
    <w:rsid w:val="00D06C82"/>
    <w:rsid w:val="00D1020A"/>
    <w:rsid w:val="00D12D45"/>
    <w:rsid w:val="00D17294"/>
    <w:rsid w:val="00D17BC0"/>
    <w:rsid w:val="00D23FBB"/>
    <w:rsid w:val="00D27334"/>
    <w:rsid w:val="00D27FE5"/>
    <w:rsid w:val="00D33E0E"/>
    <w:rsid w:val="00D36F75"/>
    <w:rsid w:val="00D44C13"/>
    <w:rsid w:val="00D45E6E"/>
    <w:rsid w:val="00D5373A"/>
    <w:rsid w:val="00D54480"/>
    <w:rsid w:val="00D54B1F"/>
    <w:rsid w:val="00D54E1B"/>
    <w:rsid w:val="00D617E4"/>
    <w:rsid w:val="00D621FE"/>
    <w:rsid w:val="00D64F84"/>
    <w:rsid w:val="00D7237F"/>
    <w:rsid w:val="00D74ABA"/>
    <w:rsid w:val="00D862E7"/>
    <w:rsid w:val="00D90D42"/>
    <w:rsid w:val="00D9674D"/>
    <w:rsid w:val="00D9681D"/>
    <w:rsid w:val="00DA14F4"/>
    <w:rsid w:val="00DA58DE"/>
    <w:rsid w:val="00DA6091"/>
    <w:rsid w:val="00DA6EA8"/>
    <w:rsid w:val="00DB082E"/>
    <w:rsid w:val="00DB086A"/>
    <w:rsid w:val="00DB4824"/>
    <w:rsid w:val="00DB7910"/>
    <w:rsid w:val="00DC62F3"/>
    <w:rsid w:val="00DC66A0"/>
    <w:rsid w:val="00DC7E10"/>
    <w:rsid w:val="00DD40A9"/>
    <w:rsid w:val="00DD5A79"/>
    <w:rsid w:val="00DE3E2C"/>
    <w:rsid w:val="00DE3FE1"/>
    <w:rsid w:val="00E00D06"/>
    <w:rsid w:val="00E02ED2"/>
    <w:rsid w:val="00E1726C"/>
    <w:rsid w:val="00E17924"/>
    <w:rsid w:val="00E22E94"/>
    <w:rsid w:val="00E23838"/>
    <w:rsid w:val="00E251DA"/>
    <w:rsid w:val="00E27BFB"/>
    <w:rsid w:val="00E342EF"/>
    <w:rsid w:val="00E34B48"/>
    <w:rsid w:val="00E43BE0"/>
    <w:rsid w:val="00E46D2E"/>
    <w:rsid w:val="00E5014A"/>
    <w:rsid w:val="00E54493"/>
    <w:rsid w:val="00E54595"/>
    <w:rsid w:val="00E55C04"/>
    <w:rsid w:val="00E56439"/>
    <w:rsid w:val="00E67853"/>
    <w:rsid w:val="00E86F50"/>
    <w:rsid w:val="00E90EE6"/>
    <w:rsid w:val="00E959B1"/>
    <w:rsid w:val="00EA0C68"/>
    <w:rsid w:val="00EA663B"/>
    <w:rsid w:val="00EA7B25"/>
    <w:rsid w:val="00EA7CAF"/>
    <w:rsid w:val="00EC0F47"/>
    <w:rsid w:val="00ED0F02"/>
    <w:rsid w:val="00ED1A71"/>
    <w:rsid w:val="00ED23E0"/>
    <w:rsid w:val="00ED38A1"/>
    <w:rsid w:val="00ED58C1"/>
    <w:rsid w:val="00ED5A6C"/>
    <w:rsid w:val="00EE4B6F"/>
    <w:rsid w:val="00EE671F"/>
    <w:rsid w:val="00EF6554"/>
    <w:rsid w:val="00F064D3"/>
    <w:rsid w:val="00F07F2D"/>
    <w:rsid w:val="00F14D54"/>
    <w:rsid w:val="00F15940"/>
    <w:rsid w:val="00F2315D"/>
    <w:rsid w:val="00F31ECD"/>
    <w:rsid w:val="00F43D4D"/>
    <w:rsid w:val="00F472E0"/>
    <w:rsid w:val="00F511E9"/>
    <w:rsid w:val="00F60C4B"/>
    <w:rsid w:val="00F66C75"/>
    <w:rsid w:val="00F736B7"/>
    <w:rsid w:val="00F74BAB"/>
    <w:rsid w:val="00F96AAE"/>
    <w:rsid w:val="00FA3AFB"/>
    <w:rsid w:val="00FA463A"/>
    <w:rsid w:val="00FA4DC5"/>
    <w:rsid w:val="00FA6A3A"/>
    <w:rsid w:val="00FA7608"/>
    <w:rsid w:val="00FA7C0F"/>
    <w:rsid w:val="00FB0B0D"/>
    <w:rsid w:val="00FB56CD"/>
    <w:rsid w:val="00FC5DAD"/>
    <w:rsid w:val="00FE0ED2"/>
    <w:rsid w:val="00FE4DE4"/>
    <w:rsid w:val="00FF042F"/>
    <w:rsid w:val="00FF7317"/>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11B671"/>
  <w14:defaultImageDpi w14:val="300"/>
  <w15:docId w15:val="{AB810DCF-8D20-4431-9A91-6EAF61F3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06E4"/>
    <w:rPr>
      <w:color w:val="0000FF"/>
      <w:u w:val="single"/>
    </w:rPr>
  </w:style>
  <w:style w:type="table" w:styleId="TableGrid">
    <w:name w:val="Table Grid"/>
    <w:basedOn w:val="TableNormal"/>
    <w:rsid w:val="00C0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4D54"/>
    <w:pPr>
      <w:tabs>
        <w:tab w:val="center" w:pos="4320"/>
        <w:tab w:val="right" w:pos="8640"/>
      </w:tabs>
    </w:pPr>
  </w:style>
  <w:style w:type="paragraph" w:styleId="Footer">
    <w:name w:val="footer"/>
    <w:basedOn w:val="Normal"/>
    <w:rsid w:val="00F14D54"/>
    <w:pPr>
      <w:tabs>
        <w:tab w:val="center" w:pos="4320"/>
        <w:tab w:val="right" w:pos="8640"/>
      </w:tabs>
    </w:pPr>
  </w:style>
  <w:style w:type="paragraph" w:styleId="BalloonText">
    <w:name w:val="Balloon Text"/>
    <w:basedOn w:val="Normal"/>
    <w:link w:val="BalloonTextChar"/>
    <w:rsid w:val="00047163"/>
    <w:rPr>
      <w:rFonts w:ascii="Lucida Grande" w:hAnsi="Lucida Grande"/>
      <w:sz w:val="18"/>
      <w:szCs w:val="18"/>
    </w:rPr>
  </w:style>
  <w:style w:type="character" w:customStyle="1" w:styleId="BalloonTextChar">
    <w:name w:val="Balloon Text Char"/>
    <w:basedOn w:val="DefaultParagraphFont"/>
    <w:link w:val="BalloonText"/>
    <w:rsid w:val="00047163"/>
    <w:rPr>
      <w:rFonts w:ascii="Lucida Grande" w:hAnsi="Lucida Grande"/>
      <w:sz w:val="18"/>
      <w:szCs w:val="18"/>
    </w:rPr>
  </w:style>
  <w:style w:type="paragraph" w:styleId="ListParagraph">
    <w:name w:val="List Paragraph"/>
    <w:basedOn w:val="Normal"/>
    <w:uiPriority w:val="34"/>
    <w:qFormat/>
    <w:rsid w:val="001310E6"/>
    <w:pPr>
      <w:ind w:left="720"/>
      <w:contextualSpacing/>
    </w:pPr>
  </w:style>
  <w:style w:type="character" w:styleId="CommentReference">
    <w:name w:val="annotation reference"/>
    <w:basedOn w:val="DefaultParagraphFont"/>
    <w:rsid w:val="00217AE0"/>
    <w:rPr>
      <w:sz w:val="16"/>
      <w:szCs w:val="16"/>
    </w:rPr>
  </w:style>
  <w:style w:type="paragraph" w:styleId="CommentText">
    <w:name w:val="annotation text"/>
    <w:basedOn w:val="Normal"/>
    <w:link w:val="CommentTextChar"/>
    <w:rsid w:val="00217AE0"/>
    <w:rPr>
      <w:sz w:val="20"/>
      <w:szCs w:val="20"/>
    </w:rPr>
  </w:style>
  <w:style w:type="character" w:customStyle="1" w:styleId="CommentTextChar">
    <w:name w:val="Comment Text Char"/>
    <w:basedOn w:val="DefaultParagraphFont"/>
    <w:link w:val="CommentText"/>
    <w:rsid w:val="00217AE0"/>
  </w:style>
  <w:style w:type="paragraph" w:styleId="CommentSubject">
    <w:name w:val="annotation subject"/>
    <w:basedOn w:val="CommentText"/>
    <w:next w:val="CommentText"/>
    <w:link w:val="CommentSubjectChar"/>
    <w:rsid w:val="00217AE0"/>
    <w:rPr>
      <w:b/>
      <w:bCs/>
    </w:rPr>
  </w:style>
  <w:style w:type="character" w:customStyle="1" w:styleId="CommentSubjectChar">
    <w:name w:val="Comment Subject Char"/>
    <w:basedOn w:val="CommentTextChar"/>
    <w:link w:val="CommentSubject"/>
    <w:rsid w:val="00217AE0"/>
    <w:rPr>
      <w:b/>
      <w:bCs/>
    </w:rPr>
  </w:style>
  <w:style w:type="paragraph" w:customStyle="1" w:styleId="xmsonormal">
    <w:name w:val="x_msonormal"/>
    <w:basedOn w:val="Normal"/>
    <w:rsid w:val="0085778B"/>
    <w:pPr>
      <w:spacing w:before="100" w:beforeAutospacing="1" w:after="100" w:afterAutospacing="1"/>
    </w:pPr>
    <w:rPr>
      <w:rFonts w:ascii="Times" w:eastAsiaTheme="minorEastAsia"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40360">
      <w:bodyDiv w:val="1"/>
      <w:marLeft w:val="0"/>
      <w:marRight w:val="0"/>
      <w:marTop w:val="0"/>
      <w:marBottom w:val="0"/>
      <w:divBdr>
        <w:top w:val="none" w:sz="0" w:space="0" w:color="auto"/>
        <w:left w:val="none" w:sz="0" w:space="0" w:color="auto"/>
        <w:bottom w:val="none" w:sz="0" w:space="0" w:color="auto"/>
        <w:right w:val="none" w:sz="0" w:space="0" w:color="auto"/>
      </w:divBdr>
    </w:div>
    <w:div w:id="712272018">
      <w:bodyDiv w:val="1"/>
      <w:marLeft w:val="0"/>
      <w:marRight w:val="0"/>
      <w:marTop w:val="0"/>
      <w:marBottom w:val="0"/>
      <w:divBdr>
        <w:top w:val="none" w:sz="0" w:space="0" w:color="auto"/>
        <w:left w:val="none" w:sz="0" w:space="0" w:color="auto"/>
        <w:bottom w:val="none" w:sz="0" w:space="0" w:color="auto"/>
        <w:right w:val="none" w:sz="0" w:space="0" w:color="auto"/>
      </w:divBdr>
    </w:div>
    <w:div w:id="831675615">
      <w:bodyDiv w:val="1"/>
      <w:marLeft w:val="0"/>
      <w:marRight w:val="0"/>
      <w:marTop w:val="0"/>
      <w:marBottom w:val="0"/>
      <w:divBdr>
        <w:top w:val="none" w:sz="0" w:space="0" w:color="auto"/>
        <w:left w:val="none" w:sz="0" w:space="0" w:color="auto"/>
        <w:bottom w:val="none" w:sz="0" w:space="0" w:color="auto"/>
        <w:right w:val="none" w:sz="0" w:space="0" w:color="auto"/>
      </w:divBdr>
    </w:div>
    <w:div w:id="1082870033">
      <w:bodyDiv w:val="1"/>
      <w:marLeft w:val="0"/>
      <w:marRight w:val="0"/>
      <w:marTop w:val="0"/>
      <w:marBottom w:val="0"/>
      <w:divBdr>
        <w:top w:val="none" w:sz="0" w:space="0" w:color="auto"/>
        <w:left w:val="none" w:sz="0" w:space="0" w:color="auto"/>
        <w:bottom w:val="none" w:sz="0" w:space="0" w:color="auto"/>
        <w:right w:val="none" w:sz="0" w:space="0" w:color="auto"/>
      </w:divBdr>
    </w:div>
    <w:div w:id="1512332454">
      <w:bodyDiv w:val="1"/>
      <w:marLeft w:val="0"/>
      <w:marRight w:val="0"/>
      <w:marTop w:val="0"/>
      <w:marBottom w:val="0"/>
      <w:divBdr>
        <w:top w:val="none" w:sz="0" w:space="0" w:color="auto"/>
        <w:left w:val="none" w:sz="0" w:space="0" w:color="auto"/>
        <w:bottom w:val="none" w:sz="0" w:space="0" w:color="auto"/>
        <w:right w:val="none" w:sz="0" w:space="0" w:color="auto"/>
      </w:divBdr>
    </w:div>
    <w:div w:id="1916626729">
      <w:bodyDiv w:val="1"/>
      <w:marLeft w:val="0"/>
      <w:marRight w:val="0"/>
      <w:marTop w:val="0"/>
      <w:marBottom w:val="0"/>
      <w:divBdr>
        <w:top w:val="none" w:sz="0" w:space="0" w:color="auto"/>
        <w:left w:val="none" w:sz="0" w:space="0" w:color="auto"/>
        <w:bottom w:val="none" w:sz="0" w:space="0" w:color="auto"/>
        <w:right w:val="none" w:sz="0" w:space="0" w:color="auto"/>
      </w:divBdr>
    </w:div>
    <w:div w:id="1932202923">
      <w:bodyDiv w:val="1"/>
      <w:marLeft w:val="0"/>
      <w:marRight w:val="0"/>
      <w:marTop w:val="0"/>
      <w:marBottom w:val="0"/>
      <w:divBdr>
        <w:top w:val="none" w:sz="0" w:space="0" w:color="auto"/>
        <w:left w:val="none" w:sz="0" w:space="0" w:color="auto"/>
        <w:bottom w:val="none" w:sz="0" w:space="0" w:color="auto"/>
        <w:right w:val="none" w:sz="0" w:space="0" w:color="auto"/>
      </w:divBdr>
    </w:div>
    <w:div w:id="204829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LAM-IVAClab@umich.edu" TargetMode="External"/><Relationship Id="rId13" Type="http://schemas.openxmlformats.org/officeDocument/2006/relationships/image" Target="media/image2.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umich.edu/ulam/services/patholog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LAM-IVAClab@umich.edu" TargetMode="External"/><Relationship Id="rId4" Type="http://schemas.openxmlformats.org/officeDocument/2006/relationships/settings" Target="settings.xml"/><Relationship Id="rId9" Type="http://schemas.openxmlformats.org/officeDocument/2006/relationships/hyperlink" Target="http://med.umich.edu/ulam/services/patholog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A25F5-4942-4799-9295-AFB02DC1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GENERAL SUBMISSION FORM</vt:lpstr>
    </vt:vector>
  </TitlesOfParts>
  <Company/>
  <LinksUpToDate>false</LinksUpToDate>
  <CharactersWithSpaces>6499</CharactersWithSpaces>
  <SharedDoc>false</SharedDoc>
  <HLinks>
    <vt:vector size="18" baseType="variant">
      <vt:variant>
        <vt:i4>393278</vt:i4>
      </vt:variant>
      <vt:variant>
        <vt:i4>3</vt:i4>
      </vt:variant>
      <vt:variant>
        <vt:i4>0</vt:i4>
      </vt:variant>
      <vt:variant>
        <vt:i4>5</vt:i4>
      </vt:variant>
      <vt:variant>
        <vt:lpwstr>http://med.umich.edu/ulam/services/pathology.html</vt:lpwstr>
      </vt:variant>
      <vt:variant>
        <vt:lpwstr/>
      </vt:variant>
      <vt:variant>
        <vt:i4>2555925</vt:i4>
      </vt:variant>
      <vt:variant>
        <vt:i4>0</vt:i4>
      </vt:variant>
      <vt:variant>
        <vt:i4>0</vt:i4>
      </vt:variant>
      <vt:variant>
        <vt:i4>5</vt:i4>
      </vt:variant>
      <vt:variant>
        <vt:lpwstr>mailto:ULAM-PCAR@med.umich.edu</vt:lpwstr>
      </vt:variant>
      <vt:variant>
        <vt:lpwstr/>
      </vt:variant>
      <vt:variant>
        <vt:i4>1114217</vt:i4>
      </vt:variant>
      <vt:variant>
        <vt:i4>2076</vt:i4>
      </vt:variant>
      <vt:variant>
        <vt:i4>1025</vt:i4>
      </vt:variant>
      <vt:variant>
        <vt:i4>1</vt:i4>
      </vt:variant>
      <vt:variant>
        <vt:lpwstr>medschool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SUBMISSION FORM</dc:title>
  <dc:creator>aloewen</dc:creator>
  <cp:lastModifiedBy>Mark Hoenerhoff</cp:lastModifiedBy>
  <cp:revision>4</cp:revision>
  <cp:lastPrinted>2010-03-29T14:39:00Z</cp:lastPrinted>
  <dcterms:created xsi:type="dcterms:W3CDTF">2016-10-21T18:20:00Z</dcterms:created>
  <dcterms:modified xsi:type="dcterms:W3CDTF">2016-10-21T18:58:00Z</dcterms:modified>
</cp:coreProperties>
</file>