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synthetic-submission-docx</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16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 + adjudicator-v1.0</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The submission synthetic-submission-docx, one of the documents used for testing.</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Handling different file types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EV-15</w:t>
            </w:r>
          </w:p>
        </w:tc>
        <w:tc>
          <w:tcPr>
            <w:tcW w:type="dxa" w:w="1560"/>
          </w:tcPr>
          <w:p>
            <w:pPr>
              <w:spacing w:after="40"/>
            </w:pPr>
            <w:r>
              <w:rPr>
                <w:sz w:val="18"/>
              </w:rPr>
              <w:t>AC2, AC3</w:t>
            </w:r>
          </w:p>
        </w:tc>
        <w:tc>
          <w:tcPr>
            <w:tcW w:type="dxa" w:w="1560"/>
          </w:tcPr>
          <w:p>
            <w:pPr>
              <w:spacing w:after="40"/>
            </w:pPr>
            <w:r>
              <w:rPr>
                <w:sz w:val="18"/>
              </w:rPr>
              <w:t>Same submission content supplied as a Word .docx file instead of a PDF. Word documents carry no reliable page boundaries without rendering, so the agent must report page 1 rather than invent a page number a reviewer could not verify.</w:t>
            </w:r>
          </w:p>
        </w:tc>
        <w:tc>
          <w:tcPr>
            <w:tcW w:type="dxa" w:w="1560"/>
          </w:tcPr>
          <w:p>
            <w:pPr>
              <w:spacing w:after="40"/>
            </w:pPr>
            <w:r>
              <w:rPr>
                <w:sz w:val="18"/>
              </w:rPr>
              <w:t>Found, with page_number 1 and a verbatim snippet</w:t>
            </w:r>
          </w:p>
        </w:tc>
        <w:tc>
          <w:tcPr>
            <w:tcW w:type="dxa" w:w="1560"/>
          </w:tcPr>
          <w:p>
            <w:pPr>
              <w:spacing w:after="40"/>
            </w:pPr>
            <w:r>
              <w:rPr>
                <w:sz w:val="18"/>
              </w:rPr>
              <w:t>synthetic-submission.docx: Found (confidence 0.95, no page) "The bidder encloses a Tax Clearance Certificate issued by the national..."</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