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Completeness Check Report</w:t>
      </w:r>
    </w:p>
    <w:p>
      <w:pPr>
        <w:jc w:val="center"/>
      </w:pPr>
      <w:r>
        <w:rPr>
          <w:b w:val="0"/>
          <w:sz w:val="28"/>
        </w:rPr>
        <w:t>Public Procurement Agent - 10 Test Cases.docx</w:t>
      </w:r>
    </w:p>
    <w:p/>
    <w:p>
      <w:pPr>
        <w:jc w:val="center"/>
      </w:pPr>
      <w:r>
        <w:rPr>
          <w:b/>
        </w:rPr>
        <w:t>Public Procurement Document-Completeness Agent</w:t>
      </w:r>
    </w:p>
    <w:p>
      <w:pPr>
        <w:jc w:val="center"/>
      </w:pPr>
      <w:r>
        <w:rPr>
          <w:b w:val="0"/>
        </w:rPr>
        <w:t>BSE4104 AI-Native and Agentic Engineering Capstone</w:t>
      </w:r>
    </w:p>
    <w:p>
      <w:pPr>
        <w:jc w:val="center"/>
      </w:pPr>
      <w:r>
        <w:rPr>
          <w:b w:val="0"/>
        </w:rPr>
        <w:t>Group H (Evening), Makerere University</w:t>
      </w:r>
    </w:p>
    <w:p>
      <w:pPr>
        <w:jc w:val="center"/>
      </w:pPr>
      <w:r>
        <w:rPr>
          <w:b w:val="0"/>
        </w:rPr>
        <w:t>16 September 2026</w:t>
      </w:r>
    </w:p>
    <w:p>
      <w:pPr>
        <w:pStyle w:val="Heading1"/>
      </w:pPr>
      <w:r>
        <w:t>1. Introduction</w:t>
      </w:r>
    </w:p>
    <w:p>
      <w:r>
        <w:rPr>
          <w:i w:val="0"/>
        </w:rPr>
        <w:t>This report records a completeness check of the submission "Public Procurement Agent - 10 Test Cases.docx". The submission was checked against Standard procurement checklist (bundled template), which lists 22 required documents. The check was run on 16 September 2026 using the llama3.1:8b language model.</w:t>
      </w:r>
    </w:p>
    <w:p>
      <w:r>
        <w:rPr>
          <w:i w:val="0"/>
        </w:rPr>
        <w:t>A completeness check establishes only whether each required document could be located. It does not judge the quality, validity or legal effect of any document, and it does not score, rank or recommend the bid.</w:t>
      </w:r>
    </w:p>
    <w:p>
      <w:r>
        <w:rPr>
          <w:b/>
        </w:rPr>
        <w:t xml:space="preserve">Checklist used. </w:t>
      </w:r>
      <w:r>
        <w:rPr>
          <w:i w:val="0"/>
        </w:rPr>
        <w:t>This check used the bundled standard checklist, which is a general template. The documents a bid must actually contain are set by the bidding document for this tender. Edit the checklist to match it before relying on these findings.</w:t>
      </w:r>
    </w:p>
    <w:p>
      <w:pPr>
        <w:pStyle w:val="Heading2"/>
      </w:pPr>
      <w:r>
        <w:t>1.1 How each item was checked</w:t>
      </w:r>
    </w:p>
    <w:p>
      <w:pPr>
        <w:pStyle w:val="ListBullet"/>
      </w:pPr>
      <w:r>
        <w:t>The model was given the single page of the submission and one checklist item at a time.</w:t>
      </w:r>
    </w:p>
    <w:p>
      <w:pPr>
        <w:pStyle w:val="ListBullet"/>
      </w:pPr>
      <w:r>
        <w:t>It either quoted the passage it judged to be the document, with a page number, or reported that no passage is the document.</w:t>
      </w:r>
    </w:p>
    <w:p>
      <w:pPr>
        <w:pStyle w:val="ListBullet"/>
      </w:pPr>
      <w:r>
        <w:t>Any quotation was then searched for in the submission text. A quotation that does not appear word for word is not accepted as evidence.</w:t>
      </w:r>
    </w:p>
    <w:p>
      <w:pPr>
        <w:pStyle w:val="ListBullet"/>
      </w:pPr>
      <w:r>
        <w:t>An accepted quotation was shown to the model a second time, with the rest of the submission withheld. This evidence check asks whether the passage is the required document or a related one.</w:t>
      </w:r>
    </w:p>
    <w:p>
      <w:pPr>
        <w:pStyle w:val="ListBullet"/>
      </w:pPr>
      <w:r>
        <w:t>A match with confidence below 0.85 was not reported as Found. It was passed to a person instead.</w:t>
      </w:r>
    </w:p>
    <w:p>
      <w:r>
        <w:rPr>
          <w:i w:val="0"/>
        </w:rPr>
        <w:t>Table 1 defines the three statuses used in this report. Confidence is the model's own estimate, from 0.00 to 1.00, of how closely a passage matches the requirement. It is not a score of the bid.</w:t>
      </w:r>
    </w:p>
    <w:p>
      <w:pPr>
        <w:pStyle w:val="Caption"/>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Meaning of each status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149"/>
          </w:tcPr>
          <w:p>
            <w:pPr>
              <w:spacing w:line="240" w:lineRule="auto" w:after="40"/>
              <w:jc w:val="left"/>
            </w:pPr>
            <w:r/>
            <w:r>
              <w:rPr>
                <w:rFonts w:ascii="Times New Roman" w:hAnsi="Times New Roman"/>
                <w:b/>
                <w:sz w:val="20"/>
              </w:rPr>
              <w:t>Status</w:t>
            </w:r>
          </w:p>
        </w:tc>
        <w:tc>
          <w:tcPr>
            <w:tcW w:type="dxa" w:w="6877"/>
          </w:tcPr>
          <w:p>
            <w:pPr>
              <w:spacing w:line="240" w:lineRule="auto" w:after="40"/>
              <w:jc w:val="left"/>
            </w:pPr>
            <w:r/>
            <w:r>
              <w:rPr>
                <w:rFonts w:ascii="Times New Roman" w:hAnsi="Times New Roman"/>
                <w:b/>
                <w:sz w:val="20"/>
              </w:rPr>
              <w:t>What it means</w:t>
            </w:r>
          </w:p>
        </w:tc>
      </w:tr>
      <w:tr>
        <w:tc>
          <w:tcPr>
            <w:tcW w:type="dxa" w:w="2149"/>
          </w:tcPr>
          <w:p>
            <w:pPr>
              <w:spacing w:line="240" w:lineRule="auto" w:after="40"/>
              <w:jc w:val="left"/>
            </w:pPr>
            <w:r/>
            <w:r>
              <w:rPr>
                <w:rFonts w:ascii="Times New Roman" w:hAnsi="Times New Roman"/>
                <w:b/>
                <w:color w:val="1E6B2B"/>
                <w:sz w:val="20"/>
              </w:rPr>
              <w:t>Found</w:t>
            </w:r>
          </w:p>
        </w:tc>
        <w:tc>
          <w:tcPr>
            <w:tcW w:type="dxa" w:w="6877"/>
          </w:tcPr>
          <w:p>
            <w:pPr>
              <w:spacing w:line="240" w:lineRule="auto" w:after="40"/>
              <w:jc w:val="left"/>
            </w:pPr>
            <w:r/>
            <w:r>
              <w:rPr>
                <w:rFonts w:ascii="Times New Roman" w:hAnsi="Times New Roman"/>
                <w:b w:val="0"/>
                <w:sz w:val="20"/>
              </w:rPr>
              <w:t>Text in the submission was accepted as this document. The quotation was confirmed to exist in the submission.</w:t>
            </w:r>
          </w:p>
        </w:tc>
      </w:tr>
      <w:tr>
        <w:tc>
          <w:tcPr>
            <w:tcW w:type="dxa" w:w="2149"/>
          </w:tcPr>
          <w:p>
            <w:pPr>
              <w:spacing w:line="240" w:lineRule="auto" w:after="40"/>
              <w:jc w:val="left"/>
            </w:pPr>
            <w:r/>
            <w:r>
              <w:rPr>
                <w:rFonts w:ascii="Times New Roman" w:hAnsi="Times New Roman"/>
                <w:b/>
                <w:color w:val="A12020"/>
                <w:sz w:val="20"/>
              </w:rPr>
              <w:t>Not Found</w:t>
            </w:r>
          </w:p>
        </w:tc>
        <w:tc>
          <w:tcPr>
            <w:tcW w:type="dxa" w:w="6877"/>
          </w:tcPr>
          <w:p>
            <w:pPr>
              <w:spacing w:line="240" w:lineRule="auto" w:after="40"/>
              <w:jc w:val="left"/>
            </w:pPr>
            <w:r/>
            <w:r>
              <w:rPr>
                <w:rFonts w:ascii="Times New Roman" w:hAnsi="Times New Roman"/>
                <w:b w:val="0"/>
                <w:sz w:val="20"/>
              </w:rPr>
              <w:t>No text in the submission was accepted as this document. This is not proof that the document is absent. It may be missing, or present under wording the model did not recognise.</w:t>
            </w:r>
          </w:p>
        </w:tc>
      </w:tr>
      <w:tr>
        <w:tc>
          <w:tcPr>
            <w:tcW w:type="dxa" w:w="2149"/>
          </w:tcPr>
          <w:p>
            <w:pPr>
              <w:spacing w:line="240" w:lineRule="auto" w:after="40"/>
              <w:jc w:val="left"/>
            </w:pPr>
            <w:r/>
            <w:r>
              <w:rPr>
                <w:rFonts w:ascii="Times New Roman" w:hAnsi="Times New Roman"/>
                <w:b/>
                <w:color w:val="8A5A00"/>
                <w:sz w:val="20"/>
              </w:rPr>
              <w:t>Requires Human Review</w:t>
            </w:r>
          </w:p>
        </w:tc>
        <w:tc>
          <w:tcPr>
            <w:tcW w:type="dxa" w:w="6877"/>
          </w:tcPr>
          <w:p>
            <w:pPr>
              <w:spacing w:line="240" w:lineRule="auto" w:after="40"/>
              <w:jc w:val="left"/>
            </w:pPr>
            <w:r/>
            <w:r>
              <w:rPr>
                <w:rFonts w:ascii="Times New Roman" w:hAnsi="Times New Roman"/>
                <w:b w:val="0"/>
                <w:sz w:val="20"/>
              </w:rPr>
              <w:t>The system did not reach a decision. A person must record the item as Found or Not Found.</w:t>
            </w:r>
          </w:p>
        </w:tc>
      </w:tr>
    </w:tbl>
    <w:p>
      <w:pPr>
        <w:spacing w:after="0"/>
      </w:pPr>
    </w:p>
    <w:p>
      <w:r>
        <w:rPr>
          <w:i w:val="0"/>
        </w:rPr>
        <w:t>Table 2 records the settings of this run.</w:t>
      </w:r>
    </w:p>
    <w:p>
      <w:pPr>
        <w:pStyle w:val="Caption"/>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Settings of the check</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655"/>
          </w:tcPr>
          <w:p>
            <w:pPr>
              <w:spacing w:line="240" w:lineRule="auto" w:after="40"/>
              <w:jc w:val="left"/>
            </w:pPr>
            <w:r/>
            <w:r>
              <w:rPr>
                <w:rFonts w:ascii="Times New Roman" w:hAnsi="Times New Roman"/>
                <w:b/>
                <w:sz w:val="20"/>
              </w:rPr>
              <w:t>Setting</w:t>
            </w:r>
          </w:p>
        </w:tc>
        <w:tc>
          <w:tcPr>
            <w:tcW w:type="dxa" w:w="6371"/>
          </w:tcPr>
          <w:p>
            <w:pPr>
              <w:spacing w:line="240" w:lineRule="auto" w:after="40"/>
              <w:jc w:val="left"/>
            </w:pPr>
            <w:r/>
            <w:r>
              <w:rPr>
                <w:rFonts w:ascii="Times New Roman" w:hAnsi="Times New Roman"/>
                <w:b/>
                <w:sz w:val="20"/>
              </w:rPr>
              <w:t>Value</w:t>
            </w:r>
          </w:p>
        </w:tc>
      </w:tr>
      <w:tr>
        <w:tc>
          <w:tcPr>
            <w:tcW w:type="dxa" w:w="2655"/>
          </w:tcPr>
          <w:p>
            <w:pPr>
              <w:spacing w:line="240" w:lineRule="auto" w:after="40"/>
              <w:jc w:val="left"/>
            </w:pPr>
            <w:r/>
            <w:r>
              <w:rPr>
                <w:rFonts w:ascii="Times New Roman" w:hAnsi="Times New Roman"/>
                <w:b w:val="0"/>
                <w:sz w:val="20"/>
              </w:rPr>
              <w:t>Submission</w:t>
            </w:r>
          </w:p>
        </w:tc>
        <w:tc>
          <w:tcPr>
            <w:tcW w:type="dxa" w:w="6371"/>
          </w:tcPr>
          <w:p>
            <w:pPr>
              <w:spacing w:line="240" w:lineRule="auto" w:after="40"/>
              <w:jc w:val="left"/>
            </w:pPr>
            <w:r/>
            <w:r>
              <w:rPr>
                <w:rFonts w:ascii="Times New Roman" w:hAnsi="Times New Roman"/>
                <w:b w:val="0"/>
                <w:sz w:val="20"/>
              </w:rPr>
              <w:t>Public Procurement Agent - 10 Test Cases.docx</w:t>
            </w:r>
          </w:p>
        </w:tc>
      </w:tr>
      <w:tr>
        <w:tc>
          <w:tcPr>
            <w:tcW w:type="dxa" w:w="2655"/>
          </w:tcPr>
          <w:p>
            <w:pPr>
              <w:spacing w:line="240" w:lineRule="auto" w:after="40"/>
              <w:jc w:val="left"/>
            </w:pPr>
            <w:r/>
            <w:r>
              <w:rPr>
                <w:rFonts w:ascii="Times New Roman" w:hAnsi="Times New Roman"/>
                <w:b w:val="0"/>
                <w:sz w:val="20"/>
              </w:rPr>
              <w:t>Pages read</w:t>
            </w:r>
          </w:p>
        </w:tc>
        <w:tc>
          <w:tcPr>
            <w:tcW w:type="dxa" w:w="6371"/>
          </w:tcPr>
          <w:p>
            <w:pPr>
              <w:spacing w:line="240" w:lineRule="auto" w:after="40"/>
              <w:jc w:val="left"/>
            </w:pPr>
            <w:r/>
            <w:r>
              <w:rPr>
                <w:rFonts w:ascii="Times New Roman" w:hAnsi="Times New Roman"/>
                <w:b w:val="0"/>
                <w:sz w:val="20"/>
              </w:rPr>
              <w:t>1</w:t>
            </w:r>
          </w:p>
        </w:tc>
      </w:tr>
      <w:tr>
        <w:tc>
          <w:tcPr>
            <w:tcW w:type="dxa" w:w="2655"/>
          </w:tcPr>
          <w:p>
            <w:pPr>
              <w:spacing w:line="240" w:lineRule="auto" w:after="40"/>
              <w:jc w:val="left"/>
            </w:pPr>
            <w:r/>
            <w:r>
              <w:rPr>
                <w:rFonts w:ascii="Times New Roman" w:hAnsi="Times New Roman"/>
                <w:b w:val="0"/>
                <w:sz w:val="20"/>
              </w:rPr>
              <w:t>Checklist</w:t>
            </w:r>
          </w:p>
        </w:tc>
        <w:tc>
          <w:tcPr>
            <w:tcW w:type="dxa" w:w="6371"/>
          </w:tcPr>
          <w:p>
            <w:pPr>
              <w:spacing w:line="240" w:lineRule="auto" w:after="40"/>
              <w:jc w:val="left"/>
            </w:pPr>
            <w:r/>
            <w:r>
              <w:rPr>
                <w:rFonts w:ascii="Times New Roman" w:hAnsi="Times New Roman"/>
                <w:b w:val="0"/>
                <w:sz w:val="20"/>
              </w:rPr>
              <w:t>Standard procurement checklist (bundled template)</w:t>
            </w:r>
          </w:p>
        </w:tc>
      </w:tr>
      <w:tr>
        <w:tc>
          <w:tcPr>
            <w:tcW w:type="dxa" w:w="2655"/>
          </w:tcPr>
          <w:p>
            <w:pPr>
              <w:spacing w:line="240" w:lineRule="auto" w:after="40"/>
              <w:jc w:val="left"/>
            </w:pPr>
            <w:r/>
            <w:r>
              <w:rPr>
                <w:rFonts w:ascii="Times New Roman" w:hAnsi="Times New Roman"/>
                <w:b w:val="0"/>
                <w:sz w:val="20"/>
              </w:rPr>
              <w:t>Required documents</w:t>
            </w:r>
          </w:p>
        </w:tc>
        <w:tc>
          <w:tcPr>
            <w:tcW w:type="dxa" w:w="6371"/>
          </w:tcPr>
          <w:p>
            <w:pPr>
              <w:spacing w:line="240" w:lineRule="auto" w:after="40"/>
              <w:jc w:val="left"/>
            </w:pPr>
            <w:r/>
            <w:r>
              <w:rPr>
                <w:rFonts w:ascii="Times New Roman" w:hAnsi="Times New Roman"/>
                <w:b w:val="0"/>
                <w:sz w:val="20"/>
              </w:rPr>
              <w:t>22</w:t>
            </w:r>
          </w:p>
        </w:tc>
      </w:tr>
      <w:tr>
        <w:tc>
          <w:tcPr>
            <w:tcW w:type="dxa" w:w="2655"/>
          </w:tcPr>
          <w:p>
            <w:pPr>
              <w:spacing w:line="240" w:lineRule="auto" w:after="40"/>
              <w:jc w:val="left"/>
            </w:pPr>
            <w:r/>
            <w:r>
              <w:rPr>
                <w:rFonts w:ascii="Times New Roman" w:hAnsi="Times New Roman"/>
                <w:b w:val="0"/>
                <w:sz w:val="20"/>
              </w:rPr>
              <w:t>Model</w:t>
            </w:r>
          </w:p>
        </w:tc>
        <w:tc>
          <w:tcPr>
            <w:tcW w:type="dxa" w:w="6371"/>
          </w:tcPr>
          <w:p>
            <w:pPr>
              <w:spacing w:line="240" w:lineRule="auto" w:after="40"/>
              <w:jc w:val="left"/>
            </w:pPr>
            <w:r/>
            <w:r>
              <w:rPr>
                <w:rFonts w:ascii="Times New Roman" w:hAnsi="Times New Roman"/>
                <w:b w:val="0"/>
                <w:sz w:val="20"/>
              </w:rPr>
              <w:t>llama3.1:8b</w:t>
            </w:r>
          </w:p>
        </w:tc>
      </w:tr>
      <w:tr>
        <w:tc>
          <w:tcPr>
            <w:tcW w:type="dxa" w:w="2655"/>
          </w:tcPr>
          <w:p>
            <w:pPr>
              <w:spacing w:line="240" w:lineRule="auto" w:after="40"/>
              <w:jc w:val="left"/>
            </w:pPr>
            <w:r/>
            <w:r>
              <w:rPr>
                <w:rFonts w:ascii="Times New Roman" w:hAnsi="Times New Roman"/>
                <w:b w:val="0"/>
                <w:sz w:val="20"/>
              </w:rPr>
              <w:t>Prompt pipeline</w:t>
            </w:r>
          </w:p>
        </w:tc>
        <w:tc>
          <w:tcPr>
            <w:tcW w:type="dxa" w:w="6371"/>
          </w:tcPr>
          <w:p>
            <w:pPr>
              <w:spacing w:line="240" w:lineRule="auto" w:after="40"/>
              <w:jc w:val="left"/>
            </w:pPr>
            <w:r/>
            <w:r>
              <w:rPr>
                <w:rFonts w:ascii="Times New Roman" w:hAnsi="Times New Roman"/>
                <w:b w:val="0"/>
                <w:sz w:val="20"/>
              </w:rPr>
              <w:t>v2.0-per-item + adjudicator-v1.0</w:t>
            </w:r>
          </w:p>
        </w:tc>
      </w:tr>
      <w:tr>
        <w:tc>
          <w:tcPr>
            <w:tcW w:type="dxa" w:w="2655"/>
          </w:tcPr>
          <w:p>
            <w:pPr>
              <w:spacing w:line="240" w:lineRule="auto" w:after="40"/>
              <w:jc w:val="left"/>
            </w:pPr>
            <w:r/>
            <w:r>
              <w:rPr>
                <w:rFonts w:ascii="Times New Roman" w:hAnsi="Times New Roman"/>
                <w:b w:val="0"/>
                <w:sz w:val="20"/>
              </w:rPr>
              <w:t>Evidence check</w:t>
            </w:r>
          </w:p>
        </w:tc>
        <w:tc>
          <w:tcPr>
            <w:tcW w:type="dxa" w:w="6371"/>
          </w:tcPr>
          <w:p>
            <w:pPr>
              <w:spacing w:line="240" w:lineRule="auto" w:after="40"/>
              <w:jc w:val="left"/>
            </w:pPr>
            <w:r/>
            <w:r>
              <w:rPr>
                <w:rFonts w:ascii="Times New Roman" w:hAnsi="Times New Roman"/>
                <w:b w:val="0"/>
                <w:sz w:val="20"/>
              </w:rPr>
              <w:t>On</w:t>
            </w:r>
          </w:p>
        </w:tc>
      </w:tr>
      <w:tr>
        <w:tc>
          <w:tcPr>
            <w:tcW w:type="dxa" w:w="2655"/>
          </w:tcPr>
          <w:p>
            <w:pPr>
              <w:spacing w:line="240" w:lineRule="auto" w:after="40"/>
              <w:jc w:val="left"/>
            </w:pPr>
            <w:r/>
            <w:r>
              <w:rPr>
                <w:rFonts w:ascii="Times New Roman" w:hAnsi="Times New Roman"/>
                <w:b w:val="0"/>
                <w:sz w:val="20"/>
              </w:rPr>
              <w:t>Review threshold</w:t>
            </w:r>
          </w:p>
        </w:tc>
        <w:tc>
          <w:tcPr>
            <w:tcW w:type="dxa" w:w="6371"/>
          </w:tcPr>
          <w:p>
            <w:pPr>
              <w:spacing w:line="240" w:lineRule="auto" w:after="40"/>
              <w:jc w:val="left"/>
            </w:pPr>
            <w:r/>
            <w:r>
              <w:rPr>
                <w:rFonts w:ascii="Times New Roman" w:hAnsi="Times New Roman"/>
                <w:b w:val="0"/>
                <w:sz w:val="20"/>
              </w:rPr>
              <w:t>0.85</w:t>
            </w:r>
          </w:p>
        </w:tc>
      </w:tr>
    </w:tbl>
    <w:p>
      <w:pPr>
        <w:spacing w:after="0"/>
      </w:pPr>
    </w:p>
    <w:p>
      <w:pPr>
        <w:pStyle w:val="Heading1"/>
      </w:pPr>
      <w:r>
        <w:t>2. Summary of findings</w:t>
      </w:r>
    </w:p>
    <w:p>
      <w:r>
        <w:rPr>
          <w:i w:val="0"/>
        </w:rPr>
        <w:t>Of the 22 required documents, 1 was found, 21 were not found, and 0 need a person to decide.</w:t>
      </w:r>
    </w:p>
    <w:p>
      <w:r>
        <w:rPr>
          <w:b/>
        </w:rPr>
        <w:t xml:space="preserve">Check the inputs first. </w:t>
      </w:r>
      <w:r>
        <w:rPr>
          <w:i w:val="0"/>
        </w:rPr>
        <w:t>Most required documents were not found. Before treating the bid as incomplete, confirm that the correct file was checked, and that the checklist matches the bidding document for this tender.</w:t>
      </w:r>
    </w:p>
    <w:p>
      <w:r>
        <w:rPr>
          <w:i w:val="0"/>
        </w:rPr>
        <w:t>Table 3 lists every item with its status. Section 3 explains each item in full, including what the system did and why.</w:t>
      </w:r>
    </w:p>
    <w:p>
      <w:pPr>
        <w:pStyle w:val="Caption"/>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Status of every required document</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078"/>
          </w:tcPr>
          <w:p>
            <w:pPr>
              <w:spacing w:line="240" w:lineRule="auto" w:after="40"/>
              <w:jc w:val="left"/>
            </w:pPr>
            <w:r/>
            <w:r>
              <w:rPr>
                <w:rFonts w:ascii="Times New Roman" w:hAnsi="Times New Roman"/>
                <w:b/>
                <w:sz w:val="20"/>
              </w:rPr>
              <w:t>Item</w:t>
            </w:r>
          </w:p>
        </w:tc>
        <w:tc>
          <w:tcPr>
            <w:tcW w:type="dxa" w:w="4311"/>
          </w:tcPr>
          <w:p>
            <w:pPr>
              <w:spacing w:line="240" w:lineRule="auto" w:after="40"/>
              <w:jc w:val="left"/>
            </w:pPr>
            <w:r/>
            <w:r>
              <w:rPr>
                <w:rFonts w:ascii="Times New Roman" w:hAnsi="Times New Roman"/>
                <w:b/>
                <w:sz w:val="20"/>
              </w:rPr>
              <w:t>Required document</w:t>
            </w:r>
          </w:p>
        </w:tc>
        <w:tc>
          <w:tcPr>
            <w:tcW w:type="dxa" w:w="1617"/>
          </w:tcPr>
          <w:p>
            <w:pPr>
              <w:spacing w:line="240" w:lineRule="auto" w:after="40"/>
              <w:jc w:val="left"/>
            </w:pPr>
            <w:r/>
            <w:r>
              <w:rPr>
                <w:rFonts w:ascii="Times New Roman" w:hAnsi="Times New Roman"/>
                <w:b/>
                <w:sz w:val="20"/>
              </w:rPr>
              <w:t>Status</w:t>
            </w:r>
          </w:p>
        </w:tc>
        <w:tc>
          <w:tcPr>
            <w:tcW w:type="dxa" w:w="808"/>
          </w:tcPr>
          <w:p>
            <w:pPr>
              <w:spacing w:line="240" w:lineRule="auto" w:after="40"/>
              <w:jc w:val="left"/>
            </w:pPr>
            <w:r/>
            <w:r>
              <w:rPr>
                <w:rFonts w:ascii="Times New Roman" w:hAnsi="Times New Roman"/>
                <w:b/>
                <w:sz w:val="20"/>
              </w:rPr>
              <w:t>Page</w:t>
            </w:r>
          </w:p>
        </w:tc>
        <w:tc>
          <w:tcPr>
            <w:tcW w:type="dxa" w:w="1212"/>
          </w:tcPr>
          <w:p>
            <w:pPr>
              <w:spacing w:line="240" w:lineRule="auto" w:after="40"/>
              <w:jc w:val="left"/>
            </w:pPr>
            <w:r/>
            <w:r>
              <w:rPr>
                <w:rFonts w:ascii="Times New Roman" w:hAnsi="Times New Roman"/>
                <w:b/>
                <w:sz w:val="20"/>
              </w:rPr>
              <w:t>Confidence</w:t>
            </w:r>
          </w:p>
        </w:tc>
      </w:tr>
      <w:tr>
        <w:tc>
          <w:tcPr>
            <w:tcW w:type="dxa" w:w="1078"/>
          </w:tcPr>
          <w:p>
            <w:pPr>
              <w:spacing w:line="240" w:lineRule="auto" w:after="40"/>
              <w:jc w:val="left"/>
            </w:pPr>
            <w:r/>
            <w:r>
              <w:rPr>
                <w:rFonts w:ascii="Times New Roman" w:hAnsi="Times New Roman"/>
                <w:b/>
                <w:sz w:val="20"/>
              </w:rPr>
              <w:t>STD-01</w:t>
            </w:r>
          </w:p>
        </w:tc>
        <w:tc>
          <w:tcPr>
            <w:tcW w:type="dxa" w:w="4311"/>
          </w:tcPr>
          <w:p>
            <w:pPr>
              <w:spacing w:line="240" w:lineRule="auto" w:after="40"/>
              <w:jc w:val="left"/>
            </w:pPr>
            <w:r/>
            <w:r>
              <w:rPr>
                <w:rFonts w:ascii="Times New Roman" w:hAnsi="Times New Roman"/>
                <w:b w:val="0"/>
                <w:sz w:val="20"/>
              </w:rPr>
              <w:t>Bid submission form completed and signed by the authorised signatory</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STD-02</w:t>
            </w:r>
          </w:p>
        </w:tc>
        <w:tc>
          <w:tcPr>
            <w:tcW w:type="dxa" w:w="4311"/>
          </w:tcPr>
          <w:p>
            <w:pPr>
              <w:spacing w:line="240" w:lineRule="auto" w:after="40"/>
              <w:jc w:val="left"/>
            </w:pPr>
            <w:r/>
            <w:r>
              <w:rPr>
                <w:rFonts w:ascii="Times New Roman" w:hAnsi="Times New Roman"/>
                <w:b w:val="0"/>
                <w:sz w:val="20"/>
              </w:rPr>
              <w:t>Certificate of incorporation or business registration certificate</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STD-03</w:t>
            </w:r>
          </w:p>
        </w:tc>
        <w:tc>
          <w:tcPr>
            <w:tcW w:type="dxa" w:w="4311"/>
          </w:tcPr>
          <w:p>
            <w:pPr>
              <w:spacing w:line="240" w:lineRule="auto" w:after="40"/>
              <w:jc w:val="left"/>
            </w:pPr>
            <w:r/>
            <w:r>
              <w:rPr>
                <w:rFonts w:ascii="Times New Roman" w:hAnsi="Times New Roman"/>
                <w:b w:val="0"/>
                <w:sz w:val="20"/>
              </w:rPr>
              <w:t>Trading licence valid for the current year</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STD-04</w:t>
            </w:r>
          </w:p>
        </w:tc>
        <w:tc>
          <w:tcPr>
            <w:tcW w:type="dxa" w:w="4311"/>
          </w:tcPr>
          <w:p>
            <w:pPr>
              <w:spacing w:line="240" w:lineRule="auto" w:after="40"/>
              <w:jc w:val="left"/>
            </w:pPr>
            <w:r/>
            <w:r>
              <w:rPr>
                <w:rFonts w:ascii="Times New Roman" w:hAnsi="Times New Roman"/>
                <w:b w:val="0"/>
                <w:sz w:val="20"/>
              </w:rPr>
              <w:t>Valid tax clearance certificate from the revenue authority</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STD-05</w:t>
            </w:r>
          </w:p>
        </w:tc>
        <w:tc>
          <w:tcPr>
            <w:tcW w:type="dxa" w:w="4311"/>
          </w:tcPr>
          <w:p>
            <w:pPr>
              <w:spacing w:line="240" w:lineRule="auto" w:after="40"/>
              <w:jc w:val="left"/>
            </w:pPr>
            <w:r/>
            <w:r>
              <w:rPr>
                <w:rFonts w:ascii="Times New Roman" w:hAnsi="Times New Roman"/>
                <w:b w:val="0"/>
                <w:sz w:val="20"/>
              </w:rPr>
              <w:t>Certificate of non-blacklisting or non-debarment</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STD-06</w:t>
            </w:r>
          </w:p>
        </w:tc>
        <w:tc>
          <w:tcPr>
            <w:tcW w:type="dxa" w:w="4311"/>
          </w:tcPr>
          <w:p>
            <w:pPr>
              <w:spacing w:line="240" w:lineRule="auto" w:after="40"/>
              <w:jc w:val="left"/>
            </w:pPr>
            <w:r/>
            <w:r>
              <w:rPr>
                <w:rFonts w:ascii="Times New Roman" w:hAnsi="Times New Roman"/>
                <w:b w:val="0"/>
                <w:sz w:val="20"/>
              </w:rPr>
              <w:t>Power of attorney authorising the signatory of the bid</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STD-07</w:t>
            </w:r>
          </w:p>
        </w:tc>
        <w:tc>
          <w:tcPr>
            <w:tcW w:type="dxa" w:w="4311"/>
          </w:tcPr>
          <w:p>
            <w:pPr>
              <w:spacing w:line="240" w:lineRule="auto" w:after="40"/>
              <w:jc w:val="left"/>
            </w:pPr>
            <w:r/>
            <w:r>
              <w:rPr>
                <w:rFonts w:ascii="Times New Roman" w:hAnsi="Times New Roman"/>
                <w:b w:val="0"/>
                <w:sz w:val="20"/>
              </w:rPr>
              <w:t>Registration with the professional or sector regulator governing the works or services</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STD-08</w:t>
            </w:r>
          </w:p>
        </w:tc>
        <w:tc>
          <w:tcPr>
            <w:tcW w:type="dxa" w:w="4311"/>
          </w:tcPr>
          <w:p>
            <w:pPr>
              <w:spacing w:line="240" w:lineRule="auto" w:after="40"/>
              <w:jc w:val="left"/>
            </w:pPr>
            <w:r/>
            <w:r>
              <w:rPr>
                <w:rFonts w:ascii="Times New Roman" w:hAnsi="Times New Roman"/>
                <w:b w:val="0"/>
                <w:sz w:val="20"/>
              </w:rPr>
              <w:t>Audited financial statements for the last two financial years</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STD-09</w:t>
            </w:r>
          </w:p>
        </w:tc>
        <w:tc>
          <w:tcPr>
            <w:tcW w:type="dxa" w:w="4311"/>
          </w:tcPr>
          <w:p>
            <w:pPr>
              <w:spacing w:line="240" w:lineRule="auto" w:after="40"/>
              <w:jc w:val="left"/>
            </w:pPr>
            <w:r/>
            <w:r>
              <w:rPr>
                <w:rFonts w:ascii="Times New Roman" w:hAnsi="Times New Roman"/>
                <w:b w:val="0"/>
                <w:sz w:val="20"/>
              </w:rPr>
              <w:t>Bid security in the form and amount stated in the bidding document</w:t>
            </w:r>
          </w:p>
        </w:tc>
        <w:tc>
          <w:tcPr>
            <w:tcW w:type="dxa" w:w="1617"/>
          </w:tcPr>
          <w:p>
            <w:pPr>
              <w:spacing w:line="240" w:lineRule="auto" w:after="40"/>
              <w:jc w:val="left"/>
            </w:pPr>
            <w:r/>
            <w:r>
              <w:rPr>
                <w:rFonts w:ascii="Times New Roman" w:hAnsi="Times New Roman"/>
                <w:b/>
                <w:color w:val="1E6B2B"/>
                <w:sz w:val="20"/>
              </w:rPr>
              <w:t>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0.90</w:t>
            </w:r>
          </w:p>
        </w:tc>
      </w:tr>
      <w:tr>
        <w:tc>
          <w:tcPr>
            <w:tcW w:type="dxa" w:w="1078"/>
          </w:tcPr>
          <w:p>
            <w:pPr>
              <w:spacing w:line="240" w:lineRule="auto" w:after="40"/>
              <w:jc w:val="left"/>
            </w:pPr>
            <w:r/>
            <w:r>
              <w:rPr>
                <w:rFonts w:ascii="Times New Roman" w:hAnsi="Times New Roman"/>
                <w:b/>
                <w:sz w:val="20"/>
              </w:rPr>
              <w:t>STD-10</w:t>
            </w:r>
          </w:p>
        </w:tc>
        <w:tc>
          <w:tcPr>
            <w:tcW w:type="dxa" w:w="4311"/>
          </w:tcPr>
          <w:p>
            <w:pPr>
              <w:spacing w:line="240" w:lineRule="auto" w:after="40"/>
              <w:jc w:val="left"/>
            </w:pPr>
            <w:r/>
            <w:r>
              <w:rPr>
                <w:rFonts w:ascii="Times New Roman" w:hAnsi="Times New Roman"/>
                <w:b w:val="0"/>
                <w:sz w:val="20"/>
              </w:rPr>
              <w:t>Banker's reference or evidence of access to a line of credit</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STD-11</w:t>
            </w:r>
          </w:p>
        </w:tc>
        <w:tc>
          <w:tcPr>
            <w:tcW w:type="dxa" w:w="4311"/>
          </w:tcPr>
          <w:p>
            <w:pPr>
              <w:spacing w:line="240" w:lineRule="auto" w:after="40"/>
              <w:jc w:val="left"/>
            </w:pPr>
            <w:r/>
            <w:r>
              <w:rPr>
                <w:rFonts w:ascii="Times New Roman" w:hAnsi="Times New Roman"/>
                <w:b w:val="0"/>
                <w:sz w:val="20"/>
              </w:rPr>
              <w:t>Priced bill of quantities or price schedule</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STD-12</w:t>
            </w:r>
          </w:p>
        </w:tc>
        <w:tc>
          <w:tcPr>
            <w:tcW w:type="dxa" w:w="4311"/>
          </w:tcPr>
          <w:p>
            <w:pPr>
              <w:spacing w:line="240" w:lineRule="auto" w:after="40"/>
              <w:jc w:val="left"/>
            </w:pPr>
            <w:r/>
            <w:r>
              <w:rPr>
                <w:rFonts w:ascii="Times New Roman" w:hAnsi="Times New Roman"/>
                <w:b w:val="0"/>
                <w:sz w:val="20"/>
              </w:rPr>
              <w:t>Statement of similar works completed or experience record</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STD-13</w:t>
            </w:r>
          </w:p>
        </w:tc>
        <w:tc>
          <w:tcPr>
            <w:tcW w:type="dxa" w:w="4311"/>
          </w:tcPr>
          <w:p>
            <w:pPr>
              <w:spacing w:line="240" w:lineRule="auto" w:after="40"/>
              <w:jc w:val="left"/>
            </w:pPr>
            <w:r/>
            <w:r>
              <w:rPr>
                <w:rFonts w:ascii="Times New Roman" w:hAnsi="Times New Roman"/>
                <w:b w:val="0"/>
                <w:sz w:val="20"/>
              </w:rPr>
              <w:t>Curricula vitae of the proposed key personnel</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STD-14</w:t>
            </w:r>
          </w:p>
        </w:tc>
        <w:tc>
          <w:tcPr>
            <w:tcW w:type="dxa" w:w="4311"/>
          </w:tcPr>
          <w:p>
            <w:pPr>
              <w:spacing w:line="240" w:lineRule="auto" w:after="40"/>
              <w:jc w:val="left"/>
            </w:pPr>
            <w:r/>
            <w:r>
              <w:rPr>
                <w:rFonts w:ascii="Times New Roman" w:hAnsi="Times New Roman"/>
                <w:b w:val="0"/>
                <w:sz w:val="20"/>
              </w:rPr>
              <w:t>Schedule of plant and equipment available for the assignment</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STD-15</w:t>
            </w:r>
          </w:p>
        </w:tc>
        <w:tc>
          <w:tcPr>
            <w:tcW w:type="dxa" w:w="4311"/>
          </w:tcPr>
          <w:p>
            <w:pPr>
              <w:spacing w:line="240" w:lineRule="auto" w:after="40"/>
              <w:jc w:val="left"/>
            </w:pPr>
            <w:r/>
            <w:r>
              <w:rPr>
                <w:rFonts w:ascii="Times New Roman" w:hAnsi="Times New Roman"/>
                <w:b w:val="0"/>
                <w:sz w:val="20"/>
              </w:rPr>
              <w:t>Work programme or methodology statement</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STD-16</w:t>
            </w:r>
          </w:p>
        </w:tc>
        <w:tc>
          <w:tcPr>
            <w:tcW w:type="dxa" w:w="4311"/>
          </w:tcPr>
          <w:p>
            <w:pPr>
              <w:spacing w:line="240" w:lineRule="auto" w:after="40"/>
              <w:jc w:val="left"/>
            </w:pPr>
            <w:r/>
            <w:r>
              <w:rPr>
                <w:rFonts w:ascii="Times New Roman" w:hAnsi="Times New Roman"/>
                <w:b w:val="0"/>
                <w:sz w:val="20"/>
              </w:rPr>
              <w:t>Anti-bribery and anti-corruption declaration signed by the bidder</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STD-17</w:t>
            </w:r>
          </w:p>
        </w:tc>
        <w:tc>
          <w:tcPr>
            <w:tcW w:type="dxa" w:w="4311"/>
          </w:tcPr>
          <w:p>
            <w:pPr>
              <w:spacing w:line="240" w:lineRule="auto" w:after="40"/>
              <w:jc w:val="left"/>
            </w:pPr>
            <w:r/>
            <w:r>
              <w:rPr>
                <w:rFonts w:ascii="Times New Roman" w:hAnsi="Times New Roman"/>
                <w:b w:val="0"/>
                <w:sz w:val="20"/>
              </w:rPr>
              <w:t>Signed conflict of interest declaration</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STD-18</w:t>
            </w:r>
          </w:p>
        </w:tc>
        <w:tc>
          <w:tcPr>
            <w:tcW w:type="dxa" w:w="4311"/>
          </w:tcPr>
          <w:p>
            <w:pPr>
              <w:spacing w:line="240" w:lineRule="auto" w:after="40"/>
              <w:jc w:val="left"/>
            </w:pPr>
            <w:r/>
            <w:r>
              <w:rPr>
                <w:rFonts w:ascii="Times New Roman" w:hAnsi="Times New Roman"/>
                <w:b w:val="0"/>
                <w:sz w:val="20"/>
              </w:rPr>
              <w:t>Beneficial ownership disclosure form</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STD-19</w:t>
            </w:r>
          </w:p>
        </w:tc>
        <w:tc>
          <w:tcPr>
            <w:tcW w:type="dxa" w:w="4311"/>
          </w:tcPr>
          <w:p>
            <w:pPr>
              <w:spacing w:line="240" w:lineRule="auto" w:after="40"/>
              <w:jc w:val="left"/>
            </w:pPr>
            <w:r/>
            <w:r>
              <w:rPr>
                <w:rFonts w:ascii="Times New Roman" w:hAnsi="Times New Roman"/>
                <w:b w:val="0"/>
                <w:sz w:val="20"/>
              </w:rPr>
              <w:t>Signed code of ethical conduct for bidders</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STD-20</w:t>
            </w:r>
          </w:p>
        </w:tc>
        <w:tc>
          <w:tcPr>
            <w:tcW w:type="dxa" w:w="4311"/>
          </w:tcPr>
          <w:p>
            <w:pPr>
              <w:spacing w:line="240" w:lineRule="auto" w:after="40"/>
              <w:jc w:val="left"/>
            </w:pPr>
            <w:r/>
            <w:r>
              <w:rPr>
                <w:rFonts w:ascii="Times New Roman" w:hAnsi="Times New Roman"/>
                <w:b w:val="0"/>
                <w:sz w:val="20"/>
              </w:rPr>
              <w:t>Evidence of professional indemnity or third party liability insurance</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STD-21</w:t>
            </w:r>
          </w:p>
        </w:tc>
        <w:tc>
          <w:tcPr>
            <w:tcW w:type="dxa" w:w="4311"/>
          </w:tcPr>
          <w:p>
            <w:pPr>
              <w:spacing w:line="240" w:lineRule="auto" w:after="40"/>
              <w:jc w:val="left"/>
            </w:pPr>
            <w:r/>
            <w:r>
              <w:rPr>
                <w:rFonts w:ascii="Times New Roman" w:hAnsi="Times New Roman"/>
                <w:b w:val="0"/>
                <w:sz w:val="20"/>
              </w:rPr>
              <w:t>Certificate of compliance with statutory social security contributions</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r>
        <w:tc>
          <w:tcPr>
            <w:tcW w:type="dxa" w:w="1078"/>
          </w:tcPr>
          <w:p>
            <w:pPr>
              <w:spacing w:line="240" w:lineRule="auto" w:after="40"/>
              <w:jc w:val="left"/>
            </w:pPr>
            <w:r/>
            <w:r>
              <w:rPr>
                <w:rFonts w:ascii="Times New Roman" w:hAnsi="Times New Roman"/>
                <w:b/>
                <w:sz w:val="20"/>
              </w:rPr>
              <w:t>STD-22</w:t>
            </w:r>
          </w:p>
        </w:tc>
        <w:tc>
          <w:tcPr>
            <w:tcW w:type="dxa" w:w="4311"/>
          </w:tcPr>
          <w:p>
            <w:pPr>
              <w:spacing w:line="240" w:lineRule="auto" w:after="40"/>
              <w:jc w:val="left"/>
            </w:pPr>
            <w:r/>
            <w:r>
              <w:rPr>
                <w:rFonts w:ascii="Times New Roman" w:hAnsi="Times New Roman"/>
                <w:b w:val="0"/>
                <w:sz w:val="20"/>
              </w:rPr>
              <w:t>Statement of litigation history or pending disputes</w:t>
            </w:r>
          </w:p>
        </w:tc>
        <w:tc>
          <w:tcPr>
            <w:tcW w:type="dxa" w:w="1617"/>
          </w:tcPr>
          <w:p>
            <w:pPr>
              <w:spacing w:line="240" w:lineRule="auto" w:after="40"/>
              <w:jc w:val="left"/>
            </w:pPr>
            <w:r/>
            <w:r>
              <w:rPr>
                <w:rFonts w:ascii="Times New Roman" w:hAnsi="Times New Roman"/>
                <w:b/>
                <w:color w:val="A12020"/>
                <w:sz w:val="20"/>
              </w:rPr>
              <w:t>Not Found</w:t>
            </w:r>
          </w:p>
        </w:tc>
        <w:tc>
          <w:tcPr>
            <w:tcW w:type="dxa" w:w="808"/>
          </w:tcPr>
          <w:p>
            <w:pPr>
              <w:spacing w:line="240" w:lineRule="auto" w:after="40"/>
              <w:jc w:val="left"/>
            </w:pPr>
            <w:r/>
            <w:r>
              <w:rPr>
                <w:rFonts w:ascii="Times New Roman" w:hAnsi="Times New Roman"/>
                <w:b w:val="0"/>
                <w:sz w:val="20"/>
              </w:rPr>
              <w:t>None</w:t>
            </w:r>
          </w:p>
        </w:tc>
        <w:tc>
          <w:tcPr>
            <w:tcW w:type="dxa" w:w="1212"/>
          </w:tcPr>
          <w:p>
            <w:pPr>
              <w:spacing w:line="240" w:lineRule="auto" w:after="40"/>
              <w:jc w:val="left"/>
            </w:pPr>
            <w:r/>
            <w:r>
              <w:rPr>
                <w:rFonts w:ascii="Times New Roman" w:hAnsi="Times New Roman"/>
                <w:b w:val="0"/>
                <w:sz w:val="20"/>
              </w:rPr>
              <w:t>0.00</w:t>
            </w:r>
          </w:p>
        </w:tc>
      </w:tr>
    </w:tbl>
    <w:p>
      <w:pPr>
        <w:spacing w:after="0"/>
      </w:pPr>
    </w:p>
    <w:p>
      <w:pPr>
        <w:pStyle w:val="Heading1"/>
      </w:pPr>
      <w:r>
        <w:t>3. Item-by-item findings</w:t>
      </w:r>
    </w:p>
    <w:p>
      <w:r>
        <w:rPr>
          <w:i w:val="0"/>
        </w:rPr>
        <w:t>Each item below states what the submission had to contain, what the system actually did, the evidence it relied on, and what the result means for the procurement officer.</w:t>
      </w:r>
    </w:p>
    <w:p>
      <w:pPr>
        <w:pStyle w:val="Heading2"/>
      </w:pPr>
      <w:r>
        <w:t>3.1 STD-01: Bid submission form completed and signed by the authorised signatory</w:t>
      </w:r>
    </w:p>
    <w:p>
      <w:r>
        <w:rPr>
          <w:b/>
        </w:rPr>
        <w:t xml:space="preserve">What had to be present. </w:t>
      </w:r>
      <w:r>
        <w:rPr>
          <w:i w:val="0"/>
        </w:rPr>
        <w:t>The submission had to contain this document: "Bid submission form completed and signed by the authorised signatory".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3.2 STD-02: Certificate of incorporation or business registration certificate</w:t>
      </w:r>
    </w:p>
    <w:p>
      <w:r>
        <w:rPr>
          <w:b/>
        </w:rPr>
        <w:t xml:space="preserve">What had to be present. </w:t>
      </w:r>
      <w:r>
        <w:rPr>
          <w:i w:val="0"/>
        </w:rPr>
        <w:t>The submission had to contain this document: "Certificate of incorporation or business registration certificate".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3.3 STD-03: Trading licence valid for the current year</w:t>
      </w:r>
    </w:p>
    <w:p>
      <w:r>
        <w:rPr>
          <w:b/>
        </w:rPr>
        <w:t xml:space="preserve">What had to be present. </w:t>
      </w:r>
      <w:r>
        <w:rPr>
          <w:i w:val="0"/>
        </w:rPr>
        <w:t>The submission had to contain this document: "Trading licence valid for the current year".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3.4 STD-04: Valid tax clearance certificate from the revenue authority</w:t>
      </w:r>
    </w:p>
    <w:p>
      <w:r>
        <w:rPr>
          <w:b/>
        </w:rPr>
        <w:t xml:space="preserve">What had to be present. </w:t>
      </w:r>
      <w:r>
        <w:rPr>
          <w:i w:val="0"/>
        </w:rPr>
        <w:t>The submission had to contain this document: "Valid tax clearance certificate from the revenue authority".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3.5 STD-05: Certificate of non-blacklisting or non-debarment</w:t>
      </w:r>
    </w:p>
    <w:p>
      <w:r>
        <w:rPr>
          <w:b/>
        </w:rPr>
        <w:t xml:space="preserve">What had to be present. </w:t>
      </w:r>
      <w:r>
        <w:rPr>
          <w:i w:val="0"/>
        </w:rPr>
        <w:t>The submission had to contain this document: "Certificate of non-blacklisting or non-debarment".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3.6 STD-06: Power of attorney authorising the signatory of the bid</w:t>
      </w:r>
    </w:p>
    <w:p>
      <w:r>
        <w:rPr>
          <w:b/>
        </w:rPr>
        <w:t xml:space="preserve">What had to be present. </w:t>
      </w:r>
      <w:r>
        <w:rPr>
          <w:i w:val="0"/>
        </w:rPr>
        <w:t>The submission had to contain this document: "Power of attorney authorising the signatory of the bid".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3.7 STD-07: Registration with the professional or sector regulator governing the works or services</w:t>
      </w:r>
    </w:p>
    <w:p>
      <w:r>
        <w:rPr>
          <w:b/>
        </w:rPr>
        <w:t xml:space="preserve">What had to be present. </w:t>
      </w:r>
      <w:r>
        <w:rPr>
          <w:i w:val="0"/>
        </w:rPr>
        <w:t>The submission had to contain this document: "Registration with the professional or sector regulator governing the works or services".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3.8 STD-08: Audited financial statements for the last two financial years</w:t>
      </w:r>
    </w:p>
    <w:p>
      <w:r>
        <w:rPr>
          <w:b/>
        </w:rPr>
        <w:t xml:space="preserve">What had to be present. </w:t>
      </w:r>
      <w:r>
        <w:rPr>
          <w:i w:val="0"/>
        </w:rPr>
        <w:t>The submission had to contain this document: "Audited financial statements for the last two financial years".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3.9 STD-09: Bid security in the form and amount stated in the bidding document</w:t>
      </w:r>
    </w:p>
    <w:p>
      <w:r>
        <w:rPr>
          <w:b/>
        </w:rPr>
        <w:t xml:space="preserve">What had to be present. </w:t>
      </w:r>
      <w:r>
        <w:rPr>
          <w:i w:val="0"/>
        </w:rPr>
        <w:t>The submission had to contain this document: "Bid security in the form and amount stated in the bidding document".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located the document in the submission. The file format has no page boundaries, so no page was given. The quotation was confirmed to appear in the submission. The evidence check then compared the quotation with the requirement. It described the quoted passage as "Bid security" and the requirement as "Bid security". It judged them to be the same document. Final confidence was 0.90, at or above the 0.85 review threshold.</w:t>
      </w:r>
    </w:p>
    <w:p>
      <w:r>
        <w:rPr>
          <w:b/>
        </w:rPr>
        <w:t xml:space="preserve">Evidence. </w:t>
      </w:r>
      <w:r>
        <w:rPr>
          <w:i w:val="0"/>
        </w:rPr>
        <w:t>No page number, as the file format has no pages: "Section 7 - Bid Security The bidder has attached the required bid security issued by ABC Bank."</w:t>
      </w:r>
    </w:p>
    <w:p>
      <w:r>
        <w:rPr>
          <w:b/>
        </w:rPr>
        <w:t xml:space="preserve">Result. </w:t>
      </w:r>
      <w:r>
        <w:rPr>
          <w:i w:val="0"/>
        </w:rPr>
        <w:t>Found, confidence 0.90. Text in the submission was accepted as this document. The quotation was confirmed to exist in the submission.</w:t>
      </w:r>
    </w:p>
    <w:p>
      <w:r>
        <w:rPr>
          <w:b/>
        </w:rPr>
        <w:t xml:space="preserve">Next step. </w:t>
      </w:r>
      <w:r>
        <w:rPr>
          <w:i w:val="0"/>
        </w:rPr>
        <w:t>Find the quoted passage in the submission and confirm it is the required document.</w:t>
      </w:r>
    </w:p>
    <w:p>
      <w:pPr>
        <w:pStyle w:val="Heading2"/>
      </w:pPr>
      <w:r>
        <w:t>3.10 STD-10: Banker's reference or evidence of access to a line of credit</w:t>
      </w:r>
    </w:p>
    <w:p>
      <w:r>
        <w:rPr>
          <w:b/>
        </w:rPr>
        <w:t xml:space="preserve">What had to be present. </w:t>
      </w:r>
      <w:r>
        <w:rPr>
          <w:i w:val="0"/>
        </w:rPr>
        <w:t>The submission had to contain this document: "Banker's reference or evidence of access to a line of credit".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3.11 STD-11: Priced bill of quantities or price schedule</w:t>
      </w:r>
    </w:p>
    <w:p>
      <w:r>
        <w:rPr>
          <w:b/>
        </w:rPr>
        <w:t xml:space="preserve">What had to be present. </w:t>
      </w:r>
      <w:r>
        <w:rPr>
          <w:i w:val="0"/>
        </w:rPr>
        <w:t>The submission had to contain this document: "Priced bill of quantities or price schedule".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3.12 STD-12: Statement of similar works completed or experience record</w:t>
      </w:r>
    </w:p>
    <w:p>
      <w:r>
        <w:rPr>
          <w:b/>
        </w:rPr>
        <w:t xml:space="preserve">What had to be present. </w:t>
      </w:r>
      <w:r>
        <w:rPr>
          <w:i w:val="0"/>
        </w:rPr>
        <w:t>The submission had to contain this document: "Statement of similar works completed or experience record".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3.13 STD-13: Curricula vitae of the proposed key personnel</w:t>
      </w:r>
    </w:p>
    <w:p>
      <w:r>
        <w:rPr>
          <w:b/>
        </w:rPr>
        <w:t xml:space="preserve">What had to be present. </w:t>
      </w:r>
      <w:r>
        <w:rPr>
          <w:i w:val="0"/>
        </w:rPr>
        <w:t>The submission had to contain this document: "Curricula vitae of the proposed key personnel".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3.14 STD-14: Schedule of plant and equipment available for the assignment</w:t>
      </w:r>
    </w:p>
    <w:p>
      <w:r>
        <w:rPr>
          <w:b/>
        </w:rPr>
        <w:t xml:space="preserve">What had to be present. </w:t>
      </w:r>
      <w:r>
        <w:rPr>
          <w:i w:val="0"/>
        </w:rPr>
        <w:t>The submission had to contain this document: "Schedule of plant and equipment available for the assignment".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3.15 STD-15: Work programme or methodology statement</w:t>
      </w:r>
    </w:p>
    <w:p>
      <w:r>
        <w:rPr>
          <w:b/>
        </w:rPr>
        <w:t xml:space="preserve">What had to be present. </w:t>
      </w:r>
      <w:r>
        <w:rPr>
          <w:i w:val="0"/>
        </w:rPr>
        <w:t>The submission had to contain this document: "Work programme or methodology statement".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3.16 STD-16: Anti-bribery and anti-corruption declaration signed by the bidder</w:t>
      </w:r>
    </w:p>
    <w:p>
      <w:r>
        <w:rPr>
          <w:b/>
        </w:rPr>
        <w:t xml:space="preserve">What had to be present. </w:t>
      </w:r>
      <w:r>
        <w:rPr>
          <w:i w:val="0"/>
        </w:rPr>
        <w:t>The submission had to contain this document: "Anti-bribery and anti-corruption declaration signed by the bidder".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3.17 STD-17: Signed conflict of interest declaration</w:t>
      </w:r>
    </w:p>
    <w:p>
      <w:r>
        <w:rPr>
          <w:b/>
        </w:rPr>
        <w:t xml:space="preserve">What had to be present. </w:t>
      </w:r>
      <w:r>
        <w:rPr>
          <w:i w:val="0"/>
        </w:rPr>
        <w:t>The submission had to contain this document: "Signed conflict of interest declaration".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3.18 STD-18: Beneficial ownership disclosure form</w:t>
      </w:r>
    </w:p>
    <w:p>
      <w:r>
        <w:rPr>
          <w:b/>
        </w:rPr>
        <w:t xml:space="preserve">What had to be present. </w:t>
      </w:r>
      <w:r>
        <w:rPr>
          <w:i w:val="0"/>
        </w:rPr>
        <w:t>The submission had to contain this document: "Beneficial ownership disclosure form".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3.19 STD-19: Signed code of ethical conduct for bidders</w:t>
      </w:r>
    </w:p>
    <w:p>
      <w:r>
        <w:rPr>
          <w:b/>
        </w:rPr>
        <w:t xml:space="preserve">What had to be present. </w:t>
      </w:r>
      <w:r>
        <w:rPr>
          <w:i w:val="0"/>
        </w:rPr>
        <w:t>The submission had to contain this document: "Signed code of ethical conduct for bidders".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3.20 STD-20: Evidence of professional indemnity or third party liability insurance</w:t>
      </w:r>
    </w:p>
    <w:p>
      <w:r>
        <w:rPr>
          <w:b/>
        </w:rPr>
        <w:t xml:space="preserve">What had to be present. </w:t>
      </w:r>
      <w:r>
        <w:rPr>
          <w:i w:val="0"/>
        </w:rPr>
        <w:t>The submission had to contain this document: "Evidence of professional indemnity or third party liability insurance".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3.21 STD-21: Certificate of compliance with statutory social security contributions</w:t>
      </w:r>
    </w:p>
    <w:p>
      <w:r>
        <w:rPr>
          <w:b/>
        </w:rPr>
        <w:t xml:space="preserve">What had to be present. </w:t>
      </w:r>
      <w:r>
        <w:rPr>
          <w:i w:val="0"/>
        </w:rPr>
        <w:t>The submission had to contain this document: "Certificate of compliance with statutory social security contributions".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2"/>
      </w:pPr>
      <w:r>
        <w:t>3.22 STD-22: Statement of litigation history or pending disputes</w:t>
      </w:r>
    </w:p>
    <w:p>
      <w:r>
        <w:rPr>
          <w:b/>
        </w:rPr>
        <w:t xml:space="preserve">What had to be present. </w:t>
      </w:r>
      <w:r>
        <w:rPr>
          <w:i w:val="0"/>
        </w:rPr>
        <w:t>The submission had to contain this document: "Statement of litigation history or pending disputes". To be reported Found, the model had to quote it from the submission. The quotation had to appear word for word in the submission text. It then had to pass the evidence check, which confirms the quoted passage is this document and not a related one.</w:t>
      </w:r>
    </w:p>
    <w:p>
      <w:r>
        <w:rPr>
          <w:b/>
        </w:rPr>
        <w:t xml:space="preserve">What the system did. </w:t>
      </w:r>
      <w:r>
        <w:rPr>
          <w:i w:val="0"/>
        </w:rPr>
        <w:t>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w:t>
      </w:r>
    </w:p>
    <w:p>
      <w:r>
        <w:rPr>
          <w:b/>
        </w:rPr>
        <w:t xml:space="preserve">Evidence. </w:t>
      </w:r>
      <w:r>
        <w:rPr>
          <w:i w:val="0"/>
        </w:rPr>
        <w:t>None. No page number and no quotation were returned.</w:t>
      </w:r>
    </w:p>
    <w:p>
      <w:r>
        <w:rPr>
          <w:b/>
        </w:rPr>
        <w:t xml:space="preserve">Result. </w:t>
      </w:r>
      <w:r>
        <w:rPr>
          <w:i w:val="0"/>
        </w:rPr>
        <w:t>Not Found, confidence 0.00. No text in the submission was accepted as this document. This is not proof that the document is absent. It may be missing, or present under wording the model did not recognise.</w:t>
      </w:r>
    </w:p>
    <w:p>
      <w:r>
        <w:rPr>
          <w:b/>
        </w:rPr>
        <w:t xml:space="preserve">Next step. </w:t>
      </w:r>
      <w:r>
        <w:rPr>
          <w:i w:val="0"/>
        </w:rPr>
        <w:t>Search the submission by hand for this document. If it is there, record it as Found with its page number. If it is not, record it as missing.</w:t>
      </w:r>
    </w:p>
    <w:p>
      <w:pPr>
        <w:pStyle w:val="Heading1"/>
      </w:pPr>
      <w:r>
        <w:t>4. Actions for the procurement officer</w:t>
      </w:r>
    </w:p>
    <w:p>
      <w:r>
        <w:rPr>
          <w:i w:val="0"/>
        </w:rPr>
        <w:t>The actions below follow from the findings. Section 3 gives the page to start from where one is known.</w:t>
      </w:r>
    </w:p>
    <w:p>
      <w:pPr>
        <w:pStyle w:val="ListBullet"/>
      </w:pPr>
      <w:r>
        <w:t>Search the submission by hand for each item not found, and confirm whether it is truly absent: STD-01, STD-02, STD-03, STD-04, STD-05, STD-06, STD-07, STD-08, STD-10, STD-11, STD-12, STD-13, STD-14, STD-15, STD-16, STD-17, STD-18, STD-19, STD-20, STD-21, STD-22.</w:t>
      </w:r>
    </w:p>
    <w:p>
      <w:pPr>
        <w:pStyle w:val="ListBullet"/>
      </w:pPr>
      <w:r>
        <w:t>Spot-check the items found against the quoted pages: STD-09.</w:t>
      </w:r>
    </w:p>
    <w:p>
      <w:pPr>
        <w:pStyle w:val="Heading1"/>
      </w:pPr>
      <w:r>
        <w:t>5. Scope of this report</w:t>
      </w:r>
    </w:p>
    <w:p>
      <w:r>
        <w:rPr>
          <w:i w:val="0"/>
        </w:rPr>
        <w:t>This report is a document completeness check only. It records whether required checklist items could be located in the submission. It does not constitute a legal review, an eligibility determination, a score, a ranking, or a recommendation to award or reject any bid. All procurement decisions remain with authorised human officers.</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