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9100" w14:textId="76AC349F" w:rsidR="000B42B3" w:rsidRPr="000B42B3" w:rsidRDefault="000B42B3" w:rsidP="000B42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42B3">
        <w:rPr>
          <w:rFonts w:ascii="Times New Roman" w:hAnsi="Times New Roman" w:cs="Times New Roman"/>
          <w:b/>
          <w:bCs/>
          <w:sz w:val="32"/>
          <w:szCs w:val="32"/>
        </w:rPr>
        <w:t xml:space="preserve">Searching for Similarity: </w:t>
      </w:r>
      <w:r w:rsidRPr="000B42B3">
        <w:rPr>
          <w:rFonts w:ascii="Times New Roman" w:hAnsi="Times New Roman" w:cs="Times New Roman"/>
          <w:b/>
          <w:bCs/>
          <w:sz w:val="32"/>
          <w:szCs w:val="32"/>
        </w:rPr>
        <w:t xml:space="preserve">Narrative </w:t>
      </w:r>
      <w:r w:rsidRPr="000B42B3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0B42B3">
        <w:rPr>
          <w:rFonts w:ascii="Times New Roman" w:hAnsi="Times New Roman" w:cs="Times New Roman"/>
          <w:b/>
          <w:bCs/>
          <w:sz w:val="32"/>
          <w:szCs w:val="32"/>
        </w:rPr>
        <w:t>ocument</w:t>
      </w:r>
    </w:p>
    <w:p w14:paraId="36D2D14A" w14:textId="7F24E9F0" w:rsidR="000B42B3" w:rsidRPr="00633657" w:rsidRDefault="000B42B3" w:rsidP="000B42B3">
      <w:pPr>
        <w:jc w:val="center"/>
        <w:rPr>
          <w:rFonts w:ascii="Times New Roman" w:hAnsi="Times New Roman" w:cs="Times New Roman"/>
          <w:sz w:val="28"/>
          <w:szCs w:val="28"/>
        </w:rPr>
      </w:pPr>
      <w:r w:rsidRPr="00633657">
        <w:rPr>
          <w:rFonts w:ascii="Times New Roman" w:hAnsi="Times New Roman" w:cs="Times New Roman"/>
          <w:sz w:val="28"/>
          <w:szCs w:val="28"/>
        </w:rPr>
        <w:t xml:space="preserve">Isabelle Kirby, Bridgette Bryant, </w:t>
      </w:r>
      <w:proofErr w:type="spellStart"/>
      <w:r w:rsidRPr="00633657">
        <w:rPr>
          <w:rFonts w:ascii="Times New Roman" w:hAnsi="Times New Roman" w:cs="Times New Roman"/>
          <w:sz w:val="28"/>
          <w:szCs w:val="28"/>
        </w:rPr>
        <w:t>Rikita</w:t>
      </w:r>
      <w:proofErr w:type="spellEnd"/>
      <w:r w:rsidRPr="00633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657">
        <w:rPr>
          <w:rFonts w:ascii="Times New Roman" w:hAnsi="Times New Roman" w:cs="Times New Roman"/>
          <w:sz w:val="28"/>
          <w:szCs w:val="28"/>
        </w:rPr>
        <w:t>Patangay</w:t>
      </w:r>
      <w:proofErr w:type="spellEnd"/>
    </w:p>
    <w:p w14:paraId="0AF5E619" w14:textId="5992B970" w:rsidR="000B42B3" w:rsidRPr="00633657" w:rsidRDefault="000B42B3" w:rsidP="000B42B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33657">
        <w:rPr>
          <w:rFonts w:ascii="Times New Roman" w:hAnsi="Times New Roman" w:cs="Times New Roman"/>
          <w:sz w:val="28"/>
          <w:szCs w:val="28"/>
        </w:rPr>
        <w:t>Zuhayr</w:t>
      </w:r>
      <w:proofErr w:type="spellEnd"/>
      <w:r w:rsidRPr="00633657">
        <w:rPr>
          <w:rFonts w:ascii="Times New Roman" w:hAnsi="Times New Roman" w:cs="Times New Roman"/>
          <w:sz w:val="28"/>
          <w:szCs w:val="28"/>
        </w:rPr>
        <w:t xml:space="preserve"> Ali</w:t>
      </w:r>
    </w:p>
    <w:p w14:paraId="6CE0F173" w14:textId="0C9BBAF9" w:rsidR="000B42B3" w:rsidRPr="000B42B3" w:rsidRDefault="000B42B3" w:rsidP="000B42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E086F8" w14:textId="1F9BC832" w:rsidR="000B42B3" w:rsidRPr="00633657" w:rsidRDefault="000B42B3" w:rsidP="000B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3657">
        <w:rPr>
          <w:rFonts w:ascii="Times New Roman" w:hAnsi="Times New Roman" w:cs="Times New Roman"/>
        </w:rPr>
        <w:t xml:space="preserve">how </w:t>
      </w:r>
      <w:proofErr w:type="spellStart"/>
      <w:r w:rsidRPr="00633657">
        <w:rPr>
          <w:rFonts w:ascii="Times New Roman" w:hAnsi="Times New Roman" w:cs="Times New Roman"/>
        </w:rPr>
        <w:t>kNN</w:t>
      </w:r>
      <w:proofErr w:type="spellEnd"/>
      <w:r w:rsidRPr="00633657">
        <w:rPr>
          <w:rFonts w:ascii="Times New Roman" w:hAnsi="Times New Roman" w:cs="Times New Roman"/>
        </w:rPr>
        <w:t xml:space="preserve"> and decision trees work for classification and regression </w:t>
      </w:r>
    </w:p>
    <w:p w14:paraId="365BF36B" w14:textId="606E0BC3" w:rsidR="00B2100E" w:rsidRPr="00633657" w:rsidRDefault="00B2100E" w:rsidP="00B2100E">
      <w:pPr>
        <w:rPr>
          <w:rFonts w:ascii="Times New Roman" w:hAnsi="Times New Roman" w:cs="Times New Roman"/>
        </w:rPr>
      </w:pPr>
    </w:p>
    <w:p w14:paraId="78C61F76" w14:textId="21EDD643" w:rsidR="00B2100E" w:rsidRDefault="00B2100E" w:rsidP="00B2100E">
      <w:pPr>
        <w:rPr>
          <w:rFonts w:ascii="Times New Roman" w:hAnsi="Times New Roman" w:cs="Times New Roman"/>
        </w:rPr>
      </w:pPr>
    </w:p>
    <w:p w14:paraId="3C4193CB" w14:textId="3ACFA937" w:rsidR="00633657" w:rsidRDefault="00633657" w:rsidP="00B2100E">
      <w:pPr>
        <w:rPr>
          <w:rFonts w:ascii="Times New Roman" w:hAnsi="Times New Roman" w:cs="Times New Roman"/>
        </w:rPr>
      </w:pPr>
    </w:p>
    <w:p w14:paraId="4B9B6DFC" w14:textId="2622215C" w:rsidR="00633657" w:rsidRDefault="00633657" w:rsidP="00B2100E">
      <w:pPr>
        <w:rPr>
          <w:rFonts w:ascii="Times New Roman" w:hAnsi="Times New Roman" w:cs="Times New Roman"/>
        </w:rPr>
      </w:pPr>
    </w:p>
    <w:p w14:paraId="06667E8C" w14:textId="25117636" w:rsidR="00633657" w:rsidRDefault="00633657" w:rsidP="00B2100E">
      <w:pPr>
        <w:rPr>
          <w:rFonts w:ascii="Times New Roman" w:hAnsi="Times New Roman" w:cs="Times New Roman"/>
        </w:rPr>
      </w:pPr>
    </w:p>
    <w:p w14:paraId="29F0B5AF" w14:textId="1276B9AB" w:rsidR="00633657" w:rsidRDefault="00633657" w:rsidP="00B2100E">
      <w:pPr>
        <w:rPr>
          <w:rFonts w:ascii="Times New Roman" w:hAnsi="Times New Roman" w:cs="Times New Roman"/>
        </w:rPr>
      </w:pPr>
    </w:p>
    <w:p w14:paraId="6FBD8659" w14:textId="77777777" w:rsidR="00633657" w:rsidRDefault="00633657" w:rsidP="00B2100E">
      <w:pPr>
        <w:rPr>
          <w:rFonts w:ascii="Times New Roman" w:hAnsi="Times New Roman" w:cs="Times New Roman"/>
        </w:rPr>
      </w:pPr>
    </w:p>
    <w:p w14:paraId="6E48B167" w14:textId="77777777" w:rsidR="00633657" w:rsidRPr="00633657" w:rsidRDefault="00633657" w:rsidP="00B2100E">
      <w:pPr>
        <w:rPr>
          <w:rFonts w:ascii="Times New Roman" w:hAnsi="Times New Roman" w:cs="Times New Roman"/>
        </w:rPr>
      </w:pPr>
    </w:p>
    <w:p w14:paraId="0D82D52B" w14:textId="60EF3C92" w:rsidR="000B42B3" w:rsidRPr="00633657" w:rsidRDefault="000B42B3" w:rsidP="000B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3657">
        <w:rPr>
          <w:rFonts w:ascii="Times New Roman" w:hAnsi="Times New Roman" w:cs="Times New Roman"/>
        </w:rPr>
        <w:t xml:space="preserve">how the 3 clustering methods of step 3 work </w:t>
      </w:r>
    </w:p>
    <w:p w14:paraId="2297C8AE" w14:textId="04B478EE" w:rsidR="00B2100E" w:rsidRDefault="00B2100E" w:rsidP="00B2100E">
      <w:pPr>
        <w:pStyle w:val="ListParagraph"/>
        <w:rPr>
          <w:rFonts w:ascii="Times New Roman" w:hAnsi="Times New Roman" w:cs="Times New Roman"/>
        </w:rPr>
      </w:pPr>
    </w:p>
    <w:p w14:paraId="1A8FFB56" w14:textId="20A9C08D" w:rsidR="00633657" w:rsidRDefault="00633657" w:rsidP="00B2100E">
      <w:pPr>
        <w:pStyle w:val="ListParagraph"/>
        <w:rPr>
          <w:rFonts w:ascii="Times New Roman" w:hAnsi="Times New Roman" w:cs="Times New Roman"/>
        </w:rPr>
      </w:pPr>
    </w:p>
    <w:p w14:paraId="2B4C9E71" w14:textId="356717E3" w:rsidR="00633657" w:rsidRDefault="00633657" w:rsidP="00B2100E">
      <w:pPr>
        <w:pStyle w:val="ListParagraph"/>
        <w:rPr>
          <w:rFonts w:ascii="Times New Roman" w:hAnsi="Times New Roman" w:cs="Times New Roman"/>
        </w:rPr>
      </w:pPr>
    </w:p>
    <w:p w14:paraId="4F0C3A34" w14:textId="2321B575" w:rsidR="00633657" w:rsidRDefault="00633657" w:rsidP="00B2100E">
      <w:pPr>
        <w:pStyle w:val="ListParagraph"/>
        <w:rPr>
          <w:rFonts w:ascii="Times New Roman" w:hAnsi="Times New Roman" w:cs="Times New Roman"/>
        </w:rPr>
      </w:pPr>
    </w:p>
    <w:p w14:paraId="5F3B17CD" w14:textId="790D0C8E" w:rsidR="00633657" w:rsidRDefault="00633657" w:rsidP="00B2100E">
      <w:pPr>
        <w:pStyle w:val="ListParagraph"/>
        <w:rPr>
          <w:rFonts w:ascii="Times New Roman" w:hAnsi="Times New Roman" w:cs="Times New Roman"/>
        </w:rPr>
      </w:pPr>
    </w:p>
    <w:p w14:paraId="04A791CF" w14:textId="2B916D2B" w:rsidR="00633657" w:rsidRDefault="00633657" w:rsidP="00B2100E">
      <w:pPr>
        <w:pStyle w:val="ListParagraph"/>
        <w:rPr>
          <w:rFonts w:ascii="Times New Roman" w:hAnsi="Times New Roman" w:cs="Times New Roman"/>
        </w:rPr>
      </w:pPr>
    </w:p>
    <w:p w14:paraId="0515E297" w14:textId="33A277C6" w:rsidR="00633657" w:rsidRDefault="00633657" w:rsidP="00B2100E">
      <w:pPr>
        <w:pStyle w:val="ListParagraph"/>
        <w:rPr>
          <w:rFonts w:ascii="Times New Roman" w:hAnsi="Times New Roman" w:cs="Times New Roman"/>
        </w:rPr>
      </w:pPr>
    </w:p>
    <w:p w14:paraId="6C189802" w14:textId="068C883B" w:rsidR="00633657" w:rsidRPr="00633657" w:rsidRDefault="00633657" w:rsidP="00633657">
      <w:pPr>
        <w:rPr>
          <w:rFonts w:ascii="Times New Roman" w:hAnsi="Times New Roman" w:cs="Times New Roman"/>
        </w:rPr>
      </w:pPr>
    </w:p>
    <w:p w14:paraId="5852EA84" w14:textId="7FFBB4CC" w:rsidR="00633657" w:rsidRDefault="00633657" w:rsidP="00B2100E">
      <w:pPr>
        <w:pStyle w:val="ListParagraph"/>
        <w:rPr>
          <w:rFonts w:ascii="Times New Roman" w:hAnsi="Times New Roman" w:cs="Times New Roman"/>
        </w:rPr>
      </w:pPr>
    </w:p>
    <w:p w14:paraId="7653F70F" w14:textId="0E39EB85" w:rsidR="00633657" w:rsidRDefault="00633657" w:rsidP="00B2100E">
      <w:pPr>
        <w:pStyle w:val="ListParagraph"/>
        <w:rPr>
          <w:rFonts w:ascii="Times New Roman" w:hAnsi="Times New Roman" w:cs="Times New Roman"/>
        </w:rPr>
      </w:pPr>
    </w:p>
    <w:p w14:paraId="478DB1E1" w14:textId="77777777" w:rsidR="00633657" w:rsidRPr="00633657" w:rsidRDefault="00633657" w:rsidP="00B2100E">
      <w:pPr>
        <w:pStyle w:val="ListParagraph"/>
        <w:rPr>
          <w:rFonts w:ascii="Times New Roman" w:hAnsi="Times New Roman" w:cs="Times New Roman"/>
        </w:rPr>
      </w:pPr>
    </w:p>
    <w:p w14:paraId="54F3A899" w14:textId="77777777" w:rsidR="00B2100E" w:rsidRPr="00633657" w:rsidRDefault="00B2100E" w:rsidP="00B2100E">
      <w:pPr>
        <w:rPr>
          <w:rFonts w:ascii="Times New Roman" w:hAnsi="Times New Roman" w:cs="Times New Roman"/>
        </w:rPr>
      </w:pPr>
    </w:p>
    <w:p w14:paraId="606897F5" w14:textId="5D77B932" w:rsidR="00B2100E" w:rsidRPr="00633657" w:rsidRDefault="000B42B3" w:rsidP="00B21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3657">
        <w:rPr>
          <w:rFonts w:ascii="Times New Roman" w:hAnsi="Times New Roman" w:cs="Times New Roman"/>
        </w:rPr>
        <w:t xml:space="preserve">how PCA and LDA work, and why they might be useful </w:t>
      </w:r>
      <w:proofErr w:type="spellStart"/>
      <w:r w:rsidRPr="00633657">
        <w:rPr>
          <w:rFonts w:ascii="Times New Roman" w:hAnsi="Times New Roman" w:cs="Times New Roman"/>
        </w:rPr>
        <w:t>techiques</w:t>
      </w:r>
      <w:proofErr w:type="spellEnd"/>
      <w:r w:rsidRPr="00633657">
        <w:rPr>
          <w:rFonts w:ascii="Times New Roman" w:hAnsi="Times New Roman" w:cs="Times New Roman"/>
        </w:rPr>
        <w:t xml:space="preserve"> for machine learning</w:t>
      </w:r>
    </w:p>
    <w:p w14:paraId="5508AB46" w14:textId="77777777" w:rsidR="00B2100E" w:rsidRPr="00633657" w:rsidRDefault="00B2100E" w:rsidP="00B2100E">
      <w:pPr>
        <w:pStyle w:val="ListParagraph"/>
        <w:rPr>
          <w:rFonts w:ascii="Times New Roman" w:hAnsi="Times New Roman" w:cs="Times New Roman"/>
        </w:rPr>
      </w:pPr>
    </w:p>
    <w:p w14:paraId="215426AE" w14:textId="7F94A615" w:rsidR="00B2100E" w:rsidRPr="00633657" w:rsidRDefault="00633657" w:rsidP="00B21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3657">
        <w:rPr>
          <w:rFonts w:ascii="Times New Roman" w:hAnsi="Times New Roman" w:cs="Times New Roman"/>
          <w:color w:val="000000"/>
        </w:rPr>
        <w:t xml:space="preserve">Principal Components Analysis is a data reduction technique that helps us reduce the dimensions of our datasets. PCA will manipulate the data and reduces the number of axes in a new coordinate space. In this reduced new coordinate space, each axis will represent a principal component. </w:t>
      </w:r>
      <w:r w:rsidRPr="00633657">
        <w:rPr>
          <w:rFonts w:ascii="Times New Roman" w:hAnsi="Times New Roman" w:cs="Times New Roman"/>
          <w:color w:val="000000"/>
        </w:rPr>
        <w:t>The first principal component (PC1)</w:t>
      </w:r>
      <w:r w:rsidRPr="00633657">
        <w:rPr>
          <w:rFonts w:ascii="Times New Roman" w:hAnsi="Times New Roman" w:cs="Times New Roman"/>
          <w:color w:val="000000"/>
        </w:rPr>
        <w:t xml:space="preserve"> will represent the dimension of the most significant variance, and the other principal components represent decreasing variance. Since it is a data reduction </w:t>
      </w:r>
      <w:r w:rsidRPr="00633657">
        <w:rPr>
          <w:rFonts w:ascii="Times New Roman" w:hAnsi="Times New Roman" w:cs="Times New Roman"/>
          <w:color w:val="000000"/>
        </w:rPr>
        <w:t>technique,</w:t>
      </w:r>
      <w:r w:rsidRPr="00633657">
        <w:rPr>
          <w:rFonts w:ascii="Times New Roman" w:hAnsi="Times New Roman" w:cs="Times New Roman"/>
          <w:color w:val="000000"/>
        </w:rPr>
        <w:t xml:space="preserve"> we will be losing data and may also lose accuracy in any models. Many </w:t>
      </w:r>
      <w:r w:rsidRPr="00633657">
        <w:rPr>
          <w:rFonts w:ascii="Times New Roman" w:hAnsi="Times New Roman" w:cs="Times New Roman"/>
          <w:color w:val="000000"/>
        </w:rPr>
        <w:t>times,</w:t>
      </w:r>
      <w:r w:rsidRPr="00633657">
        <w:rPr>
          <w:rFonts w:ascii="Times New Roman" w:hAnsi="Times New Roman" w:cs="Times New Roman"/>
          <w:color w:val="000000"/>
        </w:rPr>
        <w:t xml:space="preserve"> in machine learning you will come upon high-dimensional datasets that can be hard to explore without reduction. This is when PCA is used in ML. LDA works by seeking to find a linear combination of the predictors that will maximize the separation of the classes while minimizing the within-class standard deviation. LDA is a supervised classification technique. </w:t>
      </w:r>
      <w:r w:rsidRPr="00633657">
        <w:rPr>
          <w:rFonts w:ascii="Times New Roman" w:hAnsi="Times New Roman" w:cs="Times New Roman"/>
          <w:color w:val="000000"/>
        </w:rPr>
        <w:t>Again,</w:t>
      </w:r>
      <w:r w:rsidRPr="00633657">
        <w:rPr>
          <w:rFonts w:ascii="Times New Roman" w:hAnsi="Times New Roman" w:cs="Times New Roman"/>
          <w:color w:val="000000"/>
        </w:rPr>
        <w:t xml:space="preserve"> it is basically used to reduce the </w:t>
      </w:r>
      <w:proofErr w:type="gramStart"/>
      <w:r w:rsidRPr="00633657">
        <w:rPr>
          <w:rFonts w:ascii="Times New Roman" w:hAnsi="Times New Roman" w:cs="Times New Roman"/>
          <w:color w:val="000000"/>
        </w:rPr>
        <w:t>data</w:t>
      </w:r>
      <w:proofErr w:type="gramEnd"/>
      <w:r w:rsidRPr="00633657">
        <w:rPr>
          <w:rFonts w:ascii="Times New Roman" w:hAnsi="Times New Roman" w:cs="Times New Roman"/>
          <w:color w:val="000000"/>
        </w:rPr>
        <w:t xml:space="preserve"> so we are able to see the numbers clearer and make predictions with the data.</w:t>
      </w:r>
    </w:p>
    <w:sectPr w:rsidR="00B2100E" w:rsidRPr="00633657" w:rsidSect="00D0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5514B"/>
    <w:multiLevelType w:val="hybridMultilevel"/>
    <w:tmpl w:val="781895FE"/>
    <w:lvl w:ilvl="0" w:tplc="B044CA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70153"/>
    <w:multiLevelType w:val="hybridMultilevel"/>
    <w:tmpl w:val="1162343E"/>
    <w:lvl w:ilvl="0" w:tplc="9540322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6036356">
    <w:abstractNumId w:val="0"/>
  </w:num>
  <w:num w:numId="2" w16cid:durableId="399525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3"/>
    <w:rsid w:val="000B42B3"/>
    <w:rsid w:val="00492424"/>
    <w:rsid w:val="00633657"/>
    <w:rsid w:val="00B2100E"/>
    <w:rsid w:val="00D0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4191D"/>
  <w15:chartTrackingRefBased/>
  <w15:docId w15:val="{088015B1-B8D0-EC4C-AA37-A665942A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Patangay, Rikita</dc:creator>
  <cp:keywords/>
  <dc:description/>
  <cp:lastModifiedBy>Patangay, Rikita</cp:lastModifiedBy>
  <cp:revision>1</cp:revision>
  <dcterms:created xsi:type="dcterms:W3CDTF">2022-10-09T22:45:00Z</dcterms:created>
  <dcterms:modified xsi:type="dcterms:W3CDTF">2022-10-09T23:01:00Z</dcterms:modified>
</cp:coreProperties>
</file>