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1F411" w14:textId="47A78641" w:rsidR="00092038" w:rsidRPr="00882EED" w:rsidRDefault="00A929D0">
      <w:pPr>
        <w:rPr>
          <w:rFonts w:ascii="Times New Roman" w:hAnsi="Times New Roman" w:cs="Times New Roman"/>
          <w:sz w:val="24"/>
          <w:szCs w:val="24"/>
        </w:rPr>
      </w:pPr>
      <w:r w:rsidRPr="00882EED">
        <w:rPr>
          <w:rFonts w:ascii="Times New Roman" w:hAnsi="Times New Roman" w:cs="Times New Roman"/>
          <w:sz w:val="24"/>
          <w:szCs w:val="24"/>
        </w:rPr>
        <w:t>Milestone 3</w:t>
      </w:r>
    </w:p>
    <w:p w14:paraId="35C66FB1" w14:textId="41235EA2" w:rsidR="00A929D0" w:rsidRPr="00882EED" w:rsidRDefault="00A929D0">
      <w:pPr>
        <w:rPr>
          <w:rFonts w:ascii="Times New Roman" w:hAnsi="Times New Roman" w:cs="Times New Roman"/>
          <w:sz w:val="24"/>
          <w:szCs w:val="24"/>
        </w:rPr>
      </w:pPr>
      <w:r w:rsidRPr="00882EED">
        <w:rPr>
          <w:rFonts w:ascii="Times New Roman" w:hAnsi="Times New Roman" w:cs="Times New Roman"/>
          <w:sz w:val="24"/>
          <w:szCs w:val="24"/>
        </w:rPr>
        <w:t>Team:  Tactical</w:t>
      </w:r>
    </w:p>
    <w:p w14:paraId="04F25010" w14:textId="11930BBE" w:rsidR="00A929D0" w:rsidRPr="00882EED" w:rsidRDefault="00A929D0">
      <w:pPr>
        <w:rPr>
          <w:rFonts w:ascii="Times New Roman" w:hAnsi="Times New Roman" w:cs="Times New Roman"/>
          <w:sz w:val="24"/>
          <w:szCs w:val="24"/>
        </w:rPr>
      </w:pPr>
      <w:r w:rsidRPr="00882EED">
        <w:rPr>
          <w:rFonts w:ascii="Times New Roman" w:hAnsi="Times New Roman" w:cs="Times New Roman"/>
          <w:sz w:val="24"/>
          <w:szCs w:val="24"/>
        </w:rPr>
        <w:t xml:space="preserve">Members:  Mario Aldana, Katie Briggs, </w:t>
      </w:r>
      <w:proofErr w:type="spellStart"/>
      <w:r w:rsidRPr="00882EED">
        <w:rPr>
          <w:rFonts w:ascii="Times New Roman" w:hAnsi="Times New Roman" w:cs="Times New Roman"/>
          <w:sz w:val="24"/>
          <w:szCs w:val="24"/>
        </w:rPr>
        <w:t>Shefers</w:t>
      </w:r>
      <w:proofErr w:type="spellEnd"/>
      <w:r w:rsidRPr="00882EED">
        <w:rPr>
          <w:rFonts w:ascii="Times New Roman" w:hAnsi="Times New Roman" w:cs="Times New Roman"/>
          <w:sz w:val="24"/>
          <w:szCs w:val="24"/>
        </w:rPr>
        <w:t xml:space="preserve"> Sarkar </w:t>
      </w:r>
    </w:p>
    <w:p w14:paraId="5136238E" w14:textId="24FEECE2" w:rsidR="00A929D0" w:rsidRPr="00882EED" w:rsidRDefault="00A929D0">
      <w:pPr>
        <w:rPr>
          <w:rFonts w:ascii="Times New Roman" w:hAnsi="Times New Roman" w:cs="Times New Roman"/>
          <w:sz w:val="24"/>
          <w:szCs w:val="24"/>
        </w:rPr>
      </w:pPr>
    </w:p>
    <w:p w14:paraId="62D25BF6" w14:textId="6E31A2F3" w:rsidR="00A929D0" w:rsidRPr="00882EED" w:rsidRDefault="00A929D0" w:rsidP="00A929D0">
      <w:pPr>
        <w:jc w:val="center"/>
        <w:rPr>
          <w:rFonts w:ascii="Times New Roman" w:hAnsi="Times New Roman" w:cs="Times New Roman"/>
          <w:sz w:val="24"/>
          <w:szCs w:val="24"/>
        </w:rPr>
      </w:pPr>
      <w:r w:rsidRPr="00882EED">
        <w:rPr>
          <w:rFonts w:ascii="Times New Roman" w:hAnsi="Times New Roman" w:cs="Times New Roman"/>
          <w:sz w:val="24"/>
          <w:szCs w:val="24"/>
        </w:rPr>
        <w:t>Introduction</w:t>
      </w:r>
    </w:p>
    <w:p w14:paraId="01453C3E" w14:textId="5824C2A8" w:rsidR="00A929D0" w:rsidRPr="001A7AAF" w:rsidRDefault="00A929D0" w:rsidP="00A929D0">
      <w:pPr>
        <w:jc w:val="center"/>
        <w:rPr>
          <w:rFonts w:ascii="Times New Roman" w:hAnsi="Times New Roman" w:cs="Times New Roman"/>
        </w:rPr>
      </w:pPr>
    </w:p>
    <w:p w14:paraId="154C805A" w14:textId="44A55978" w:rsidR="00A929D0" w:rsidRPr="001A7AAF" w:rsidRDefault="00A929D0" w:rsidP="00A929D0">
      <w:pPr>
        <w:jc w:val="center"/>
        <w:rPr>
          <w:rFonts w:ascii="Times New Roman" w:hAnsi="Times New Roman" w:cs="Times New Roman"/>
          <w:b/>
          <w:bCs/>
          <w:sz w:val="24"/>
          <w:szCs w:val="24"/>
        </w:rPr>
      </w:pPr>
      <w:r w:rsidRPr="001A7AAF">
        <w:rPr>
          <w:rFonts w:ascii="Times New Roman" w:hAnsi="Times New Roman" w:cs="Times New Roman"/>
          <w:b/>
          <w:bCs/>
          <w:sz w:val="24"/>
          <w:szCs w:val="24"/>
        </w:rPr>
        <w:t>Abstract</w:t>
      </w:r>
    </w:p>
    <w:p w14:paraId="16663094" w14:textId="69626B64" w:rsidR="00A929D0" w:rsidRPr="001A7AAF" w:rsidRDefault="00A929D0" w:rsidP="00A929D0">
      <w:pPr>
        <w:jc w:val="center"/>
        <w:rPr>
          <w:rFonts w:ascii="Times New Roman" w:hAnsi="Times New Roman" w:cs="Times New Roman"/>
          <w:b/>
          <w:bCs/>
          <w:sz w:val="24"/>
          <w:szCs w:val="24"/>
        </w:rPr>
      </w:pPr>
    </w:p>
    <w:p w14:paraId="7FBEBC0F" w14:textId="01C5C20A" w:rsidR="00A929D0" w:rsidRDefault="00A929D0" w:rsidP="00A929D0">
      <w:pPr>
        <w:spacing w:line="480" w:lineRule="auto"/>
        <w:rPr>
          <w:rFonts w:ascii="Times New Roman" w:hAnsi="Times New Roman" w:cs="Times New Roman"/>
          <w:sz w:val="24"/>
          <w:szCs w:val="24"/>
        </w:rPr>
      </w:pPr>
      <w:r w:rsidRPr="001A7AAF">
        <w:rPr>
          <w:rFonts w:ascii="Times New Roman" w:hAnsi="Times New Roman" w:cs="Times New Roman"/>
          <w:b/>
          <w:bCs/>
          <w:sz w:val="24"/>
          <w:szCs w:val="24"/>
        </w:rPr>
        <w:tab/>
      </w:r>
      <w:r w:rsidRPr="001A7AAF">
        <w:rPr>
          <w:rFonts w:ascii="Times New Roman" w:hAnsi="Times New Roman" w:cs="Times New Roman"/>
          <w:sz w:val="24"/>
          <w:szCs w:val="24"/>
        </w:rPr>
        <w:t>The purpose of this study was to put into practice and examine the impact of predictive analytics for a data science project. This project was to look at past trends of tax returns for zip codes located throughout the United States and utilize the data to predict the upcoming tax cycle returns.  This may be a difficult challenge due to the current year being in a quarantine pandemic</w:t>
      </w:r>
      <w:r w:rsidR="001A7AAF" w:rsidRPr="001A7AAF">
        <w:rPr>
          <w:rFonts w:ascii="Times New Roman" w:hAnsi="Times New Roman" w:cs="Times New Roman"/>
          <w:sz w:val="24"/>
          <w:szCs w:val="24"/>
        </w:rPr>
        <w:t xml:space="preserve"> and tax deadlines being </w:t>
      </w:r>
      <w:r w:rsidRPr="001A7AAF">
        <w:rPr>
          <w:rFonts w:ascii="Times New Roman" w:hAnsi="Times New Roman" w:cs="Times New Roman"/>
          <w:sz w:val="24"/>
          <w:szCs w:val="24"/>
        </w:rPr>
        <w:t xml:space="preserve">so different from the previous year. </w:t>
      </w:r>
      <w:r w:rsidR="001A7AAF" w:rsidRPr="001A7AAF">
        <w:rPr>
          <w:rFonts w:ascii="Times New Roman" w:hAnsi="Times New Roman" w:cs="Times New Roman"/>
          <w:sz w:val="24"/>
          <w:szCs w:val="24"/>
        </w:rPr>
        <w:t xml:space="preserve">  According to the International Monetary Funds, forecasting the tax revenue will lead to an underestimation of the revenue decline. This is due to many countries taking tax policy and administration measures in response to the pandemic.  We will take the forecasting approach with these issues in mind. </w:t>
      </w:r>
    </w:p>
    <w:p w14:paraId="1AB1A2D9" w14:textId="77777777" w:rsidR="001A7AAF" w:rsidRPr="001A7AAF" w:rsidRDefault="001A7AAF" w:rsidP="00A929D0">
      <w:pPr>
        <w:spacing w:line="480" w:lineRule="auto"/>
        <w:rPr>
          <w:rFonts w:ascii="Times New Roman" w:hAnsi="Times New Roman" w:cs="Times New Roman"/>
          <w:sz w:val="24"/>
          <w:szCs w:val="24"/>
        </w:rPr>
      </w:pPr>
    </w:p>
    <w:p w14:paraId="4E16ADE7" w14:textId="2BC10E91" w:rsidR="00A929D0" w:rsidRDefault="001A7AAF" w:rsidP="001A7AAF">
      <w:pPr>
        <w:jc w:val="center"/>
        <w:rPr>
          <w:b/>
          <w:bCs/>
          <w:sz w:val="24"/>
          <w:szCs w:val="24"/>
        </w:rPr>
      </w:pPr>
      <w:r w:rsidRPr="001A7AAF">
        <w:rPr>
          <w:b/>
          <w:bCs/>
          <w:sz w:val="24"/>
          <w:szCs w:val="24"/>
        </w:rPr>
        <w:t>Into/Background of the Problem</w:t>
      </w:r>
    </w:p>
    <w:p w14:paraId="28588FD8" w14:textId="689309AA" w:rsidR="001A7AAF" w:rsidRDefault="001A7AAF" w:rsidP="001A7AAF">
      <w:pPr>
        <w:jc w:val="center"/>
        <w:rPr>
          <w:b/>
          <w:bCs/>
          <w:sz w:val="24"/>
          <w:szCs w:val="24"/>
        </w:rPr>
      </w:pPr>
    </w:p>
    <w:p w14:paraId="6BE6A170" w14:textId="2505C55A" w:rsidR="001A7AAF" w:rsidRDefault="001A7AAF" w:rsidP="001B4EBC">
      <w:pPr>
        <w:spacing w:line="480" w:lineRule="auto"/>
        <w:rPr>
          <w:rFonts w:ascii="Times New Roman" w:hAnsi="Times New Roman" w:cs="Times New Roman"/>
          <w:sz w:val="24"/>
          <w:szCs w:val="24"/>
        </w:rPr>
      </w:pPr>
      <w:r>
        <w:rPr>
          <w:rFonts w:ascii="Times New Roman" w:hAnsi="Times New Roman" w:cs="Times New Roman"/>
          <w:sz w:val="24"/>
          <w:szCs w:val="24"/>
        </w:rPr>
        <w:tab/>
      </w:r>
      <w:r w:rsidR="001B4EBC">
        <w:rPr>
          <w:rFonts w:ascii="Times New Roman" w:hAnsi="Times New Roman" w:cs="Times New Roman"/>
          <w:sz w:val="24"/>
          <w:szCs w:val="24"/>
        </w:rPr>
        <w:t>The issue that our group is working toward is to forecast the revenue of the individual tax returns.  As Benjam</w:t>
      </w:r>
      <w:r w:rsidR="001B4EBC" w:rsidRPr="001B4EBC">
        <w:rPr>
          <w:rFonts w:ascii="Times New Roman" w:hAnsi="Times New Roman" w:cs="Times New Roman"/>
          <w:sz w:val="24"/>
          <w:szCs w:val="24"/>
        </w:rPr>
        <w:t>in</w:t>
      </w:r>
      <w:r w:rsidR="001B4EBC">
        <w:rPr>
          <w:rFonts w:ascii="Times New Roman" w:hAnsi="Times New Roman" w:cs="Times New Roman"/>
          <w:sz w:val="24"/>
          <w:szCs w:val="24"/>
        </w:rPr>
        <w:t xml:space="preserve"> Franklin wrote in a letter to </w:t>
      </w:r>
      <w:r w:rsidR="001B4EBC" w:rsidRPr="001B4EBC">
        <w:rPr>
          <w:rFonts w:ascii="Times New Roman" w:hAnsi="Times New Roman" w:cs="Times New Roman"/>
          <w:sz w:val="24"/>
          <w:szCs w:val="24"/>
        </w:rPr>
        <w:t>Jean-Baptiste Le Roy</w:t>
      </w:r>
      <w:r w:rsidR="001B4EBC">
        <w:rPr>
          <w:rFonts w:ascii="Times New Roman" w:hAnsi="Times New Roman" w:cs="Times New Roman"/>
          <w:sz w:val="24"/>
          <w:szCs w:val="24"/>
        </w:rPr>
        <w:t xml:space="preserve"> in </w:t>
      </w:r>
      <w:r w:rsidR="001B4EBC" w:rsidRPr="001B4EBC">
        <w:rPr>
          <w:rFonts w:ascii="Times New Roman" w:hAnsi="Times New Roman" w:cs="Times New Roman"/>
          <w:sz w:val="24"/>
          <w:szCs w:val="24"/>
        </w:rPr>
        <w:t>1789</w:t>
      </w:r>
      <w:r w:rsidR="001B4EBC">
        <w:rPr>
          <w:rFonts w:ascii="Times New Roman" w:hAnsi="Times New Roman" w:cs="Times New Roman"/>
          <w:sz w:val="24"/>
          <w:szCs w:val="24"/>
        </w:rPr>
        <w:t>,</w:t>
      </w:r>
      <w:r w:rsidR="001B4EBC" w:rsidRPr="001B4EBC">
        <w:rPr>
          <w:rFonts w:ascii="Times New Roman" w:hAnsi="Times New Roman" w:cs="Times New Roman"/>
          <w:sz w:val="24"/>
          <w:szCs w:val="24"/>
        </w:rPr>
        <w:t xml:space="preserve"> </w:t>
      </w:r>
      <w:r w:rsidR="001B4EBC">
        <w:rPr>
          <w:rFonts w:ascii="Times New Roman" w:hAnsi="Times New Roman" w:cs="Times New Roman"/>
          <w:sz w:val="24"/>
          <w:szCs w:val="24"/>
        </w:rPr>
        <w:t>“</w:t>
      </w:r>
      <w:r w:rsidR="001B4EBC" w:rsidRPr="001B4EBC">
        <w:rPr>
          <w:rFonts w:ascii="Times New Roman" w:hAnsi="Times New Roman" w:cs="Times New Roman"/>
          <w:sz w:val="24"/>
          <w:szCs w:val="24"/>
        </w:rPr>
        <w:t>this world nothing can be said to be certain, except death and taxes.</w:t>
      </w:r>
      <w:r w:rsidR="001B4EBC">
        <w:rPr>
          <w:rFonts w:ascii="Times New Roman" w:hAnsi="Times New Roman" w:cs="Times New Roman"/>
          <w:sz w:val="24"/>
          <w:szCs w:val="24"/>
        </w:rPr>
        <w:t xml:space="preserve">”  Paying taxes is considered a civic duty of our nation and the money withheld is used for </w:t>
      </w:r>
      <w:r w:rsidR="00BB3C1B">
        <w:rPr>
          <w:rFonts w:ascii="Times New Roman" w:hAnsi="Times New Roman" w:cs="Times New Roman"/>
          <w:sz w:val="24"/>
          <w:szCs w:val="24"/>
        </w:rPr>
        <w:t xml:space="preserve">government programs, government salaries, police and firefighters.  There are other common resources that taxes go towards, our roads, libraries, parks, and schools.  </w:t>
      </w:r>
      <w:r w:rsidR="00BB3C1B" w:rsidRPr="00BB3C1B">
        <w:rPr>
          <w:rFonts w:ascii="Times New Roman" w:hAnsi="Times New Roman" w:cs="Times New Roman"/>
          <w:sz w:val="24"/>
          <w:szCs w:val="24"/>
        </w:rPr>
        <w:t xml:space="preserve">Purchasing items from </w:t>
      </w:r>
      <w:r w:rsidR="00BB3C1B" w:rsidRPr="00BB3C1B">
        <w:rPr>
          <w:rFonts w:ascii="Times New Roman" w:hAnsi="Times New Roman" w:cs="Times New Roman"/>
          <w:sz w:val="24"/>
          <w:szCs w:val="24"/>
        </w:rPr>
        <w:t>a</w:t>
      </w:r>
      <w:r w:rsidR="00BB3C1B" w:rsidRPr="00BB3C1B">
        <w:rPr>
          <w:rFonts w:ascii="Times New Roman" w:hAnsi="Times New Roman" w:cs="Times New Roman"/>
          <w:sz w:val="24"/>
          <w:szCs w:val="24"/>
        </w:rPr>
        <w:t xml:space="preserve"> store also has a tax percentage </w:t>
      </w:r>
      <w:r w:rsidR="00BB3C1B" w:rsidRPr="00BB3C1B">
        <w:rPr>
          <w:rFonts w:ascii="Times New Roman" w:hAnsi="Times New Roman" w:cs="Times New Roman"/>
          <w:sz w:val="24"/>
          <w:szCs w:val="24"/>
        </w:rPr>
        <w:lastRenderedPageBreak/>
        <w:t xml:space="preserve">associated with them, which drives the </w:t>
      </w:r>
      <w:r w:rsidR="00BB3C1B">
        <w:rPr>
          <w:rFonts w:ascii="Times New Roman" w:hAnsi="Times New Roman" w:cs="Times New Roman"/>
          <w:sz w:val="24"/>
          <w:szCs w:val="24"/>
        </w:rPr>
        <w:t xml:space="preserve">local and overall </w:t>
      </w:r>
      <w:r w:rsidR="00BB3C1B" w:rsidRPr="00BB3C1B">
        <w:rPr>
          <w:rFonts w:ascii="Times New Roman" w:hAnsi="Times New Roman" w:cs="Times New Roman"/>
          <w:sz w:val="24"/>
          <w:szCs w:val="24"/>
        </w:rPr>
        <w:t xml:space="preserve">economy.  </w:t>
      </w:r>
      <w:r w:rsidR="00BB3C1B">
        <w:rPr>
          <w:rFonts w:ascii="Times New Roman" w:hAnsi="Times New Roman" w:cs="Times New Roman"/>
          <w:sz w:val="24"/>
          <w:szCs w:val="24"/>
        </w:rPr>
        <w:t xml:space="preserve">By forecasting the tax revenue, the resources that use these funds know exactly what they can afford or have insight into the health of the economy.  </w:t>
      </w:r>
    </w:p>
    <w:p w14:paraId="6970CB49" w14:textId="27339533" w:rsidR="00BB3C1B" w:rsidRDefault="00BB3C1B" w:rsidP="001B4EBC">
      <w:pPr>
        <w:spacing w:line="480" w:lineRule="auto"/>
        <w:rPr>
          <w:rFonts w:ascii="Times New Roman" w:hAnsi="Times New Roman" w:cs="Times New Roman"/>
          <w:sz w:val="24"/>
          <w:szCs w:val="24"/>
        </w:rPr>
      </w:pPr>
    </w:p>
    <w:p w14:paraId="00EF8BAA" w14:textId="727ECD74" w:rsidR="00BB3C1B" w:rsidRDefault="00BB3C1B" w:rsidP="00BB3C1B">
      <w:pPr>
        <w:spacing w:line="480" w:lineRule="auto"/>
        <w:jc w:val="center"/>
        <w:rPr>
          <w:rFonts w:ascii="Times New Roman" w:hAnsi="Times New Roman" w:cs="Times New Roman"/>
          <w:b/>
          <w:bCs/>
          <w:sz w:val="24"/>
          <w:szCs w:val="24"/>
        </w:rPr>
      </w:pPr>
      <w:r w:rsidRPr="00BB3C1B">
        <w:rPr>
          <w:rFonts w:ascii="Times New Roman" w:hAnsi="Times New Roman" w:cs="Times New Roman"/>
          <w:b/>
          <w:bCs/>
          <w:sz w:val="24"/>
          <w:szCs w:val="24"/>
        </w:rPr>
        <w:t>Methods</w:t>
      </w:r>
    </w:p>
    <w:p w14:paraId="059CD8CD" w14:textId="6D35D51C" w:rsidR="00BB3C1B" w:rsidRDefault="00BB3C1B" w:rsidP="00BB3C1B">
      <w:pPr>
        <w:spacing w:line="480" w:lineRule="auto"/>
        <w:jc w:val="center"/>
        <w:rPr>
          <w:rFonts w:ascii="Times New Roman" w:hAnsi="Times New Roman" w:cs="Times New Roman"/>
          <w:b/>
          <w:bCs/>
          <w:sz w:val="24"/>
          <w:szCs w:val="24"/>
        </w:rPr>
      </w:pPr>
    </w:p>
    <w:p w14:paraId="2F55FB9B" w14:textId="41B1AB65" w:rsidR="00D67274" w:rsidRDefault="00BB3C1B" w:rsidP="00D67274">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Our </w:t>
      </w:r>
      <w:r w:rsidR="00E41AD9">
        <w:rPr>
          <w:rFonts w:ascii="Times New Roman" w:hAnsi="Times New Roman" w:cs="Times New Roman"/>
          <w:sz w:val="24"/>
          <w:szCs w:val="24"/>
        </w:rPr>
        <w:t>predictive</w:t>
      </w:r>
      <w:r w:rsidR="00E41AD9" w:rsidRPr="00BB3C1B">
        <w:rPr>
          <w:rFonts w:ascii="Times New Roman" w:hAnsi="Times New Roman" w:cs="Times New Roman"/>
          <w:sz w:val="24"/>
          <w:szCs w:val="24"/>
        </w:rPr>
        <w:t xml:space="preserve"> analysis</w:t>
      </w:r>
      <w:r w:rsidRPr="00BB3C1B">
        <w:rPr>
          <w:rFonts w:ascii="Times New Roman" w:hAnsi="Times New Roman" w:cs="Times New Roman"/>
          <w:sz w:val="24"/>
          <w:szCs w:val="24"/>
        </w:rPr>
        <w:t xml:space="preserve"> followed the Cross   Industry   Standard   Process   for   Data Mining</w:t>
      </w:r>
      <w:r w:rsidR="00E41AD9">
        <w:rPr>
          <w:rFonts w:ascii="Times New Roman" w:hAnsi="Times New Roman" w:cs="Times New Roman"/>
          <w:sz w:val="24"/>
          <w:szCs w:val="24"/>
        </w:rPr>
        <w:t xml:space="preserve"> (CRISP-DM)</w:t>
      </w:r>
      <w:r w:rsidRPr="00BB3C1B">
        <w:rPr>
          <w:rFonts w:ascii="Times New Roman" w:hAnsi="Times New Roman" w:cs="Times New Roman"/>
          <w:sz w:val="24"/>
          <w:szCs w:val="24"/>
        </w:rPr>
        <w:t xml:space="preserve">.   CRISP-DM   is   a   process   </w:t>
      </w:r>
      <w:r w:rsidR="00E41AD9" w:rsidRPr="00BB3C1B">
        <w:rPr>
          <w:rFonts w:ascii="Times New Roman" w:hAnsi="Times New Roman" w:cs="Times New Roman"/>
          <w:sz w:val="24"/>
          <w:szCs w:val="24"/>
        </w:rPr>
        <w:t>encompassing</w:t>
      </w:r>
      <w:r w:rsidRPr="00BB3C1B">
        <w:rPr>
          <w:rFonts w:ascii="Times New Roman" w:hAnsi="Times New Roman" w:cs="Times New Roman"/>
          <w:sz w:val="24"/>
          <w:szCs w:val="24"/>
        </w:rPr>
        <w:t xml:space="preserve">   six   steps   </w:t>
      </w:r>
      <w:r w:rsidR="00E41AD9">
        <w:rPr>
          <w:rFonts w:ascii="Times New Roman" w:hAnsi="Times New Roman" w:cs="Times New Roman"/>
          <w:sz w:val="24"/>
          <w:szCs w:val="24"/>
        </w:rPr>
        <w:t xml:space="preserve">that guide us to </w:t>
      </w:r>
      <w:r w:rsidRPr="00BB3C1B">
        <w:rPr>
          <w:rFonts w:ascii="Times New Roman" w:hAnsi="Times New Roman" w:cs="Times New Roman"/>
          <w:sz w:val="24"/>
          <w:szCs w:val="24"/>
        </w:rPr>
        <w:t xml:space="preserve">   develop and   implement   models   from   data.   T</w:t>
      </w:r>
      <w:r w:rsidR="00E41AD9">
        <w:rPr>
          <w:rFonts w:ascii="Times New Roman" w:hAnsi="Times New Roman" w:cs="Times New Roman"/>
          <w:sz w:val="24"/>
          <w:szCs w:val="24"/>
        </w:rPr>
        <w:t xml:space="preserve">hese steps are, in order, </w:t>
      </w:r>
      <w:r w:rsidRPr="00BB3C1B">
        <w:rPr>
          <w:rFonts w:ascii="Times New Roman" w:hAnsi="Times New Roman" w:cs="Times New Roman"/>
          <w:sz w:val="24"/>
          <w:szCs w:val="24"/>
        </w:rPr>
        <w:t xml:space="preserve">business </w:t>
      </w:r>
      <w:r w:rsidR="00E41AD9" w:rsidRPr="00BB3C1B">
        <w:rPr>
          <w:rFonts w:ascii="Times New Roman" w:hAnsi="Times New Roman" w:cs="Times New Roman"/>
          <w:sz w:val="24"/>
          <w:szCs w:val="24"/>
        </w:rPr>
        <w:t>understanding, data</w:t>
      </w:r>
      <w:r w:rsidRPr="00BB3C1B">
        <w:rPr>
          <w:rFonts w:ascii="Times New Roman" w:hAnsi="Times New Roman" w:cs="Times New Roman"/>
          <w:sz w:val="24"/>
          <w:szCs w:val="24"/>
        </w:rPr>
        <w:t xml:space="preserve"> understanding, data </w:t>
      </w:r>
      <w:r w:rsidR="00D67274" w:rsidRPr="00BB3C1B">
        <w:rPr>
          <w:rFonts w:ascii="Times New Roman" w:hAnsi="Times New Roman" w:cs="Times New Roman"/>
          <w:sz w:val="24"/>
          <w:szCs w:val="24"/>
        </w:rPr>
        <w:t>preparation, modeling, evaluation, and</w:t>
      </w:r>
      <w:r w:rsidRPr="00BB3C1B">
        <w:rPr>
          <w:rFonts w:ascii="Times New Roman" w:hAnsi="Times New Roman" w:cs="Times New Roman"/>
          <w:sz w:val="24"/>
          <w:szCs w:val="24"/>
        </w:rPr>
        <w:t xml:space="preserve">   deployment.  </w:t>
      </w:r>
      <w:r w:rsidR="00E41AD9">
        <w:rPr>
          <w:rFonts w:ascii="Times New Roman" w:hAnsi="Times New Roman" w:cs="Times New Roman"/>
          <w:sz w:val="24"/>
          <w:szCs w:val="24"/>
        </w:rPr>
        <w:t xml:space="preserve">During the business understanding portion we </w:t>
      </w:r>
      <w:r w:rsidR="00D67274">
        <w:rPr>
          <w:rFonts w:ascii="Times New Roman" w:hAnsi="Times New Roman" w:cs="Times New Roman"/>
          <w:sz w:val="24"/>
          <w:szCs w:val="24"/>
        </w:rPr>
        <w:t xml:space="preserve">collaborated over which project avenue to take and decided that forecasting taxes was a topic that one of our group members was familiar with.  </w:t>
      </w:r>
    </w:p>
    <w:p w14:paraId="0169C659" w14:textId="629FA586" w:rsidR="004D57D1" w:rsidRDefault="00D67274" w:rsidP="004D57D1">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For data understanding step we </w:t>
      </w:r>
      <w:r w:rsidR="00E41AD9">
        <w:rPr>
          <w:rFonts w:ascii="Times New Roman" w:hAnsi="Times New Roman" w:cs="Times New Roman"/>
          <w:sz w:val="24"/>
          <w:szCs w:val="24"/>
        </w:rPr>
        <w:t xml:space="preserve">viewed many datasets and decided on one from the </w:t>
      </w:r>
      <w:r>
        <w:rPr>
          <w:rFonts w:ascii="Times New Roman" w:hAnsi="Times New Roman" w:cs="Times New Roman"/>
          <w:sz w:val="24"/>
          <w:szCs w:val="24"/>
        </w:rPr>
        <w:t>Internal Revenue Service located at data.gov</w:t>
      </w:r>
      <w:r w:rsidR="004D57D1">
        <w:rPr>
          <w:rFonts w:ascii="Times New Roman" w:hAnsi="Times New Roman" w:cs="Times New Roman"/>
          <w:sz w:val="24"/>
          <w:szCs w:val="24"/>
        </w:rPr>
        <w:t xml:space="preserve">.  This dataset had over 165K observations.  Even with that number of attributes, some significant variables were missing or set to zero.  This was discovered during the data preparation step.  To deal with the missing values of zip codes, it was decided to locate and enter in these values.  The values were reference from a chronological listing of zip codes located throughout the United States.  Removing these variables would have caused a large portion of taxation information to have been lost and our forecast would be underestimated.  Also, </w:t>
      </w:r>
      <w:r w:rsidR="004D57D1">
        <w:rPr>
          <w:rFonts w:ascii="Times New Roman" w:hAnsi="Times New Roman" w:cs="Times New Roman"/>
          <w:sz w:val="24"/>
          <w:szCs w:val="24"/>
        </w:rPr>
        <w:lastRenderedPageBreak/>
        <w:t xml:space="preserve">in </w:t>
      </w:r>
      <w:r w:rsidR="00B2197F">
        <w:rPr>
          <w:rFonts w:ascii="Times New Roman" w:hAnsi="Times New Roman" w:cs="Times New Roman"/>
          <w:sz w:val="24"/>
          <w:szCs w:val="24"/>
        </w:rPr>
        <w:t>this</w:t>
      </w:r>
      <w:r w:rsidR="004D57D1">
        <w:rPr>
          <w:rFonts w:ascii="Times New Roman" w:hAnsi="Times New Roman" w:cs="Times New Roman"/>
          <w:sz w:val="24"/>
          <w:szCs w:val="24"/>
        </w:rPr>
        <w:t xml:space="preserve"> step of CRISP-DM we explored the data,</w:t>
      </w:r>
      <w:r w:rsidR="00B2197F">
        <w:rPr>
          <w:rFonts w:ascii="Times New Roman" w:hAnsi="Times New Roman" w:cs="Times New Roman"/>
          <w:sz w:val="24"/>
          <w:szCs w:val="24"/>
        </w:rPr>
        <w:t xml:space="preserve"> conducted variable selection,</w:t>
      </w:r>
      <w:r w:rsidR="004D57D1">
        <w:rPr>
          <w:rFonts w:ascii="Times New Roman" w:hAnsi="Times New Roman" w:cs="Times New Roman"/>
          <w:sz w:val="24"/>
          <w:szCs w:val="24"/>
        </w:rPr>
        <w:t xml:space="preserve"> handled outliers,</w:t>
      </w:r>
      <w:r w:rsidR="00B2197F">
        <w:rPr>
          <w:rFonts w:ascii="Times New Roman" w:hAnsi="Times New Roman" w:cs="Times New Roman"/>
          <w:sz w:val="24"/>
          <w:szCs w:val="24"/>
        </w:rPr>
        <w:t xml:space="preserve"> and</w:t>
      </w:r>
      <w:r w:rsidR="004D57D1">
        <w:rPr>
          <w:rFonts w:ascii="Times New Roman" w:hAnsi="Times New Roman" w:cs="Times New Roman"/>
          <w:sz w:val="24"/>
          <w:szCs w:val="24"/>
        </w:rPr>
        <w:t xml:space="preserve"> discovered correlation</w:t>
      </w:r>
      <w:r w:rsidR="00B2197F">
        <w:rPr>
          <w:rFonts w:ascii="Times New Roman" w:hAnsi="Times New Roman" w:cs="Times New Roman"/>
          <w:sz w:val="24"/>
          <w:szCs w:val="24"/>
        </w:rPr>
        <w:t>s.</w:t>
      </w:r>
    </w:p>
    <w:p w14:paraId="219DFCBE" w14:textId="58AC1FC7" w:rsidR="00B2197F" w:rsidRDefault="00B2197F" w:rsidP="004D57D1">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Our plan for modeling will be to train, test and split the data to validate which model will be appropriate to choose.  We will fit the initial model and evaluate the performance.  Cross- validation will be accomplished with our training data and will be tuned for hyperparameters.  Our predictive analytics approach will evaluate on the validation data and for the final model we will evaluate on the test data.  </w:t>
      </w:r>
    </w:p>
    <w:p w14:paraId="5E4C0CF4" w14:textId="2699C98E" w:rsidR="00B2197F" w:rsidRDefault="00B2197F" w:rsidP="004D57D1">
      <w:pPr>
        <w:spacing w:line="480" w:lineRule="auto"/>
        <w:ind w:left="720" w:firstLine="720"/>
        <w:rPr>
          <w:rFonts w:ascii="Times New Roman" w:hAnsi="Times New Roman" w:cs="Times New Roman"/>
          <w:sz w:val="24"/>
          <w:szCs w:val="24"/>
        </w:rPr>
      </w:pPr>
    </w:p>
    <w:p w14:paraId="74D6090D" w14:textId="39C127C7" w:rsidR="00B2197F" w:rsidRDefault="00B2197F" w:rsidP="00B2197F">
      <w:pPr>
        <w:spacing w:line="480" w:lineRule="auto"/>
        <w:ind w:left="720" w:firstLine="720"/>
        <w:jc w:val="center"/>
        <w:rPr>
          <w:rFonts w:ascii="Times New Roman" w:hAnsi="Times New Roman" w:cs="Times New Roman"/>
          <w:b/>
          <w:bCs/>
          <w:sz w:val="24"/>
          <w:szCs w:val="24"/>
        </w:rPr>
      </w:pPr>
      <w:r w:rsidRPr="00B2197F">
        <w:rPr>
          <w:rFonts w:ascii="Times New Roman" w:hAnsi="Times New Roman" w:cs="Times New Roman"/>
          <w:b/>
          <w:bCs/>
          <w:sz w:val="24"/>
          <w:szCs w:val="24"/>
        </w:rPr>
        <w:t>Results</w:t>
      </w:r>
    </w:p>
    <w:p w14:paraId="421FD0C3" w14:textId="5998B004" w:rsidR="00B2197F" w:rsidRDefault="00B2197F" w:rsidP="00B2197F">
      <w:pPr>
        <w:spacing w:line="480" w:lineRule="auto"/>
        <w:ind w:left="720" w:firstLine="720"/>
        <w:jc w:val="center"/>
        <w:rPr>
          <w:rFonts w:ascii="Times New Roman" w:hAnsi="Times New Roman" w:cs="Times New Roman"/>
          <w:b/>
          <w:bCs/>
          <w:sz w:val="24"/>
          <w:szCs w:val="24"/>
        </w:rPr>
      </w:pPr>
    </w:p>
    <w:p w14:paraId="51A567DD" w14:textId="0264E231" w:rsidR="00B2197F" w:rsidRDefault="00B2197F" w:rsidP="00B2197F">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Our plan is to post our analysis results here.  </w:t>
      </w:r>
    </w:p>
    <w:p w14:paraId="69BCB227" w14:textId="070B671A" w:rsidR="00B2197F" w:rsidRDefault="00B2197F" w:rsidP="00B2197F">
      <w:pPr>
        <w:spacing w:line="480" w:lineRule="auto"/>
        <w:ind w:left="720" w:firstLine="720"/>
        <w:rPr>
          <w:rFonts w:ascii="Times New Roman" w:hAnsi="Times New Roman" w:cs="Times New Roman"/>
          <w:sz w:val="24"/>
          <w:szCs w:val="24"/>
        </w:rPr>
      </w:pPr>
    </w:p>
    <w:p w14:paraId="5B7EF742" w14:textId="533EA9EE" w:rsidR="00B2197F" w:rsidRPr="00B2197F" w:rsidRDefault="00B2197F" w:rsidP="00B2197F">
      <w:pPr>
        <w:spacing w:line="480" w:lineRule="auto"/>
        <w:ind w:left="720" w:firstLine="720"/>
        <w:jc w:val="center"/>
        <w:rPr>
          <w:rFonts w:ascii="Times New Roman" w:hAnsi="Times New Roman" w:cs="Times New Roman"/>
          <w:b/>
          <w:bCs/>
          <w:sz w:val="24"/>
          <w:szCs w:val="24"/>
        </w:rPr>
      </w:pPr>
      <w:r w:rsidRPr="00B2197F">
        <w:rPr>
          <w:rFonts w:ascii="Times New Roman" w:hAnsi="Times New Roman" w:cs="Times New Roman"/>
          <w:b/>
          <w:bCs/>
          <w:sz w:val="24"/>
          <w:szCs w:val="24"/>
        </w:rPr>
        <w:t>Discussion/Conclusion</w:t>
      </w:r>
    </w:p>
    <w:p w14:paraId="761FD037" w14:textId="063FED52" w:rsidR="00B2197F" w:rsidRDefault="00882EED" w:rsidP="004D57D1">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We plan to conclude on our project and our experiences here. </w:t>
      </w:r>
    </w:p>
    <w:p w14:paraId="5D802865" w14:textId="189AA115" w:rsidR="00882EED" w:rsidRDefault="00882EED" w:rsidP="004D57D1">
      <w:pPr>
        <w:spacing w:line="480" w:lineRule="auto"/>
        <w:ind w:left="720" w:firstLine="720"/>
        <w:rPr>
          <w:rFonts w:ascii="Times New Roman" w:hAnsi="Times New Roman" w:cs="Times New Roman"/>
          <w:sz w:val="24"/>
          <w:szCs w:val="24"/>
        </w:rPr>
      </w:pPr>
    </w:p>
    <w:p w14:paraId="7F2255CD" w14:textId="75703B12" w:rsidR="00882EED" w:rsidRDefault="00882EED" w:rsidP="00882EED">
      <w:pPr>
        <w:spacing w:line="480" w:lineRule="auto"/>
        <w:ind w:left="720" w:firstLine="720"/>
        <w:jc w:val="center"/>
        <w:rPr>
          <w:rFonts w:ascii="Times New Roman" w:hAnsi="Times New Roman" w:cs="Times New Roman"/>
          <w:sz w:val="24"/>
          <w:szCs w:val="24"/>
        </w:rPr>
      </w:pPr>
      <w:r>
        <w:rPr>
          <w:rFonts w:ascii="Times New Roman" w:hAnsi="Times New Roman" w:cs="Times New Roman"/>
          <w:sz w:val="24"/>
          <w:szCs w:val="24"/>
        </w:rPr>
        <w:t>References:</w:t>
      </w:r>
    </w:p>
    <w:p w14:paraId="44DD6D85" w14:textId="07E39CDA" w:rsidR="00882EED" w:rsidRDefault="00882EED" w:rsidP="00882EED">
      <w:pPr>
        <w:pStyle w:val="paragraph"/>
        <w:spacing w:before="0" w:beforeAutospacing="0" w:after="0" w:afterAutospacing="0"/>
        <w:ind w:left="810" w:hanging="720"/>
        <w:textAlignment w:val="baseline"/>
        <w:rPr>
          <w:rStyle w:val="eop"/>
        </w:rPr>
      </w:pPr>
      <w:r>
        <w:rPr>
          <w:rStyle w:val="normaltextrun"/>
        </w:rPr>
        <w:t>[1] https://catalog.data.gov/dataset/zip-code-data </w:t>
      </w:r>
      <w:r>
        <w:rPr>
          <w:rStyle w:val="eop"/>
        </w:rPr>
        <w:t> </w:t>
      </w:r>
    </w:p>
    <w:p w14:paraId="42050294" w14:textId="77777777" w:rsidR="00882EED" w:rsidRDefault="00882EED" w:rsidP="00882EED">
      <w:pPr>
        <w:pStyle w:val="paragraph"/>
        <w:spacing w:before="0" w:beforeAutospacing="0" w:after="0" w:afterAutospacing="0"/>
        <w:ind w:left="810" w:hanging="720"/>
        <w:textAlignment w:val="baseline"/>
        <w:rPr>
          <w:rFonts w:ascii="Segoe UI" w:hAnsi="Segoe UI" w:cs="Segoe UI"/>
          <w:sz w:val="18"/>
          <w:szCs w:val="18"/>
        </w:rPr>
      </w:pPr>
    </w:p>
    <w:p w14:paraId="7DBF7143" w14:textId="5540C81F" w:rsidR="00882EED" w:rsidRDefault="00882EED" w:rsidP="00882EED">
      <w:pPr>
        <w:pStyle w:val="paragraph"/>
        <w:spacing w:before="0" w:beforeAutospacing="0" w:after="0" w:afterAutospacing="0"/>
        <w:ind w:left="810" w:hanging="720"/>
        <w:textAlignment w:val="baseline"/>
        <w:rPr>
          <w:rStyle w:val="eop"/>
        </w:rPr>
      </w:pPr>
      <w:r>
        <w:rPr>
          <w:rStyle w:val="normaltextrun"/>
        </w:rPr>
        <w:t>[2] </w:t>
      </w:r>
      <w:hyperlink r:id="rId4" w:tgtFrame="_blank" w:history="1">
        <w:r>
          <w:rPr>
            <w:rStyle w:val="normaltextrun"/>
            <w:color w:val="0000FF"/>
          </w:rPr>
          <w:t>https://www.irs.gov/statistics/soi-tax-stats-individual-income-tax-statistics-2018-zip-code-data-soi</w:t>
        </w:r>
      </w:hyperlink>
      <w:r>
        <w:rPr>
          <w:rStyle w:val="eop"/>
        </w:rPr>
        <w:t> </w:t>
      </w:r>
    </w:p>
    <w:p w14:paraId="314A3DBB" w14:textId="77777777" w:rsidR="00882EED" w:rsidRDefault="00882EED" w:rsidP="00882EED">
      <w:pPr>
        <w:pStyle w:val="paragraph"/>
        <w:spacing w:before="0" w:beforeAutospacing="0" w:after="0" w:afterAutospacing="0"/>
        <w:ind w:left="810" w:hanging="720"/>
        <w:textAlignment w:val="baseline"/>
        <w:rPr>
          <w:rFonts w:ascii="Segoe UI" w:hAnsi="Segoe UI" w:cs="Segoe UI"/>
          <w:sz w:val="18"/>
          <w:szCs w:val="18"/>
        </w:rPr>
      </w:pPr>
    </w:p>
    <w:p w14:paraId="34691166" w14:textId="77777777" w:rsidR="00882EED" w:rsidRDefault="00882EED" w:rsidP="00882EED">
      <w:pPr>
        <w:pStyle w:val="paragraph"/>
        <w:spacing w:before="0" w:beforeAutospacing="0" w:after="0" w:afterAutospacing="0"/>
        <w:ind w:left="720" w:hanging="720"/>
        <w:textAlignment w:val="baseline"/>
        <w:rPr>
          <w:rFonts w:ascii="Segoe UI" w:hAnsi="Segoe UI" w:cs="Segoe UI"/>
          <w:sz w:val="18"/>
          <w:szCs w:val="18"/>
        </w:rPr>
      </w:pPr>
      <w:r>
        <w:rPr>
          <w:rStyle w:val="normaltextrun"/>
        </w:rPr>
        <w:t>[3] Singha, G. (2019), Evaluating a Data Mining Model, retrieved from: </w:t>
      </w:r>
      <w:hyperlink r:id="rId5" w:tgtFrame="_blank" w:history="1">
        <w:r>
          <w:rPr>
            <w:rStyle w:val="normaltextrun"/>
            <w:color w:val="0000FF"/>
          </w:rPr>
          <w:t>https://www.pluralsight.com/guides/evaluating-a-data-mining-model</w:t>
        </w:r>
      </w:hyperlink>
      <w:r>
        <w:rPr>
          <w:rStyle w:val="eop"/>
          <w:sz w:val="22"/>
          <w:szCs w:val="22"/>
        </w:rPr>
        <w:t> </w:t>
      </w:r>
    </w:p>
    <w:p w14:paraId="3DCD4BD9" w14:textId="0A082DD3" w:rsidR="00882EED" w:rsidRDefault="00882EED" w:rsidP="00882EED">
      <w:pPr>
        <w:pStyle w:val="paragraph"/>
        <w:spacing w:before="0" w:beforeAutospacing="0" w:after="0" w:afterAutospacing="0"/>
        <w:ind w:left="720" w:hanging="720"/>
        <w:textAlignment w:val="baseline"/>
        <w:rPr>
          <w:rStyle w:val="eop"/>
          <w:sz w:val="22"/>
          <w:szCs w:val="22"/>
        </w:rPr>
      </w:pPr>
      <w:r>
        <w:rPr>
          <w:rStyle w:val="normaltextrun"/>
        </w:rPr>
        <w:lastRenderedPageBreak/>
        <w:t>[4] </w:t>
      </w:r>
      <w:proofErr w:type="spellStart"/>
      <w:r>
        <w:rPr>
          <w:rStyle w:val="normaltextrun"/>
        </w:rPr>
        <w:t>ChristopherGS</w:t>
      </w:r>
      <w:proofErr w:type="spellEnd"/>
      <w:r>
        <w:rPr>
          <w:rStyle w:val="normaltextrun"/>
        </w:rPr>
        <w:t>, Udemy, (2019)  How to Deploy Machine Learning Models, Retrieved from:  </w:t>
      </w:r>
      <w:hyperlink r:id="rId6" w:tgtFrame="_blank" w:history="1">
        <w:r>
          <w:rPr>
            <w:rStyle w:val="normaltextrun"/>
            <w:color w:val="0000FF"/>
          </w:rPr>
          <w:t>https://christophergs.com/machine%20learning/2019/03/17/how-to-deploy-machine-learning-models/</w:t>
        </w:r>
      </w:hyperlink>
      <w:r>
        <w:rPr>
          <w:rStyle w:val="eop"/>
          <w:sz w:val="22"/>
          <w:szCs w:val="22"/>
        </w:rPr>
        <w:t> </w:t>
      </w:r>
    </w:p>
    <w:p w14:paraId="76D2A86D" w14:textId="0A946752" w:rsidR="00A06596" w:rsidRDefault="00A06596" w:rsidP="00882EED">
      <w:pPr>
        <w:pStyle w:val="paragraph"/>
        <w:spacing w:before="0" w:beforeAutospacing="0" w:after="0" w:afterAutospacing="0"/>
        <w:ind w:left="720" w:hanging="720"/>
        <w:textAlignment w:val="baseline"/>
        <w:rPr>
          <w:rStyle w:val="eop"/>
          <w:sz w:val="22"/>
          <w:szCs w:val="22"/>
        </w:rPr>
      </w:pPr>
    </w:p>
    <w:p w14:paraId="7A4C62DE" w14:textId="79AAAED6" w:rsidR="00A06596" w:rsidRDefault="00A06596" w:rsidP="00882EED">
      <w:pPr>
        <w:pStyle w:val="paragraph"/>
        <w:spacing w:before="0" w:beforeAutospacing="0" w:after="0" w:afterAutospacing="0"/>
        <w:ind w:left="720" w:hanging="720"/>
        <w:textAlignment w:val="baseline"/>
        <w:rPr>
          <w:rStyle w:val="eop"/>
          <w:sz w:val="22"/>
          <w:szCs w:val="22"/>
        </w:rPr>
      </w:pPr>
      <w:r>
        <w:rPr>
          <w:rStyle w:val="eop"/>
          <w:sz w:val="22"/>
          <w:szCs w:val="22"/>
        </w:rPr>
        <w:t xml:space="preserve">[5] Wikipedia, (2020), Death and Taxes Idiom, Retrieved from:  </w:t>
      </w:r>
      <w:hyperlink r:id="rId7" w:history="1">
        <w:r w:rsidRPr="00556A0B">
          <w:rPr>
            <w:rStyle w:val="Hyperlink"/>
            <w:sz w:val="22"/>
            <w:szCs w:val="22"/>
          </w:rPr>
          <w:t>https://en.wikipedia.org/wiki/Death_and_taxes_(idiom)</w:t>
        </w:r>
      </w:hyperlink>
    </w:p>
    <w:p w14:paraId="4E4E1582" w14:textId="67794407" w:rsidR="00A06596" w:rsidRDefault="00A06596" w:rsidP="00882EED">
      <w:pPr>
        <w:pStyle w:val="paragraph"/>
        <w:spacing w:before="0" w:beforeAutospacing="0" w:after="0" w:afterAutospacing="0"/>
        <w:ind w:left="720" w:hanging="720"/>
        <w:textAlignment w:val="baseline"/>
        <w:rPr>
          <w:rStyle w:val="eop"/>
          <w:sz w:val="22"/>
          <w:szCs w:val="22"/>
        </w:rPr>
      </w:pPr>
    </w:p>
    <w:p w14:paraId="3233BF79" w14:textId="60E98B5F" w:rsidR="00A06596" w:rsidRDefault="00A06596" w:rsidP="00A06596">
      <w:pPr>
        <w:pStyle w:val="paragraph"/>
        <w:spacing w:after="0"/>
        <w:ind w:left="720" w:hanging="720"/>
        <w:textAlignment w:val="baseline"/>
        <w:rPr>
          <w:rStyle w:val="eop"/>
          <w:sz w:val="22"/>
          <w:szCs w:val="22"/>
        </w:rPr>
      </w:pPr>
      <w:r>
        <w:rPr>
          <w:rStyle w:val="eop"/>
          <w:sz w:val="22"/>
          <w:szCs w:val="22"/>
        </w:rPr>
        <w:t xml:space="preserve">[6] </w:t>
      </w:r>
      <w:r w:rsidRPr="00A06596">
        <w:rPr>
          <w:rStyle w:val="eop"/>
          <w:sz w:val="22"/>
          <w:szCs w:val="22"/>
        </w:rPr>
        <w:t>Boyd</w:t>
      </w:r>
      <w:r>
        <w:rPr>
          <w:rStyle w:val="eop"/>
          <w:sz w:val="22"/>
          <w:szCs w:val="22"/>
        </w:rPr>
        <w:t>, D,</w:t>
      </w:r>
      <w:r w:rsidRPr="00A06596">
        <w:rPr>
          <w:rStyle w:val="eop"/>
          <w:sz w:val="22"/>
          <w:szCs w:val="22"/>
        </w:rPr>
        <w:t xml:space="preserve"> </w:t>
      </w:r>
      <w:proofErr w:type="spellStart"/>
      <w:r w:rsidRPr="00A06596">
        <w:rPr>
          <w:rStyle w:val="eop"/>
          <w:sz w:val="22"/>
          <w:szCs w:val="22"/>
        </w:rPr>
        <w:t>Dadayan</w:t>
      </w:r>
      <w:proofErr w:type="spellEnd"/>
      <w:r>
        <w:rPr>
          <w:rStyle w:val="eop"/>
          <w:sz w:val="22"/>
          <w:szCs w:val="22"/>
        </w:rPr>
        <w:t xml:space="preserve"> L., (2014) Revenue Forecasting, </w:t>
      </w:r>
      <w:r w:rsidRPr="00A06596">
        <w:rPr>
          <w:rStyle w:val="eop"/>
          <w:sz w:val="22"/>
          <w:szCs w:val="22"/>
        </w:rPr>
        <w:t>Rockefeller Institute of Governme</w:t>
      </w:r>
      <w:r>
        <w:rPr>
          <w:rStyle w:val="eop"/>
          <w:sz w:val="22"/>
          <w:szCs w:val="22"/>
        </w:rPr>
        <w:t>nt S</w:t>
      </w:r>
      <w:r w:rsidRPr="00A06596">
        <w:rPr>
          <w:rStyle w:val="eop"/>
          <w:sz w:val="22"/>
          <w:szCs w:val="22"/>
        </w:rPr>
        <w:t>tate University of New York</w:t>
      </w:r>
      <w:r>
        <w:rPr>
          <w:rStyle w:val="eop"/>
          <w:sz w:val="22"/>
          <w:szCs w:val="22"/>
        </w:rPr>
        <w:t xml:space="preserve">, Retrieved:  </w:t>
      </w:r>
      <w:hyperlink r:id="rId8" w:history="1">
        <w:r w:rsidRPr="00556A0B">
          <w:rPr>
            <w:rStyle w:val="Hyperlink"/>
            <w:sz w:val="22"/>
            <w:szCs w:val="22"/>
          </w:rPr>
          <w:t>https://rockinst.org/wp-content/uploads/2018/02/2014-09-30-Revenue_Forecasting_Accuracy.pdf</w:t>
        </w:r>
      </w:hyperlink>
    </w:p>
    <w:p w14:paraId="1D6B6718" w14:textId="77777777" w:rsidR="00A06596" w:rsidRPr="00A06596" w:rsidRDefault="00A06596" w:rsidP="00A06596">
      <w:pPr>
        <w:pStyle w:val="paragraph"/>
        <w:spacing w:after="0"/>
        <w:ind w:left="720" w:hanging="720"/>
        <w:textAlignment w:val="baseline"/>
        <w:rPr>
          <w:sz w:val="22"/>
          <w:szCs w:val="22"/>
        </w:rPr>
      </w:pPr>
    </w:p>
    <w:p w14:paraId="6D971467" w14:textId="77777777" w:rsidR="00882EED" w:rsidRDefault="00882EED" w:rsidP="00882EED">
      <w:pPr>
        <w:spacing w:line="480" w:lineRule="auto"/>
        <w:ind w:left="720" w:firstLine="720"/>
        <w:rPr>
          <w:rFonts w:ascii="Times New Roman" w:hAnsi="Times New Roman" w:cs="Times New Roman"/>
          <w:sz w:val="24"/>
          <w:szCs w:val="24"/>
        </w:rPr>
      </w:pPr>
    </w:p>
    <w:p w14:paraId="67280B0C" w14:textId="77777777" w:rsidR="00B2197F" w:rsidRDefault="00B2197F" w:rsidP="004D57D1">
      <w:pPr>
        <w:spacing w:line="480" w:lineRule="auto"/>
        <w:ind w:left="720" w:firstLine="720"/>
        <w:rPr>
          <w:rFonts w:ascii="Times New Roman" w:hAnsi="Times New Roman" w:cs="Times New Roman"/>
          <w:sz w:val="24"/>
          <w:szCs w:val="24"/>
        </w:rPr>
      </w:pPr>
    </w:p>
    <w:p w14:paraId="5753C134" w14:textId="77777777" w:rsidR="00E41AD9" w:rsidRPr="00BB3C1B" w:rsidRDefault="00E41AD9" w:rsidP="00BB3C1B">
      <w:pPr>
        <w:spacing w:line="480" w:lineRule="auto"/>
        <w:rPr>
          <w:rFonts w:ascii="Times New Roman" w:hAnsi="Times New Roman" w:cs="Times New Roman"/>
          <w:sz w:val="24"/>
          <w:szCs w:val="24"/>
        </w:rPr>
      </w:pPr>
    </w:p>
    <w:sectPr w:rsidR="00E41AD9" w:rsidRPr="00BB3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D0"/>
    <w:rsid w:val="001A7AAF"/>
    <w:rsid w:val="001B4EBC"/>
    <w:rsid w:val="004964AB"/>
    <w:rsid w:val="004D57D1"/>
    <w:rsid w:val="00882EED"/>
    <w:rsid w:val="00A06596"/>
    <w:rsid w:val="00A929D0"/>
    <w:rsid w:val="00B2197F"/>
    <w:rsid w:val="00BB3C1B"/>
    <w:rsid w:val="00BC6D90"/>
    <w:rsid w:val="00D67274"/>
    <w:rsid w:val="00E41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C95DE"/>
  <w15:chartTrackingRefBased/>
  <w15:docId w15:val="{9382B2F9-F3CE-4447-AA1A-6EBF8177E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41A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41AD9"/>
  </w:style>
  <w:style w:type="character" w:customStyle="1" w:styleId="eop">
    <w:name w:val="eop"/>
    <w:basedOn w:val="DefaultParagraphFont"/>
    <w:rsid w:val="00E41AD9"/>
  </w:style>
  <w:style w:type="character" w:styleId="Hyperlink">
    <w:name w:val="Hyperlink"/>
    <w:basedOn w:val="DefaultParagraphFont"/>
    <w:uiPriority w:val="99"/>
    <w:unhideWhenUsed/>
    <w:rsid w:val="00A06596"/>
    <w:rPr>
      <w:color w:val="0563C1" w:themeColor="hyperlink"/>
      <w:u w:val="single"/>
    </w:rPr>
  </w:style>
  <w:style w:type="character" w:styleId="UnresolvedMention">
    <w:name w:val="Unresolved Mention"/>
    <w:basedOn w:val="DefaultParagraphFont"/>
    <w:uiPriority w:val="99"/>
    <w:semiHidden/>
    <w:unhideWhenUsed/>
    <w:rsid w:val="00A065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678885">
      <w:bodyDiv w:val="1"/>
      <w:marLeft w:val="0"/>
      <w:marRight w:val="0"/>
      <w:marTop w:val="0"/>
      <w:marBottom w:val="0"/>
      <w:divBdr>
        <w:top w:val="none" w:sz="0" w:space="0" w:color="auto"/>
        <w:left w:val="none" w:sz="0" w:space="0" w:color="auto"/>
        <w:bottom w:val="none" w:sz="0" w:space="0" w:color="auto"/>
        <w:right w:val="none" w:sz="0" w:space="0" w:color="auto"/>
      </w:divBdr>
      <w:divsChild>
        <w:div w:id="89473671">
          <w:marLeft w:val="0"/>
          <w:marRight w:val="0"/>
          <w:marTop w:val="0"/>
          <w:marBottom w:val="0"/>
          <w:divBdr>
            <w:top w:val="none" w:sz="0" w:space="0" w:color="auto"/>
            <w:left w:val="none" w:sz="0" w:space="0" w:color="auto"/>
            <w:bottom w:val="none" w:sz="0" w:space="0" w:color="auto"/>
            <w:right w:val="none" w:sz="0" w:space="0" w:color="auto"/>
          </w:divBdr>
        </w:div>
        <w:div w:id="1376197367">
          <w:marLeft w:val="0"/>
          <w:marRight w:val="0"/>
          <w:marTop w:val="0"/>
          <w:marBottom w:val="0"/>
          <w:divBdr>
            <w:top w:val="none" w:sz="0" w:space="0" w:color="auto"/>
            <w:left w:val="none" w:sz="0" w:space="0" w:color="auto"/>
            <w:bottom w:val="none" w:sz="0" w:space="0" w:color="auto"/>
            <w:right w:val="none" w:sz="0" w:space="0" w:color="auto"/>
          </w:divBdr>
        </w:div>
        <w:div w:id="287275524">
          <w:marLeft w:val="0"/>
          <w:marRight w:val="0"/>
          <w:marTop w:val="0"/>
          <w:marBottom w:val="0"/>
          <w:divBdr>
            <w:top w:val="none" w:sz="0" w:space="0" w:color="auto"/>
            <w:left w:val="none" w:sz="0" w:space="0" w:color="auto"/>
            <w:bottom w:val="none" w:sz="0" w:space="0" w:color="auto"/>
            <w:right w:val="none" w:sz="0" w:space="0" w:color="auto"/>
          </w:divBdr>
        </w:div>
        <w:div w:id="273024188">
          <w:marLeft w:val="0"/>
          <w:marRight w:val="0"/>
          <w:marTop w:val="0"/>
          <w:marBottom w:val="0"/>
          <w:divBdr>
            <w:top w:val="none" w:sz="0" w:space="0" w:color="auto"/>
            <w:left w:val="none" w:sz="0" w:space="0" w:color="auto"/>
            <w:bottom w:val="none" w:sz="0" w:space="0" w:color="auto"/>
            <w:right w:val="none" w:sz="0" w:space="0" w:color="auto"/>
          </w:divBdr>
        </w:div>
        <w:div w:id="836728362">
          <w:marLeft w:val="0"/>
          <w:marRight w:val="0"/>
          <w:marTop w:val="0"/>
          <w:marBottom w:val="0"/>
          <w:divBdr>
            <w:top w:val="none" w:sz="0" w:space="0" w:color="auto"/>
            <w:left w:val="none" w:sz="0" w:space="0" w:color="auto"/>
            <w:bottom w:val="none" w:sz="0" w:space="0" w:color="auto"/>
            <w:right w:val="none" w:sz="0" w:space="0" w:color="auto"/>
          </w:divBdr>
        </w:div>
        <w:div w:id="1096630974">
          <w:marLeft w:val="0"/>
          <w:marRight w:val="0"/>
          <w:marTop w:val="0"/>
          <w:marBottom w:val="0"/>
          <w:divBdr>
            <w:top w:val="none" w:sz="0" w:space="0" w:color="auto"/>
            <w:left w:val="none" w:sz="0" w:space="0" w:color="auto"/>
            <w:bottom w:val="none" w:sz="0" w:space="0" w:color="auto"/>
            <w:right w:val="none" w:sz="0" w:space="0" w:color="auto"/>
          </w:divBdr>
        </w:div>
        <w:div w:id="350500354">
          <w:marLeft w:val="0"/>
          <w:marRight w:val="0"/>
          <w:marTop w:val="0"/>
          <w:marBottom w:val="0"/>
          <w:divBdr>
            <w:top w:val="none" w:sz="0" w:space="0" w:color="auto"/>
            <w:left w:val="none" w:sz="0" w:space="0" w:color="auto"/>
            <w:bottom w:val="none" w:sz="0" w:space="0" w:color="auto"/>
            <w:right w:val="none" w:sz="0" w:space="0" w:color="auto"/>
          </w:divBdr>
        </w:div>
        <w:div w:id="26566320">
          <w:marLeft w:val="0"/>
          <w:marRight w:val="0"/>
          <w:marTop w:val="0"/>
          <w:marBottom w:val="0"/>
          <w:divBdr>
            <w:top w:val="none" w:sz="0" w:space="0" w:color="auto"/>
            <w:left w:val="none" w:sz="0" w:space="0" w:color="auto"/>
            <w:bottom w:val="none" w:sz="0" w:space="0" w:color="auto"/>
            <w:right w:val="none" w:sz="0" w:space="0" w:color="auto"/>
          </w:divBdr>
        </w:div>
        <w:div w:id="794181474">
          <w:marLeft w:val="0"/>
          <w:marRight w:val="0"/>
          <w:marTop w:val="0"/>
          <w:marBottom w:val="0"/>
          <w:divBdr>
            <w:top w:val="none" w:sz="0" w:space="0" w:color="auto"/>
            <w:left w:val="none" w:sz="0" w:space="0" w:color="auto"/>
            <w:bottom w:val="none" w:sz="0" w:space="0" w:color="auto"/>
            <w:right w:val="none" w:sz="0" w:space="0" w:color="auto"/>
          </w:divBdr>
        </w:div>
      </w:divsChild>
    </w:div>
    <w:div w:id="2128086003">
      <w:bodyDiv w:val="1"/>
      <w:marLeft w:val="0"/>
      <w:marRight w:val="0"/>
      <w:marTop w:val="0"/>
      <w:marBottom w:val="0"/>
      <w:divBdr>
        <w:top w:val="none" w:sz="0" w:space="0" w:color="auto"/>
        <w:left w:val="none" w:sz="0" w:space="0" w:color="auto"/>
        <w:bottom w:val="none" w:sz="0" w:space="0" w:color="auto"/>
        <w:right w:val="none" w:sz="0" w:space="0" w:color="auto"/>
      </w:divBdr>
      <w:divsChild>
        <w:div w:id="1733305287">
          <w:marLeft w:val="0"/>
          <w:marRight w:val="0"/>
          <w:marTop w:val="0"/>
          <w:marBottom w:val="0"/>
          <w:divBdr>
            <w:top w:val="none" w:sz="0" w:space="0" w:color="auto"/>
            <w:left w:val="none" w:sz="0" w:space="0" w:color="auto"/>
            <w:bottom w:val="none" w:sz="0" w:space="0" w:color="auto"/>
            <w:right w:val="none" w:sz="0" w:space="0" w:color="auto"/>
          </w:divBdr>
        </w:div>
        <w:div w:id="788747599">
          <w:marLeft w:val="0"/>
          <w:marRight w:val="0"/>
          <w:marTop w:val="0"/>
          <w:marBottom w:val="0"/>
          <w:divBdr>
            <w:top w:val="none" w:sz="0" w:space="0" w:color="auto"/>
            <w:left w:val="none" w:sz="0" w:space="0" w:color="auto"/>
            <w:bottom w:val="none" w:sz="0" w:space="0" w:color="auto"/>
            <w:right w:val="none" w:sz="0" w:space="0" w:color="auto"/>
          </w:divBdr>
        </w:div>
        <w:div w:id="1515417898">
          <w:marLeft w:val="0"/>
          <w:marRight w:val="0"/>
          <w:marTop w:val="0"/>
          <w:marBottom w:val="0"/>
          <w:divBdr>
            <w:top w:val="none" w:sz="0" w:space="0" w:color="auto"/>
            <w:left w:val="none" w:sz="0" w:space="0" w:color="auto"/>
            <w:bottom w:val="none" w:sz="0" w:space="0" w:color="auto"/>
            <w:right w:val="none" w:sz="0" w:space="0" w:color="auto"/>
          </w:divBdr>
        </w:div>
        <w:div w:id="1899239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kinst.org/wp-content/uploads/2018/02/2014-09-30-Revenue_Forecasting_Accuracy.pdf" TargetMode="External"/><Relationship Id="rId3" Type="http://schemas.openxmlformats.org/officeDocument/2006/relationships/webSettings" Target="webSettings.xml"/><Relationship Id="rId7" Type="http://schemas.openxmlformats.org/officeDocument/2006/relationships/hyperlink" Target="https://en.wikipedia.org/wiki/Death_and_taxes_(idi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ristophergs.com/machine%20learning/2019/03/17/how-to-deploy-machine-learning-models/" TargetMode="External"/><Relationship Id="rId5" Type="http://schemas.openxmlformats.org/officeDocument/2006/relationships/hyperlink" Target="https://www.pluralsight.com/guides/evaluating-a-data-mining-model" TargetMode="External"/><Relationship Id="rId10" Type="http://schemas.openxmlformats.org/officeDocument/2006/relationships/theme" Target="theme/theme1.xml"/><Relationship Id="rId4" Type="http://schemas.openxmlformats.org/officeDocument/2006/relationships/hyperlink" Target="https://www.irs.gov/statistics/soi-tax-stats-individual-income-tax-statistics-2018-zip-code-data-soi"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Briggs</dc:creator>
  <cp:keywords/>
  <dc:description/>
  <cp:lastModifiedBy>Katie Briggs</cp:lastModifiedBy>
  <cp:revision>3</cp:revision>
  <dcterms:created xsi:type="dcterms:W3CDTF">2020-10-03T18:47:00Z</dcterms:created>
  <dcterms:modified xsi:type="dcterms:W3CDTF">2020-10-03T20:07:00Z</dcterms:modified>
</cp:coreProperties>
</file>