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Brother Broadbent,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 was a student of yours in the Winter 2020 semester studying macroeconomics (the semester </w:t>
      </w:r>
      <w:r>
        <w:rPr/>
        <w:t>COVID-19</w:t>
      </w:r>
      <w:r>
        <w:rPr/>
        <w:t xml:space="preserve"> hit). As my schooling comes to an end here I’d like to connect to the most impactful teachers I had so we can permit any future communication. Thank you for your guid</w:t>
      </w:r>
      <w:r>
        <w:rPr/>
        <w:t>a</w:t>
      </w:r>
      <w:r>
        <w:rPr/>
        <w:t>nce!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Also, I remember your interest in the Warriors. Did you see Klay Thompson’s 50 point game a few weeks ago?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hope all is well!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Brigham Eaquinto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egoe UI"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Segoe UI" w:hAnsi="Segoe UI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Segoe UI" w:hAnsi="Segoe U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LibreOffice/7.3.7.2$Windows_X86_64 LibreOffice_project/e114eadc50a9ff8d8c8a0567d6da8f454beeb84f</Application>
  <AppVersion>15.0000</AppVersion>
  <Pages>1</Pages>
  <Words>77</Words>
  <Characters>358</Characters>
  <CharactersWithSpaces>432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2023-01-18T20:37:16Z</dcterms:created>
  <dc:creator/>
  <dc:description/>
  <dc:language>en-US</dc:language>
  <cp:lastModifiedBy/>
  <dcterms:modified xsi:type="dcterms:W3CDTF">2023-01-21T23:41:13Z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