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B8" w:rsidRPr="00597EE1" w:rsidRDefault="00597EE1" w:rsidP="00597EE1">
      <w:pPr>
        <w:jc w:val="center"/>
        <w:rPr>
          <w:rFonts w:ascii="Times New Roman" w:hAnsi="Times New Roman" w:cs="Times New Roman"/>
          <w:b/>
          <w:sz w:val="28"/>
        </w:rPr>
      </w:pPr>
      <w:r w:rsidRPr="00597EE1">
        <w:rPr>
          <w:rFonts w:ascii="Times New Roman" w:hAnsi="Times New Roman" w:cs="Times New Roman"/>
          <w:b/>
          <w:sz w:val="28"/>
        </w:rPr>
        <w:t>Seminar7</w:t>
      </w:r>
    </w:p>
    <w:p w:rsidR="00597EE1" w:rsidRPr="00597EE1" w:rsidRDefault="00597EE1">
      <w:pPr>
        <w:rPr>
          <w:rFonts w:ascii="Times New Roman" w:hAnsi="Times New Roman" w:cs="Times New Roman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For hard-switching Buck converter: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3385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94.2pt" o:ole="">
            <v:imagedata r:id="rId5" o:title=""/>
          </v:shape>
          <o:OLEObject Type="Embed" ProgID="Visio.Drawing.15" ShapeID="_x0000_i1025" DrawAspect="Content" ObjectID="_1574837962" r:id="rId6"/>
        </w:objec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ig.1 Hard-Switching Buck Converter</w:t>
      </w:r>
    </w:p>
    <w:p w:rsidR="00597EE1" w:rsidRP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For ZVS QRC Buck converter: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 and compare with previous case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4332" w:dyaOrig="2268">
          <v:shape id="_x0000_i1026" type="#_x0000_t75" style="width:216.6pt;height:113.4pt" o:ole="">
            <v:imagedata r:id="rId7" o:title=""/>
          </v:shape>
          <o:OLEObject Type="Embed" ProgID="Visio.Drawing.15" ShapeID="_x0000_i1026" DrawAspect="Content" ObjectID="_1574837963" r:id="rId8"/>
        </w:objec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ig.2 ZVS QRC Buck Converter</w:t>
      </w:r>
    </w:p>
    <w:p w:rsidR="00597EE1" w:rsidRP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 xml:space="preserve">It </w:t>
      </w:r>
      <w:proofErr w:type="gramStart"/>
      <w:r w:rsidRPr="00597EE1">
        <w:rPr>
          <w:rFonts w:ascii="Times New Roman" w:hAnsi="Times New Roman" w:cs="Times New Roman"/>
          <w:sz w:val="24"/>
        </w:rPr>
        <w:t>is recommended</w:t>
      </w:r>
      <w:proofErr w:type="gramEnd"/>
      <w:r w:rsidRPr="00597EE1">
        <w:rPr>
          <w:rFonts w:ascii="Times New Roman" w:hAnsi="Times New Roman" w:cs="Times New Roman"/>
          <w:sz w:val="24"/>
        </w:rPr>
        <w:t xml:space="preserve"> to use </w:t>
      </w:r>
      <w:proofErr w:type="spellStart"/>
      <w:r w:rsidRPr="00597EE1">
        <w:rPr>
          <w:rFonts w:ascii="Times New Roman" w:hAnsi="Times New Roman" w:cs="Times New Roman"/>
          <w:sz w:val="24"/>
        </w:rPr>
        <w:t>LTspice</w:t>
      </w:r>
      <w:proofErr w:type="spellEnd"/>
      <w:r w:rsidRPr="00597EE1">
        <w:rPr>
          <w:rFonts w:ascii="Times New Roman" w:hAnsi="Times New Roman" w:cs="Times New Roman"/>
          <w:sz w:val="24"/>
        </w:rPr>
        <w:t>.</w:t>
      </w:r>
    </w:p>
    <w:p w:rsidR="00A85E8D" w:rsidRDefault="00A85E8D" w:rsidP="00A85E8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85E8D" w:rsidRPr="00A85E8D" w:rsidRDefault="00A85E8D" w:rsidP="00A85E8D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FA47452" wp14:editId="564BE325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8D" w:rsidRPr="00A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64C"/>
    <w:multiLevelType w:val="hybridMultilevel"/>
    <w:tmpl w:val="29C4C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E7660A"/>
    <w:multiLevelType w:val="hybridMultilevel"/>
    <w:tmpl w:val="EA5C7678"/>
    <w:lvl w:ilvl="0" w:tplc="8FCAE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77129"/>
    <w:multiLevelType w:val="hybridMultilevel"/>
    <w:tmpl w:val="2522D4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E1"/>
    <w:rsid w:val="00065C90"/>
    <w:rsid w:val="001166F1"/>
    <w:rsid w:val="001E72B8"/>
    <w:rsid w:val="00597EE1"/>
    <w:rsid w:val="005A316E"/>
    <w:rsid w:val="005C7851"/>
    <w:rsid w:val="00662FFF"/>
    <w:rsid w:val="00747F63"/>
    <w:rsid w:val="00900254"/>
    <w:rsid w:val="00A85E8D"/>
    <w:rsid w:val="00AE1379"/>
    <w:rsid w:val="00AE365F"/>
    <w:rsid w:val="00BB33D3"/>
    <w:rsid w:val="00C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EA24"/>
  <w15:chartTrackingRefBased/>
  <w15:docId w15:val="{55FA17F3-373D-4E77-96DF-2AB860AC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2</cp:revision>
  <dcterms:created xsi:type="dcterms:W3CDTF">2017-11-30T06:19:00Z</dcterms:created>
  <dcterms:modified xsi:type="dcterms:W3CDTF">2017-12-15T02:13:00Z</dcterms:modified>
</cp:coreProperties>
</file>