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pPr>
        <w:pStyle w:val="Title"/>
        <w:jc w:val="center"/>
      </w:pPr>
      <w:r>
        <w:rPr>
          <w:b/>
          <w:bCs/>
          <w:sz w:val="36"/>
          <w:szCs w:val="36"/>
        </w:rPr>
        <w:t>交底查新报告</w:t>
      </w:r>
    </w:p>
    <w:p>
      <w:pPr>
        <w:pStyle w:val="Title"/>
        <w:jc w:val="center"/>
      </w:pPr>
      <w:r>
        <w:rPr>
          <w:b/>
          <w:bCs/>
          <w:sz w:val="24"/>
          <w:szCs w:val="24"/>
        </w:rPr>
        <w:t>生成时间：2024-12-06</w:t>
      </w:r>
    </w:p>
    <w:p>
      <w:pPr>
        <w:pStyle w:val="Heading1"/>
        <w:jc w:val="left"/>
      </w:pPr>
      <w:r>
        <w:rPr>
          <w:rFonts w:ascii="宋体" w:hAnsi="宋体" w:eastAsia="宋体"/>
          <w:b/>
          <w:bCs/>
          <w:sz w:val="28"/>
          <w:szCs w:val="28"/>
        </w:rPr>
        <w:t>一、查新输入</w:t>
      </w:r>
    </w:p>
    <w:tbl>
      <w:tblPr>
        <w:tblW w:w="8640" w:type="dxa"/>
        <w:tblBorders>
          <w:top w:val="single" w:color="auto"/>
          <w:left w:val="single" w:color="auto"/>
          <w:bottom w:val="single" w:color="auto"/>
          <w:right w:val="single" w:color="auto"/>
          <w:insideH w:val="single" w:color="auto"/>
          <w:insideV w:val="single" w:color="auto"/>
        </w:tblBorders>
      </w:tblPr>
      <w:tblGrid/>
      <w:tr>
        <w:tc>
          <w:tcPr>
            <w:tcW w:w="2880" w:type="dxa"/>
          </w:tcPr>
          <w:p>
            <w:r>
              <w:t>发明名称：一种基于工业巡检的目标检测技术</w:t>
            </w:r>
          </w:p>
        </w:tc>
      </w:tr>
      <w:tr>
        <w:tc>
          <w:tcPr>
            <w:tcW w:w="2880" w:type="dxa"/>
          </w:tcPr>
          <w:p>
            <w:r>
              <w:t>全部交底书的文字内容
(备注：交底书的全部内容)</w:t>
            </w:r>
          </w:p>
        </w:tc>
      </w:tr>
      <w:tr>
        <w:tc>
          <w:tcPr>
            <w:tcW w:w="2880" w:type="dxa"/>
          </w:tcPr>
          <w:p>
            <w:r>
              <w:t>交底书全部内容</w:t>
            </w:r>
          </w:p>
        </w:tc>
      </w:tr>
    </w:tbl>
    <w:p>
      <w:pPr>
        <w:pStyle w:val="Heading1"/>
        <w:jc w:val="left"/>
      </w:pPr>
      <w:r>
        <w:rPr>
          <w:rFonts w:ascii="宋体" w:hAnsi="宋体" w:eastAsia="宋体"/>
          <w:b/>
          <w:bCs/>
          <w:sz w:val="28"/>
          <w:szCs w:val="28"/>
        </w:rPr>
        <w:t>二、结论及建议</w:t>
      </w:r>
    </w:p>
    <w:p>
      <w:pPr>
        <w:pStyle w:val="Content"/>
        <w:ind w:firstLine="720"/>
      </w:pPr>
      <w:r>
        <w:rPr>
          <w:rFonts w:ascii="宋体" w:hAnsi="宋体" w:eastAsia="宋体"/>
          <w:sz w:val="28"/>
          <w:szCs w:val="28"/>
        </w:rPr>
        <w:t>查新结果不理想（语义相似度高于60%）：根据系统查新分析，系统认为您的技术方案在新创性方面风险较高，建议再行修改优化，以期获得新创性的突破。</w:t>
      </w:r>
    </w:p>
    <w:p>
      <w:pPr>
        <w:pStyle w:val="Heading1"/>
        <w:jc w:val="left"/>
      </w:pPr>
      <w:r>
        <w:rPr>
          <w:rFonts w:ascii="宋体" w:hAnsi="宋体" w:eastAsia="宋体"/>
          <w:b/>
          <w:bCs/>
          <w:sz w:val="28"/>
          <w:szCs w:val="28"/>
        </w:rPr>
        <w:t>三、查新结果（仅供参考）</w:t>
      </w:r>
    </w:p>
    <w:p>
      <w:pPr>
        <w:pStyle w:val="Heading1"/>
        <w:jc w:val="center"/>
      </w:pPr>
      <w:r>
        <w:rPr>
          <w:sz w:val="28"/>
          <w:szCs w:val="28"/>
        </w:rPr>
        <w:t>1.全部交底书文字内容的查新结果</w:t>
      </w:r>
    </w:p>
    <w:p>
      <w:pPr>
        <w:pStyle w:val="Heading1"/>
        <w:jc w:val="center"/>
      </w:pPr>
      <w:r>
        <w:rPr>
          <w:sz w:val="28"/>
          <w:szCs w:val="28"/>
        </w:rPr>
        <w:t>a.统计分析指标</w:t>
      </w:r>
    </w:p>
    <w:tbl>
      <w:tblPr>
        <w:tblW w:w="8640" w:type="dxa"/>
        <w:tblBorders>
          <w:top w:val="single" w:color="auto"/>
          <w:left w:val="single" w:color="auto"/>
          <w:bottom w:val="single" w:color="auto"/>
          <w:right w:val="single" w:color="auto"/>
          <w:insideH w:val="single" w:color="auto"/>
          <w:insideV w:val="single" w:color="auto"/>
        </w:tblBorders>
      </w:tblPr>
      <w:tblGrid/>
      <w:tr>
        <w:tc>
          <w:tcPr>
            <w:tcW w:w="2880" w:type="dxa"/>
          </w:tcPr>
          <w:p>
            <w:r>
              <w:t>TOP1文件的全文语义相似度【中文专利范围】</w:t>
            </w:r>
          </w:p>
        </w:tc>
      </w:tr>
      <w:tr>
        <w:tc>
          <w:tcPr>
            <w:tcW w:w="2880" w:type="dxa"/>
          </w:tcPr>
          <w:p>
            <w:r>
              <w:t>XX%</w:t>
            </w:r>
          </w:p>
        </w:tc>
      </w:tr>
      <w:tr>
        <w:tc>
          <w:tcPr>
            <w:tcW w:w="2880" w:type="dxa"/>
          </w:tcPr>
          <w:p>
            <w:r>
              <w:t>TOP1文件的技术领域相似度【中文专利范围】</w:t>
            </w:r>
          </w:p>
        </w:tc>
      </w:tr>
      <w:tr>
        <w:tc>
          <w:tcPr>
            <w:tcW w:w="2880" w:type="dxa"/>
          </w:tcPr>
          <w:p>
            <w:r>
              <w:t>XX%</w:t>
            </w:r>
          </w:p>
        </w:tc>
      </w:tr>
      <w:tr>
        <w:tc>
          <w:tcPr>
            <w:tcW w:w="2880" w:type="dxa"/>
          </w:tcPr>
          <w:p>
            <w:r>
              <w:t>TOP1文件的背景技术相似度【中文专利范围】</w:t>
            </w:r>
          </w:p>
        </w:tc>
      </w:tr>
      <w:tr>
        <w:tc>
          <w:tcPr>
            <w:tcW w:w="2880" w:type="dxa"/>
          </w:tcPr>
          <w:p>
            <w:r>
              <w:t>XX%</w:t>
            </w:r>
          </w:p>
        </w:tc>
      </w:tr>
      <w:tr>
        <w:tc>
          <w:tcPr>
            <w:tcW w:w="2880" w:type="dxa"/>
          </w:tcPr>
          <w:p>
            <w:r>
              <w:t>TOP1文件的核心技术方案相似度【中文专利范围】</w:t>
            </w:r>
          </w:p>
        </w:tc>
      </w:tr>
      <w:tr>
        <w:tc>
          <w:tcPr>
            <w:tcW w:w="2880" w:type="dxa"/>
          </w:tcPr>
          <w:p>
            <w:r>
              <w:t>XX%</w:t>
            </w:r>
          </w:p>
        </w:tc>
      </w:tr>
      <w:tr>
        <w:tc>
          <w:tcPr>
            <w:tcW w:w="2880" w:type="dxa"/>
          </w:tcPr>
          <w:p>
            <w:r>
              <w:t>TOP1文件的有益效果相似度【中文专利范围】</w:t>
            </w:r>
          </w:p>
        </w:tc>
      </w:tr>
      <w:tr>
        <w:tc>
          <w:tcPr>
            <w:tcW w:w="2880" w:type="dxa"/>
          </w:tcPr>
          <w:p>
            <w:r>
              <w:t>XX%</w:t>
            </w:r>
          </w:p>
        </w:tc>
      </w:tr>
    </w:tbl>
    <w:p>
      <w:pPr>
        <w:pStyle w:val="Heading1"/>
        <w:jc w:val="center"/>
      </w:pPr>
      <w:r>
        <w:rPr>
          <w:sz w:val="28"/>
          <w:szCs w:val="28"/>
        </w:rPr>
        <w:t>b.TOP10专利列表【中文专利范围】</w:t>
      </w:r>
    </w:p>
    <w:tbl>
      <w:tblPr>
        <w:tblW w:w="8640" w:type="dxa"/>
        <w:tblBorders>
          <w:top w:val="single" w:color="auto"/>
          <w:left w:val="single" w:color="auto"/>
          <w:bottom w:val="single" w:color="auto"/>
          <w:right w:val="single" w:color="auto"/>
          <w:insideH w:val="single" w:color="auto"/>
          <w:insideV w:val="single" w:color="auto"/>
        </w:tblBorders>
      </w:tblPr>
      <w:tblGrid/>
      <w:tr>
        <w:tc>
          <w:tcPr>
            <w:tcW w:w="1440" w:type="dxa"/>
          </w:tcPr>
          <w:p>
            <w:r>
              <w:t>序号</w:t>
            </w:r>
          </w:p>
        </w:tc>
        <w:tc>
          <w:tcPr>
            <w:tcW w:w="1440" w:type="dxa"/>
          </w:tcPr>
          <w:p>
            <w:r>
              <w:t>相似度</w:t>
            </w:r>
          </w:p>
        </w:tc>
        <w:tc>
          <w:tcPr>
            <w:tcW w:w="2160" w:type="dxa"/>
          </w:tcPr>
          <w:p>
            <w:r>
              <w:t>公开号</w:t>
            </w:r>
          </w:p>
        </w:tc>
        <w:tc>
          <w:tcPr>
            <w:tcW w:w="2880" w:type="dxa"/>
          </w:tcPr>
          <w:p>
            <w:r>
              <w:t>发明名称</w:t>
            </w:r>
          </w:p>
        </w:tc>
        <w:tc>
          <w:tcPr>
            <w:tcW w:w="2160" w:type="dxa"/>
          </w:tcPr>
          <w:p>
            <w:r>
              <w:t>申请人</w:t>
            </w:r>
          </w:p>
        </w:tc>
        <w:tc>
          <w:tcPr>
            <w:tcW w:w="2160" w:type="dxa"/>
          </w:tcPr>
          <w:p>
            <w:r>
              <w:t>公开日</w:t>
            </w:r>
          </w:p>
        </w:tc>
        <w:tc>
          <w:tcPr>
            <w:tcW w:w="2160" w:type="dxa"/>
          </w:tcPr>
          <w:p>
            <w:r>
              <w:t>专利有效性</w:t>
            </w:r>
          </w:p>
        </w:tc>
      </w:tr>
      <w:tr>
        <w:tc>
          <w:tcPr>
            <w:tcW w:w="1440" w:type="dxa"/>
          </w:tcPr>
          <w:p>
            <w:r>
              <w:t>1</w:t>
            </w:r>
          </w:p>
        </w:tc>
        <w:tc>
          <w:tcPr>
            <w:tcW w:w="1440" w:type="dxa"/>
          </w:tcPr>
          <w:p>
            <w:r>
              <w:t>61.38%</w:t>
            </w:r>
          </w:p>
        </w:tc>
        <w:tc>
          <w:tcPr>
            <w:tcW w:w="2160" w:type="dxa"/>
          </w:tcPr>
          <w:p>
            <w:r>
              <w:t>CN116681646A</w:t>
            </w:r>
          </w:p>
        </w:tc>
        <w:tc>
          <w:tcPr>
            <w:tcW w:w="2880" w:type="dxa"/>
          </w:tcPr>
          <w:p>
            <w:r>
              <w:t>基于Yolov5的融合空间信息多头预测小目标检测算法</w:t>
            </w:r>
          </w:p>
        </w:tc>
        <w:tc>
          <w:tcPr>
            <w:tcW w:w="2160" w:type="dxa"/>
          </w:tcPr>
          <w:p>
            <w:r>
              <w:t>重庆理工大学</w:t>
            </w:r>
          </w:p>
        </w:tc>
        <w:tc>
          <w:tcPr>
            <w:tcW w:w="2160" w:type="dxa"/>
          </w:tcPr>
          <w:p>
            <w:r>
              <w:t>2023-09-01</w:t>
            </w:r>
          </w:p>
        </w:tc>
        <w:tc>
          <w:tcPr>
            <w:tcW w:w="2160" w:type="dxa"/>
          </w:tcPr>
          <w:p>
            <w:r>
              <w:t>在审</w:t>
            </w:r>
          </w:p>
        </w:tc>
      </w:tr>
      <w:tr>
        <w:tc>
          <w:tcPr>
            <w:tcW w:w="1440" w:type="dxa"/>
          </w:tcPr>
          <w:p>
            <w:r>
              <w:t>2</w:t>
            </w:r>
          </w:p>
        </w:tc>
        <w:tc>
          <w:tcPr>
            <w:tcW w:w="1440" w:type="dxa"/>
          </w:tcPr>
          <w:p>
            <w:r>
              <w:t>60.54%</w:t>
            </w:r>
          </w:p>
        </w:tc>
        <w:tc>
          <w:tcPr>
            <w:tcW w:w="2160" w:type="dxa"/>
          </w:tcPr>
          <w:p>
            <w:r>
              <w:t>CN116612065A</w:t>
            </w:r>
          </w:p>
        </w:tc>
        <w:tc>
          <w:tcPr>
            <w:tcW w:w="2880" w:type="dxa"/>
          </w:tcPr>
          <w:p>
            <w:r>
              <w:t>一种基于YOLO v5的输电线路巡检图像缺陷智能识别方法</w:t>
            </w:r>
          </w:p>
        </w:tc>
        <w:tc>
          <w:tcPr>
            <w:tcW w:w="2160" w:type="dxa"/>
          </w:tcPr>
          <w:p>
            <w:r>
              <w:t>贵州电网有限责任公司</w:t>
            </w:r>
          </w:p>
        </w:tc>
        <w:tc>
          <w:tcPr>
            <w:tcW w:w="2160" w:type="dxa"/>
          </w:tcPr>
          <w:p>
            <w:r>
              <w:t>2023-08-18</w:t>
            </w:r>
          </w:p>
        </w:tc>
        <w:tc>
          <w:tcPr>
            <w:tcW w:w="2160" w:type="dxa"/>
          </w:tcPr>
          <w:p>
            <w:r>
              <w:t>在审</w:t>
            </w:r>
          </w:p>
        </w:tc>
      </w:tr>
      <w:tr>
        <w:tc>
          <w:tcPr>
            <w:tcW w:w="1440" w:type="dxa"/>
          </w:tcPr>
          <w:p>
            <w:r>
              <w:t>3</w:t>
            </w:r>
          </w:p>
        </w:tc>
        <w:tc>
          <w:tcPr>
            <w:tcW w:w="1440" w:type="dxa"/>
          </w:tcPr>
          <w:p>
            <w:r>
              <w:t>59.87%</w:t>
            </w:r>
          </w:p>
        </w:tc>
        <w:tc>
          <w:tcPr>
            <w:tcW w:w="2160" w:type="dxa"/>
          </w:tcPr>
          <w:p>
            <w:r>
              <w:t>CN110200598B</w:t>
            </w:r>
          </w:p>
        </w:tc>
        <w:tc>
          <w:tcPr>
            <w:tcW w:w="2880" w:type="dxa"/>
          </w:tcPr>
          <w:p>
            <w:r>
              <w:t>一种大型养殖场体征异常禽类检测系统及检测方法</w:t>
            </w:r>
          </w:p>
        </w:tc>
        <w:tc>
          <w:tcPr>
            <w:tcW w:w="2160" w:type="dxa"/>
          </w:tcPr>
          <w:p>
            <w:r>
              <w:t>天津大学</w:t>
            </w:r>
          </w:p>
        </w:tc>
        <w:tc>
          <w:tcPr>
            <w:tcW w:w="2160" w:type="dxa"/>
          </w:tcPr>
          <w:p>
            <w:r>
              <w:t>2020-06-30</w:t>
            </w:r>
          </w:p>
        </w:tc>
        <w:tc>
          <w:tcPr>
            <w:tcW w:w="2160" w:type="dxa"/>
          </w:tcPr>
          <w:p>
            <w:r>
              <w:t>有效</w:t>
            </w:r>
          </w:p>
        </w:tc>
      </w:tr>
      <w:tr>
        <w:tc>
          <w:tcPr>
            <w:tcW w:w="1440" w:type="dxa"/>
          </w:tcPr>
          <w:p>
            <w:r>
              <w:t>4</w:t>
            </w:r>
          </w:p>
        </w:tc>
        <w:tc>
          <w:tcPr>
            <w:tcW w:w="1440" w:type="dxa"/>
          </w:tcPr>
          <w:p>
            <w:r>
              <w:t>59.02%</w:t>
            </w:r>
          </w:p>
        </w:tc>
        <w:tc>
          <w:tcPr>
            <w:tcW w:w="2160" w:type="dxa"/>
          </w:tcPr>
          <w:p>
            <w:r>
              <w:t>CN113159278A</w:t>
            </w:r>
          </w:p>
        </w:tc>
        <w:tc>
          <w:tcPr>
            <w:tcW w:w="2880" w:type="dxa"/>
          </w:tcPr>
          <w:p>
            <w:r>
              <w:t>一种分割网络系统</w:t>
            </w:r>
          </w:p>
        </w:tc>
        <w:tc>
          <w:tcPr>
            <w:tcW w:w="2160" w:type="dxa"/>
          </w:tcPr>
          <w:p>
            <w:r>
              <w:t>无锡信捷电气股份有限公司</w:t>
            </w:r>
          </w:p>
        </w:tc>
        <w:tc>
          <w:tcPr>
            <w:tcW w:w="2160" w:type="dxa"/>
          </w:tcPr>
          <w:p>
            <w:r>
              <w:t>2021-07-23</w:t>
            </w:r>
          </w:p>
        </w:tc>
        <w:tc>
          <w:tcPr>
            <w:tcW w:w="2160" w:type="dxa"/>
          </w:tcPr>
          <w:p>
            <w:r>
              <w:t>在审</w:t>
            </w:r>
          </w:p>
        </w:tc>
      </w:tr>
      <w:tr>
        <w:tc>
          <w:tcPr>
            <w:tcW w:w="1440" w:type="dxa"/>
          </w:tcPr>
          <w:p>
            <w:r>
              <w:t>5</w:t>
            </w:r>
          </w:p>
        </w:tc>
        <w:tc>
          <w:tcPr>
            <w:tcW w:w="1440" w:type="dxa"/>
          </w:tcPr>
          <w:p>
            <w:r>
              <w:t>58.50%</w:t>
            </w:r>
          </w:p>
        </w:tc>
        <w:tc>
          <w:tcPr>
            <w:tcW w:w="2160" w:type="dxa"/>
          </w:tcPr>
          <w:p>
            <w:r>
              <w:t>CN116310796A</w:t>
            </w:r>
          </w:p>
        </w:tc>
        <w:tc>
          <w:tcPr>
            <w:tcW w:w="2880" w:type="dxa"/>
          </w:tcPr>
          <w:p>
            <w:r>
              <w:t>一种基于深度学习模型的目标图像增广及作物病害识别方法</w:t>
            </w:r>
          </w:p>
        </w:tc>
        <w:tc>
          <w:tcPr>
            <w:tcW w:w="2160" w:type="dxa"/>
          </w:tcPr>
          <w:p>
            <w:r>
              <w:t>上海兰桂骐技术发展股份有限公司</w:t>
            </w:r>
          </w:p>
        </w:tc>
        <w:tc>
          <w:tcPr>
            <w:tcW w:w="2160" w:type="dxa"/>
          </w:tcPr>
          <w:p>
            <w:r>
              <w:t>2023-06-23</w:t>
            </w:r>
          </w:p>
        </w:tc>
        <w:tc>
          <w:tcPr>
            <w:tcW w:w="2160" w:type="dxa"/>
          </w:tcPr>
          <w:p>
            <w:r>
              <w:t>在审</w:t>
            </w:r>
          </w:p>
        </w:tc>
      </w:tr>
      <w:tr>
        <w:tc>
          <w:tcPr>
            <w:tcW w:w="1440" w:type="dxa"/>
          </w:tcPr>
          <w:p>
            <w:r>
              <w:t>6</w:t>
            </w:r>
          </w:p>
        </w:tc>
        <w:tc>
          <w:tcPr>
            <w:tcW w:w="1440" w:type="dxa"/>
          </w:tcPr>
          <w:p>
            <w:r>
              <w:t>58.33%</w:t>
            </w:r>
          </w:p>
        </w:tc>
        <w:tc>
          <w:tcPr>
            <w:tcW w:w="2160" w:type="dxa"/>
          </w:tcPr>
          <w:p>
            <w:r>
              <w:t>CN116611478A</w:t>
            </w:r>
          </w:p>
        </w:tc>
        <w:tc>
          <w:tcPr>
            <w:tcW w:w="2880" w:type="dxa"/>
          </w:tcPr>
          <w:p>
            <w:r>
              <w:t>一种基于深度阈值生成对抗网络的工业过程数据增强方法</w:t>
            </w:r>
          </w:p>
        </w:tc>
        <w:tc>
          <w:tcPr>
            <w:tcW w:w="2160" w:type="dxa"/>
          </w:tcPr>
          <w:p>
            <w:r>
              <w:t>西北师范大学</w:t>
            </w:r>
          </w:p>
        </w:tc>
        <w:tc>
          <w:tcPr>
            <w:tcW w:w="2160" w:type="dxa"/>
          </w:tcPr>
          <w:p>
            <w:r>
              <w:t>2023-08-18</w:t>
            </w:r>
          </w:p>
        </w:tc>
        <w:tc>
          <w:tcPr>
            <w:tcW w:w="2160" w:type="dxa"/>
          </w:tcPr>
          <w:p>
            <w:r>
              <w:t>在审</w:t>
            </w:r>
          </w:p>
        </w:tc>
      </w:tr>
      <w:tr>
        <w:tc>
          <w:tcPr>
            <w:tcW w:w="1440" w:type="dxa"/>
          </w:tcPr>
          <w:p>
            <w:r>
              <w:t>7</w:t>
            </w:r>
          </w:p>
        </w:tc>
        <w:tc>
          <w:tcPr>
            <w:tcW w:w="1440" w:type="dxa"/>
          </w:tcPr>
          <w:p>
            <w:r>
              <w:t>57.12%</w:t>
            </w:r>
          </w:p>
        </w:tc>
        <w:tc>
          <w:tcPr>
            <w:tcW w:w="2160" w:type="dxa"/>
          </w:tcPr>
          <w:p>
            <w:r>
              <w:t>CN115457322A</w:t>
            </w:r>
          </w:p>
        </w:tc>
        <w:tc>
          <w:tcPr>
            <w:tcW w:w="2880" w:type="dxa"/>
          </w:tcPr>
          <w:p>
            <w:r>
              <w:t>基于深度学习的可回收垃圾识别分类系统</w:t>
            </w:r>
          </w:p>
        </w:tc>
        <w:tc>
          <w:tcPr>
            <w:tcW w:w="2160" w:type="dxa"/>
          </w:tcPr>
          <w:p>
            <w:r>
              <w:t>中国计量大学</w:t>
            </w:r>
          </w:p>
        </w:tc>
        <w:tc>
          <w:tcPr>
            <w:tcW w:w="2160" w:type="dxa"/>
          </w:tcPr>
          <w:p>
            <w:r>
              <w:t>2022-12-09</w:t>
            </w:r>
          </w:p>
        </w:tc>
        <w:tc>
          <w:tcPr>
            <w:tcW w:w="2160" w:type="dxa"/>
          </w:tcPr>
          <w:p>
            <w:r>
              <w:t>失效</w:t>
            </w:r>
          </w:p>
        </w:tc>
      </w:tr>
      <w:tr>
        <w:tc>
          <w:tcPr>
            <w:tcW w:w="1440" w:type="dxa"/>
          </w:tcPr>
          <w:p>
            <w:r>
              <w:t>8</w:t>
            </w:r>
          </w:p>
        </w:tc>
        <w:tc>
          <w:tcPr>
            <w:tcW w:w="1440" w:type="dxa"/>
          </w:tcPr>
          <w:p>
            <w:r>
              <w:t>56.79%</w:t>
            </w:r>
          </w:p>
        </w:tc>
        <w:tc>
          <w:tcPr>
            <w:tcW w:w="2160" w:type="dxa"/>
          </w:tcPr>
          <w:p>
            <w:r>
              <w:t>CN117171700B</w:t>
            </w:r>
          </w:p>
        </w:tc>
        <w:tc>
          <w:tcPr>
            <w:tcW w:w="2880" w:type="dxa"/>
          </w:tcPr>
          <w:p>
            <w:r>
              <w:t>一种基于深度学习的钻井溢流预测组合模型及模型适时静默更新与迁移学习方法</w:t>
            </w:r>
          </w:p>
        </w:tc>
        <w:tc>
          <w:tcPr>
            <w:tcW w:w="2160" w:type="dxa"/>
          </w:tcPr>
          <w:p>
            <w:r>
              <w:t>辽宁石油化工大学</w:t>
            </w:r>
          </w:p>
        </w:tc>
        <w:tc>
          <w:tcPr>
            <w:tcW w:w="2160" w:type="dxa"/>
          </w:tcPr>
          <w:p>
            <w:r>
              <w:t>2024-06-28</w:t>
            </w:r>
          </w:p>
        </w:tc>
        <w:tc>
          <w:tcPr>
            <w:tcW w:w="2160" w:type="dxa"/>
          </w:tcPr>
          <w:p>
            <w:r>
              <w:t>有效</w:t>
            </w:r>
          </w:p>
        </w:tc>
      </w:tr>
      <w:tr>
        <w:tc>
          <w:tcPr>
            <w:tcW w:w="1440" w:type="dxa"/>
          </w:tcPr>
          <w:p>
            <w:r>
              <w:t>9</w:t>
            </w:r>
          </w:p>
        </w:tc>
        <w:tc>
          <w:tcPr>
            <w:tcW w:w="1440" w:type="dxa"/>
          </w:tcPr>
          <w:p>
            <w:r>
              <w:t>56.78%</w:t>
            </w:r>
          </w:p>
        </w:tc>
        <w:tc>
          <w:tcPr>
            <w:tcW w:w="2160" w:type="dxa"/>
          </w:tcPr>
          <w:p>
            <w:r>
              <w:t>CN116014876A</w:t>
            </w:r>
          </w:p>
        </w:tc>
        <w:tc>
          <w:tcPr>
            <w:tcW w:w="2880" w:type="dxa"/>
          </w:tcPr>
          <w:p>
            <w:r>
              <w:t>配网电缆沟索道式微型巡检机器人</w:t>
            </w:r>
          </w:p>
        </w:tc>
        <w:tc>
          <w:tcPr>
            <w:tcW w:w="2160" w:type="dxa"/>
          </w:tcPr>
          <w:p>
            <w:r>
              <w:t>国网河南省电力公司西峡县供电公司</w:t>
            </w:r>
          </w:p>
        </w:tc>
        <w:tc>
          <w:tcPr>
            <w:tcW w:w="2160" w:type="dxa"/>
          </w:tcPr>
          <w:p>
            <w:r>
              <w:t>2023-04-25</w:t>
            </w:r>
          </w:p>
        </w:tc>
        <w:tc>
          <w:tcPr>
            <w:tcW w:w="2160" w:type="dxa"/>
          </w:tcPr>
          <w:p>
            <w:r>
              <w:t>在审</w:t>
            </w:r>
          </w:p>
        </w:tc>
      </w:tr>
      <w:tr>
        <w:tc>
          <w:tcPr>
            <w:tcW w:w="1440" w:type="dxa"/>
          </w:tcPr>
          <w:p>
            <w:r>
              <w:t>10</w:t>
            </w:r>
          </w:p>
        </w:tc>
        <w:tc>
          <w:tcPr>
            <w:tcW w:w="1440" w:type="dxa"/>
          </w:tcPr>
          <w:p>
            <w:r>
              <w:t>56.47%</w:t>
            </w:r>
          </w:p>
        </w:tc>
        <w:tc>
          <w:tcPr>
            <w:tcW w:w="2160" w:type="dxa"/>
          </w:tcPr>
          <w:p>
            <w:r>
              <w:t>CN114529817A</w:t>
            </w:r>
          </w:p>
        </w:tc>
        <w:tc>
          <w:tcPr>
            <w:tcW w:w="2880" w:type="dxa"/>
          </w:tcPr>
          <w:p>
            <w:r>
              <w:t>基于注意力神经网络的无人机光伏故障诊断及定位方法</w:t>
            </w:r>
          </w:p>
        </w:tc>
        <w:tc>
          <w:tcPr>
            <w:tcW w:w="2160" w:type="dxa"/>
          </w:tcPr>
          <w:p>
            <w:r>
              <w:t>东南大学</w:t>
            </w:r>
          </w:p>
        </w:tc>
        <w:tc>
          <w:tcPr>
            <w:tcW w:w="2160" w:type="dxa"/>
          </w:tcPr>
          <w:p>
            <w:r>
              <w:t>2022-05-24</w:t>
            </w:r>
          </w:p>
        </w:tc>
        <w:tc>
          <w:tcPr>
            <w:tcW w:w="2160" w:type="dxa"/>
          </w:tcPr>
          <w:p>
            <w:r>
              <w:t>在审</w:t>
            </w:r>
          </w:p>
        </w:tc>
      </w:tr>
    </w:tbl>
    <w:p>
      <w:pPr>
        <w:pStyle w:val="Heading1"/>
        <w:jc w:val="left"/>
      </w:pPr>
      <w:r>
        <w:rPr>
          <w:rFonts w:ascii="宋体" w:hAnsi="宋体" w:eastAsia="宋体"/>
          <w:b/>
          <w:bCs/>
          <w:sz w:val="28"/>
          <w:szCs w:val="28"/>
        </w:rPr>
        <w:t>四、免责声明（仅供参考）</w:t>
      </w:r>
    </w:p>
    <w:p>
      <w:pPr>
        <w:pStyle w:val="Heading1"/>
        <w:jc w:val="center"/>
      </w:pPr>
      <w:r>
        <w:rPr>
          <w:sz w:val="28"/>
          <w:szCs w:val="28"/>
        </w:rPr>
        <w:t>xxxxxxxxxxxxx</w:t>
      </w:r>
    </w:p>
    <w:p>
      <w:pPr>
        <w:pStyle w:val="Heading1"/>
        <w:jc w:val="left"/>
      </w:pPr>
      <w:r>
        <w:rPr>
          <w:rFonts w:ascii="宋体" w:hAnsi="宋体" w:eastAsia="宋体"/>
          <w:b/>
          <w:bCs/>
          <w:sz w:val="28"/>
          <w:szCs w:val="28"/>
        </w:rPr>
        <w:t>五、附件</w:t>
      </w:r>
    </w:p>
    <w:p>
      <w:pPr>
        <w:pStyle w:val="Heading1"/>
        <w:jc w:val="center"/>
      </w:pPr>
      <w:r>
        <w:rPr>
          <w:sz w:val="28"/>
          <w:szCs w:val="28"/>
        </w:rPr>
        <w:t xml:space="preserve">1. 输入为“全部交底书的文字内容”的中国专利TOP10详情</w:t>
      </w:r>
    </w:p>
    <w:p>
      <w:pPr>
        <w:pStyle w:val="Heading1"/>
        <w:jc w:val="center"/>
      </w:pPr>
      <w:r>
        <w:rPr>
          <w:sz w:val="28"/>
          <w:szCs w:val="28"/>
        </w:rPr>
        <w:t>a. TOP10 专利详情【中文专利范围】</w:t>
      </w:r>
    </w:p>
    <w:p>
      <w:pPr>
        <w:pStyle w:val="Heading1"/>
        <w:jc w:val="center"/>
      </w:pPr>
      <w:r>
        <w:rPr>
          <w:sz w:val="28"/>
          <w:szCs w:val="28"/>
        </w:rPr>
        <w:t>1）TOP1</w:t>
      </w:r>
    </w:p>
    <w:p>
      <w:pPr>
        <w:pStyle w:val="Heading1"/>
        <w:jc w:val="center"/>
      </w:pPr>
      <w:r>
        <w:rPr>
          <w:sz w:val="28"/>
          <w:szCs w:val="28"/>
        </w:rPr>
        <w:t>1. 基础信息</w:t>
      </w:r>
    </w:p>
    <w:tbl>
      <w:tblPr>
        <w:tblW w:w="8640" w:type="dxa"/>
        <w:tblBorders>
          <w:top w:val="single" w:color="auto"/>
          <w:left w:val="single" w:color="auto"/>
          <w:bottom w:val="single" w:color="auto"/>
          <w:right w:val="single" w:color="auto"/>
          <w:insideH w:val="single" w:color="auto"/>
          <w:insideV w:val="single" w:color="auto"/>
        </w:tblBorders>
      </w:tblPr>
      <w:tblGrid/>
      <w:tr>
        <w:tc>
          <w:tcPr>
            <w:tcW w:w="10080" w:type="dxa"/>
          </w:tcPr>
          <w:p>
            <w:r>
              <w:t>公开号</w:t>
            </w:r>
          </w:p>
        </w:tc>
      </w:tr>
      <w:tr>
        <w:tc>
          <w:tcPr>
            <w:tcW w:w="10080" w:type="dxa"/>
          </w:tcPr>
          <w:p>
            <w:r>
              <w:t/>
            </w:r>
          </w:p>
        </w:tc>
      </w:tr>
      <w:tr>
        <w:tc>
          <w:tcPr>
            <w:tcW w:w="10080" w:type="dxa"/>
          </w:tcPr>
          <w:p>
            <w:r>
              <w:t>发明名称</w:t>
            </w:r>
          </w:p>
        </w:tc>
      </w:tr>
      <w:tr>
        <w:tc>
          <w:tcPr>
            <w:tcW w:w="10080" w:type="dxa"/>
          </w:tcPr>
          <w:p>
            <w:r>
              <w:t/>
            </w:r>
          </w:p>
        </w:tc>
      </w:tr>
      <w:tr>
        <w:tc>
          <w:tcPr>
            <w:tcW w:w="10080" w:type="dxa"/>
          </w:tcPr>
          <w:p>
            <w:r>
              <w:t>公开日</w:t>
            </w:r>
          </w:p>
        </w:tc>
      </w:tr>
      <w:tr>
        <w:tc>
          <w:tcPr>
            <w:tcW w:w="10080" w:type="dxa"/>
          </w:tcPr>
          <w:p>
            <w:r>
              <w:t/>
            </w:r>
          </w:p>
        </w:tc>
      </w:tr>
      <w:tr>
        <w:tc>
          <w:tcPr>
            <w:tcW w:w="10080" w:type="dxa"/>
          </w:tcPr>
          <w:p>
            <w:r>
              <w:t>申请日</w:t>
            </w:r>
          </w:p>
        </w:tc>
      </w:tr>
      <w:tr>
        <w:tc>
          <w:tcPr>
            <w:tcW w:w="10080" w:type="dxa"/>
          </w:tcPr>
          <w:p>
            <w:r>
              <w:t/>
            </w:r>
          </w:p>
        </w:tc>
      </w:tr>
      <w:tr>
        <w:tc>
          <w:tcPr>
            <w:tcW w:w="10080" w:type="dxa"/>
          </w:tcPr>
          <w:p>
            <w:r>
              <w:t>法律状态</w:t>
            </w:r>
          </w:p>
        </w:tc>
      </w:tr>
      <w:tr>
        <w:tc>
          <w:tcPr>
            <w:tcW w:w="10080" w:type="dxa"/>
          </w:tcPr>
          <w:p>
            <w:r>
              <w:t/>
            </w:r>
          </w:p>
        </w:tc>
      </w:tr>
      <w:tr>
        <w:tc>
          <w:tcPr>
            <w:tcW w:w="10080" w:type="dxa"/>
          </w:tcPr>
          <w:p>
            <w:r>
              <w:t>申请人</w:t>
            </w:r>
          </w:p>
        </w:tc>
      </w:tr>
      <w:tr>
        <w:tc>
          <w:tcPr>
            <w:tcW w:w="10080" w:type="dxa"/>
          </w:tcPr>
          <w:p>
            <w:r>
              <w:t/>
            </w:r>
          </w:p>
        </w:tc>
      </w:tr>
      <w:tr>
        <w:tc>
          <w:tcPr>
            <w:tcW w:w="10080" w:type="dxa"/>
          </w:tcPr>
          <w:p>
            <w:r>
              <w:t>发明人</w:t>
            </w:r>
          </w:p>
        </w:tc>
      </w:tr>
      <w:tr>
        <w:tc>
          <w:tcPr>
            <w:tcW w:w="10080" w:type="dxa"/>
          </w:tcPr>
          <w:p>
            <w:r>
              <w:t/>
            </w:r>
          </w:p>
        </w:tc>
      </w:tr>
      <w:tr>
        <w:tc>
          <w:tcPr>
            <w:tcW w:w="10080" w:type="dxa"/>
          </w:tcPr>
          <w:p>
            <w:r>
              <w:t>当前专利权人</w:t>
            </w:r>
          </w:p>
        </w:tc>
      </w:tr>
      <w:tr>
        <w:tc>
          <w:tcPr>
            <w:tcW w:w="10080" w:type="dxa"/>
          </w:tcPr>
          <w:p>
            <w:r>
              <w:t/>
            </w:r>
          </w:p>
        </w:tc>
      </w:tr>
      <w:tr>
        <w:tc>
          <w:tcPr>
            <w:tcW w:w="10080" w:type="dxa"/>
          </w:tcPr>
          <w:p>
            <w:r>
              <w:t>代理机构</w:t>
            </w:r>
          </w:p>
        </w:tc>
      </w:tr>
      <w:tr>
        <w:tc>
          <w:tcPr>
            <w:tcW w:w="10080" w:type="dxa"/>
          </w:tcPr>
          <w:p>
            <w:r>
              <w:t/>
            </w:r>
          </w:p>
        </w:tc>
      </w:tr>
      <w:tr>
        <w:tc>
          <w:tcPr>
            <w:tcW w:w="10080" w:type="dxa"/>
          </w:tcPr>
          <w:p>
            <w:r>
              <w:t>IPC 分类号</w:t>
            </w:r>
          </w:p>
        </w:tc>
      </w:tr>
      <w:tr>
        <w:tc>
          <w:tcPr>
            <w:tcW w:w="10080" w:type="dxa"/>
          </w:tcPr>
          <w:p>
            <w:r>
              <w:t/>
            </w:r>
          </w:p>
        </w:tc>
      </w:tr>
    </w:tbl>
    <w:p>
      <w:pPr>
        <w:pStyle w:val="Heading1"/>
        <w:jc w:val="center"/>
      </w:pPr>
      <w:r>
        <w:rPr>
          <w:sz w:val="28"/>
          <w:szCs w:val="28"/>
        </w:rPr>
        <w:t>2. 技术特征总结</w:t>
      </w:r>
    </w:p>
    <w:tbl>
      <w:tblPr>
        <w:tblW w:w="8640" w:type="dxa"/>
        <w:tblBorders>
          <w:top w:val="single" w:color="auto"/>
          <w:left w:val="single" w:color="auto"/>
          <w:bottom w:val="single" w:color="auto"/>
          <w:right w:val="single" w:color="auto"/>
          <w:insideH w:val="single" w:color="auto"/>
          <w:insideV w:val="single" w:color="auto"/>
        </w:tblBorders>
      </w:tblPr>
      <w:tblGrid/>
      <w:tr>
        <w:tc>
          <w:tcPr>
            <w:tcW w:w="10080" w:type="dxa"/>
          </w:tcPr>
          <w:p>
            <w:r>
              <w:t>技术问题</w:t>
            </w:r>
          </w:p>
        </w:tc>
      </w:tr>
      <w:tr>
        <w:tc>
          <w:tcPr>
            <w:tcW w:w="10080" w:type="dxa"/>
          </w:tcPr>
          <w:p>
            <w:r>
              <w:t/>
            </w:r>
          </w:p>
        </w:tc>
      </w:tr>
      <w:tr>
        <w:tc>
          <w:tcPr>
            <w:tcW w:w="10080" w:type="dxa"/>
          </w:tcPr>
          <w:p>
            <w:r>
              <w:t>技术原理</w:t>
            </w:r>
          </w:p>
        </w:tc>
      </w:tr>
      <w:tr>
        <w:tc>
          <w:tcPr>
            <w:tcW w:w="10080" w:type="dxa"/>
          </w:tcPr>
          <w:p>
            <w:r>
              <w:t/>
            </w:r>
          </w:p>
        </w:tc>
      </w:tr>
      <w:tr>
        <w:tc>
          <w:tcPr>
            <w:tcW w:w="10080" w:type="dxa"/>
          </w:tcPr>
          <w:p>
            <w:r>
              <w:t>技术功效</w:t>
            </w:r>
          </w:p>
        </w:tc>
      </w:tr>
      <w:tr>
        <w:tc>
          <w:tcPr>
            <w:tcW w:w="10080" w:type="dxa"/>
          </w:tcPr>
          <w:p>
            <w:r>
              <w:t/>
            </w:r>
          </w:p>
        </w:tc>
      </w:tr>
      <w:tr>
        <w:tc>
          <w:tcPr>
            <w:tcW w:w="10080" w:type="dxa"/>
          </w:tcPr>
          <w:p>
            <w:r>
              <w:t>核心方案</w:t>
            </w:r>
          </w:p>
        </w:tc>
      </w:tr>
      <w:tr>
        <w:tc>
          <w:tcPr>
            <w:tcW w:w="10080" w:type="dxa"/>
          </w:tcPr>
          <w:p>
            <w:r>
              <w:t/>
            </w:r>
          </w:p>
        </w:tc>
      </w:tr>
      <w:tr>
        <w:tc>
          <w:tcPr>
            <w:tcW w:w="10080" w:type="dxa"/>
          </w:tcPr>
          <w:p>
            <w:r>
              <w:t>有益效果</w:t>
            </w:r>
          </w:p>
        </w:tc>
      </w:tr>
      <w:tr>
        <w:tc>
          <w:tcPr>
            <w:tcW w:w="10080" w:type="dxa"/>
          </w:tcPr>
          <w:p>
            <w:r>
              <w:t/>
            </w:r>
          </w:p>
        </w:tc>
      </w:tr>
      <w:tr>
        <w:tc>
          <w:tcPr>
            <w:tcW w:w="10080" w:type="dxa"/>
          </w:tcPr>
          <w:p>
            <w:r>
              <w:t>说明书摘要</w:t>
            </w:r>
          </w:p>
        </w:tc>
      </w:tr>
      <w:tr>
        <w:tc>
          <w:tcPr>
            <w:tcW w:w="10080" w:type="dxa"/>
          </w:tcPr>
          <w:p>
            <w:r>
              <w:t/>
            </w:r>
          </w:p>
        </w:tc>
      </w:tr>
      <w:tr>
        <w:tc>
          <w:tcPr>
            <w:tcW w:w="10080" w:type="dxa"/>
          </w:tcPr>
          <w:p>
            <w:r>
              <w:t>摘要附图</w:t>
            </w:r>
          </w:p>
        </w:tc>
      </w:tr>
    </w:tbl>
    <w:p>
      <w:r/>
    </w:p>
    <w:p>
      <w:pPr>
        <w:pStyle w:val="Heading1"/>
        <w:jc w:val="center"/>
      </w:pPr>
      <w:r>
        <w:rPr>
          <w:sz w:val="28"/>
          <w:szCs w:val="28"/>
        </w:rPr>
        <w:t>3. 具体相似语句对比</w:t>
      </w:r>
    </w:p>
    <w:tbl>
      <w:tblPr>
        <w:tblW w:w="8640" w:type="dxa"/>
        <w:tblBorders>
          <w:top w:val="single" w:color="auto"/>
          <w:left w:val="single" w:color="auto"/>
          <w:bottom w:val="single" w:color="auto"/>
          <w:right w:val="single" w:color="auto"/>
          <w:insideH w:val="single" w:color="auto"/>
          <w:insideV w:val="single" w:color="auto"/>
        </w:tblBorders>
      </w:tblPr>
      <w:tblGrid/>
      <w:tr>
        <w:tc>
          <w:tcPr>
            <w:tcW w:w="2880" w:type="dxa"/>
          </w:tcPr>
          <w:p>
            <w:r>
              <w:t>对比模块</w:t>
            </w:r>
          </w:p>
        </w:tc>
        <w:tc>
          <w:tcPr>
            <w:tcW w:w="2880" w:type="dxa"/>
          </w:tcPr>
          <w:p>
            <w:r>
              <w:t>您的输入</w:t>
            </w:r>
          </w:p>
        </w:tc>
        <w:tc>
          <w:tcPr>
            <w:tcW w:w="2880" w:type="dxa"/>
          </w:tcPr>
          <w:p>
            <w:r>
              <w:t>对比文件中的对应部分</w:t>
            </w:r>
          </w:p>
        </w:tc>
        <w:tc>
          <w:tcPr>
            <w:tcW w:w="1440" w:type="dxa"/>
          </w:tcPr>
          <w:p>
            <w:r>
              <w:t>相似度</w:t>
            </w:r>
          </w:p>
        </w:tc>
      </w:tr>
      <w:tr>
        <w:tc>
          <w:tcPr>
            <w:tcW w:w="2880" w:type="dxa"/>
          </w:tcPr>
          <w:p>
            <w:r>
              <w:t>技术领域</w:t>
            </w:r>
          </w:p>
        </w:tc>
        <w:tc>
          <w:tcPr>
            <w:tcW w:w="2880" w:type="dxa"/>
          </w:tcPr>
          <w:p>
            <w:r>
              <w:t>技术领域输入</w:t>
            </w:r>
          </w:p>
        </w:tc>
        <w:tc>
          <w:tcPr>
            <w:tcW w:w="2880" w:type="dxa"/>
          </w:tcPr>
          <w:p>
            <w:r>
              <w:t>技术领域对比文件</w:t>
            </w:r>
          </w:p>
        </w:tc>
        <w:tc>
          <w:tcPr>
            <w:tcW w:w="1440" w:type="dxa"/>
          </w:tcPr>
          <w:p>
            <w:r>
              <w:t>65.46%</w:t>
            </w:r>
          </w:p>
        </w:tc>
      </w:tr>
      <w:tr>
        <w:tc>
          <w:tcPr>
            <w:tcW w:w="2880" w:type="dxa"/>
          </w:tcPr>
          <w:p>
            <w:r>
              <w:t>背景技术</w:t>
            </w:r>
          </w:p>
        </w:tc>
        <w:tc>
          <w:tcPr>
            <w:tcW w:w="2880" w:type="dxa"/>
          </w:tcPr>
          <w:p>
            <w:r>
              <w:t>背景技术输入</w:t>
            </w:r>
          </w:p>
        </w:tc>
        <w:tc>
          <w:tcPr>
            <w:tcW w:w="2880" w:type="dxa"/>
          </w:tcPr>
          <w:p>
            <w:r>
              <w:t>背景技术对比文件</w:t>
            </w:r>
          </w:p>
        </w:tc>
        <w:tc>
          <w:tcPr>
            <w:tcW w:w="1440" w:type="dxa"/>
          </w:tcPr>
          <w:p>
            <w:r>
              <w:t>65.46%</w:t>
            </w:r>
          </w:p>
        </w:tc>
      </w:tr>
      <w:tr>
        <w:tc>
          <w:tcPr>
            <w:tcW w:w="2880" w:type="dxa"/>
          </w:tcPr>
          <w:p>
            <w:r>
              <w:t>核心技术方案</w:t>
            </w:r>
          </w:p>
        </w:tc>
        <w:tc>
          <w:tcPr>
            <w:tcW w:w="2880" w:type="dxa"/>
          </w:tcPr>
          <w:p>
            <w:r>
              <w:t>核心技术方案输入</w:t>
            </w:r>
          </w:p>
        </w:tc>
        <w:tc>
          <w:tcPr>
            <w:tcW w:w="2880" w:type="dxa"/>
          </w:tcPr>
          <w:p>
            <w:r>
              <w:t>核心技术方案对比文件</w:t>
            </w:r>
          </w:p>
        </w:tc>
        <w:tc>
          <w:tcPr>
            <w:tcW w:w="1440" w:type="dxa"/>
          </w:tcPr>
          <w:p>
            <w:r>
              <w:t>65.46%</w:t>
            </w:r>
          </w:p>
        </w:tc>
      </w:tr>
      <w:tr>
        <w:tc>
          <w:tcPr>
            <w:tcW w:w="2880" w:type="dxa"/>
          </w:tcPr>
          <w:p>
            <w:r>
              <w:t>有益效果</w:t>
            </w:r>
          </w:p>
        </w:tc>
        <w:tc>
          <w:tcPr>
            <w:tcW w:w="2880" w:type="dxa"/>
          </w:tcPr>
          <w:p>
            <w:r>
              <w:t>有益效果输入</w:t>
            </w:r>
          </w:p>
        </w:tc>
        <w:tc>
          <w:tcPr>
            <w:tcW w:w="2880" w:type="dxa"/>
          </w:tcPr>
          <w:p>
            <w:r>
              <w:t>有益效果对比文件</w:t>
            </w:r>
          </w:p>
        </w:tc>
        <w:tc>
          <w:tcPr>
            <w:tcW w:w="1440" w:type="dxa"/>
          </w:tcPr>
          <w:p>
            <w:r>
              <w:t>65.46%</w:t>
            </w:r>
          </w:p>
        </w:tc>
      </w:tr>
    </w:tbl>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Baliance LLC</Company>
  <LinksUpToDate>false</LinksUpToDate>
  <Application>github.com/clearmann/gooxml</Application>
  <AppVersion>00.8000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