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864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tcW w:w="2880" w:type="dxa"/>
          </w:tcPr>
          <w:p>
            <w:r>
              <w:t>申请人</w:t>
            </w:r>
          </w:p>
        </w:tc>
        <w:tc>
          <w:tcPr>
            <w:tcW w:w="5760" w:type="dxa"/>
          </w:tcPr>
          <w:p>
            <w:r>
              <w:t>清华大学、张三、华为技术有限公司</w:t>
            </w:r>
          </w:p>
        </w:tc>
      </w:tr>
      <w:tr>
        <w:tc>
          <w:tcPr>
            <w:tcW w:w="2880" w:type="dxa"/>
          </w:tcPr>
          <w:p>
            <w:r>
              <w:t>发明人</w:t>
            </w:r>
          </w:p>
        </w:tc>
        <w:tc>
          <w:tcPr>
            <w:tcW w:w="5760" w:type="dxa"/>
          </w:tcPr>
          <w:p>
            <w:r>
              <w:t>李四、王五、赵六</w:t>
            </w:r>
          </w:p>
        </w:tc>
      </w:tr>
      <w:tr>
        <w:tc>
          <w:tcPr>
            <w:tcW w:w="2880" w:type="dxa"/>
          </w:tcPr>
          <w:p>
            <w:r>
              <w:t>联系电话</w:t>
            </w:r>
          </w:p>
        </w:tc>
        <w:tc>
          <w:tcPr>
            <w:tcW w:w="5760" w:type="dxa"/>
          </w:tcPr>
          <w:p>
            <w:r>
              <w:t>18888888888</w:t>
            </w:r>
          </w:p>
        </w:tc>
      </w:tr>
      <w:tr>
        <w:tc>
          <w:tcPr>
            <w:tcW w:w="2880" w:type="dxa"/>
          </w:tcPr>
          <w:p>
            <w:r>
              <w:t>专利名称</w:t>
            </w:r>
          </w:p>
        </w:tc>
        <w:tc>
          <w:tcPr>
            <w:tcW w:w="5760" w:type="dxa"/>
          </w:tcPr>
          <w:p>
            <w:r>
              <w:t>一种去除图像噪声的方法</w:t>
            </w:r>
          </w:p>
        </w:tc>
      </w:tr>
      <w:tr>
        <w:tc>
          <w:tcPr>
            <w:tcW w:w="2880" w:type="dxa"/>
          </w:tcPr>
          <w:p>
            <w:r>
              <w:t>申请类别</w:t>
            </w:r>
          </w:p>
        </w:tc>
        <w:tc>
          <w:tcPr>
            <w:tcW w:w="5760" w:type="dxa"/>
          </w:tcPr>
          <w:p>
            <w:r>
              <w:t>刘曼</w:t>
            </w:r>
          </w:p>
        </w:tc>
      </w:tr>
      <w:tr>
        <w:tc>
          <w:tcPr>
            <w:tcW w:w="2880" w:type="dxa"/>
          </w:tcPr>
          <w:p>
            <w:r>
              <w:t>技术领域（本专利直接所属的技术领域。）</w:t>
            </w:r>
          </w:p>
        </w:tc>
        <w:tc>
          <w:tcPr>
            <w:tcW w:w="5760" w:type="dxa"/>
          </w:tcPr>
          <w:p>
            <w:r>
              <w:t>本专利涉及图像处理技术领域，尤其涉及一种去除图像噪声的方法。</w:t>
            </w:r>
          </w:p>
        </w:tc>
      </w:tr>
      <w:tr>
        <w:tc>
          <w:tcPr>
            <w:tcW w:w="2880" w:type="dxa"/>
          </w:tcPr>
          <w:p>
            <w:r>
              <w:t>背景技术介绍（与本专利最接近的现有技术。）</w:t>
            </w:r>
          </w:p>
        </w:tc>
        <w:tc>
          <w:tcPr>
            <w:tcW w:w="5760" w:type="dxa"/>
          </w:tcPr>
          <w:p>
            <w:r>
              <w:t>高ISO数的图像在生成时通常会伴随着噪声的产生，去除噪声是用以提高图像的清晰度的常用手段。授权公告号为CN***B 的中国发明专利提供了一种去除图像噪声的方法，是使用平均滤波器来去除图像噪声。平均滤波器能通过对局部区域进行平均化处理，降低图像的变化幅度，从而达到提高图像清晰度的目的。</w:t>
            </w:r>
          </w:p>
        </w:tc>
      </w:tr>
      <w:tr>
        <w:tc>
          <w:tcPr>
            <w:tcW w:w="2880" w:type="dxa"/>
          </w:tcPr>
          <w:p>
            <w:r>
              <w:t>背景技术缺陷（对应由本专利所解决的问题和缺点。）</w:t>
            </w:r>
          </w:p>
        </w:tc>
        <w:tc>
          <w:tcPr>
            <w:tcW w:w="5760" w:type="dxa"/>
          </w:tcPr>
          <w:p>
            <w:r>
              <w:t>然而，当图像同时存在平滑区域和细节区域时，平均滤波器会将细节区域中的像素与平滑区域中的像素一起平均，而使得细节区域的图像越来越模糊，导致图像整体的清晰度较差。</w:t>
            </w:r>
          </w:p>
        </w:tc>
      </w:tr>
      <w:tr>
        <w:tc>
          <w:tcPr>
            <w:tcW w:w="2880" w:type="dxa"/>
          </w:tcPr>
          <w:p>
            <w:r>
              <w:t>核心技术方案1（本专利的发明点，据此生成一条独权，只写必要技术特征，如有多条独权请添加。）</w:t>
            </w:r>
          </w:p>
        </w:tc>
        <w:tc>
          <w:tcPr>
            <w:tcW w:w="5760" w:type="dxa"/>
          </w:tcPr>
          <w:p>
            <w:r>
              <w:t>一种去除图像噪声的方法，其特征在于，包括以下步骤：1. 接收待处理图像数据；2. 确定滤波窗口，计算所述滤波窗口内各像素点的综合权重；3. 调整双边滤波器重建目标像素的距离权重值和相似权重值；4. 对每个像素点进行滤波处理，得到去除噪声后的图像。</w:t>
            </w:r>
          </w:p>
        </w:tc>
      </w:tr>
      <w:tr>
        <w:tc>
          <w:tcPr>
            <w:tcW w:w="2880" w:type="dxa"/>
          </w:tcPr>
          <w:p>
            <w:r>
              <w:t>有益效果1（实施核心技术方案1能够产生的与现有技术的缺陷相对应的有益效果。）</w:t>
            </w:r>
          </w:p>
        </w:tc>
        <w:tc>
          <w:tcPr>
            <w:tcW w:w="5760" w:type="dxa"/>
          </w:tcPr>
          <w:p>
            <w:r>
              <w:t>本专利通过使用双向滤波器，并且调整双向滤波器重建目标像素的距离权重值及相似权重值，能够有效避免细节区域的图像变得模糊，使得调整后的双向滤波器去除噪声的效果提高，使图像变得更加清晰。</w:t>
            </w:r>
          </w:p>
        </w:tc>
      </w:tr>
      <w:tr>
        <w:tc>
          <w:tcPr>
            <w:tcW w:w="2880" w:type="dxa"/>
          </w:tcPr>
          <w:p>
            <w:r>
              <w:t>具体实施方案1（核心技术方案1的相关细节方案及作用效果。）</w:t>
            </w:r>
          </w:p>
        </w:tc>
        <w:tc>
          <w:tcPr>
            <w:tcW w:w="5760" w:type="dxa"/>
          </w:tcPr>
          <w:p>
            <w:r>
              <w:t>例如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