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BFA" w:rsidRDefault="00D17AA4">
      <w:pPr>
        <w:jc w:val="center"/>
        <w:rPr>
          <w:sz w:val="36"/>
          <w:szCs w:val="36"/>
          <w:cs/>
          <w:lang w:bidi="th"/>
        </w:rPr>
      </w:pPr>
      <w:r>
        <w:rPr>
          <w:noProof/>
          <w:sz w:val="36"/>
          <w:szCs w:val="36"/>
          <w:lang w:val="en-US"/>
        </w:rPr>
        <w:drawing>
          <wp:inline distT="114300" distB="114300" distL="114300" distR="114300">
            <wp:extent cx="2219325" cy="1381125"/>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
                    <a:srcRect/>
                    <a:stretch>
                      <a:fillRect/>
                    </a:stretch>
                  </pic:blipFill>
                  <pic:spPr>
                    <a:xfrm>
                      <a:off x="0" y="0"/>
                      <a:ext cx="2219325" cy="1381125"/>
                    </a:xfrm>
                    <a:prstGeom prst="rect">
                      <a:avLst/>
                    </a:prstGeom>
                    <a:ln/>
                  </pic:spPr>
                </pic:pic>
              </a:graphicData>
            </a:graphic>
          </wp:inline>
        </w:drawing>
      </w:r>
    </w:p>
    <w:p w:rsidR="00232BFA" w:rsidRDefault="00232BFA">
      <w:pPr>
        <w:jc w:val="center"/>
        <w:rPr>
          <w:sz w:val="36"/>
          <w:szCs w:val="36"/>
          <w:cs/>
          <w:lang w:bidi="th"/>
        </w:rPr>
      </w:pPr>
    </w:p>
    <w:p w:rsidR="00232BFA" w:rsidRDefault="00D17AA4">
      <w:pPr>
        <w:jc w:val="center"/>
        <w:rPr>
          <w:sz w:val="36"/>
          <w:szCs w:val="36"/>
          <w:cs/>
          <w:lang w:bidi="th"/>
        </w:rPr>
      </w:pPr>
      <w:r>
        <w:rPr>
          <w:sz w:val="36"/>
          <w:szCs w:val="36"/>
          <w:cs/>
          <w:lang w:bidi="th"/>
        </w:rPr>
        <w:t>Midterm Report</w:t>
      </w:r>
    </w:p>
    <w:p w:rsidR="00232BFA" w:rsidRDefault="00232BFA">
      <w:pPr>
        <w:jc w:val="center"/>
        <w:rPr>
          <w:sz w:val="36"/>
          <w:szCs w:val="36"/>
          <w:cs/>
          <w:lang w:bidi="th"/>
        </w:rPr>
      </w:pPr>
    </w:p>
    <w:p w:rsidR="00232BFA" w:rsidRDefault="00D17AA4">
      <w:pPr>
        <w:jc w:val="center"/>
        <w:rPr>
          <w:sz w:val="48"/>
          <w:szCs w:val="48"/>
          <w:cs/>
          <w:lang w:bidi="th"/>
        </w:rPr>
      </w:pPr>
      <w:r>
        <w:rPr>
          <w:sz w:val="48"/>
          <w:szCs w:val="48"/>
          <w:cs/>
          <w:lang w:bidi="th"/>
        </w:rPr>
        <w:t>ARIMA Model</w:t>
      </w:r>
    </w:p>
    <w:p w:rsidR="00232BFA" w:rsidRDefault="00232BFA">
      <w:pPr>
        <w:jc w:val="center"/>
        <w:rPr>
          <w:sz w:val="48"/>
          <w:szCs w:val="48"/>
          <w:cs/>
          <w:lang w:bidi="th"/>
        </w:rPr>
      </w:pPr>
    </w:p>
    <w:p w:rsidR="00232BFA" w:rsidRDefault="00232BFA">
      <w:pPr>
        <w:jc w:val="center"/>
        <w:rPr>
          <w:sz w:val="48"/>
          <w:szCs w:val="48"/>
          <w:cs/>
          <w:lang w:bidi="th"/>
        </w:rPr>
      </w:pPr>
    </w:p>
    <w:p w:rsidR="00232BFA" w:rsidRDefault="00232BFA">
      <w:pPr>
        <w:jc w:val="center"/>
        <w:rPr>
          <w:sz w:val="48"/>
          <w:szCs w:val="48"/>
          <w:cs/>
          <w:lang w:bidi="th"/>
        </w:rPr>
      </w:pPr>
    </w:p>
    <w:p w:rsidR="00232BFA" w:rsidRDefault="00D17AA4">
      <w:pPr>
        <w:jc w:val="center"/>
        <w:rPr>
          <w:sz w:val="36"/>
          <w:szCs w:val="36"/>
          <w:cs/>
          <w:lang w:bidi="th"/>
        </w:rPr>
      </w:pPr>
      <w:r>
        <w:rPr>
          <w:sz w:val="36"/>
          <w:szCs w:val="36"/>
          <w:cs/>
          <w:lang w:bidi="th"/>
        </w:rPr>
        <w:t>Advisor</w:t>
      </w:r>
    </w:p>
    <w:p w:rsidR="00232BFA" w:rsidRDefault="00D17AA4">
      <w:pPr>
        <w:jc w:val="center"/>
        <w:rPr>
          <w:sz w:val="36"/>
          <w:szCs w:val="36"/>
          <w:cs/>
          <w:lang w:bidi="th"/>
        </w:rPr>
      </w:pPr>
      <w:r>
        <w:rPr>
          <w:sz w:val="36"/>
          <w:szCs w:val="36"/>
          <w:cs/>
          <w:lang w:bidi="th"/>
        </w:rPr>
        <w:t>Dr.Santitham Prom-on</w:t>
      </w:r>
    </w:p>
    <w:p w:rsidR="00232BFA" w:rsidRDefault="00232BFA">
      <w:pPr>
        <w:jc w:val="center"/>
        <w:rPr>
          <w:sz w:val="36"/>
          <w:szCs w:val="36"/>
          <w:cs/>
          <w:lang w:bidi="th"/>
        </w:rPr>
      </w:pPr>
    </w:p>
    <w:p w:rsidR="00232BFA" w:rsidRDefault="00232BFA">
      <w:pPr>
        <w:jc w:val="center"/>
        <w:rPr>
          <w:sz w:val="36"/>
          <w:szCs w:val="36"/>
          <w:cs/>
          <w:lang w:bidi="th"/>
        </w:rPr>
      </w:pPr>
    </w:p>
    <w:p w:rsidR="00232BFA" w:rsidRDefault="00232BFA">
      <w:pPr>
        <w:jc w:val="center"/>
        <w:rPr>
          <w:sz w:val="36"/>
          <w:szCs w:val="36"/>
          <w:cs/>
          <w:lang w:bidi="th"/>
        </w:rPr>
      </w:pPr>
    </w:p>
    <w:p w:rsidR="00232BFA" w:rsidRDefault="00D17AA4">
      <w:pPr>
        <w:jc w:val="center"/>
        <w:rPr>
          <w:sz w:val="36"/>
          <w:szCs w:val="36"/>
          <w:cs/>
          <w:lang w:bidi="th"/>
        </w:rPr>
      </w:pPr>
      <w:r>
        <w:rPr>
          <w:sz w:val="36"/>
          <w:szCs w:val="36"/>
          <w:cs/>
          <w:lang w:bidi="th"/>
        </w:rPr>
        <w:t>Created By</w:t>
      </w:r>
    </w:p>
    <w:p w:rsidR="00232BFA" w:rsidRDefault="00D17AA4">
      <w:pPr>
        <w:jc w:val="center"/>
        <w:rPr>
          <w:sz w:val="28"/>
          <w:szCs w:val="28"/>
          <w:cs/>
          <w:lang w:bidi="th"/>
        </w:rPr>
      </w:pPr>
      <w:r>
        <w:rPr>
          <w:sz w:val="28"/>
          <w:szCs w:val="28"/>
          <w:cs/>
          <w:lang w:bidi="th"/>
        </w:rPr>
        <w:t xml:space="preserve">Mr. Chainarong  </w:t>
      </w:r>
      <w:r>
        <w:rPr>
          <w:sz w:val="28"/>
          <w:szCs w:val="28"/>
          <w:cs/>
          <w:lang w:bidi="th"/>
        </w:rPr>
        <w:tab/>
        <w:t>Tumapha            ID: 58070503409         Section: C</w:t>
      </w:r>
    </w:p>
    <w:p w:rsidR="00232BFA" w:rsidRDefault="00232BFA">
      <w:pPr>
        <w:jc w:val="center"/>
        <w:rPr>
          <w:sz w:val="28"/>
          <w:szCs w:val="28"/>
          <w:cs/>
          <w:lang w:bidi="th"/>
        </w:rPr>
      </w:pPr>
    </w:p>
    <w:p w:rsidR="00232BFA" w:rsidRDefault="00232BFA">
      <w:pPr>
        <w:jc w:val="center"/>
        <w:rPr>
          <w:sz w:val="32"/>
          <w:szCs w:val="32"/>
          <w:cs/>
          <w:lang w:bidi="th"/>
        </w:rPr>
      </w:pPr>
    </w:p>
    <w:p w:rsidR="00232BFA" w:rsidRDefault="00232BFA">
      <w:pPr>
        <w:jc w:val="center"/>
        <w:rPr>
          <w:sz w:val="32"/>
          <w:szCs w:val="32"/>
          <w:cs/>
          <w:lang w:bidi="th"/>
        </w:rPr>
      </w:pPr>
    </w:p>
    <w:p w:rsidR="00232BFA" w:rsidRDefault="00232BFA">
      <w:pPr>
        <w:jc w:val="center"/>
        <w:rPr>
          <w:sz w:val="32"/>
          <w:szCs w:val="32"/>
          <w:cs/>
          <w:lang w:bidi="th"/>
        </w:rPr>
      </w:pPr>
    </w:p>
    <w:p w:rsidR="00232BFA" w:rsidRDefault="00232BFA">
      <w:pPr>
        <w:jc w:val="center"/>
        <w:rPr>
          <w:sz w:val="32"/>
          <w:szCs w:val="32"/>
          <w:cs/>
          <w:lang w:bidi="th"/>
        </w:rPr>
      </w:pPr>
    </w:p>
    <w:p w:rsidR="00232BFA" w:rsidRDefault="00232BFA">
      <w:pPr>
        <w:rPr>
          <w:sz w:val="32"/>
          <w:szCs w:val="32"/>
          <w:cs/>
          <w:lang w:bidi="th"/>
        </w:rPr>
      </w:pPr>
    </w:p>
    <w:p w:rsidR="00232BFA" w:rsidRDefault="00D17AA4">
      <w:pPr>
        <w:jc w:val="center"/>
        <w:rPr>
          <w:sz w:val="32"/>
          <w:szCs w:val="32"/>
          <w:cs/>
          <w:lang w:bidi="th"/>
        </w:rPr>
      </w:pPr>
      <w:r>
        <w:rPr>
          <w:sz w:val="32"/>
          <w:szCs w:val="32"/>
          <w:cs/>
          <w:lang w:bidi="th"/>
        </w:rPr>
        <w:t>CPE 301   Seminar</w:t>
      </w:r>
    </w:p>
    <w:p w:rsidR="00232BFA" w:rsidRDefault="00D17AA4">
      <w:pPr>
        <w:jc w:val="center"/>
        <w:rPr>
          <w:sz w:val="32"/>
          <w:szCs w:val="32"/>
          <w:cs/>
          <w:lang w:bidi="th"/>
        </w:rPr>
      </w:pPr>
      <w:r>
        <w:rPr>
          <w:sz w:val="32"/>
          <w:szCs w:val="32"/>
          <w:cs/>
          <w:lang w:bidi="th"/>
        </w:rPr>
        <w:t>Computer Engineering Department</w:t>
      </w:r>
    </w:p>
    <w:p w:rsidR="00232BFA" w:rsidRDefault="00D17AA4">
      <w:pPr>
        <w:jc w:val="center"/>
        <w:rPr>
          <w:sz w:val="32"/>
          <w:szCs w:val="32"/>
          <w:cs/>
          <w:lang w:bidi="th"/>
        </w:rPr>
      </w:pPr>
      <w:r>
        <w:rPr>
          <w:sz w:val="32"/>
          <w:szCs w:val="32"/>
          <w:cs/>
          <w:lang w:bidi="th"/>
        </w:rPr>
        <w:t>King Mongkut’s University of Technology Thonburi 2/2017</w:t>
      </w:r>
    </w:p>
    <w:p w:rsidR="00D17AA4" w:rsidRDefault="00D17AA4">
      <w:pPr>
        <w:rPr>
          <w:rFonts w:cstheme="minorBidi"/>
          <w:sz w:val="24"/>
          <w:szCs w:val="24"/>
          <w:lang w:bidi="th"/>
        </w:rPr>
      </w:pPr>
    </w:p>
    <w:p w:rsidR="00D17AA4" w:rsidRDefault="00D17AA4">
      <w:pPr>
        <w:rPr>
          <w:rFonts w:cstheme="minorBidi"/>
          <w:sz w:val="24"/>
          <w:szCs w:val="24"/>
          <w:lang w:bidi="th"/>
        </w:rPr>
      </w:pPr>
    </w:p>
    <w:p w:rsidR="00232BFA" w:rsidRDefault="00D17AA4">
      <w:pPr>
        <w:rPr>
          <w:cs/>
          <w:lang w:bidi="th"/>
        </w:rPr>
      </w:pPr>
      <w:r>
        <w:rPr>
          <w:sz w:val="24"/>
          <w:szCs w:val="24"/>
          <w:cs/>
          <w:lang w:bidi="th"/>
        </w:rPr>
        <w:lastRenderedPageBreak/>
        <w:t>Introduction</w:t>
      </w:r>
      <w:r>
        <w:rPr>
          <w:sz w:val="28"/>
          <w:szCs w:val="28"/>
          <w:cs/>
          <w:lang w:bidi="th"/>
        </w:rPr>
        <w:t xml:space="preserve"> </w:t>
      </w:r>
      <w:r>
        <w:rPr>
          <w:cs/>
          <w:lang w:bidi="th"/>
        </w:rPr>
        <w:tab/>
      </w:r>
    </w:p>
    <w:p w:rsidR="00232BFA" w:rsidRDefault="00D17AA4">
      <w:pPr>
        <w:ind w:firstLine="720"/>
        <w:rPr>
          <w:cs/>
          <w:lang w:bidi="th"/>
        </w:rPr>
      </w:pPr>
      <w:r>
        <w:rPr>
          <w:cs/>
          <w:lang w:bidi="th"/>
        </w:rPr>
        <w:t xml:space="preserve">Time series is a time sequence of observations on interested variable. It is used to forecast the future trend for analysing and making decision. For example, forecasting the stock for </w:t>
      </w:r>
      <w:r>
        <w:rPr>
          <w:cs/>
          <w:lang w:bidi="th"/>
        </w:rPr>
        <w:t>trading or the trend of product sale in business.</w:t>
      </w:r>
    </w:p>
    <w:p w:rsidR="00232BFA" w:rsidRDefault="00232BFA">
      <w:pPr>
        <w:rPr>
          <w:cs/>
          <w:lang w:bidi="th"/>
        </w:rPr>
      </w:pPr>
    </w:p>
    <w:p w:rsidR="00232BFA" w:rsidRDefault="00D17AA4">
      <w:pPr>
        <w:rPr>
          <w:cs/>
          <w:lang w:bidi="th"/>
        </w:rPr>
      </w:pPr>
      <w:r>
        <w:rPr>
          <w:cs/>
          <w:lang w:bidi="th"/>
        </w:rPr>
        <w:t>ARIMA model</w:t>
      </w:r>
    </w:p>
    <w:p w:rsidR="00232BFA" w:rsidRDefault="00D17AA4">
      <w:pPr>
        <w:rPr>
          <w:cs/>
          <w:lang w:bidi="th"/>
        </w:rPr>
      </w:pPr>
      <w:r>
        <w:rPr>
          <w:cs/>
          <w:lang w:bidi="th"/>
        </w:rPr>
        <w:tab/>
      </w:r>
      <w:r>
        <w:rPr>
          <w:cs/>
          <w:lang w:bidi="th"/>
        </w:rPr>
        <w:t>To figure out the prediction, the ARIMA model is commonly used to forecast the future trend. The ARIMA model is a combination of 2 main models which are autoregressive  and moving average model. then, use the integrated technique to eliminate non-stationar</w:t>
      </w:r>
      <w:r>
        <w:rPr>
          <w:cs/>
          <w:lang w:bidi="th"/>
        </w:rPr>
        <w:t>y data.</w:t>
      </w:r>
    </w:p>
    <w:p w:rsidR="00232BFA" w:rsidRDefault="00232BFA">
      <w:pPr>
        <w:rPr>
          <w:cs/>
          <w:lang w:bidi="th"/>
        </w:rPr>
      </w:pPr>
    </w:p>
    <w:p w:rsidR="00232BFA" w:rsidRDefault="00D17AA4">
      <w:pPr>
        <w:rPr>
          <w:cs/>
          <w:lang w:bidi="th"/>
        </w:rPr>
      </w:pPr>
      <w:r>
        <w:rPr>
          <w:cs/>
          <w:lang w:bidi="th"/>
        </w:rPr>
        <w:t xml:space="preserve">Autoregressive </w:t>
      </w:r>
    </w:p>
    <w:p w:rsidR="00232BFA" w:rsidRDefault="00D17AA4">
      <w:pPr>
        <w:ind w:firstLine="720"/>
        <w:rPr>
          <w:cs/>
          <w:lang w:bidi="th"/>
        </w:rPr>
      </w:pPr>
      <w:r>
        <w:rPr>
          <w:cs/>
          <w:lang w:bidi="th"/>
        </w:rPr>
        <w:t>Autoregressive is a linear predictive model. It use the previous signal to predict the new signal by following this equation</w:t>
      </w:r>
    </w:p>
    <w:p w:rsidR="00232BFA" w:rsidRDefault="00D17AA4">
      <w:pPr>
        <w:jc w:val="center"/>
        <w:rPr>
          <w:cs/>
          <w:lang w:bidi="th"/>
        </w:rPr>
      </w:pPr>
      <w:r>
        <w:rPr>
          <w:cs/>
          <w:lang w:bidi="th"/>
        </w:rPr>
        <w:tab/>
      </w:r>
      <w:r>
        <w:rPr>
          <w:noProof/>
          <w:lang w:val="en-US"/>
        </w:rPr>
        <w:drawing>
          <wp:inline distT="114300" distB="114300" distL="114300" distR="114300">
            <wp:extent cx="1571625" cy="466997"/>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1571625" cy="466997"/>
                    </a:xfrm>
                    <a:prstGeom prst="rect">
                      <a:avLst/>
                    </a:prstGeom>
                    <a:ln/>
                  </pic:spPr>
                </pic:pic>
              </a:graphicData>
            </a:graphic>
          </wp:inline>
        </w:drawing>
      </w:r>
    </w:p>
    <w:p w:rsidR="00232BFA" w:rsidRDefault="00D17AA4">
      <w:pPr>
        <w:ind w:firstLine="720"/>
        <w:rPr>
          <w:cs/>
          <w:lang w:bidi="th"/>
        </w:rPr>
      </w:pPr>
      <w:r>
        <w:rPr>
          <w:cs/>
          <w:lang w:bidi="th"/>
        </w:rPr>
        <w:t xml:space="preserve">where </w:t>
      </w:r>
      <m:oMath>
        <m:r>
          <w:rPr>
            <w:rFonts w:ascii="Cambria Math" w:hAnsi="Cambria Math" w:cs="Cambria Math"/>
            <w:cs/>
            <w:lang w:bidi="th"/>
          </w:rPr>
          <m:t>φ</m:t>
        </m:r>
      </m:oMath>
      <w:r>
        <w:rPr>
          <w:cs/>
          <w:lang w:bidi="th"/>
        </w:rPr>
        <w:t xml:space="preserve"> are the parameters of the model, c is a constant, t is periode time, and </w:t>
      </w:r>
      <m:oMath>
        <m:r>
          <w:rPr>
            <w:rFonts w:ascii="Cambria Math" w:hAnsi="Cambria Math" w:cs="Cambria Math"/>
            <w:cs/>
            <w:lang w:bidi="th"/>
          </w:rPr>
          <m:t>ϵt</m:t>
        </m:r>
      </m:oMath>
      <w:r>
        <w:rPr>
          <w:cs/>
          <w:lang w:bidi="th"/>
        </w:rPr>
        <w:t xml:space="preserve"> is an error.</w:t>
      </w:r>
    </w:p>
    <w:p w:rsidR="00232BFA" w:rsidRDefault="00232BFA">
      <w:pPr>
        <w:rPr>
          <w:color w:val="EFEFEF"/>
          <w:cs/>
          <w:lang w:bidi="th"/>
        </w:rPr>
      </w:pPr>
    </w:p>
    <w:p w:rsidR="00232BFA" w:rsidRDefault="00D17AA4">
      <w:pPr>
        <w:rPr>
          <w:cs/>
          <w:lang w:bidi="th"/>
        </w:rPr>
      </w:pPr>
      <w:r>
        <w:rPr>
          <w:cs/>
          <w:lang w:bidi="th"/>
        </w:rPr>
        <w:t>Mo</w:t>
      </w:r>
      <w:r>
        <w:rPr>
          <w:cs/>
          <w:lang w:bidi="th"/>
        </w:rPr>
        <w:t>ving Average</w:t>
      </w:r>
    </w:p>
    <w:p w:rsidR="00232BFA" w:rsidRDefault="00D17AA4">
      <w:pPr>
        <w:rPr>
          <w:cs/>
          <w:lang w:bidi="th"/>
        </w:rPr>
      </w:pPr>
      <w:r>
        <w:rPr>
          <w:cs/>
          <w:lang w:bidi="th"/>
        </w:rPr>
        <w:tab/>
        <w:t xml:space="preserve">This model use previous data to calculate the average data of N-span at T-period to visualize the pattern of data </w:t>
      </w:r>
    </w:p>
    <w:p w:rsidR="00232BFA" w:rsidRDefault="00232BFA">
      <w:pPr>
        <w:rPr>
          <w:cs/>
          <w:lang w:bidi="th"/>
        </w:rPr>
      </w:pPr>
    </w:p>
    <w:p w:rsidR="00232BFA" w:rsidRDefault="00D17AA4">
      <w:pPr>
        <w:rPr>
          <w:cs/>
          <w:lang w:bidi="th"/>
        </w:rPr>
      </w:pPr>
      <w:r>
        <w:rPr>
          <w:cs/>
          <w:lang w:bidi="th"/>
        </w:rPr>
        <w:t>let M</w:t>
      </w:r>
      <w:r>
        <w:rPr>
          <w:vertAlign w:val="subscript"/>
          <w:cs/>
          <w:lang w:bidi="th"/>
        </w:rPr>
        <w:t xml:space="preserve">T </w:t>
      </w:r>
      <w:r>
        <w:rPr>
          <w:cs/>
          <w:lang w:bidi="th"/>
        </w:rPr>
        <w:t>is moving average</w:t>
      </w:r>
    </w:p>
    <w:p w:rsidR="00232BFA" w:rsidRDefault="00232BFA">
      <w:pPr>
        <w:rPr>
          <w:cs/>
          <w:lang w:bidi="th"/>
        </w:rPr>
      </w:pPr>
    </w:p>
    <w:p w:rsidR="00232BFA" w:rsidRDefault="00D17AA4">
      <w:pPr>
        <w:jc w:val="center"/>
        <w:rPr>
          <w:vertAlign w:val="subscript"/>
          <w:cs/>
          <w:lang w:bidi="th"/>
        </w:rPr>
      </w:pPr>
      <w:r>
        <w:rPr>
          <w:cs/>
          <w:lang w:bidi="th"/>
        </w:rPr>
        <w:tab/>
        <w:t>M</w:t>
      </w:r>
      <w:r>
        <w:rPr>
          <w:vertAlign w:val="subscript"/>
          <w:cs/>
          <w:lang w:bidi="th"/>
        </w:rPr>
        <w:t xml:space="preserve">T </w:t>
      </w:r>
      <w:r>
        <w:rPr>
          <w:cs/>
          <w:lang w:bidi="th"/>
        </w:rPr>
        <w:t xml:space="preserve"> = </w:t>
      </w:r>
      <m:oMath>
        <m:f>
          <m:fPr>
            <m:ctrlPr>
              <w:rPr>
                <w:rFonts w:ascii="Cambria Math" w:hAnsi="Cambria Math"/>
              </w:rPr>
            </m:ctrlPr>
          </m:fPr>
          <m:num>
            <m:r>
              <w:rPr>
                <w:rFonts w:ascii="Cambria Math" w:hAnsi="Cambria Math" w:cs="Cambria Math"/>
                <w:cs/>
                <w:lang w:bidi="th"/>
              </w:rPr>
              <m:t>1</m:t>
            </m:r>
          </m:num>
          <m:den>
            <m:r>
              <w:rPr>
                <w:rFonts w:ascii="Cambria Math" w:hAnsi="Cambria Math" w:cs="Cambria Math"/>
                <w:cs/>
                <w:lang w:bidi="th"/>
              </w:rPr>
              <m:t>N</m:t>
            </m:r>
          </m:den>
        </m:f>
        <m:r>
          <w:rPr>
            <w:rFonts w:ascii="Cambria Math" w:hAnsi="Cambria Math" w:cs="Cambria Math"/>
            <w:cs/>
            <w:lang w:bidi="th"/>
          </w:rPr>
          <m:t xml:space="preserve"> </m:t>
        </m:r>
        <m:nary>
          <m:naryPr>
            <m:chr m:val="∑"/>
            <m:ctrlPr>
              <w:rPr>
                <w:rFonts w:ascii="Cambria Math" w:hAnsi="Cambria Math"/>
              </w:rPr>
            </m:ctrlPr>
          </m:naryPr>
          <m:sub>
            <m:r>
              <w:rPr>
                <w:rFonts w:ascii="Cambria Math" w:hAnsi="Cambria Math" w:cs="Cambria Math"/>
                <w:cs/>
                <w:lang w:bidi="th"/>
              </w:rPr>
              <m:t>t=T-N+</m:t>
            </m:r>
            <m:r>
              <w:rPr>
                <w:rFonts w:ascii="Cambria Math" w:hAnsi="Cambria Math" w:cs="Cambria Math"/>
                <w:cs/>
                <w:lang w:bidi="th"/>
              </w:rPr>
              <m:t>1</m:t>
            </m:r>
          </m:sub>
          <m:sup>
            <m:r>
              <w:rPr>
                <w:rFonts w:ascii="Cambria Math" w:hAnsi="Cambria Math" w:cs="Cambria Math"/>
                <w:cs/>
                <w:lang w:bidi="th"/>
              </w:rPr>
              <m:t>N</m:t>
            </m:r>
          </m:sup>
          <m:e/>
        </m:nary>
      </m:oMath>
      <w:r>
        <w:rPr>
          <w:cs/>
          <w:lang w:bidi="th"/>
        </w:rPr>
        <w:t xml:space="preserve"> y</w:t>
      </w:r>
      <w:r>
        <w:rPr>
          <w:vertAlign w:val="subscript"/>
          <w:cs/>
          <w:lang w:bidi="th"/>
        </w:rPr>
        <w:t>t</w:t>
      </w:r>
    </w:p>
    <w:p w:rsidR="00232BFA" w:rsidRDefault="00D17AA4">
      <w:pPr>
        <w:rPr>
          <w:cs/>
          <w:lang w:bidi="th"/>
        </w:rPr>
      </w:pPr>
      <w:r>
        <w:rPr>
          <w:cs/>
          <w:lang w:bidi="th"/>
        </w:rPr>
        <w:tab/>
      </w:r>
      <w:r>
        <w:rPr>
          <w:noProof/>
          <w:lang w:val="en-US"/>
        </w:rPr>
        <w:drawing>
          <wp:inline distT="114300" distB="114300" distL="114300" distR="114300">
            <wp:extent cx="5214938" cy="2988627"/>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
                    <a:srcRect/>
                    <a:stretch>
                      <a:fillRect/>
                    </a:stretch>
                  </pic:blipFill>
                  <pic:spPr>
                    <a:xfrm>
                      <a:off x="0" y="0"/>
                      <a:ext cx="5214938" cy="2988627"/>
                    </a:xfrm>
                    <a:prstGeom prst="rect">
                      <a:avLst/>
                    </a:prstGeom>
                    <a:ln/>
                  </pic:spPr>
                </pic:pic>
              </a:graphicData>
            </a:graphic>
          </wp:inline>
        </w:drawing>
      </w:r>
    </w:p>
    <w:p w:rsidR="00232BFA" w:rsidRDefault="00D17AA4">
      <w:pPr>
        <w:jc w:val="center"/>
        <w:rPr>
          <w:cs/>
          <w:lang w:bidi="th"/>
        </w:rPr>
      </w:pPr>
      <w:r>
        <w:rPr>
          <w:cs/>
          <w:lang w:bidi="th"/>
        </w:rPr>
        <w:t>Figure 1 shows data ploting of simple moving average 5 spans and actual data</w:t>
      </w:r>
    </w:p>
    <w:p w:rsidR="00232BFA" w:rsidRDefault="00232BFA">
      <w:pPr>
        <w:jc w:val="center"/>
        <w:rPr>
          <w:cs/>
          <w:lang w:bidi="th"/>
        </w:rPr>
      </w:pPr>
    </w:p>
    <w:p w:rsidR="00232BFA" w:rsidRDefault="00D17AA4">
      <w:pPr>
        <w:ind w:firstLine="720"/>
        <w:rPr>
          <w:cs/>
          <w:lang w:bidi="th"/>
        </w:rPr>
      </w:pPr>
      <w:r>
        <w:rPr>
          <w:cs/>
          <w:lang w:bidi="th"/>
        </w:rPr>
        <w:lastRenderedPageBreak/>
        <w:t>The blue cross symbol means actual value and the black dot is fits value with five-period moving average. As you see, the moving average line is depended on the previous data tre</w:t>
      </w:r>
      <w:r>
        <w:rPr>
          <w:cs/>
          <w:lang w:bidi="th"/>
        </w:rPr>
        <w:t>nd because it is generated from average of historical data.</w:t>
      </w:r>
    </w:p>
    <w:p w:rsidR="00232BFA" w:rsidRDefault="00232BFA">
      <w:pPr>
        <w:rPr>
          <w:cs/>
          <w:lang w:bidi="th"/>
        </w:rPr>
      </w:pPr>
    </w:p>
    <w:p w:rsidR="00232BFA" w:rsidRDefault="00D17AA4">
      <w:pPr>
        <w:rPr>
          <w:cs/>
          <w:lang w:bidi="th"/>
        </w:rPr>
      </w:pPr>
      <w:r>
        <w:rPr>
          <w:cs/>
          <w:lang w:bidi="th"/>
        </w:rPr>
        <w:t>Stationary</w:t>
      </w:r>
    </w:p>
    <w:p w:rsidR="00232BFA" w:rsidRDefault="00232BFA">
      <w:pPr>
        <w:rPr>
          <w:cs/>
          <w:lang w:bidi="th"/>
        </w:rPr>
      </w:pPr>
    </w:p>
    <w:p w:rsidR="00232BFA" w:rsidRDefault="00D17AA4">
      <w:pPr>
        <w:rPr>
          <w:color w:val="222222"/>
          <w:sz w:val="21"/>
          <w:szCs w:val="21"/>
          <w:highlight w:val="white"/>
          <w:cs/>
          <w:lang w:bidi="th"/>
        </w:rPr>
      </w:pPr>
      <w:r>
        <w:rPr>
          <w:cs/>
          <w:lang w:bidi="th"/>
        </w:rPr>
        <w:tab/>
        <w:t>Series of data that does not change by seasonal and time. It indicates the stability in the data. There are two types of Stationary.Strictly stationary is a time series that its prop</w:t>
      </w:r>
      <w:r>
        <w:rPr>
          <w:cs/>
          <w:lang w:bidi="th"/>
        </w:rPr>
        <w:t xml:space="preserve">erty does not change when shifted in time and weakly stationary has a constant mean and autocovariance that </w:t>
      </w:r>
      <w:r>
        <w:rPr>
          <w:color w:val="222222"/>
          <w:sz w:val="21"/>
          <w:szCs w:val="21"/>
          <w:highlight w:val="white"/>
          <w:cs/>
          <w:lang w:bidi="th"/>
        </w:rPr>
        <w:t>do not vary with respect to time.</w:t>
      </w:r>
    </w:p>
    <w:p w:rsidR="00232BFA" w:rsidRDefault="00232BFA">
      <w:pPr>
        <w:rPr>
          <w:color w:val="222222"/>
          <w:sz w:val="21"/>
          <w:szCs w:val="21"/>
          <w:highlight w:val="white"/>
          <w:cs/>
          <w:lang w:bidi="th"/>
        </w:rPr>
      </w:pPr>
    </w:p>
    <w:p w:rsidR="00232BFA" w:rsidRDefault="00D17AA4">
      <w:pPr>
        <w:rPr>
          <w:cs/>
          <w:lang w:bidi="th"/>
        </w:rPr>
      </w:pPr>
      <w:r>
        <w:rPr>
          <w:cs/>
          <w:lang w:bidi="th"/>
        </w:rPr>
        <w:t>Autocorrelation and Autocorrelation function</w:t>
      </w:r>
    </w:p>
    <w:p w:rsidR="00232BFA" w:rsidRDefault="00232BFA">
      <w:pPr>
        <w:rPr>
          <w:cs/>
          <w:lang w:bidi="th"/>
        </w:rPr>
      </w:pPr>
    </w:p>
    <w:p w:rsidR="00232BFA" w:rsidRDefault="00D17AA4">
      <w:pPr>
        <w:ind w:firstLine="720"/>
        <w:rPr>
          <w:cs/>
          <w:lang w:bidi="th"/>
        </w:rPr>
      </w:pPr>
      <w:r>
        <w:rPr>
          <w:cs/>
          <w:lang w:bidi="th"/>
        </w:rPr>
        <w:t>When origin time period value (yt) and another time period value (y</w:t>
      </w:r>
      <w:r>
        <w:rPr>
          <w:cs/>
          <w:lang w:bidi="th"/>
        </w:rPr>
        <w:t>t+k) vary together, this is called autocovariance with lag k. The autocovariance function is a collection of autocovariance. Notice that variance of the time series is an autocovariance which is no lag.</w:t>
      </w:r>
    </w:p>
    <w:p w:rsidR="00232BFA" w:rsidRDefault="00232BFA">
      <w:pPr>
        <w:rPr>
          <w:cs/>
          <w:lang w:bidi="th"/>
        </w:rPr>
      </w:pPr>
    </w:p>
    <w:p w:rsidR="00232BFA" w:rsidRDefault="00D17AA4">
      <w:pPr>
        <w:ind w:firstLine="720"/>
        <w:rPr>
          <w:cs/>
          <w:lang w:bidi="th"/>
        </w:rPr>
      </w:pPr>
      <w:r>
        <w:rPr>
          <w:cs/>
          <w:lang w:bidi="th"/>
        </w:rPr>
        <w:t>The autocorrelation coefficient at lag k can know by</w:t>
      </w:r>
      <w:r>
        <w:rPr>
          <w:cs/>
          <w:lang w:bidi="th"/>
        </w:rPr>
        <w:t xml:space="preserve"> autocovariance at lag k divided by the variance of time series. The collection of autocorrelation coefficient is also called autocorrelation function(ACF). ACF can be used to indicate which one is stationary time series by plotting the graph to see the pa</w:t>
      </w:r>
      <w:r>
        <w:rPr>
          <w:cs/>
          <w:lang w:bidi="th"/>
        </w:rPr>
        <w:t>ttern. The stationary time series has own ACF pattern characteristic that act like sinusoidal pattern around zero in a short lag time. In contrast of nonstationary time series, it is very persistent decays very slowly in a long time lag.</w:t>
      </w:r>
    </w:p>
    <w:p w:rsidR="00232BFA" w:rsidRDefault="00D17AA4">
      <w:pPr>
        <w:rPr>
          <w:cs/>
          <w:lang w:bidi="th"/>
        </w:rPr>
      </w:pPr>
      <w:r>
        <w:rPr>
          <w:noProof/>
          <w:lang w:val="en-US"/>
        </w:rPr>
        <w:drawing>
          <wp:inline distT="114300" distB="114300" distL="114300" distR="114300">
            <wp:extent cx="5462588" cy="3457219"/>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5462588" cy="3457219"/>
                    </a:xfrm>
                    <a:prstGeom prst="rect">
                      <a:avLst/>
                    </a:prstGeom>
                    <a:ln/>
                  </pic:spPr>
                </pic:pic>
              </a:graphicData>
            </a:graphic>
          </wp:inline>
        </w:drawing>
      </w:r>
    </w:p>
    <w:p w:rsidR="00232BFA" w:rsidRDefault="00D17AA4">
      <w:pPr>
        <w:jc w:val="right"/>
        <w:rPr>
          <w:sz w:val="20"/>
          <w:szCs w:val="20"/>
          <w:cs/>
          <w:lang w:bidi="th"/>
        </w:rPr>
      </w:pPr>
      <w:r>
        <w:rPr>
          <w:sz w:val="20"/>
          <w:szCs w:val="20"/>
          <w:cs/>
          <w:lang w:bidi="th"/>
        </w:rPr>
        <w:t xml:space="preserve">source : </w:t>
      </w:r>
      <w:hyperlink r:id="rId8">
        <w:r>
          <w:rPr>
            <w:sz w:val="20"/>
            <w:szCs w:val="20"/>
            <w:cs/>
            <w:lang w:bidi="th"/>
          </w:rPr>
          <w:t>http://www.macrotrends.net/stocks/charts/WFM/prices/whole-foods-mkt-stock-price-history</w:t>
        </w:r>
      </w:hyperlink>
    </w:p>
    <w:p w:rsidR="00232BFA" w:rsidRDefault="00D17AA4">
      <w:pPr>
        <w:jc w:val="right"/>
        <w:rPr>
          <w:sz w:val="20"/>
          <w:szCs w:val="20"/>
          <w:cs/>
          <w:lang w:bidi="th"/>
        </w:rPr>
      </w:pPr>
      <w:r>
        <w:rPr>
          <w:sz w:val="20"/>
          <w:szCs w:val="20"/>
          <w:cs/>
          <w:lang w:bidi="th"/>
        </w:rPr>
        <w:t>peroide : 1811-2014</w:t>
      </w:r>
    </w:p>
    <w:p w:rsidR="00232BFA" w:rsidRDefault="00232BFA">
      <w:pPr>
        <w:jc w:val="center"/>
        <w:rPr>
          <w:cs/>
          <w:lang w:bidi="th"/>
        </w:rPr>
      </w:pPr>
    </w:p>
    <w:p w:rsidR="00232BFA" w:rsidRDefault="00D17AA4">
      <w:pPr>
        <w:jc w:val="center"/>
        <w:rPr>
          <w:cs/>
          <w:lang w:bidi="th"/>
        </w:rPr>
      </w:pPr>
      <w:r>
        <w:rPr>
          <w:cs/>
          <w:lang w:bidi="th"/>
        </w:rPr>
        <w:t xml:space="preserve">Figure 2 shows pattern of stationary data </w:t>
      </w:r>
      <w:r>
        <w:rPr>
          <w:cs/>
          <w:lang w:bidi="th"/>
        </w:rPr>
        <w:t>by plotting on autocorrelation function</w:t>
      </w:r>
    </w:p>
    <w:p w:rsidR="00232BFA" w:rsidRDefault="00D17AA4">
      <w:pPr>
        <w:ind w:firstLine="720"/>
        <w:rPr>
          <w:cs/>
          <w:lang w:bidi="th"/>
        </w:rPr>
      </w:pPr>
      <w:r>
        <w:rPr>
          <w:cs/>
          <w:lang w:bidi="th"/>
        </w:rPr>
        <w:t>The pattern of graph in figure 2 is looking sinusoidal graph with in a small periode.</w:t>
      </w:r>
    </w:p>
    <w:p w:rsidR="00232BFA" w:rsidRDefault="00D17AA4">
      <w:pPr>
        <w:rPr>
          <w:cs/>
          <w:lang w:bidi="th"/>
        </w:rPr>
      </w:pPr>
      <w:r>
        <w:rPr>
          <w:cs/>
          <w:lang w:bidi="th"/>
        </w:rPr>
        <w:lastRenderedPageBreak/>
        <w:t>The value of ACF is very vary by lag time. Thus, the data in the figure 2 is the stationary data.</w:t>
      </w:r>
    </w:p>
    <w:p w:rsidR="00232BFA" w:rsidRDefault="00D17AA4">
      <w:pPr>
        <w:rPr>
          <w:cs/>
          <w:lang w:bidi="th"/>
        </w:rPr>
      </w:pPr>
      <w:r>
        <w:rPr>
          <w:noProof/>
          <w:lang w:val="en-US"/>
        </w:rPr>
        <w:drawing>
          <wp:inline distT="114300" distB="114300" distL="114300" distR="114300">
            <wp:extent cx="5734050" cy="34036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734050" cy="3403600"/>
                    </a:xfrm>
                    <a:prstGeom prst="rect">
                      <a:avLst/>
                    </a:prstGeom>
                    <a:ln/>
                  </pic:spPr>
                </pic:pic>
              </a:graphicData>
            </a:graphic>
          </wp:inline>
        </w:drawing>
      </w:r>
    </w:p>
    <w:p w:rsidR="00232BFA" w:rsidRDefault="00D17AA4">
      <w:pPr>
        <w:jc w:val="right"/>
        <w:rPr>
          <w:sz w:val="20"/>
          <w:szCs w:val="20"/>
          <w:cs/>
          <w:lang w:bidi="th"/>
        </w:rPr>
      </w:pPr>
      <w:r>
        <w:rPr>
          <w:sz w:val="20"/>
          <w:szCs w:val="20"/>
          <w:cs/>
          <w:lang w:bidi="th"/>
        </w:rPr>
        <w:t xml:space="preserve">source : </w:t>
      </w:r>
      <w:hyperlink r:id="rId10">
        <w:r>
          <w:rPr>
            <w:sz w:val="20"/>
            <w:szCs w:val="20"/>
            <w:cs/>
            <w:lang w:bidi="th"/>
          </w:rPr>
          <w:t>http://www.macrotrends.net/stocks/charts/WFM/prices/whole-foods-mkt-stock-price-history</w:t>
        </w:r>
      </w:hyperlink>
    </w:p>
    <w:p w:rsidR="00232BFA" w:rsidRDefault="00D17AA4">
      <w:pPr>
        <w:jc w:val="right"/>
        <w:rPr>
          <w:sz w:val="20"/>
          <w:szCs w:val="20"/>
          <w:cs/>
          <w:lang w:bidi="th"/>
        </w:rPr>
      </w:pPr>
      <w:r>
        <w:rPr>
          <w:sz w:val="20"/>
          <w:szCs w:val="20"/>
          <w:cs/>
          <w:lang w:bidi="th"/>
        </w:rPr>
        <w:t>date: 02/1/01 - 31/12/01</w:t>
      </w:r>
    </w:p>
    <w:p w:rsidR="00232BFA" w:rsidRDefault="00232BFA">
      <w:pPr>
        <w:rPr>
          <w:cs/>
          <w:lang w:bidi="th"/>
        </w:rPr>
      </w:pPr>
    </w:p>
    <w:p w:rsidR="00232BFA" w:rsidRDefault="00D17AA4">
      <w:pPr>
        <w:jc w:val="center"/>
        <w:rPr>
          <w:cs/>
          <w:lang w:bidi="th"/>
        </w:rPr>
      </w:pPr>
      <w:r>
        <w:rPr>
          <w:cs/>
          <w:lang w:bidi="th"/>
        </w:rPr>
        <w:t>Figure 3 shows pattern of nonstationary data by plotting</w:t>
      </w:r>
      <w:r>
        <w:rPr>
          <w:cs/>
          <w:lang w:bidi="th"/>
        </w:rPr>
        <w:t xml:space="preserve"> on autocorrelation function</w:t>
      </w:r>
    </w:p>
    <w:p w:rsidR="00232BFA" w:rsidRDefault="00232BFA">
      <w:pPr>
        <w:rPr>
          <w:cs/>
          <w:lang w:bidi="th"/>
        </w:rPr>
      </w:pPr>
    </w:p>
    <w:p w:rsidR="00232BFA" w:rsidRDefault="00232BFA">
      <w:pPr>
        <w:rPr>
          <w:cs/>
          <w:lang w:bidi="th"/>
        </w:rPr>
      </w:pPr>
    </w:p>
    <w:p w:rsidR="00232BFA" w:rsidRDefault="00D17AA4">
      <w:pPr>
        <w:ind w:firstLine="720"/>
        <w:rPr>
          <w:cs/>
          <w:lang w:bidi="th"/>
        </w:rPr>
      </w:pPr>
      <w:r>
        <w:rPr>
          <w:cs/>
          <w:lang w:bidi="th"/>
        </w:rPr>
        <w:t>In contrast of figure 2, figure 3 shows the slowly decrease trend. The ACF is not vary by lag time significantly. Therefore, this data in figure 3 is not stationary data or it is called nonstationary data.</w:t>
      </w:r>
    </w:p>
    <w:p w:rsidR="00232BFA" w:rsidRDefault="00232BFA">
      <w:pPr>
        <w:rPr>
          <w:cs/>
          <w:lang w:bidi="th"/>
        </w:rPr>
      </w:pPr>
    </w:p>
    <w:p w:rsidR="00232BFA" w:rsidRDefault="00D17AA4">
      <w:pPr>
        <w:rPr>
          <w:cs/>
          <w:lang w:bidi="th"/>
        </w:rPr>
      </w:pPr>
      <w:r>
        <w:rPr>
          <w:cs/>
          <w:lang w:bidi="th"/>
        </w:rPr>
        <w:t>Data tranformation</w:t>
      </w:r>
    </w:p>
    <w:p w:rsidR="00232BFA" w:rsidRDefault="00D17AA4">
      <w:pPr>
        <w:ind w:firstLine="720"/>
        <w:rPr>
          <w:cs/>
          <w:lang w:bidi="th"/>
        </w:rPr>
      </w:pPr>
      <w:r>
        <w:rPr>
          <w:cs/>
          <w:lang w:bidi="th"/>
        </w:rPr>
        <w:t>Data transform is often used for stabilizing the variance of the data. The equation of function that used to transform the data usually has logarithm function. The popular transformation to deal with nonconstant variance is the power family of transformat</w:t>
      </w:r>
      <w:r>
        <w:rPr>
          <w:cs/>
          <w:lang w:bidi="th"/>
        </w:rPr>
        <w:t>ion.</w:t>
      </w:r>
    </w:p>
    <w:p w:rsidR="00232BFA" w:rsidRDefault="00D17AA4">
      <w:pPr>
        <w:rPr>
          <w:cs/>
          <w:lang w:bidi="th"/>
        </w:rPr>
      </w:pPr>
      <w:r>
        <w:rPr>
          <w:noProof/>
          <w:lang w:val="en-US"/>
        </w:rPr>
        <w:lastRenderedPageBreak/>
        <w:drawing>
          <wp:inline distT="114300" distB="114300" distL="114300" distR="114300">
            <wp:extent cx="2791836" cy="3376613"/>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791836" cy="3376613"/>
                    </a:xfrm>
                    <a:prstGeom prst="rect">
                      <a:avLst/>
                    </a:prstGeom>
                    <a:ln/>
                  </pic:spPr>
                </pic:pic>
              </a:graphicData>
            </a:graphic>
          </wp:inline>
        </w:drawing>
      </w:r>
      <w:r>
        <w:rPr>
          <w:noProof/>
          <w:lang w:val="en-US"/>
        </w:rPr>
        <w:drawing>
          <wp:inline distT="114300" distB="114300" distL="114300" distR="114300">
            <wp:extent cx="2795588" cy="3370023"/>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795588" cy="3370023"/>
                    </a:xfrm>
                    <a:prstGeom prst="rect">
                      <a:avLst/>
                    </a:prstGeom>
                    <a:ln/>
                  </pic:spPr>
                </pic:pic>
              </a:graphicData>
            </a:graphic>
          </wp:inline>
        </w:drawing>
      </w:r>
    </w:p>
    <w:p w:rsidR="00232BFA" w:rsidRDefault="00D17AA4">
      <w:pPr>
        <w:jc w:val="center"/>
        <w:rPr>
          <w:cs/>
          <w:lang w:bidi="th"/>
        </w:rPr>
      </w:pPr>
      <w:r>
        <w:rPr>
          <w:cs/>
          <w:lang w:bidi="th"/>
        </w:rPr>
        <w:t xml:space="preserve">Figure 4.1(Left) shows raw data by the time. </w:t>
      </w:r>
    </w:p>
    <w:p w:rsidR="00232BFA" w:rsidRDefault="00D17AA4">
      <w:pPr>
        <w:jc w:val="center"/>
        <w:rPr>
          <w:cs/>
          <w:lang w:bidi="th"/>
        </w:rPr>
      </w:pPr>
      <w:r>
        <w:rPr>
          <w:cs/>
          <w:lang w:bidi="th"/>
        </w:rPr>
        <w:t xml:space="preserve">Figure 4.2(Right) shows transformed data by the time. </w:t>
      </w:r>
    </w:p>
    <w:p w:rsidR="00232BFA" w:rsidRDefault="00232BFA">
      <w:pPr>
        <w:jc w:val="center"/>
        <w:rPr>
          <w:cs/>
          <w:lang w:bidi="th"/>
        </w:rPr>
      </w:pPr>
    </w:p>
    <w:p w:rsidR="00232BFA" w:rsidRDefault="00232BFA">
      <w:pPr>
        <w:rPr>
          <w:cs/>
          <w:lang w:bidi="th"/>
        </w:rPr>
      </w:pPr>
    </w:p>
    <w:p w:rsidR="00232BFA" w:rsidRDefault="00D17AA4">
      <w:pPr>
        <w:ind w:firstLine="720"/>
        <w:rPr>
          <w:cs/>
          <w:lang w:bidi="th"/>
        </w:rPr>
      </w:pPr>
      <w:r>
        <w:rPr>
          <w:cs/>
          <w:lang w:bidi="th"/>
        </w:rPr>
        <w:t xml:space="preserve">The figure 4.2 is a data that was transformed by power family transformation. As you see between 1900-1975, the stabilize of data is increase more than the raw data which is plotted in  figure 4.1.  However, the formula which is used to transform the data </w:t>
      </w:r>
      <w:r>
        <w:rPr>
          <w:cs/>
          <w:lang w:bidi="th"/>
        </w:rPr>
        <w:t>in figure 4.2 also generated the some outliner.</w:t>
      </w:r>
    </w:p>
    <w:p w:rsidR="00232BFA" w:rsidRDefault="00232BFA">
      <w:pPr>
        <w:rPr>
          <w:cs/>
          <w:lang w:bidi="th"/>
        </w:rPr>
      </w:pPr>
    </w:p>
    <w:p w:rsidR="00232BFA" w:rsidRDefault="00232BFA">
      <w:pPr>
        <w:rPr>
          <w:cs/>
          <w:lang w:bidi="th"/>
        </w:rPr>
      </w:pPr>
    </w:p>
    <w:p w:rsidR="00232BFA" w:rsidRDefault="00D17AA4">
      <w:pPr>
        <w:rPr>
          <w:cs/>
          <w:lang w:bidi="th"/>
        </w:rPr>
      </w:pPr>
      <w:r>
        <w:rPr>
          <w:cs/>
          <w:lang w:bidi="th"/>
        </w:rPr>
        <w:t xml:space="preserve">Conclusion </w:t>
      </w:r>
    </w:p>
    <w:p w:rsidR="00232BFA" w:rsidRDefault="00D17AA4">
      <w:pPr>
        <w:rPr>
          <w:cs/>
          <w:lang w:bidi="th"/>
        </w:rPr>
      </w:pPr>
      <w:r>
        <w:rPr>
          <w:cs/>
          <w:lang w:bidi="th"/>
        </w:rPr>
        <w:tab/>
        <w:t>ARIMA model is a model that use the historical data to forecast the future trend. It is used in business analysis and making decision. To make the ARIMA model effectively, the data must be clea</w:t>
      </w:r>
      <w:r>
        <w:rPr>
          <w:cs/>
          <w:lang w:bidi="th"/>
        </w:rPr>
        <w:t>rly and minimum error. Thus,the process that optimize the error and clean the data is also very important.</w:t>
      </w:r>
    </w:p>
    <w:p w:rsidR="00232BFA" w:rsidRDefault="00232BFA">
      <w:pPr>
        <w:rPr>
          <w:cs/>
          <w:lang w:bidi="th"/>
        </w:rPr>
      </w:pPr>
    </w:p>
    <w:p w:rsidR="00232BFA" w:rsidRDefault="00232BFA">
      <w:pPr>
        <w:rPr>
          <w:cs/>
          <w:lang w:bidi="th"/>
        </w:rPr>
      </w:pPr>
    </w:p>
    <w:p w:rsidR="00232BFA" w:rsidRDefault="00232BFA">
      <w:pPr>
        <w:rPr>
          <w:cs/>
          <w:lang w:bidi="th"/>
        </w:rPr>
      </w:pPr>
    </w:p>
    <w:p w:rsidR="00232BFA" w:rsidRDefault="00232BFA">
      <w:pPr>
        <w:rPr>
          <w:cs/>
          <w:lang w:bidi="th"/>
        </w:rPr>
      </w:pPr>
    </w:p>
    <w:p w:rsidR="00232BFA" w:rsidRDefault="00232BFA">
      <w:pPr>
        <w:rPr>
          <w:cs/>
          <w:lang w:bidi="th"/>
        </w:rPr>
      </w:pPr>
    </w:p>
    <w:p w:rsidR="00232BFA" w:rsidRDefault="00232BFA">
      <w:pPr>
        <w:rPr>
          <w:cs/>
          <w:lang w:bidi="th"/>
        </w:rPr>
      </w:pPr>
    </w:p>
    <w:p w:rsidR="00232BFA" w:rsidRDefault="00232BFA">
      <w:pPr>
        <w:rPr>
          <w:cs/>
          <w:lang w:bidi="th"/>
        </w:rPr>
      </w:pPr>
    </w:p>
    <w:p w:rsidR="00232BFA" w:rsidRDefault="00232BFA">
      <w:pPr>
        <w:rPr>
          <w:cs/>
          <w:lang w:bidi="th"/>
        </w:rPr>
      </w:pPr>
    </w:p>
    <w:p w:rsidR="00232BFA" w:rsidRDefault="00232BFA">
      <w:pPr>
        <w:rPr>
          <w:cs/>
          <w:lang w:bidi="th"/>
        </w:rPr>
      </w:pPr>
    </w:p>
    <w:p w:rsidR="00232BFA" w:rsidRDefault="00232BFA">
      <w:pPr>
        <w:rPr>
          <w:cs/>
          <w:lang w:bidi="th"/>
        </w:rPr>
      </w:pPr>
    </w:p>
    <w:p w:rsidR="00232BFA" w:rsidRDefault="00232BFA">
      <w:pPr>
        <w:rPr>
          <w:cs/>
          <w:lang w:bidi="th"/>
        </w:rPr>
      </w:pPr>
    </w:p>
    <w:p w:rsidR="00232BFA" w:rsidRDefault="00232BFA">
      <w:pPr>
        <w:rPr>
          <w:cs/>
          <w:lang w:bidi="th"/>
        </w:rPr>
      </w:pPr>
    </w:p>
    <w:p w:rsidR="00232BFA" w:rsidRDefault="00232BFA">
      <w:pPr>
        <w:rPr>
          <w:rFonts w:cstheme="minorBidi"/>
          <w:lang w:bidi="th"/>
        </w:rPr>
      </w:pPr>
    </w:p>
    <w:p w:rsidR="00D17AA4" w:rsidRPr="00D17AA4" w:rsidRDefault="00D17AA4">
      <w:pPr>
        <w:rPr>
          <w:rFonts w:cstheme="minorBidi" w:hint="cs"/>
          <w:cs/>
          <w:lang w:bidi="th"/>
        </w:rPr>
      </w:pPr>
      <w:bookmarkStart w:id="0" w:name="_GoBack"/>
      <w:bookmarkEnd w:id="0"/>
    </w:p>
    <w:p w:rsidR="00232BFA" w:rsidRDefault="00D17AA4">
      <w:pPr>
        <w:rPr>
          <w:cs/>
          <w:lang w:bidi="th"/>
        </w:rPr>
      </w:pPr>
      <w:r>
        <w:rPr>
          <w:cs/>
          <w:lang w:bidi="th"/>
        </w:rPr>
        <w:lastRenderedPageBreak/>
        <w:t>References</w:t>
      </w:r>
    </w:p>
    <w:p w:rsidR="00232BFA" w:rsidRDefault="00232BFA">
      <w:pPr>
        <w:rPr>
          <w:cs/>
          <w:lang w:bidi="th"/>
        </w:rPr>
      </w:pPr>
    </w:p>
    <w:p w:rsidR="00232BFA" w:rsidRDefault="00D17AA4">
      <w:pPr>
        <w:rPr>
          <w:cs/>
          <w:lang w:bidi="th"/>
        </w:rPr>
      </w:pPr>
      <w:r>
        <w:rPr>
          <w:cs/>
          <w:lang w:bidi="th"/>
        </w:rPr>
        <w:t>6.4.2.1.Single Moving Average | Retrieved February 22, 2018, from</w:t>
      </w:r>
      <w:hyperlink r:id="rId13">
        <w:r>
          <w:rPr>
            <w:cs/>
            <w:lang w:bidi="th"/>
          </w:rPr>
          <w:t>http://www.itl.nist.gov/div898/handbook/pmc/section4/pmc421.htm</w:t>
        </w:r>
      </w:hyperlink>
    </w:p>
    <w:p w:rsidR="00232BFA" w:rsidRDefault="00232BFA">
      <w:pPr>
        <w:rPr>
          <w:cs/>
          <w:lang w:bidi="th"/>
        </w:rPr>
      </w:pPr>
    </w:p>
    <w:p w:rsidR="00232BFA" w:rsidRDefault="00D17AA4">
      <w:pPr>
        <w:rPr>
          <w:cs/>
          <w:lang w:bidi="th"/>
        </w:rPr>
      </w:pPr>
      <w:r>
        <w:rPr>
          <w:cs/>
          <w:lang w:bidi="th"/>
        </w:rPr>
        <w:t>Stationary Process | Strict Stationarity &amp; Weak Stationarity. (2016, March 28). Retrieved February 22, 2018, f</w:t>
      </w:r>
      <w:r>
        <w:rPr>
          <w:cs/>
          <w:lang w:bidi="th"/>
        </w:rPr>
        <w:t xml:space="preserve">rom </w:t>
      </w:r>
      <w:hyperlink r:id="rId14">
        <w:r>
          <w:rPr>
            <w:cs/>
            <w:lang w:bidi="th"/>
          </w:rPr>
          <w:t>https://www.youtube.com/watch?v=eKa7veMDUzo</w:t>
        </w:r>
      </w:hyperlink>
    </w:p>
    <w:p w:rsidR="00232BFA" w:rsidRDefault="00232BFA">
      <w:pPr>
        <w:rPr>
          <w:cs/>
          <w:lang w:bidi="th"/>
        </w:rPr>
      </w:pPr>
    </w:p>
    <w:p w:rsidR="00232BFA" w:rsidRDefault="00D17AA4">
      <w:pPr>
        <w:rPr>
          <w:cs/>
          <w:lang w:bidi="th"/>
        </w:rPr>
      </w:pPr>
      <w:r>
        <w:rPr>
          <w:cs/>
          <w:lang w:bidi="th"/>
        </w:rPr>
        <w:t xml:space="preserve">Stationary process. (2018, February 22). Retrieved February 22, 2018, from </w:t>
      </w:r>
      <w:hyperlink r:id="rId15">
        <w:r>
          <w:rPr>
            <w:cs/>
            <w:lang w:bidi="th"/>
          </w:rPr>
          <w:t>h</w:t>
        </w:r>
        <w:r>
          <w:rPr>
            <w:cs/>
            <w:lang w:bidi="th"/>
          </w:rPr>
          <w:t>ttps://en.wikipedia.org/wiki/Stationary_process</w:t>
        </w:r>
      </w:hyperlink>
    </w:p>
    <w:p w:rsidR="00232BFA" w:rsidRDefault="00232BFA">
      <w:pPr>
        <w:rPr>
          <w:cs/>
          <w:lang w:bidi="th"/>
        </w:rPr>
      </w:pPr>
    </w:p>
    <w:p w:rsidR="00232BFA" w:rsidRDefault="00D17AA4">
      <w:pPr>
        <w:rPr>
          <w:cs/>
          <w:lang w:bidi="th"/>
        </w:rPr>
      </w:pPr>
      <w:r>
        <w:rPr>
          <w:cs/>
          <w:lang w:bidi="th"/>
        </w:rPr>
        <w:t>CHAPTER 4. STATIONARY TS MODELS | Retrieved February 22, 2018, from</w:t>
      </w:r>
    </w:p>
    <w:p w:rsidR="00232BFA" w:rsidRDefault="00D17AA4">
      <w:pPr>
        <w:rPr>
          <w:cs/>
          <w:lang w:bidi="th"/>
        </w:rPr>
      </w:pPr>
      <w:hyperlink r:id="rId16">
        <w:r>
          <w:rPr>
            <w:cs/>
            <w:lang w:bidi="th"/>
          </w:rPr>
          <w:t>http://www.maths.qmul.ac.uk/~bb/TimeSeries/TS_Chapter4_2.pd</w:t>
        </w:r>
        <w:r>
          <w:rPr>
            <w:cs/>
            <w:lang w:bidi="th"/>
          </w:rPr>
          <w:t>f</w:t>
        </w:r>
      </w:hyperlink>
    </w:p>
    <w:p w:rsidR="00232BFA" w:rsidRDefault="00232BFA">
      <w:pPr>
        <w:rPr>
          <w:cs/>
          <w:lang w:bidi="th"/>
        </w:rPr>
      </w:pPr>
    </w:p>
    <w:p w:rsidR="00232BFA" w:rsidRDefault="00D17AA4">
      <w:pPr>
        <w:rPr>
          <w:cs/>
          <w:lang w:bidi="th"/>
        </w:rPr>
      </w:pPr>
      <w:r>
        <w:rPr>
          <w:rFonts w:ascii="Arial Unicode MS" w:eastAsia="Arial Unicode MS" w:hAnsi="Arial Unicode MS" w:cs="Arial Unicode MS"/>
          <w:cs/>
        </w:rPr>
        <w:t>พจนานุกรมศัพท์สถิติคณิตศาสตร์ ฉบับราชบัณฑิตสภา</w:t>
      </w:r>
      <w:r>
        <w:rPr>
          <w:rFonts w:ascii="Arial Unicode MS" w:eastAsia="Arial Unicode MS" w:hAnsi="Arial Unicode MS" w:cs="Arial Unicode MS"/>
          <w:cs/>
          <w:lang w:bidi="th"/>
        </w:rPr>
        <w:t>. |  Retrieved February 22, 2018, from</w:t>
      </w:r>
      <w:hyperlink r:id="rId17">
        <w:r>
          <w:rPr>
            <w:cs/>
            <w:lang w:bidi="th"/>
          </w:rPr>
          <w:t>https://issuu.com/adulplus/docs/math_finish</w:t>
        </w:r>
      </w:hyperlink>
      <w:r>
        <w:rPr>
          <w:cs/>
          <w:lang w:bidi="th"/>
        </w:rPr>
        <w:br/>
      </w:r>
    </w:p>
    <w:p w:rsidR="00232BFA" w:rsidRDefault="00D17AA4">
      <w:pPr>
        <w:rPr>
          <w:cs/>
          <w:lang w:bidi="th"/>
        </w:rPr>
      </w:pPr>
      <w:r>
        <w:rPr>
          <w:cs/>
          <w:lang w:bidi="th"/>
        </w:rPr>
        <w:t>Covariance in Statistics: What is it? Example |  Retrieved Fe</w:t>
      </w:r>
      <w:r>
        <w:rPr>
          <w:cs/>
          <w:lang w:bidi="th"/>
        </w:rPr>
        <w:t xml:space="preserve">bruary 22, 2018, from </w:t>
      </w:r>
      <w:hyperlink r:id="rId18">
        <w:r>
          <w:rPr>
            <w:cs/>
            <w:lang w:bidi="th"/>
          </w:rPr>
          <w:t>http://www.statisticshowto.com/covariance/</w:t>
        </w:r>
      </w:hyperlink>
    </w:p>
    <w:p w:rsidR="00232BFA" w:rsidRDefault="00232BFA">
      <w:pPr>
        <w:rPr>
          <w:cs/>
          <w:lang w:bidi="th"/>
        </w:rPr>
      </w:pPr>
    </w:p>
    <w:p w:rsidR="00232BFA" w:rsidRDefault="00D17AA4">
      <w:pPr>
        <w:rPr>
          <w:cs/>
          <w:lang w:bidi="th"/>
        </w:rPr>
      </w:pPr>
      <w:r>
        <w:rPr>
          <w:cs/>
          <w:lang w:bidi="th"/>
        </w:rPr>
        <w:t xml:space="preserve">Autocovariance and Autocorrelation |  Retrieved February 22, 2018, from </w:t>
      </w:r>
      <w:hyperlink r:id="rId19">
        <w:r>
          <w:rPr>
            <w:cs/>
            <w:lang w:bidi="th"/>
          </w:rPr>
          <w:t>https://www.mathstat.dal.ca/~stat5390/Section_3_ACF.pdf</w:t>
        </w:r>
      </w:hyperlink>
    </w:p>
    <w:p w:rsidR="00232BFA" w:rsidRDefault="00232BFA">
      <w:pPr>
        <w:rPr>
          <w:cs/>
          <w:lang w:bidi="th"/>
        </w:rPr>
      </w:pPr>
    </w:p>
    <w:p w:rsidR="00232BFA" w:rsidRDefault="00D17AA4">
      <w:pPr>
        <w:rPr>
          <w:cs/>
          <w:lang w:bidi="th"/>
        </w:rPr>
      </w:pPr>
      <w:r>
        <w:rPr>
          <w:cs/>
          <w:lang w:bidi="th"/>
        </w:rPr>
        <w:t xml:space="preserve">Autocorrelation |  Retrieved February 22, 2018, from </w:t>
      </w:r>
      <w:hyperlink r:id="rId20">
        <w:r>
          <w:rPr>
            <w:cs/>
            <w:lang w:bidi="th"/>
          </w:rPr>
          <w:t>http://www.statisticssolutions.com/autocorrelation/</w:t>
        </w:r>
      </w:hyperlink>
    </w:p>
    <w:p w:rsidR="00232BFA" w:rsidRDefault="00232BFA">
      <w:pPr>
        <w:rPr>
          <w:cs/>
          <w:lang w:bidi="th"/>
        </w:rPr>
      </w:pPr>
    </w:p>
    <w:p w:rsidR="00232BFA" w:rsidRDefault="00D17AA4">
      <w:pPr>
        <w:rPr>
          <w:cs/>
          <w:lang w:bidi="th"/>
        </w:rPr>
      </w:pPr>
      <w:r>
        <w:rPr>
          <w:cs/>
          <w:lang w:bidi="th"/>
        </w:rPr>
        <w:t xml:space="preserve">R: Geometric mean |  Retrieved February 22, 2018, from </w:t>
      </w:r>
      <w:hyperlink r:id="rId21">
        <w:r>
          <w:rPr>
            <w:cs/>
            <w:lang w:bidi="th"/>
          </w:rPr>
          <w:t>https://www.r-bloggers.com/r-geometric-mean/</w:t>
        </w:r>
      </w:hyperlink>
      <w:r>
        <w:rPr>
          <w:cs/>
          <w:lang w:bidi="th"/>
        </w:rPr>
        <w:t xml:space="preserve"> </w:t>
      </w:r>
    </w:p>
    <w:p w:rsidR="00232BFA" w:rsidRDefault="00232BFA">
      <w:pPr>
        <w:rPr>
          <w:cs/>
          <w:lang w:bidi="th"/>
        </w:rPr>
      </w:pPr>
    </w:p>
    <w:p w:rsidR="00232BFA" w:rsidRDefault="00D17AA4">
      <w:pPr>
        <w:rPr>
          <w:cs/>
          <w:lang w:bidi="th"/>
        </w:rPr>
      </w:pPr>
      <w:r>
        <w:rPr>
          <w:cs/>
          <w:lang w:bidi="th"/>
        </w:rPr>
        <w:t>10.1 - Nonconstant Variance and Weighted Least Squares |  Retrieved February 22, 2018, fro</w:t>
      </w:r>
      <w:r>
        <w:rPr>
          <w:cs/>
          <w:lang w:bidi="th"/>
        </w:rPr>
        <w:t xml:space="preserve">m </w:t>
      </w:r>
      <w:hyperlink r:id="rId22">
        <w:r>
          <w:rPr>
            <w:cs/>
            <w:lang w:bidi="th"/>
          </w:rPr>
          <w:t>https://onlinecourses.science.psu.edu/stat462/node/186</w:t>
        </w:r>
      </w:hyperlink>
    </w:p>
    <w:p w:rsidR="00232BFA" w:rsidRDefault="00232BFA">
      <w:pPr>
        <w:rPr>
          <w:cs/>
          <w:lang w:bidi="th"/>
        </w:rPr>
      </w:pPr>
    </w:p>
    <w:p w:rsidR="00232BFA" w:rsidRDefault="00D17AA4">
      <w:pPr>
        <w:rPr>
          <w:cs/>
          <w:lang w:bidi="th"/>
        </w:rPr>
      </w:pPr>
      <w:r>
        <w:rPr>
          <w:rFonts w:ascii="Arial Unicode MS" w:eastAsia="Arial Unicode MS" w:hAnsi="Arial Unicode MS" w:cs="Arial Unicode MS"/>
          <w:cs/>
          <w:lang w:bidi="th"/>
        </w:rPr>
        <w:t xml:space="preserve">ARIMA </w:t>
      </w:r>
      <w:r>
        <w:rPr>
          <w:rFonts w:ascii="Arial Unicode MS" w:eastAsia="Arial Unicode MS" w:hAnsi="Arial Unicode MS" w:cs="Arial Unicode MS"/>
          <w:cs/>
        </w:rPr>
        <w:t xml:space="preserve">เท่าที่เข้าใจ </w:t>
      </w:r>
      <w:r>
        <w:rPr>
          <w:rFonts w:ascii="Arial Unicode MS" w:eastAsia="Arial Unicode MS" w:hAnsi="Arial Unicode MS" w:cs="Arial Unicode MS"/>
          <w:cs/>
          <w:lang w:bidi="th"/>
        </w:rPr>
        <w:t xml:space="preserve">| Retrieved Mardch 3, 2018, from </w:t>
      </w:r>
      <w:hyperlink r:id="rId23">
        <w:r>
          <w:rPr>
            <w:cs/>
            <w:lang w:bidi="th"/>
          </w:rPr>
          <w:t>http://www.algoaddict.com/arima-</w:t>
        </w:r>
        <w:r>
          <w:rPr>
            <w:rFonts w:cs="Angsana New"/>
            <w:cs/>
          </w:rPr>
          <w:t>เท่าที่เข้าใจ</w:t>
        </w:r>
        <w:r>
          <w:rPr>
            <w:cs/>
            <w:lang w:bidi="th"/>
          </w:rPr>
          <w:t>/</w:t>
        </w:r>
      </w:hyperlink>
    </w:p>
    <w:p w:rsidR="00232BFA" w:rsidRDefault="00232BFA">
      <w:pPr>
        <w:rPr>
          <w:cs/>
          <w:lang w:bidi="th"/>
        </w:rPr>
      </w:pPr>
    </w:p>
    <w:p w:rsidR="00232BFA" w:rsidRDefault="00D17AA4">
      <w:pPr>
        <w:pStyle w:val="Heading3"/>
        <w:keepNext w:val="0"/>
        <w:keepLines w:val="0"/>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319" w:lineRule="auto"/>
        <w:rPr>
          <w:color w:val="000000"/>
          <w:sz w:val="22"/>
          <w:szCs w:val="22"/>
          <w:cs/>
          <w:lang w:bidi="th"/>
        </w:rPr>
      </w:pPr>
      <w:bookmarkStart w:id="1" w:name="_av7r1ivml7d9" w:colFirst="0" w:colLast="0"/>
      <w:bookmarkEnd w:id="1"/>
      <w:r>
        <w:rPr>
          <w:color w:val="000000"/>
          <w:sz w:val="22"/>
          <w:szCs w:val="22"/>
          <w:cs/>
          <w:lang w:bidi="th"/>
        </w:rPr>
        <w:t xml:space="preserve">Autoregressive (AR) Modeling  | Retrieved March 3, 2018, from </w:t>
      </w:r>
      <w:hyperlink r:id="rId24">
        <w:r>
          <w:rPr>
            <w:color w:val="000000"/>
            <w:sz w:val="22"/>
            <w:szCs w:val="22"/>
            <w:cs/>
            <w:lang w:bidi="th"/>
          </w:rPr>
          <w:t>https://www.sciencedirect.com/topics/neuroscience/autoregressive-model</w:t>
        </w:r>
      </w:hyperlink>
    </w:p>
    <w:p w:rsidR="00232BFA" w:rsidRDefault="00232BFA">
      <w:pPr>
        <w:rPr>
          <w:cs/>
          <w:lang w:bidi="th"/>
        </w:rPr>
      </w:pPr>
    </w:p>
    <w:p w:rsidR="00232BFA" w:rsidRDefault="00D17AA4">
      <w:pPr>
        <w:pStyle w:val="Heading1"/>
        <w:keepNext w:val="0"/>
        <w:keepLines w:val="0"/>
        <w:pBdr>
          <w:top w:val="none" w:sz="0" w:space="0" w:color="auto"/>
          <w:left w:val="none" w:sz="0" w:space="0" w:color="auto"/>
          <w:bottom w:val="none" w:sz="0" w:space="0" w:color="auto"/>
          <w:right w:val="none" w:sz="0" w:space="0" w:color="auto"/>
          <w:between w:val="none" w:sz="0" w:space="0" w:color="auto"/>
        </w:pBdr>
        <w:spacing w:before="0" w:after="0" w:line="288" w:lineRule="auto"/>
        <w:rPr>
          <w:sz w:val="22"/>
          <w:szCs w:val="22"/>
          <w:highlight w:val="white"/>
          <w:cs/>
          <w:lang w:bidi="th"/>
        </w:rPr>
      </w:pPr>
      <w:bookmarkStart w:id="2" w:name="_medz36nyfsoa" w:colFirst="0" w:colLast="0"/>
      <w:bookmarkEnd w:id="2"/>
      <w:r>
        <w:rPr>
          <w:sz w:val="22"/>
          <w:szCs w:val="22"/>
          <w:cs/>
          <w:lang w:bidi="th"/>
        </w:rPr>
        <w:t xml:space="preserve">8.3 Autoregressive models | Retrieved March 3, 2018, from </w:t>
      </w:r>
    </w:p>
    <w:p w:rsidR="00232BFA" w:rsidRDefault="00D17AA4">
      <w:pPr>
        <w:rPr>
          <w:cs/>
          <w:lang w:bidi="th"/>
        </w:rPr>
      </w:pPr>
      <w:r>
        <w:rPr>
          <w:cs/>
          <w:lang w:bidi="th"/>
        </w:rPr>
        <w:t xml:space="preserve"> https://www.otexts.org/fpp/8/3</w:t>
      </w:r>
    </w:p>
    <w:p w:rsidR="00232BFA" w:rsidRDefault="00232BFA">
      <w:pPr>
        <w:rPr>
          <w:cs/>
          <w:lang w:bidi="th"/>
        </w:rPr>
      </w:pPr>
    </w:p>
    <w:p w:rsidR="00232BFA" w:rsidRDefault="00D17AA4">
      <w:pPr>
        <w:rPr>
          <w:cs/>
          <w:lang w:bidi="th"/>
        </w:rPr>
      </w:pPr>
      <w:r>
        <w:rPr>
          <w:cs/>
          <w:lang w:bidi="th"/>
        </w:rPr>
        <w:t>Autoregressive integrated moving average  | Retrieved March 3, 2018, from https://en.wikipedia.org/wiki/Autoregressive_integrated_moving_average</w:t>
      </w:r>
    </w:p>
    <w:p w:rsidR="00232BFA" w:rsidRDefault="00232BFA">
      <w:pPr>
        <w:rPr>
          <w:cs/>
          <w:lang w:bidi="th"/>
        </w:rPr>
      </w:pPr>
    </w:p>
    <w:p w:rsidR="00232BFA" w:rsidRDefault="00D17AA4">
      <w:pPr>
        <w:rPr>
          <w:cs/>
          <w:lang w:bidi="th"/>
        </w:rPr>
      </w:pPr>
      <w:r>
        <w:rPr>
          <w:cs/>
          <w:lang w:bidi="th"/>
        </w:rPr>
        <w:t xml:space="preserve">Autoregressive model  | Retrieved March 3, 2018, from </w:t>
      </w:r>
    </w:p>
    <w:p w:rsidR="00232BFA" w:rsidRDefault="00D17AA4">
      <w:pPr>
        <w:rPr>
          <w:cs/>
          <w:lang w:bidi="th"/>
        </w:rPr>
      </w:pPr>
      <w:r>
        <w:rPr>
          <w:cs/>
          <w:lang w:bidi="th"/>
        </w:rPr>
        <w:t>https://en.wikipedia.org/wiki/Autoregressive_model</w:t>
      </w:r>
    </w:p>
    <w:p w:rsidR="00232BFA" w:rsidRDefault="00232BFA">
      <w:pPr>
        <w:rPr>
          <w:cs/>
          <w:lang w:bidi="th"/>
        </w:rPr>
      </w:pPr>
    </w:p>
    <w:p w:rsidR="00232BFA" w:rsidRDefault="00D17AA4">
      <w:pPr>
        <w:rPr>
          <w:cs/>
          <w:lang w:bidi="th"/>
        </w:rPr>
      </w:pPr>
      <w:r>
        <w:rPr>
          <w:color w:val="333333"/>
          <w:cs/>
          <w:lang w:bidi="th"/>
        </w:rPr>
        <w:t xml:space="preserve">Montgomery, D. C., Jennings, C. L., &amp; Kulahci, M. (2008). </w:t>
      </w:r>
      <w:r>
        <w:rPr>
          <w:i/>
          <w:iCs/>
          <w:color w:val="333333"/>
          <w:cs/>
          <w:lang w:bidi="th"/>
        </w:rPr>
        <w:t>Introduction to time series analysis and forecasting</w:t>
      </w:r>
      <w:r>
        <w:rPr>
          <w:color w:val="333333"/>
          <w:cs/>
          <w:lang w:bidi="th"/>
        </w:rPr>
        <w:t>. Hoboken, NJ: John Wiley.</w:t>
      </w:r>
    </w:p>
    <w:p w:rsidR="00232BFA" w:rsidRDefault="00232BFA">
      <w:pPr>
        <w:rPr>
          <w:sz w:val="28"/>
          <w:szCs w:val="28"/>
          <w:cs/>
          <w:lang w:bidi="th"/>
        </w:rPr>
      </w:pPr>
    </w:p>
    <w:sectPr w:rsidR="00232BFA">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21002A87" w:usb1="090F0000" w:usb2="00000010" w:usb3="00000000" w:csb0="003F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4"/>
  </w:compat>
  <w:rsids>
    <w:rsidRoot w:val="00232BFA"/>
    <w:rsid w:val="00232BFA"/>
    <w:rsid w:val="00D17AA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0802"/>
  <w15:docId w15:val="{2471CA9D-0462-49F8-9393-8D5A39832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th" w:eastAsia="en-US" w:bidi="th-TH"/>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macrotrends.net/stocks/charts/WFM/prices/whole-foods-mkt-stock-price-history" TargetMode="External"/><Relationship Id="rId13" Type="http://schemas.openxmlformats.org/officeDocument/2006/relationships/hyperlink" Target="http://www.itl.nist.gov/div898/handbook/pmc/section4/pmc421.htm" TargetMode="External"/><Relationship Id="rId18" Type="http://schemas.openxmlformats.org/officeDocument/2006/relationships/hyperlink" Target="http://www.statisticshowto.com/covariance/"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www.r-bloggers.com/r-geometric-mean/" TargetMode="External"/><Relationship Id="rId7" Type="http://schemas.openxmlformats.org/officeDocument/2006/relationships/image" Target="media/image4.png"/><Relationship Id="rId12" Type="http://schemas.openxmlformats.org/officeDocument/2006/relationships/image" Target="media/image7.png"/><Relationship Id="rId17" Type="http://schemas.openxmlformats.org/officeDocument/2006/relationships/hyperlink" Target="https://issuu.com/adulplus/docs/math_finish"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maths.qmul.ac.uk/~bb/TimeSeries/TS_Chapter4_2.pdf" TargetMode="External"/><Relationship Id="rId20" Type="http://schemas.openxmlformats.org/officeDocument/2006/relationships/hyperlink" Target="http://www.statisticssolutions.com/autocorrelation/"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24" Type="http://schemas.openxmlformats.org/officeDocument/2006/relationships/hyperlink" Target="https://www.sciencedirect.com/topics/neuroscience/autoregressive-model" TargetMode="External"/><Relationship Id="rId5" Type="http://schemas.openxmlformats.org/officeDocument/2006/relationships/image" Target="media/image2.png"/><Relationship Id="rId15" Type="http://schemas.openxmlformats.org/officeDocument/2006/relationships/hyperlink" Target="https://en.wikipedia.org/wiki/Stationary_process" TargetMode="External"/><Relationship Id="rId23" Type="http://schemas.openxmlformats.org/officeDocument/2006/relationships/hyperlink" Target="http://www.algoaddict.com/arima-%E0%B9%80%E0%B8%97%E0%B9%88%E0%B8%B2%E0%B8%97%E0%B8%B5%E0%B9%88%E0%B9%80%E0%B8%82%E0%B9%89%E0%B8%B2%E0%B9%83%E0%B8%88/" TargetMode="External"/><Relationship Id="rId10" Type="http://schemas.openxmlformats.org/officeDocument/2006/relationships/hyperlink" Target="http://www.macrotrends.net/stocks/charts/WFM/prices/whole-foods-mkt-stock-price-history" TargetMode="External"/><Relationship Id="rId19" Type="http://schemas.openxmlformats.org/officeDocument/2006/relationships/hyperlink" Target="https://www.mathstat.dal.ca/~stat5390/Section_3_ACF.pdf" TargetMode="Externa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hyperlink" Target="https://www.youtube.com/watch?v=eKa7veMDUzo" TargetMode="External"/><Relationship Id="rId22" Type="http://schemas.openxmlformats.org/officeDocument/2006/relationships/hyperlink" Target="https://onlinecourses.science.psu.edu/stat462/node/1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1158</Words>
  <Characters>6606</Characters>
  <Application>Microsoft Office Word</Application>
  <DocSecurity>0</DocSecurity>
  <Lines>55</Lines>
  <Paragraphs>15</Paragraphs>
  <ScaleCrop>false</ScaleCrop>
  <Company/>
  <LinksUpToDate>false</LinksUpToDate>
  <CharactersWithSpaces>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ไชยณรงค์ ทุมาภา</cp:lastModifiedBy>
  <cp:revision>2</cp:revision>
  <dcterms:created xsi:type="dcterms:W3CDTF">2018-03-05T03:26:00Z</dcterms:created>
  <dcterms:modified xsi:type="dcterms:W3CDTF">2018-03-05T03:26:00Z</dcterms:modified>
</cp:coreProperties>
</file>