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E294C"/>
          <w:sz w:val="44"/>
        </w:rPr>
        <w:t>High-Level Ops Channel — Metrics Design</w:t>
      </w:r>
    </w:p>
    <w:p>
      <w:pPr>
        <w:jc w:val="center"/>
      </w:pPr>
      <w:r>
        <w:rPr>
          <w:color w:val="5D6D7E"/>
          <w:sz w:val="26"/>
        </w:rPr>
        <w:t>Canvas Structure &amp; Tier Model</w:t>
      </w:r>
    </w:p>
    <w:p>
      <w:pPr>
        <w:jc w:val="center"/>
      </w:pPr>
      <w:r>
        <w:rPr>
          <w:color w:val="5D6D7E"/>
          <w:sz w:val="20"/>
        </w:rPr>
        <w:t>brightmoney Observability Platform  ·  July 2026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1. The Big Picture</w:t>
      </w:r>
    </w:p>
    <w:p>
      <w:pPr>
        <w:spacing w:before="20" w:after="80"/>
      </w:pPr>
      <w:r>
        <w:rPr>
          <w:sz w:val="20"/>
        </w:rPr>
        <w:t>Two Slack channels. One existing, one new. The existing channel is untouched — it carries 8 detailed engineering canvases. The new channel carries 3 canvases (UAA · Central · Data Platform) designed for leadership and on-call ops: start at L0 to see if anything is wrong, drop to L1 if it is, and go to L2 only when you need to understand root cause.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Existing detailed channel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New high-level channel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Canvases / run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3  (one per team)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Service engineers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sz w:val="18"/>
              </w:rPr>
              <w:t>Leadership · on-call ops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What's in it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Full endpoint tables, error reasons, EMR cube tables, partner cost rows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Trend summary → detail → deep analysis, 3 tiers per canvas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L0 means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Infrastructure (servers)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sz w:val="18"/>
              </w:rPr>
              <w:t>Trends + instance health — read this first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L1 means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API health (per endpoint)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Deeper state of what L0 flagged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r>
              <w:rPr>
                <w:sz w:val="18"/>
              </w:rPr>
              <w:t>L2 means</w:t>
            </w:r>
          </w:p>
        </w:tc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Business KPIs (full tables)</w:t>
            </w:r>
          </w:p>
        </w:tc>
        <w:tc>
          <w:tcPr>
            <w:tcW w:type="dxa" w:w="3888"/>
            <w:shd w:val="clear" w:color="auto" w:fill="EBF5FB"/>
          </w:tcPr>
          <w:p>
            <w:r>
              <w:rPr>
                <w:sz w:val="18"/>
              </w:rPr>
              <w:t>Root-cause / historical analysis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Env var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SLACK_CHANNEL_ID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SLACK_HL_CHANNEL_ID  (new, empty = disabled)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2. Tier Model — How to Read a Canvas</w:t>
      </w:r>
    </w:p>
    <w:p>
      <w:pPr>
        <w:spacing w:before="20" w:after="80"/>
      </w:pPr>
      <w:r>
        <w:rPr>
          <w:sz w:val="20"/>
        </w:rPr>
        <w:t>The three tiers form a funnel. You are not meant to read all three every day. L0 tells you whether to keep reading.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The question it answers</w:t>
            </w:r>
          </w:p>
        </w:tc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What's in it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When to read it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2592"/>
            <w:shd w:val="clear" w:color="auto" w:fill="EEF0FE"/>
          </w:tcPr>
          <w:p>
            <w:r>
              <w:rPr>
                <w:sz w:val="18"/>
              </w:rPr>
              <w:t>Trends &amp; Instance Health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Is something wrong right now?</w:t>
            </w:r>
          </w:p>
        </w:tc>
        <w:tc>
          <w:tcPr>
            <w:tcW w:type="dxa" w:w="4032"/>
            <w:shd w:val="clear" w:color="auto" w:fill="EEF0FE"/>
          </w:tcPr>
          <w:p>
            <w:r>
              <w:rPr>
                <w:sz w:val="18"/>
              </w:rPr>
              <w:t>Overall status per service. Up/down trend on every key metric vs yesterday / 7-day avg. Server availability. Business flow trends (linking ▲4%, batch success ▼3%). For DP: CDC table staleness counts, EMR breach count, Debezium invalid table count.</w:t>
            </w:r>
          </w:p>
        </w:tc>
        <w:tc>
          <w:tcPr>
            <w:tcW w:type="dxa" w:w="2304"/>
            <w:shd w:val="clear" w:color="auto" w:fill="EEF0FE"/>
          </w:tcPr>
          <w:p>
            <w:r>
              <w:rPr>
                <w:sz w:val="18"/>
              </w:rPr>
              <w:t>Every day — takes &lt; 1 min to scan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592"/>
            <w:shd w:val="clear" w:color="auto" w:fill="EAFAF1"/>
          </w:tcPr>
          <w:p>
            <w:r>
              <w:rPr>
                <w:sz w:val="18"/>
              </w:rPr>
              <w:t>Current State Detail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What exactly is wrong?</w:t>
            </w:r>
          </w:p>
        </w:tc>
        <w:tc>
          <w:tcPr>
            <w:tcW w:type="dxa" w:w="4032"/>
            <w:shd w:val="clear" w:color="auto" w:fill="EAFAF1"/>
          </w:tcPr>
          <w:p>
            <w:r>
              <w:rPr>
                <w:sz w:val="18"/>
              </w:rPr>
              <w:t>Per-server CPU / MEM / Disk breakdown. Per-endpoint API breakdown with flagged paths. Per-sink CDC lag &amp; heartbeat. Connector states. Airflow DAG run status. Plaid batch hourly trend. Onboarding per provider. Queue depths.</w:t>
            </w:r>
          </w:p>
        </w:tc>
        <w:tc>
          <w:tcPr>
            <w:tcW w:type="dxa" w:w="2304"/>
            <w:shd w:val="clear" w:color="auto" w:fill="EAFAF1"/>
          </w:tcPr>
          <w:p>
            <w:r>
              <w:rPr>
                <w:sz w:val="18"/>
              </w:rPr>
              <w:t>When L0 shows 🟡 or 🔴 — drill into the flagged service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592"/>
            <w:shd w:val="clear" w:color="auto" w:fill="FEF5E7"/>
          </w:tcPr>
          <w:p>
            <w:r>
              <w:rPr>
                <w:sz w:val="18"/>
              </w:rPr>
              <w:t>Deep Analysis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Why is it wrong? What's the history?</w:t>
            </w:r>
          </w:p>
        </w:tc>
        <w:tc>
          <w:tcPr>
            <w:tcW w:type="dxa" w:w="4032"/>
            <w:shd w:val="clear" w:color="auto" w:fill="FEF5E7"/>
          </w:tcPr>
          <w:p>
            <w:r>
              <w:rPr>
                <w:sz w:val="18"/>
              </w:rPr>
              <w:t>Error reason breakdowns. Historical recency percentiles. Per-partner cost table. Txn quality by cohort. DP: stale table names list, validation failure details, EMR cube full table (memory, CPU, execution time). CDC offset validation details.</w:t>
            </w:r>
          </w:p>
        </w:tc>
        <w:tc>
          <w:tcPr>
            <w:tcW w:type="dxa" w:w="2304"/>
            <w:shd w:val="clear" w:color="auto" w:fill="FEF5E7"/>
          </w:tcPr>
          <w:p>
            <w:r>
              <w:rPr>
                <w:sz w:val="18"/>
              </w:rPr>
              <w:t>When L1 doesn't fully explain root cause</w:t>
            </w:r>
          </w:p>
        </w:tc>
      </w:tr>
    </w:tbl>
    <w:p/>
    <w:p>
      <w:pPr>
        <w:spacing w:after="80"/>
        <w:ind w:left="288"/>
      </w:pPr>
      <w:r>
        <w:rPr>
          <w:i/>
          <w:color w:val="5D6D7E"/>
          <w:sz w:val="18"/>
        </w:rPr>
        <w:t>↳  Colour coding in the canvas: L0 sections have an indigo left stripe, L1 sections green, L2 amber — so you can navigate by eye without reading headings.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3. Canvas Structure — All 3 Canvases</w:t>
      </w:r>
    </w:p>
    <w:p>
      <w:pPr>
        <w:spacing w:before="20" w:after="80"/>
      </w:pPr>
      <w:r>
        <w:rPr>
          <w:sz w:val="20"/>
        </w:rPr>
        <w:t>Every canvas opens with an Attention Required block that lists every flag across all three tiers. Below that the tiers appear in order: L0 → L1 → L2. A reader who only needs the headline can stop after L0.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53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Skipped when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Canvas title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&lt;Group&gt; — Health Overview — DD Mon YYYY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Never</w:t>
            </w:r>
          </w:p>
        </w:tc>
      </w:tr>
      <w:tr>
        <w:tc>
          <w:tcPr>
            <w:tcW w:type="dxa" w:w="432"/>
            <w:shd w:val="clear" w:color="auto" w:fill="EBF5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⚠️ Attention Required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328"/>
            <w:shd w:val="clear" w:color="auto" w:fill="EBF5FB"/>
          </w:tcPr>
          <w:p>
            <w:r>
              <w:rPr>
                <w:sz w:val="18"/>
              </w:rPr>
              <w:t>Every flag from L0 + L1 + L2, critical first then warning</w:t>
            </w:r>
          </w:p>
        </w:tc>
        <w:tc>
          <w:tcPr>
            <w:tcW w:type="dxa" w:w="2016"/>
            <w:shd w:val="clear" w:color="auto" w:fill="EBF5FB"/>
          </w:tcPr>
          <w:p>
            <w:r>
              <w:rPr>
                <w:sz w:val="18"/>
              </w:rPr>
              <w:t>No flags across any tier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L0  Trends &amp; Health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Per-service status + trend lines for every key metric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Never (always rendered)</w:t>
            </w:r>
          </w:p>
        </w:tc>
      </w:tr>
      <w:tr>
        <w:tc>
          <w:tcPr>
            <w:tcW w:type="dxa" w:w="432"/>
            <w:shd w:val="clear" w:color="auto" w:fill="EBF5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L1  Detail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5328"/>
            <w:shd w:val="clear" w:color="auto" w:fill="EBF5FB"/>
          </w:tcPr>
          <w:p>
            <w:r>
              <w:rPr>
                <w:sz w:val="18"/>
              </w:rPr>
              <w:t>Per-server breakdown · per-endpoint breakdown · queues · CDC sinks · connectors · Airflow</w:t>
            </w:r>
          </w:p>
        </w:tc>
        <w:tc>
          <w:tcPr>
            <w:tcW w:type="dxa" w:w="2016"/>
            <w:shd w:val="clear" w:color="auto" w:fill="EBF5FB"/>
          </w:tcPr>
          <w:p>
            <w:r>
              <w:rPr>
                <w:sz w:val="18"/>
              </w:rPr>
              <w:t>No L1 data available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L2  Deep Analysis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18"/>
              </w:rPr>
              <w:t>Error reasons · historical tables · root-cause data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No L2 data returned</w:t>
            </w:r>
          </w:p>
        </w:tc>
      </w:tr>
      <w:tr>
        <w:tc>
          <w:tcPr>
            <w:tcW w:type="dxa" w:w="432"/>
            <w:shd w:val="clear" w:color="auto" w:fill="EBF5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Legend</w:t>
            </w:r>
          </w:p>
        </w:tc>
        <w:tc>
          <w:tcPr>
            <w:tcW w:type="dxa" w:w="720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328"/>
            <w:shd w:val="clear" w:color="auto" w:fill="EBF5FB"/>
          </w:tcPr>
          <w:p>
            <w:r>
              <w:rPr>
                <w:sz w:val="18"/>
              </w:rPr>
              <w:t>🟢 Healthy  🟡 Warning  🔴 Critical  ·  brightmoney observability</w:t>
            </w:r>
          </w:p>
        </w:tc>
        <w:tc>
          <w:tcPr>
            <w:tcW w:type="dxa" w:w="2016"/>
            <w:shd w:val="clear" w:color="auto" w:fill="EBF5FB"/>
          </w:tcPr>
          <w:p>
            <w:r>
              <w:rPr>
                <w:sz w:val="18"/>
              </w:rPr>
              <w:t>Never</w:t>
            </w:r>
          </w:p>
        </w:tc>
      </w:tr>
    </w:tbl>
    <w:p/>
    <w:p>
      <w:pPr>
        <w:spacing w:after="80"/>
        <w:ind w:left="288"/>
      </w:pPr>
      <w:r>
        <w:rPr>
          <w:i/>
          <w:color w:val="5D6D7E"/>
          <w:sz w:val="18"/>
        </w:rPr>
        <w:t>↳  L1 and L2 sections are collapsible in Slack Canvas. On a healthy day a reader sees L0, scans all green, and stops. L1 and L2 are there when needed — not noise on healthy days.</w:t>
      </w:r>
    </w:p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4. Flagging Rules — Attention Required Block</w:t>
      </w:r>
    </w:p>
    <w:p>
      <w:pPr>
        <w:spacing w:before="20" w:after="80"/>
      </w:pPr>
      <w:r>
        <w:rPr>
          <w:sz w:val="20"/>
        </w:rPr>
        <w:t>Any metric that breaches a threshold generates one line in Attention Required. Format:  🟡/🔴  Service  ·  Tier  ·  Metric  ·  Value  (context e.g. '▲ +42% vs 7d'). Lines sorted: 🔴 critical first, then 🟡 warning; within each severity sorted by service.</w:t>
      </w:r>
    </w:p>
    <w:p>
      <w:pPr>
        <w:pStyle w:val="Heading2"/>
        <w:spacing w:before="200" w:after="60"/>
      </w:pPr>
      <w:r>
        <w:rPr>
          <w:color w:val="1F4E79"/>
          <w:sz w:val="24"/>
        </w:rPr>
        <w:t>L0 flag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🟡 Warning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Trend shown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API success rate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Drop ≥ 5 pp vs 7d avg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Drop ≥ 10 pp vs 7d avg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▲/▼ N pp vs 7d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API error rate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Spike ≥ 2× vs 7d avg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Spike ≥ 3× vs 7d avg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▲ N× vs 7d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API latency P50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≥ 1.5× 7d baseline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≥ 2.0× 7d baseline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▲/▼ +N% vs 7d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Linking success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—  (trend only)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—  (trend only)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▲/▼ N% vs D-1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Onboarding sessions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  (trend only)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  (trend only)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▲/▼ N% vs D-1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Plaid batch success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&lt; 95%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&lt; 90%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▼ N pp vs last hour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ALSM / SAISM P99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Increased vs yesterday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▲ +Ns vs yesterday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Server availability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Any node down / no data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N online / M down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DP: stale CDC tables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&gt; 0 stale tables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 stale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DP: EMR cube breach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&gt; 0 cubes breached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N breached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DP: DBZ invalid tables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&gt; 0 invalid tables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 invalid</w:t>
            </w:r>
          </w:p>
        </w:tc>
      </w:tr>
      <w:tr>
        <w:tc>
          <w:tcPr>
            <w:tcW w:type="dxa" w:w="2448"/>
            <w:shd w:val="clear" w:color="auto" w:fill="EBF5FB"/>
          </w:tcPr>
          <w:p>
            <w:r>
              <w:rPr>
                <w:sz w:val="18"/>
              </w:rPr>
              <w:t>DP: CDC lag trend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Growing &gt; 100 msgs / 24h</w:t>
            </w:r>
          </w:p>
        </w:tc>
        <w:tc>
          <w:tcPr>
            <w:tcW w:type="dxa" w:w="2304"/>
            <w:shd w:val="clear" w:color="auto" w:fill="EBF5FB"/>
          </w:tcPr>
          <w:p>
            <w:r>
              <w:rPr>
                <w:sz w:val="18"/>
              </w:rPr>
              <w:t>Growing &gt; 5,000 msgs / 24h</w:t>
            </w:r>
          </w:p>
        </w:tc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▲ +N msgs / 24h</w:t>
            </w:r>
          </w:p>
        </w:tc>
      </w:tr>
    </w:tbl>
    <w:p/>
    <w:p>
      <w:pPr>
        <w:pStyle w:val="Heading2"/>
        <w:spacing w:before="200" w:after="60"/>
      </w:pPr>
      <w:r>
        <w:rPr>
          <w:color w:val="1F4E79"/>
          <w:sz w:val="24"/>
        </w:rPr>
        <w:t>L1 flag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🟡 Warning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🔴 Critical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CPU % per server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&gt; 70%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&gt; 90%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Memory % per server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&gt; 75%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&gt; 90%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Disk % per server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&gt; 80%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&gt; 90%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Endpoint success rate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Drop ≥ 5 pp vs 7d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Drop ≥ 10 pp vs 7d  (≥ 100 hits)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Endpoint P99 latency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≥ 1.5× 7d baseline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≥ 2.0× 7d baseline  (≥ 100 hits)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RabbitMQ ready msgs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≥ 100 msgs ready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≥ 500 msgs ready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CDC coord lag per sink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&gt; 1,000 msgs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&gt; 10,000 msgs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CDC heartbeat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&lt; 5 msgs in 5-min window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Kafka Connect state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Any connector not RUNNING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Airflow DAG run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state = failed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Airflow view-flow refresh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Any failed table refresh in 24 h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Iceberg / Debezium disk %</w:t>
            </w:r>
          </w:p>
        </w:tc>
        <w:tc>
          <w:tcPr>
            <w:tcW w:type="dxa" w:w="3168"/>
            <w:shd w:val="clear" w:color="auto" w:fill="EBF5FB"/>
          </w:tcPr>
          <w:p>
            <w:r>
              <w:rPr>
                <w:sz w:val="18"/>
              </w:rPr>
              <w:t>&gt; 80%</w:t>
            </w:r>
          </w:p>
        </w:tc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&gt; 90%</w:t>
            </w:r>
          </w:p>
        </w:tc>
      </w:tr>
    </w:tbl>
    <w:p/>
    <w:p>
      <w:pPr>
        <w:pStyle w:val="Heading2"/>
        <w:spacing w:before="200" w:after="60"/>
      </w:pPr>
      <w:r>
        <w:rPr>
          <w:color w:val="1F4E79"/>
          <w:sz w:val="24"/>
        </w:rPr>
        <w:t>L2 flag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748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Flag condition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Plaid batch error reasons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Any error class with count &gt; 0 in last 24 h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DP compaction needed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8"/>
              </w:rPr>
              <w:t>Any table with file growth &gt; 300 in 3 days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DP offset / full validation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Any validation failure count &gt; 0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DP base refresh failures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8"/>
              </w:rPr>
              <w:t>Any failure count &gt; 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DP view staleness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Any stale view count &gt; 0</w:t>
            </w:r>
          </w:p>
        </w:tc>
      </w:tr>
      <w:tr>
        <w:tc>
          <w:tcPr>
            <w:tcW w:type="dxa" w:w="3600"/>
            <w:shd w:val="clear" w:color="auto" w:fill="EBF5FB"/>
          </w:tcPr>
          <w:p>
            <w:r>
              <w:rPr>
                <w:sz w:val="18"/>
              </w:rPr>
              <w:t>EMR cube staleness</w:t>
            </w:r>
          </w:p>
        </w:tc>
        <w:tc>
          <w:tcPr>
            <w:tcW w:type="dxa" w:w="7488"/>
            <w:shd w:val="clear" w:color="auto" w:fill="EBF5FB"/>
          </w:tcPr>
          <w:p>
            <w:r>
              <w:rPr>
                <w:sz w:val="18"/>
              </w:rPr>
              <w:t>Any cube with staleness_hrs &gt; 24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EMR schedule delay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Any cube with P95 schedule delay &gt; 1 h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5. Per-Canvas Metric Breakdown</w:t>
      </w:r>
    </w:p>
    <w:p>
      <w:pPr>
        <w:spacing w:before="20" w:after="80"/>
      </w:pPr>
      <w:r>
        <w:rPr>
          <w:sz w:val="20"/>
        </w:rPr>
        <w:t>Each table below lists every metric in that canvas with its tier, what it shows, and whether it generates a flag. Rows are colour-coded: L0 = indigo, L1 = green, L2 = amber.</w:t>
      </w:r>
    </w:p>
    <w:p>
      <w:pPr>
        <w:pStyle w:val="Heading2"/>
        <w:spacing w:before="200" w:after="60"/>
      </w:pPr>
      <w:r>
        <w:rPr>
          <w:color w:val="1F4E79"/>
          <w:sz w:val="24"/>
        </w:rPr>
        <w:t>Canvas 1 — UAA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17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Flag?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Service overall status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🟢/🟡/🔴 per service — worst signal across all metrics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Server availability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N online / M down per service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🔴 any node down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success rate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Success % with ▲/▼ vs 7d avg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−5 pp  🔴 −10 pp vs 7d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error rate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Error % with ▲/▼ vs 7d avg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2×  🔴 3× vs 7d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latency P50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Median latency with ▲/▼ vs 7d avg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1.5×  🔴 2× vs 7d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Onboarding sessions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Total success sessions today vs D-1  (▲/▼ %)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Trend only — informational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Account linking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Successful linkings D-1 vs D-2  (▲/▼ count + %)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Trend only — informational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ALSM latency P99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Worst P99 PLAID / DL_CAPITALONE vs yesterday  (▲/▼ Ns)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increased vs yesterday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SAISM latency P99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Worst P99 CRBAA / BRIGHT vs yesterday  (▲/▼ Ns)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increased vs yesterday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Plaid batch success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Success % latest hour  (▲/▼ vs prior hour)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&lt;95%  🔴 &lt;90%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Plaid force refresh success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Success % yesterday  (▲/▼ vs D-2)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&lt;95%  🔴 &lt;90%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CPU / Memory / Disk per server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Per-node breakdown — group summary + individual rows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🟡/🔴 per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Flagged endpoints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Endpoints with success drop or latency spike vs 7d  (≥ 100 hits)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 −5 pp / 1.5×   🔴 −10 pp / 2×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Top 5 endpoints by volume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Healthy high-traffic paths — hits, success %, P99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Queue depth (RabbitMQ)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Ready + unacked per queue name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 ready ≥100  🔴 ready ≥500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Onboarding by provider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AKOYA / PLAID / DL_CAPITALONE — sessions, success count, success % today vs D-1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Account linking by source &amp; flow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Sessions by client_source × flow_type: D-1 vs D-2 + delta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ALSM / SAISM latency table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P50 + P99 today and yesterday per aggregator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Flagged if P99 increased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Plaid batch hourly trend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Success % and error % per hour — last 24 h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Flagged if success &lt; 95%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Plaid batch error reasons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Top error classes by count — last 24 h, grouped by hour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🔴 any errors present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Plaid batch historical recency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P50/P75/P90/P95/P99 recency percentiles — last 2 days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Plaid force refresh error reasons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Top error classes — last 7 days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🔴 any errors present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Partner cost breakdown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Per partner: one-time cost, maintenance cost, daily total  (yesterday)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Txn quality by cohort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Avg and P95 txn duration (days) and txn count per account cohort × provider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Informational</w:t>
            </w:r>
          </w:p>
        </w:tc>
      </w:tr>
    </w:tbl>
    <w:p/>
    <w:p>
      <w:r>
        <w:br w:type="page"/>
      </w:r>
    </w:p>
    <w:p>
      <w:pPr>
        <w:pStyle w:val="Heading2"/>
        <w:spacing w:before="200" w:after="60"/>
      </w:pPr>
      <w:r>
        <w:rPr>
          <w:color w:val="1F4E79"/>
          <w:sz w:val="24"/>
        </w:rPr>
        <w:t>Canvas 2 — Central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17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Flag?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Service overall status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🟢/🟡/🔴 per service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Server availability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N online / M down per service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🔴 any node down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success rate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Success % with ▲/▼ vs 7d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−5 pp  🔴 −10 pp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error rate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Error % with ▲/▼ vs 7d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2×  🔴 3×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latency P50 + trend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Latency with ▲/▼ vs 7d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 1.5×  🔴 2×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Business metrics scorecard</w:t>
            </w:r>
          </w:p>
        </w:tc>
        <w:tc>
          <w:tcPr>
            <w:tcW w:type="dxa" w:w="4176"/>
            <w:shd w:val="clear" w:color="auto" w:fill="EEF0FE"/>
          </w:tcPr>
          <w:p>
            <w:r>
              <w:rPr>
                <w:sz w:val="18"/>
              </w:rPr>
              <w:t>Per section from central_business.json: N flagged / total checks</w:t>
            </w:r>
          </w:p>
        </w:tc>
        <w:tc>
          <w:tcPr>
            <w:tcW w:type="dxa" w:w="2880"/>
            <w:shd w:val="clear" w:color="auto" w:fill="EEF0FE"/>
          </w:tcPr>
          <w:p>
            <w:r>
              <w:rPr>
                <w:sz w:val="18"/>
              </w:rPr>
              <w:t>🟡/🔴 per metric's own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CPU / Memory / Disk per server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Per-node breakdown for all Central nodes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🟡/🔴 per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Flagged endpoints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Endpoints with success drop or latency spike vs 7d  (≥ 100 hits)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🟡/🔴 per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Top 5 endpoints by volume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Healthy high-traffic paths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Informational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Central business metric values</w:t>
            </w:r>
          </w:p>
        </w:tc>
        <w:tc>
          <w:tcPr>
            <w:tcW w:type="dxa" w:w="4176"/>
            <w:shd w:val="clear" w:color="auto" w:fill="EAFAF1"/>
          </w:tcPr>
          <w:p>
            <w:r>
              <w:rPr>
                <w:sz w:val="18"/>
              </w:rPr>
              <w:t>Per-section current values — every metric from central_business.json</w:t>
            </w:r>
          </w:p>
        </w:tc>
        <w:tc>
          <w:tcPr>
            <w:tcW w:type="dxa" w:w="2880"/>
            <w:shd w:val="clear" w:color="auto" w:fill="EAFAF1"/>
          </w:tcPr>
          <w:p>
            <w:r>
              <w:rPr>
                <w:sz w:val="18"/>
              </w:rPr>
              <w:t>🟡/🔴 per metric threshold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Full central business tables</w:t>
            </w:r>
          </w:p>
        </w:tc>
        <w:tc>
          <w:tcPr>
            <w:tcW w:type="dxa" w:w="4176"/>
            <w:shd w:val="clear" w:color="auto" w:fill="FEF5E7"/>
          </w:tcPr>
          <w:p>
            <w:r>
              <w:rPr>
                <w:sz w:val="18"/>
              </w:rPr>
              <w:t>Historical context for any flagged business metric sections</w:t>
            </w:r>
          </w:p>
        </w:tc>
        <w:tc>
          <w:tcPr>
            <w:tcW w:type="dxa" w:w="2880"/>
            <w:shd w:val="clear" w:color="auto" w:fill="FEF5E7"/>
          </w:tcPr>
          <w:p>
            <w:r>
              <w:rPr>
                <w:sz w:val="18"/>
              </w:rPr>
              <w:t>If section had flags in L1</w:t>
            </w:r>
          </w:p>
        </w:tc>
      </w:tr>
    </w:tbl>
    <w:p/>
    <w:p>
      <w:pPr>
        <w:spacing w:after="80"/>
        <w:ind w:left="288"/>
      </w:pPr>
      <w:r>
        <w:rPr>
          <w:i/>
          <w:color w:val="5D6D7E"/>
          <w:sz w:val="18"/>
        </w:rPr>
        <w:t>↳  Forwarder services (Mixpanel, Singular, Facebook, Snap, Google) have no api_job. They appear in L0 server availability only — no API trend rows.</w:t>
      </w:r>
    </w:p>
    <w:p>
      <w:r>
        <w:br w:type="page"/>
      </w:r>
    </w:p>
    <w:p>
      <w:pPr>
        <w:pStyle w:val="Heading2"/>
        <w:spacing w:before="200" w:after="60"/>
      </w:pPr>
      <w:r>
        <w:rPr>
          <w:color w:val="1F4E79"/>
          <w:sz w:val="24"/>
        </w:rPr>
        <w:t>Canvas 3 — Data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Flag?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Service overall status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🟢/🟡/🔴 per DP service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Always shown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Server availability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N online / M down per service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node down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success rate + trend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Success % with ▲/▼ vs 7d  (DP services with api_job)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🟡 −5 pp  🔴 −10 pp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error rate + trend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Error % with ▲/▼ vs 7d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🟡 2×  🔴 3×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API latency P50 + trend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Latency with ▲/▼ vs 7d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🟡 1.5×  🔴 2×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Stale / null CDC table count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How many CDC tables have null or stale recency right now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stale table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Debezium invalid table count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How many Debezium tables are currently in an invalid state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invalid table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EMR cube recency breach count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How many EMR cubes have missed their recency SLA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breach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Compaction needed count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Tables with file growth &gt; 300 in last 3 days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table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CDC lag trend (aggregate)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Is total CDC offset lag growing or stable across all sinks?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🟡 growing &gt;100  🔴 &gt;5k msgs/24h</w:t>
            </w:r>
          </w:p>
        </w:tc>
      </w:tr>
      <w:tr>
        <w:tc>
          <w:tcPr>
            <w:tcW w:type="dxa" w:w="720"/>
            <w:shd w:val="clear" w:color="auto" w:fill="EEF0FE"/>
          </w:tcPr>
          <w:p>
            <w:r>
              <w:rPr>
                <w:sz w:val="18"/>
              </w:rPr>
              <w:t>L0</w:t>
            </w:r>
          </w:p>
        </w:tc>
        <w:tc>
          <w:tcPr>
            <w:tcW w:type="dxa" w:w="3312"/>
            <w:shd w:val="clear" w:color="auto" w:fill="EEF0FE"/>
          </w:tcPr>
          <w:p>
            <w:r>
              <w:rPr>
                <w:sz w:val="18"/>
              </w:rPr>
              <w:t>Airflow DAG health summary</w:t>
            </w:r>
          </w:p>
        </w:tc>
        <w:tc>
          <w:tcPr>
            <w:tcW w:type="dxa" w:w="3888"/>
            <w:shd w:val="clear" w:color="auto" w:fill="EEF0FE"/>
          </w:tcPr>
          <w:p>
            <w:r>
              <w:rPr>
                <w:sz w:val="18"/>
              </w:rPr>
              <w:t>Overall DAG success count vs failed count — today vs yesterday</w:t>
            </w:r>
          </w:p>
        </w:tc>
        <w:tc>
          <w:tcPr>
            <w:tcW w:type="dxa" w:w="3168"/>
            <w:shd w:val="clear" w:color="auto" w:fill="EEF0FE"/>
          </w:tcPr>
          <w:p>
            <w:r>
              <w:rPr>
                <w:sz w:val="18"/>
              </w:rPr>
              <w:t>🔴 any DAG failed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CPU / Memory / Disk per server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Per-node breakdown for all DP service nodes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🟡/🔴 per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Iceberg / Debezium VM disk %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Disk usage on CDC infrastructure VMs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🟡 &gt;80%  🔴 &gt;90%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Flagged endpoints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Endpoints with success drop or latency spike  (≥ 100 hits)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🟡/🔴 per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CDC per-sink detail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Per sink: coord lag, sum offset lag, lag delta 24h, heartbeat msgs/5m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🟡/🔴 per sink threshold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Kafka Connect per-connector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State per connector + task state  (one row per unhealthy connector)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🔴 any not RUNNING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Airflow DAG runs today / yesterday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Per-DAG state + start time for today and yesterday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🔴 state = failed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View-flow 24 h summary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Total runs · success · failed · running — with failed table list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🔴 any failed refresh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Stale CDC table names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List of which specific tables are stale or have null recency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Shown when L0 count &gt; 0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Debezium invalid table names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List of which specific tables are in invalid state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Shown when L0 count &gt; 0</w:t>
            </w:r>
          </w:p>
        </w:tc>
      </w:tr>
      <w:tr>
        <w:tc>
          <w:tcPr>
            <w:tcW w:type="dxa" w:w="720"/>
            <w:shd w:val="clear" w:color="auto" w:fill="EAFAF1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3312"/>
            <w:shd w:val="clear" w:color="auto" w:fill="EAFAF1"/>
          </w:tcPr>
          <w:p>
            <w:r>
              <w:rPr>
                <w:sz w:val="18"/>
              </w:rPr>
              <w:t>EMR cube breach names</w:t>
            </w:r>
          </w:p>
        </w:tc>
        <w:tc>
          <w:tcPr>
            <w:tcW w:type="dxa" w:w="3888"/>
            <w:shd w:val="clear" w:color="auto" w:fill="EAFAF1"/>
          </w:tcPr>
          <w:p>
            <w:r>
              <w:rPr>
                <w:sz w:val="18"/>
              </w:rPr>
              <w:t>Which specific cubes are breaching recency SLA</w:t>
            </w:r>
          </w:p>
        </w:tc>
        <w:tc>
          <w:tcPr>
            <w:tcW w:type="dxa" w:w="3168"/>
            <w:shd w:val="clear" w:color="auto" w:fill="EAFAF1"/>
          </w:tcPr>
          <w:p>
            <w:r>
              <w:rPr>
                <w:sz w:val="18"/>
              </w:rPr>
              <w:t>Shown when L0 count &gt; 0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Full CDC offset validation detail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Per-table validation failures with context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🔴 any failure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Full base refresh failure detail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Which tables failed base refresh and when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🔴 any failure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Full view staleness detail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Stale view names, last refresh time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🔴 any stale view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EMR cube full health table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All cubes: last run, age (h), recency, breach, total rows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Rendered always for DP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EMR staleness detail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Cubes ordered by staleness_hrs with last run time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Rendered always for DP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EMR memory top 10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Top 10 cubes by P95 memory usage (GB)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Rendered always for DP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EMR execution time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P50/P95 execution time per cube, ordered by P95 desc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Rendered always for DP</w:t>
            </w:r>
          </w:p>
        </w:tc>
      </w:tr>
      <w:tr>
        <w:tc>
          <w:tcPr>
            <w:tcW w:type="dxa" w:w="720"/>
            <w:shd w:val="clear" w:color="auto" w:fill="FEF5E7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3312"/>
            <w:shd w:val="clear" w:color="auto" w:fill="FEF5E7"/>
          </w:tcPr>
          <w:p>
            <w:r>
              <w:rPr>
                <w:sz w:val="18"/>
              </w:rPr>
              <w:t>EMR schedule delay</w:t>
            </w:r>
          </w:p>
        </w:tc>
        <w:tc>
          <w:tcPr>
            <w:tcW w:type="dxa" w:w="3888"/>
            <w:shd w:val="clear" w:color="auto" w:fill="FEF5E7"/>
          </w:tcPr>
          <w:p>
            <w:r>
              <w:rPr>
                <w:sz w:val="18"/>
              </w:rPr>
              <w:t>P50/P95 schedule delay per cube — identifies chronically late cubes</w:t>
            </w:r>
          </w:p>
        </w:tc>
        <w:tc>
          <w:tcPr>
            <w:tcW w:type="dxa" w:w="3168"/>
            <w:shd w:val="clear" w:color="auto" w:fill="FEF5E7"/>
          </w:tcPr>
          <w:p>
            <w:r>
              <w:rPr>
                <w:sz w:val="18"/>
              </w:rPr>
              <w:t>🔴 P95 delay &gt; 1 h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6. Implementation Scope</w:t>
      </w:r>
    </w:p>
    <w:p>
      <w:pPr>
        <w:spacing w:before="20" w:after="80"/>
      </w:pPr>
      <w:r>
        <w:rPr>
          <w:sz w:val="20"/>
        </w:rPr>
        <w:t>The existing 8-canvas flow is completely unchanged. New code is additive only — two new files plus minimal config changes.</w:t>
      </w:r>
    </w:p>
    <w:p>
      <w:pPr>
        <w:pStyle w:val="Heading2"/>
        <w:spacing w:before="200" w:after="60"/>
      </w:pPr>
      <w:r>
        <w:rPr>
          <w:color w:val="1F4E79"/>
          <w:sz w:val="24"/>
        </w:rPr>
        <w:t>New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0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metrics_report/hl_canvas_renderer.py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render_hl_canvas(reports, biz_metrics, dp_extras) → canvas markdown. Builds Attention Required (all tiers) → L0 trend section → L1 detail section → L2 deep analysis section.</w:t>
            </w:r>
          </w:p>
        </w:tc>
      </w:tr>
      <w:tr>
        <w:tc>
          <w:tcPr>
            <w:tcW w:type="dxa" w:w="4032"/>
            <w:shd w:val="clear" w:color="auto" w:fill="EBF5FB"/>
          </w:tcPr>
          <w:p>
            <w:r>
              <w:rPr>
                <w:sz w:val="18"/>
              </w:rPr>
              <w:t>metrics_report/hl_scheduler.py</w:t>
            </w:r>
          </w:p>
        </w:tc>
        <w:tc>
          <w:tcPr>
            <w:tcW w:type="dxa" w:w="7056"/>
            <w:shd w:val="clear" w:color="auto" w:fill="EBF5FB"/>
          </w:tcPr>
          <w:p>
            <w:r>
              <w:rPr>
                <w:sz w:val="18"/>
              </w:rPr>
              <w:t>run_hl_report() — same collect() loop as run_report(), calls hl_canvas_renderer, posts to SLACK_HL_CHANNEL_ID. Reuses all existing collectors unchanged.</w:t>
            </w:r>
          </w:p>
        </w:tc>
      </w:tr>
    </w:tbl>
    <w:p/>
    <w:p>
      <w:pPr>
        <w:pStyle w:val="Heading2"/>
        <w:spacing w:before="200" w:after="60"/>
      </w:pPr>
      <w:r>
        <w:rPr>
          <w:color w:val="1F4E79"/>
          <w:sz w:val="24"/>
        </w:rPr>
        <w:t>Files to modify  (two lines of change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777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metrics_report/config.py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sz w:val="18"/>
              </w:rPr>
              <w:t>Add  slack_hl_channel_id: str = ''</w:t>
            </w:r>
          </w:p>
        </w:tc>
      </w:tr>
      <w:tr>
        <w:tc>
          <w:tcPr>
            <w:tcW w:type="dxa" w:w="3312"/>
            <w:shd w:val="clear" w:color="auto" w:fill="EBF5FB"/>
          </w:tcPr>
          <w:p>
            <w:r>
              <w:rPr>
                <w:sz w:val="18"/>
              </w:rPr>
              <w:t>metrics_report/main.py</w:t>
            </w:r>
          </w:p>
        </w:tc>
        <w:tc>
          <w:tcPr>
            <w:tcW w:type="dxa" w:w="7776"/>
            <w:shd w:val="clear" w:color="auto" w:fill="EBF5FB"/>
          </w:tcPr>
          <w:p>
            <w:r>
              <w:rPr>
                <w:sz w:val="18"/>
              </w:rPr>
              <w:t>Start hl_scheduler if SLACK_HL_CHANNEL_ID is set — runs alongside existing scheduler</w:t>
            </w:r>
          </w:p>
        </w:tc>
      </w:tr>
    </w:tbl>
    <w:p/>
    <w:p>
      <w:pPr>
        <w:pStyle w:val="Heading2"/>
        <w:spacing w:before="200" w:after="60"/>
      </w:pPr>
      <w:r>
        <w:rPr>
          <w:color w:val="1F4E79"/>
          <w:sz w:val="24"/>
        </w:rPr>
        <w:t>Files that must not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File / group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Why it stays unchanged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scheduler.py  +  canvas_renderer.py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Existing 8-canvas detailed flow — zero risk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collector.py  ·  formatter.py  ·  models.py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8"/>
              </w:rPr>
              <w:t>Data collection and L0Report builder — shared, read-only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vm_client.py  ·  gateway.py  ·  services.py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Infrastructure — shared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slack_publisher.py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8"/>
              </w:rPr>
              <w:t>Canvas publisher — reused as-is, channel ID passed as param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All business / EMR / DP-L0 collectors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Same collectors feed both channels — no duplication</w:t>
            </w:r>
          </w:p>
        </w:tc>
      </w:tr>
      <w:tr>
        <w:tc>
          <w:tcPr>
            <w:tcW w:type="dxa" w:w="4320"/>
            <w:shd w:val="clear" w:color="auto" w:fill="EBF5FB"/>
          </w:tcPr>
          <w:p>
            <w:r>
              <w:rPr>
                <w:sz w:val="18"/>
              </w:rPr>
              <w:t>services.json  /  ems.json</w:t>
            </w:r>
          </w:p>
        </w:tc>
        <w:tc>
          <w:tcPr>
            <w:tcW w:type="dxa" w:w="6768"/>
            <w:shd w:val="clear" w:color="auto" w:fill="EBF5FB"/>
          </w:tcPr>
          <w:p>
            <w:r>
              <w:rPr>
                <w:sz w:val="18"/>
              </w:rPr>
              <w:t>Service definitions — no change</w:t>
            </w:r>
          </w:p>
        </w:tc>
      </w:tr>
    </w:tbl>
    <w:p/>
    <w:p>
      <w:pPr>
        <w:pStyle w:val="Heading2"/>
        <w:spacing w:before="200" w:after="60"/>
      </w:pPr>
      <w:r>
        <w:rPr>
          <w:color w:val="1F4E79"/>
          <w:sz w:val="24"/>
        </w:rPr>
        <w:t>One new env var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Env var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705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SLACK_HL_CHANNEL_ID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''  (empty)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8"/>
              </w:rPr>
              <w:t>Slack channel ID for the high-level ops canvas. Leave empty to keep HL flow disabled. Existing channel is unaffected.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rPr>
          <w:color w:val="1E294C"/>
          <w:sz w:val="32"/>
        </w:rPr>
        <w:t>7. Data Flow</w:t>
      </w:r>
    </w:p>
    <w:p>
      <w:pPr>
        <w:spacing w:before="20" w:after="80"/>
      </w:pPr>
      <w:r>
        <w:rPr>
          <w:sz w:val="20"/>
        </w:rPr>
        <w:t>Both channels share the same collection pipeline. The split happens only at the render + publish step.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04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1  Schedule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APScheduler CronTrigger fires at 04:30 UTC (10:00 IST)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Calls run_report() + run_hl_report()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2  Load services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8"/>
              </w:rPr>
              <w:t>load_services() reads services.json + ems.json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list[ServiceDef]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3  Collect L0 / L1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Single VMClient session — queries VM for each service via MetricsGateway (5s timeout per query)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MetricsReport per service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4  Format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8"/>
              </w:rPr>
              <w:t>to_l0_report() converts raw MetricsReport → typed L0Report with Status, servers, endpoints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L0Report per service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5  DP extras in VM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dp_l0_collector: CDC lag, heartbeat, sink disk — inside the same VM session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DPL0Report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6  Collect L2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8"/>
              </w:rPr>
              <w:t>Trino queries: UAA biz, Central biz, DP biz, EMR — run concurrently outside VM session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BusinessMetric lists, EmrReport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7  Collect connectors + Airflow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asyncio.gather: Kafka Connect REST + Airflow REST — concurrent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KafkaConnectHealth, AirflowHealth</w:t>
            </w:r>
          </w:p>
        </w:tc>
      </w:tr>
      <w:tr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8a  Render detailed</w:t>
            </w:r>
          </w:p>
        </w:tc>
        <w:tc>
          <w:tcPr>
            <w:tcW w:type="dxa" w:w="6048"/>
            <w:shd w:val="clear" w:color="auto" w:fill="EBF5FB"/>
          </w:tcPr>
          <w:p>
            <w:r>
              <w:rPr>
                <w:sz w:val="18"/>
              </w:rPr>
              <w:t>canvas_renderer.render_canvas() per group → publish_canvas() to SLACK_CHANNEL_ID</w:t>
            </w:r>
          </w:p>
        </w:tc>
        <w:tc>
          <w:tcPr>
            <w:tcW w:type="dxa" w:w="2592"/>
            <w:shd w:val="clear" w:color="auto" w:fill="EBF5FB"/>
          </w:tcPr>
          <w:p>
            <w:r>
              <w:rPr>
                <w:sz w:val="18"/>
              </w:rPr>
              <w:t>8 canvases → detailed channel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8b  Render HL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hl_canvas_renderer.render_hl_canvas() per group (L0 trends → L1 detail → L2 analysis) → publish_canvas() to SLACK_HL_CHANNEL_ID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3 canvases → HL channel</w:t>
            </w:r>
          </w:p>
        </w:tc>
      </w:tr>
    </w:tbl>
    <w:p/>
    <w:p>
      <w:pPr>
        <w:spacing w:after="80"/>
        <w:ind w:left="288"/>
      </w:pPr>
      <w:r>
        <w:rPr>
          <w:i/>
          <w:color w:val="5D6D7E"/>
          <w:sz w:val="18"/>
        </w:rPr>
        <w:t>↳  Steps 1–7 run once and feed both channels. Steps 8a and 8b are the only point where the two channels diverge — same data, different rendering.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