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FFA567" w14:textId="77D99070" w:rsidR="00DF5525" w:rsidRDefault="006E1C0C">
      <w:pPr>
        <w:pStyle w:val="NormalWeb"/>
        <w:divId w:val="1664698468"/>
      </w:pPr>
      <w:proofErr w:type="spellStart"/>
      <w:r>
        <w:rPr>
          <w:b/>
          <w:bCs/>
          <w:sz w:val="40"/>
          <w:szCs w:val="40"/>
          <w:u w:val="single"/>
        </w:rPr>
        <w:t>DwBP</w:t>
      </w:r>
      <w:proofErr w:type="spellEnd"/>
      <w:r>
        <w:rPr>
          <w:b/>
          <w:bCs/>
          <w:sz w:val="40"/>
          <w:szCs w:val="40"/>
          <w:u w:val="single"/>
        </w:rPr>
        <w:t xml:space="preserve"> - </w:t>
      </w:r>
      <w:r w:rsidR="00776C4F">
        <w:rPr>
          <w:b/>
          <w:bCs/>
          <w:sz w:val="40"/>
          <w:szCs w:val="40"/>
          <w:u w:val="single"/>
        </w:rPr>
        <w:t>5</w:t>
      </w:r>
      <w:r>
        <w:rPr>
          <w:b/>
          <w:bCs/>
          <w:sz w:val="40"/>
          <w:szCs w:val="40"/>
          <w:u w:val="single"/>
        </w:rPr>
        <w:t xml:space="preserve"> - Getting Started with Brightcove Player Development</w:t>
      </w:r>
      <w:r>
        <w:rPr>
          <w:b/>
          <w:bCs/>
          <w:u w:val="single"/>
        </w:rPr>
        <w:t xml:space="preserve"> </w:t>
      </w:r>
    </w:p>
    <w:p w14:paraId="1B794BDE" w14:textId="6685CEE0" w:rsidR="00DF5525" w:rsidRDefault="00FA6E5E">
      <w:pPr>
        <w:pStyle w:val="NormalWeb"/>
        <w:divId w:val="1664698468"/>
      </w:pPr>
      <w:r>
        <w:t xml:space="preserve">We’ve seen the demo, and learned some key JavaScript concepts, so </w:t>
      </w:r>
      <w:r w:rsidR="006E1C0C">
        <w:t xml:space="preserve">now </w:t>
      </w:r>
      <w:r>
        <w:t xml:space="preserve">we are </w:t>
      </w:r>
      <w:r w:rsidR="006E1C0C">
        <w:t>going to start</w:t>
      </w:r>
      <w:r>
        <w:t xml:space="preserve"> looking at code in detail</w:t>
      </w:r>
      <w:r w:rsidR="006E1C0C">
        <w:t xml:space="preserve">. The use case we are writing code for is to programmatically play the video. At a bit more technical level, what we're going to do is use an event handler for the </w:t>
      </w:r>
      <w:proofErr w:type="spellStart"/>
      <w:r w:rsidR="006E1C0C">
        <w:t>loadedmetadata</w:t>
      </w:r>
      <w:proofErr w:type="spellEnd"/>
      <w:r w:rsidR="006E1C0C">
        <w:t xml:space="preserve"> event as the place to write code to make the video begin playing.</w:t>
      </w:r>
    </w:p>
    <w:p w14:paraId="17604942" w14:textId="77CD4559" w:rsidR="00DF5525" w:rsidRDefault="006E1C0C">
      <w:pPr>
        <w:pStyle w:val="NormalWeb"/>
        <w:divId w:val="1664698468"/>
      </w:pPr>
      <w:r>
        <w:t>In the Players module</w:t>
      </w:r>
      <w:r w:rsidR="00FA6E5E">
        <w:t xml:space="preserve"> in Studio</w:t>
      </w:r>
      <w:r>
        <w:t xml:space="preserve">, </w:t>
      </w:r>
      <w:r w:rsidR="00FA6E5E">
        <w:t>we’ll</w:t>
      </w:r>
      <w:r>
        <w:t xml:space="preserve"> create a new player and name it. </w:t>
      </w:r>
      <w:r w:rsidR="00FA6E5E">
        <w:t>We</w:t>
      </w:r>
      <w:r>
        <w:t xml:space="preserve"> see details for this player by clicking on the name. We'll be looking at some of these options in later videos. </w:t>
      </w:r>
    </w:p>
    <w:p w14:paraId="63E73900" w14:textId="1A44E6F5" w:rsidR="00DF5525" w:rsidRDefault="006E1C0C">
      <w:pPr>
        <w:pStyle w:val="NormalWeb"/>
        <w:divId w:val="1664698468"/>
      </w:pPr>
      <w:r>
        <w:t xml:space="preserve">Let's publish a video </w:t>
      </w:r>
      <w:r w:rsidR="00FA6E5E">
        <w:t>in</w:t>
      </w:r>
      <w:r>
        <w:t xml:space="preserve"> our new player. I will go to the Media module, select the video, then click Publish</w:t>
      </w:r>
      <w:r w:rsidR="00FA6E5E">
        <w:t xml:space="preserve"> an</w:t>
      </w:r>
      <w:r w:rsidR="00981CC2">
        <w:t>d</w:t>
      </w:r>
      <w:r w:rsidR="00FA6E5E">
        <w:t xml:space="preserve"> Embed</w:t>
      </w:r>
      <w:r>
        <w:t xml:space="preserve">. It is easy to forget the player with which </w:t>
      </w:r>
      <w:r w:rsidR="004D44FC">
        <w:t>we</w:t>
      </w:r>
      <w:r>
        <w:t xml:space="preserve"> want to publish the video, so choose the correct player.</w:t>
      </w:r>
      <w:r w:rsidR="00FA6E5E">
        <w:t xml:space="preserve"> Choose the desired settings for the player, then</w:t>
      </w:r>
      <w:r>
        <w:t xml:space="preserve"> copy the advanced code</w:t>
      </w:r>
      <w:r w:rsidR="00FA6E5E">
        <w:t xml:space="preserve"> and</w:t>
      </w:r>
      <w:r>
        <w:t xml:space="preserve"> go to </w:t>
      </w:r>
      <w:r w:rsidR="00FA6E5E">
        <w:t>the</w:t>
      </w:r>
      <w:r>
        <w:t xml:space="preserve"> editor. </w:t>
      </w:r>
    </w:p>
    <w:p w14:paraId="0B7A34B2" w14:textId="5DA196FB" w:rsidR="00981CC2" w:rsidRDefault="00981CC2">
      <w:pPr>
        <w:pStyle w:val="NormalWeb"/>
        <w:divId w:val="1664698468"/>
      </w:pPr>
      <w:r>
        <w:t>N</w:t>
      </w:r>
      <w:r w:rsidR="006E1C0C">
        <w:t xml:space="preserve">otice the </w:t>
      </w:r>
      <w:r w:rsidR="00FA6E5E">
        <w:t xml:space="preserve">structure of the </w:t>
      </w:r>
      <w:r w:rsidR="006E1C0C">
        <w:t xml:space="preserve">student files </w:t>
      </w:r>
      <w:r w:rsidR="00883026">
        <w:t>we</w:t>
      </w:r>
      <w:r w:rsidR="006E1C0C">
        <w:t xml:space="preserve"> can download. What </w:t>
      </w:r>
      <w:r w:rsidR="00883026">
        <w:t>we</w:t>
      </w:r>
      <w:r w:rsidR="006E1C0C">
        <w:t xml:space="preserve"> see for every task are three files. </w:t>
      </w:r>
      <w:r>
        <w:t>H</w:t>
      </w:r>
      <w:r w:rsidR="006E1C0C">
        <w:t xml:space="preserve">ere's </w:t>
      </w:r>
      <w:r>
        <w:t>the</w:t>
      </w:r>
      <w:r w:rsidR="006E1C0C">
        <w:t xml:space="preserve"> starting file, which in this case is just a blank HTML page. </w:t>
      </w:r>
      <w:r>
        <w:t>Let’s</w:t>
      </w:r>
      <w:r w:rsidR="006E1C0C">
        <w:t xml:space="preserve"> paste the player code into here. </w:t>
      </w:r>
    </w:p>
    <w:p w14:paraId="61C7583E" w14:textId="77777777" w:rsidR="00185937" w:rsidRDefault="006E1C0C">
      <w:pPr>
        <w:pStyle w:val="NormalWeb"/>
        <w:divId w:val="1664698468"/>
      </w:pPr>
      <w:r>
        <w:t xml:space="preserve">The next file details the steps </w:t>
      </w:r>
      <w:r w:rsidR="00883026">
        <w:t>we</w:t>
      </w:r>
      <w:r>
        <w:t xml:space="preserve"> need to perform to complete the task on which we are working. The steps are provided in case</w:t>
      </w:r>
      <w:r w:rsidR="00185937">
        <w:t xml:space="preserve"> you</w:t>
      </w:r>
      <w:r>
        <w:t xml:space="preserve"> would like to redo writing the code on </w:t>
      </w:r>
      <w:r w:rsidR="00185937">
        <w:t>y</w:t>
      </w:r>
      <w:r w:rsidR="00883026">
        <w:t>our</w:t>
      </w:r>
      <w:r>
        <w:t xml:space="preserve"> own. The last file for each task is a solution, which is the finished product after completing the steps. </w:t>
      </w:r>
    </w:p>
    <w:p w14:paraId="38828E8A" w14:textId="0E07F179" w:rsidR="00DF5525" w:rsidRDefault="006E1C0C">
      <w:pPr>
        <w:pStyle w:val="NormalWeb"/>
        <w:divId w:val="1664698468"/>
      </w:pPr>
      <w:r>
        <w:t xml:space="preserve">In summary, for each task there's a starting file, the steps to accomplish the task, and then the result from following those steps. </w:t>
      </w:r>
    </w:p>
    <w:p w14:paraId="617A2328" w14:textId="26FF10EF" w:rsidR="00FA6E5E" w:rsidRDefault="006E1C0C">
      <w:pPr>
        <w:pStyle w:val="NormalWeb"/>
        <w:divId w:val="1664698468"/>
      </w:pPr>
      <w:r>
        <w:t>Let's go back to our starting file and examine the code we pasted into our blank HTML page. We see the video</w:t>
      </w:r>
      <w:r w:rsidR="00FA6E5E">
        <w:t>-</w:t>
      </w:r>
      <w:proofErr w:type="spellStart"/>
      <w:r w:rsidR="00FA6E5E">
        <w:t>js</w:t>
      </w:r>
      <w:proofErr w:type="spellEnd"/>
      <w:r>
        <w:t xml:space="preserve"> tag and also the script tag. The</w:t>
      </w:r>
      <w:r w:rsidR="00931093">
        <w:t xml:space="preserve"> following are key attributes in the</w:t>
      </w:r>
      <w:r>
        <w:t xml:space="preserve"> video</w:t>
      </w:r>
      <w:r w:rsidR="00FA6E5E">
        <w:t>-</w:t>
      </w:r>
      <w:proofErr w:type="spellStart"/>
      <w:r w:rsidR="00FA6E5E">
        <w:t>js</w:t>
      </w:r>
      <w:proofErr w:type="spellEnd"/>
      <w:r>
        <w:t xml:space="preserve"> tag</w:t>
      </w:r>
      <w:r w:rsidR="00FA6E5E">
        <w:t>:</w:t>
      </w:r>
    </w:p>
    <w:p w14:paraId="313324B1" w14:textId="0EEB3FCC" w:rsidR="00FA6E5E" w:rsidRDefault="00FA6E5E" w:rsidP="00FA6E5E">
      <w:pPr>
        <w:pStyle w:val="NormalWeb"/>
        <w:numPr>
          <w:ilvl w:val="0"/>
          <w:numId w:val="1"/>
        </w:numPr>
        <w:divId w:val="1664698468"/>
      </w:pPr>
      <w:r>
        <w:t xml:space="preserve">the video </w:t>
      </w:r>
      <w:proofErr w:type="gramStart"/>
      <w:r>
        <w:t>account</w:t>
      </w:r>
      <w:proofErr w:type="gramEnd"/>
    </w:p>
    <w:p w14:paraId="71FB2F67" w14:textId="76232695" w:rsidR="00FA6E5E" w:rsidRDefault="00FA6E5E" w:rsidP="00FA6E5E">
      <w:pPr>
        <w:pStyle w:val="NormalWeb"/>
        <w:numPr>
          <w:ilvl w:val="0"/>
          <w:numId w:val="1"/>
        </w:numPr>
        <w:divId w:val="1664698468"/>
      </w:pPr>
      <w:r>
        <w:t>the player id/name from Studio</w:t>
      </w:r>
    </w:p>
    <w:p w14:paraId="3D8C264E" w14:textId="1A44E762" w:rsidR="00931093" w:rsidRDefault="00931093" w:rsidP="00FA6E5E">
      <w:pPr>
        <w:pStyle w:val="NormalWeb"/>
        <w:numPr>
          <w:ilvl w:val="0"/>
          <w:numId w:val="1"/>
        </w:numPr>
        <w:divId w:val="1664698468"/>
      </w:pPr>
      <w:r>
        <w:t>the attribute to ensure the controls are shown</w:t>
      </w:r>
    </w:p>
    <w:p w14:paraId="6B70AEAF" w14:textId="4CD2F450" w:rsidR="00FA6E5E" w:rsidRDefault="006E1C0C" w:rsidP="00FA6E5E">
      <w:pPr>
        <w:pStyle w:val="NormalWeb"/>
        <w:numPr>
          <w:ilvl w:val="0"/>
          <w:numId w:val="1"/>
        </w:numPr>
        <w:divId w:val="1664698468"/>
      </w:pPr>
      <w:r>
        <w:t xml:space="preserve">the video to </w:t>
      </w:r>
      <w:r w:rsidR="00981CC2">
        <w:t xml:space="preserve">load and </w:t>
      </w:r>
      <w:r>
        <w:t>play</w:t>
      </w:r>
      <w:r w:rsidR="00981CC2">
        <w:t xml:space="preserve"> in the player</w:t>
      </w:r>
    </w:p>
    <w:p w14:paraId="5E50304E" w14:textId="7C610E31" w:rsidR="00931093" w:rsidRDefault="00931093" w:rsidP="00FA6E5E">
      <w:pPr>
        <w:pStyle w:val="NormalWeb"/>
        <w:numPr>
          <w:ilvl w:val="0"/>
          <w:numId w:val="1"/>
        </w:numPr>
        <w:divId w:val="1664698468"/>
      </w:pPr>
      <w:r>
        <w:t>video width and height</w:t>
      </w:r>
    </w:p>
    <w:p w14:paraId="08BE02FF" w14:textId="6D42FC5E" w:rsidR="00931093" w:rsidRDefault="00C8136C">
      <w:pPr>
        <w:pStyle w:val="NormalWeb"/>
        <w:divId w:val="1664698468"/>
      </w:pPr>
      <w:r>
        <w:t>The other attributes are not vital to us at this point.</w:t>
      </w:r>
    </w:p>
    <w:p w14:paraId="382187BD" w14:textId="56D94EE4" w:rsidR="00C8136C" w:rsidRDefault="006E1C0C">
      <w:pPr>
        <w:pStyle w:val="NormalWeb"/>
        <w:divId w:val="1664698468"/>
      </w:pPr>
      <w:r>
        <w:t xml:space="preserve">The script that is loaded is created as part of the player </w:t>
      </w:r>
      <w:r w:rsidR="00185937">
        <w:t>generation</w:t>
      </w:r>
      <w:r>
        <w:t xml:space="preserve"> process and is unique to each player. For instance, if </w:t>
      </w:r>
      <w:r w:rsidR="00883026">
        <w:t>we</w:t>
      </w:r>
      <w:r>
        <w:t xml:space="preserve"> have changed anything in the Player Properties page, those changes would be reflected in the script file, including styling changes. The Brightcove Player API is also part of the minified JavaScript file. </w:t>
      </w:r>
    </w:p>
    <w:p w14:paraId="3255BCFD" w14:textId="31D3321D" w:rsidR="00DF5525" w:rsidRDefault="00C8136C">
      <w:pPr>
        <w:pStyle w:val="NormalWeb"/>
        <w:divId w:val="1664698468"/>
      </w:pPr>
      <w:r>
        <w:t>To be able to reference the video-</w:t>
      </w:r>
      <w:proofErr w:type="spellStart"/>
      <w:r>
        <w:t>js</w:t>
      </w:r>
      <w:proofErr w:type="spellEnd"/>
      <w:r>
        <w:t xml:space="preserve"> tag we need to add</w:t>
      </w:r>
      <w:r w:rsidR="006E1C0C">
        <w:t xml:space="preserve"> an </w:t>
      </w:r>
      <w:r>
        <w:t>ID</w:t>
      </w:r>
      <w:r w:rsidR="006E1C0C">
        <w:t xml:space="preserve"> attribute</w:t>
      </w:r>
      <w:r>
        <w:t>, and assign it the value</w:t>
      </w:r>
      <w:r w:rsidR="006E1C0C">
        <w:t xml:space="preserve"> </w:t>
      </w:r>
      <w:proofErr w:type="spellStart"/>
      <w:r w:rsidR="006E1C0C">
        <w:t>myPlayerID</w:t>
      </w:r>
      <w:proofErr w:type="spellEnd"/>
      <w:r w:rsidR="006E1C0C">
        <w:t xml:space="preserve">. </w:t>
      </w:r>
    </w:p>
    <w:p w14:paraId="52C0F18B" w14:textId="1E610079" w:rsidR="00C8136C" w:rsidRDefault="00981CC2" w:rsidP="00C8136C">
      <w:pPr>
        <w:pStyle w:val="NormalWeb"/>
        <w:divId w:val="1664698468"/>
      </w:pPr>
      <w:r>
        <w:lastRenderedPageBreak/>
        <w:t>Now</w:t>
      </w:r>
      <w:r w:rsidR="00C8136C">
        <w:t xml:space="preserve"> insert a script block. In the script block we’ll wait for the </w:t>
      </w:r>
      <w:r w:rsidR="00C8136C" w:rsidRPr="00DC64F4">
        <w:t>Brightcove Player</w:t>
      </w:r>
      <w:r w:rsidR="00C8136C">
        <w:t xml:space="preserve"> to be loaded on the page before trying to communicate with it, utilizing the </w:t>
      </w:r>
      <w:proofErr w:type="spellStart"/>
      <w:proofErr w:type="gramStart"/>
      <w:r w:rsidR="00C8136C">
        <w:t>getPlayer</w:t>
      </w:r>
      <w:proofErr w:type="spellEnd"/>
      <w:r w:rsidR="00C8136C">
        <w:t>(</w:t>
      </w:r>
      <w:proofErr w:type="gramEnd"/>
      <w:r w:rsidR="00C8136C">
        <w:t>) and ready() methods.</w:t>
      </w:r>
    </w:p>
    <w:p w14:paraId="1D9E8672" w14:textId="13B5E287" w:rsidR="00C8136C" w:rsidRDefault="00C8136C" w:rsidP="00C8136C">
      <w:pPr>
        <w:pStyle w:val="NormalWeb"/>
        <w:divId w:val="1664698468"/>
      </w:pPr>
      <w:r>
        <w:t xml:space="preserve">We are going to get a reference to the player element using the logical name of </w:t>
      </w:r>
      <w:proofErr w:type="spellStart"/>
      <w:r>
        <w:t>myPlayer</w:t>
      </w:r>
      <w:proofErr w:type="spellEnd"/>
      <w:r>
        <w:t xml:space="preserve"> and assigning it the THIS keyword, which in the context of the </w:t>
      </w:r>
      <w:proofErr w:type="spellStart"/>
      <w:proofErr w:type="gramStart"/>
      <w:r>
        <w:t>getPlayer</w:t>
      </w:r>
      <w:proofErr w:type="spellEnd"/>
      <w:r>
        <w:t>(</w:t>
      </w:r>
      <w:proofErr w:type="gramEnd"/>
      <w:r>
        <w:t>) and ready() methods is the player itself.</w:t>
      </w:r>
    </w:p>
    <w:p w14:paraId="65988533" w14:textId="77777777" w:rsidR="00C8136C" w:rsidRDefault="00C8136C" w:rsidP="00C8136C">
      <w:pPr>
        <w:pStyle w:val="NormalWeb"/>
        <w:divId w:val="1664698468"/>
      </w:pPr>
      <w:r>
        <w:t xml:space="preserve">Browsers no longer allow </w:t>
      </w:r>
      <w:proofErr w:type="spellStart"/>
      <w:r>
        <w:t>autoplay</w:t>
      </w:r>
      <w:proofErr w:type="spellEnd"/>
      <w:r>
        <w:t xml:space="preserve"> of a video with an audible audio track, so using the </w:t>
      </w:r>
      <w:proofErr w:type="gramStart"/>
      <w:r>
        <w:t>muted(</w:t>
      </w:r>
      <w:proofErr w:type="gramEnd"/>
      <w:r>
        <w:t>) method will allow the video to play without a user interaction.</w:t>
      </w:r>
    </w:p>
    <w:p w14:paraId="273AE1CD" w14:textId="77777777" w:rsidR="00C8136C" w:rsidRDefault="00C8136C" w:rsidP="00C8136C">
      <w:pPr>
        <w:pStyle w:val="NormalWeb"/>
        <w:divId w:val="1664698468"/>
      </w:pPr>
      <w:r>
        <w:t xml:space="preserve">We are sure the player has loaded, but that does NOT automatically mean the video in the player is ready to play. To wait for that, we will use the </w:t>
      </w:r>
      <w:proofErr w:type="gramStart"/>
      <w:r>
        <w:t>on(</w:t>
      </w:r>
      <w:proofErr w:type="gramEnd"/>
      <w:r>
        <w:t xml:space="preserve">) method to wait for the </w:t>
      </w:r>
      <w:proofErr w:type="spellStart"/>
      <w:r w:rsidRPr="00C8561F">
        <w:rPr>
          <w:b/>
        </w:rPr>
        <w:t>loadedmetadata</w:t>
      </w:r>
      <w:proofErr w:type="spellEnd"/>
      <w:r>
        <w:t xml:space="preserve"> event.</w:t>
      </w:r>
    </w:p>
    <w:p w14:paraId="18F53B02" w14:textId="77777777" w:rsidR="00C8136C" w:rsidRDefault="00C8136C" w:rsidP="00C8136C">
      <w:pPr>
        <w:pStyle w:val="NormalWeb"/>
        <w:divId w:val="1664698468"/>
      </w:pPr>
      <w:r>
        <w:t xml:space="preserve">Finally, inside the event handler for the </w:t>
      </w:r>
      <w:proofErr w:type="spellStart"/>
      <w:r>
        <w:t>the</w:t>
      </w:r>
      <w:proofErr w:type="spellEnd"/>
      <w:r>
        <w:t xml:space="preserve"> </w:t>
      </w:r>
      <w:proofErr w:type="spellStart"/>
      <w:r w:rsidRPr="00C8561F">
        <w:rPr>
          <w:b/>
        </w:rPr>
        <w:t>loadedmetadata</w:t>
      </w:r>
      <w:proofErr w:type="spellEnd"/>
      <w:r>
        <w:t xml:space="preserve"> event, let’s start the video using the </w:t>
      </w:r>
      <w:proofErr w:type="gramStart"/>
      <w:r>
        <w:t>play(</w:t>
      </w:r>
      <w:proofErr w:type="gramEnd"/>
      <w:r>
        <w:t>) method.</w:t>
      </w:r>
    </w:p>
    <w:p w14:paraId="48D02F3B" w14:textId="77777777" w:rsidR="00185937" w:rsidRDefault="006E1C0C" w:rsidP="00C8136C">
      <w:pPr>
        <w:pStyle w:val="NormalWeb"/>
        <w:divId w:val="1664698468"/>
      </w:pPr>
      <w:r>
        <w:t xml:space="preserve">Now we're ready to test, </w:t>
      </w:r>
      <w:r w:rsidR="00981CC2">
        <w:t>and need to</w:t>
      </w:r>
      <w:r>
        <w:t xml:space="preserve"> save </w:t>
      </w:r>
      <w:r w:rsidR="00981CC2">
        <w:t>then</w:t>
      </w:r>
      <w:r>
        <w:t xml:space="preserve"> browse our page. </w:t>
      </w:r>
    </w:p>
    <w:p w14:paraId="74FB8A59" w14:textId="69B46694" w:rsidR="00C8136C" w:rsidRDefault="00981CC2" w:rsidP="00C8136C">
      <w:pPr>
        <w:pStyle w:val="NormalWeb"/>
        <w:divId w:val="1664698468"/>
      </w:pPr>
      <w:r>
        <w:t>Great</w:t>
      </w:r>
      <w:r w:rsidR="006E1C0C">
        <w:t>, the video's playing, our code is successful.</w:t>
      </w:r>
    </w:p>
    <w:p w14:paraId="18DF692F" w14:textId="77777777" w:rsidR="00185937" w:rsidRDefault="006E1C0C" w:rsidP="00ED3C80">
      <w:pPr>
        <w:pStyle w:val="NormalWeb"/>
        <w:divId w:val="1664698468"/>
      </w:pPr>
      <w:r>
        <w:t xml:space="preserve">Now we are going to use some slides for a quick review. </w:t>
      </w:r>
    </w:p>
    <w:p w14:paraId="2CF16645" w14:textId="75B0C0BF" w:rsidR="00ED3C80" w:rsidRDefault="00ED3C80" w:rsidP="00ED3C80">
      <w:pPr>
        <w:pStyle w:val="NormalWeb"/>
        <w:divId w:val="1664698468"/>
      </w:pPr>
      <w:r>
        <w:t xml:space="preserve">First the use of the </w:t>
      </w:r>
      <w:proofErr w:type="spellStart"/>
      <w:proofErr w:type="gramStart"/>
      <w:r>
        <w:t>getPlayer</w:t>
      </w:r>
      <w:proofErr w:type="spellEnd"/>
      <w:r>
        <w:t>(</w:t>
      </w:r>
      <w:proofErr w:type="gramEnd"/>
      <w:r>
        <w:t>) and ready() methods provide the code to wait for the player to be properly loaded before we try to interact with it.</w:t>
      </w:r>
      <w:r w:rsidR="00993D65">
        <w:t xml:space="preserve"> This is a best practice way to start the code written to interact with </w:t>
      </w:r>
      <w:r w:rsidR="00993D65" w:rsidRPr="00993D65">
        <w:t>Brightcove Player</w:t>
      </w:r>
      <w:r w:rsidR="00993D65">
        <w:t>.</w:t>
      </w:r>
    </w:p>
    <w:p w14:paraId="326526E2" w14:textId="5903114E" w:rsidR="00ED3C80" w:rsidRDefault="00ED3C80" w:rsidP="00ED3C80">
      <w:pPr>
        <w:pStyle w:val="NormalWeb"/>
        <w:divId w:val="1664698468"/>
      </w:pPr>
      <w:r>
        <w:t>Next are two methods we’ve used. Here a</w:t>
      </w:r>
      <w:r w:rsidR="00993D65">
        <w:t xml:space="preserve"> link to the actual </w:t>
      </w:r>
      <w:r>
        <w:t>API docs for those methods.</w:t>
      </w:r>
    </w:p>
    <w:p w14:paraId="7CE41ADC" w14:textId="3BDA95EA" w:rsidR="00DF5525" w:rsidRDefault="00993D65">
      <w:pPr>
        <w:pStyle w:val="NormalWeb"/>
        <w:divId w:val="1664698468"/>
      </w:pPr>
      <w:r>
        <w:t>Here’s</w:t>
      </w:r>
      <w:r w:rsidR="006E1C0C">
        <w:t xml:space="preserve"> a bit more information on setting up event handling. We use</w:t>
      </w:r>
      <w:r w:rsidR="00ED3C80">
        <w:t>d</w:t>
      </w:r>
      <w:r w:rsidR="006E1C0C">
        <w:t xml:space="preserve"> the </w:t>
      </w:r>
      <w:proofErr w:type="gramStart"/>
      <w:r w:rsidR="006E1C0C">
        <w:t>on(</w:t>
      </w:r>
      <w:proofErr w:type="gramEnd"/>
      <w:r w:rsidR="006E1C0C">
        <w:t xml:space="preserve">) method in the code we've written. This handles the event every time </w:t>
      </w:r>
      <w:r w:rsidR="00706D9B">
        <w:t>the event is dispatched</w:t>
      </w:r>
      <w:r w:rsidR="006E1C0C">
        <w:t xml:space="preserve"> for the life of the application. </w:t>
      </w:r>
      <w:r w:rsidR="00883026">
        <w:t>We</w:t>
      </w:r>
      <w:r w:rsidR="006E1C0C">
        <w:t xml:space="preserve"> might want to use the </w:t>
      </w:r>
      <w:proofErr w:type="gramStart"/>
      <w:r w:rsidR="006E1C0C">
        <w:t>one(</w:t>
      </w:r>
      <w:proofErr w:type="gramEnd"/>
      <w:r w:rsidR="006E1C0C">
        <w:t xml:space="preserve">) method, which handles an event only once. If, in </w:t>
      </w:r>
      <w:r w:rsidR="00883026">
        <w:t>our</w:t>
      </w:r>
      <w:r w:rsidR="006E1C0C">
        <w:t xml:space="preserve"> application logic, </w:t>
      </w:r>
      <w:r w:rsidR="00883026">
        <w:t>we</w:t>
      </w:r>
      <w:r w:rsidR="006E1C0C">
        <w:t xml:space="preserve"> want to handle an event until some threshold is met, </w:t>
      </w:r>
      <w:r w:rsidR="00883026">
        <w:t>we</w:t>
      </w:r>
      <w:r w:rsidR="006E1C0C">
        <w:t xml:space="preserve"> can use the </w:t>
      </w:r>
      <w:proofErr w:type="gramStart"/>
      <w:r w:rsidR="006E1C0C">
        <w:t>off(</w:t>
      </w:r>
      <w:proofErr w:type="gramEnd"/>
      <w:r w:rsidR="006E1C0C">
        <w:t xml:space="preserve">) method to remove the event listener. </w:t>
      </w:r>
    </w:p>
    <w:p w14:paraId="0AF06D67" w14:textId="170695C2" w:rsidR="00706D9B" w:rsidRDefault="00706D9B">
      <w:pPr>
        <w:pStyle w:val="NormalWeb"/>
        <w:divId w:val="1664698468"/>
      </w:pPr>
      <w:r>
        <w:t>H</w:t>
      </w:r>
      <w:r w:rsidR="006E1C0C">
        <w:t xml:space="preserve">ere's a summary of what we did and the code we actually wrote for the task. We're using the </w:t>
      </w:r>
      <w:proofErr w:type="gramStart"/>
      <w:r w:rsidR="006E1C0C">
        <w:t>on(</w:t>
      </w:r>
      <w:proofErr w:type="gramEnd"/>
      <w:r w:rsidR="006E1C0C">
        <w:t xml:space="preserve">) method to listen for the </w:t>
      </w:r>
      <w:proofErr w:type="spellStart"/>
      <w:r w:rsidR="006E1C0C">
        <w:t>loadedmetadata</w:t>
      </w:r>
      <w:proofErr w:type="spellEnd"/>
      <w:r w:rsidR="006E1C0C">
        <w:t xml:space="preserve"> event and using anonymous function to play the video.</w:t>
      </w:r>
    </w:p>
    <w:p w14:paraId="72ABEF7E" w14:textId="471B9565" w:rsidR="004A656B" w:rsidRDefault="004A656B">
      <w:pPr>
        <w:pStyle w:val="NormalWeb"/>
        <w:divId w:val="1664698468"/>
      </w:pPr>
      <w:r>
        <w:t>This next point is essential on the path to writing and understand</w:t>
      </w:r>
      <w:r w:rsidR="00185937">
        <w:t>ing</w:t>
      </w:r>
      <w:r>
        <w:t xml:space="preserve"> code around the </w:t>
      </w:r>
      <w:r w:rsidRPr="004A656B">
        <w:t>Brightcove Player</w:t>
      </w:r>
      <w:r>
        <w:t xml:space="preserve">. </w:t>
      </w:r>
      <w:r w:rsidR="00883026">
        <w:t>We</w:t>
      </w:r>
      <w:r>
        <w:t xml:space="preserve"> must consider the player and video as separate entities. Just as we’ve seen in this task, we waited for the player to load on the HTML page, and we also waited for the video to be loaded in the player.</w:t>
      </w:r>
    </w:p>
    <w:p w14:paraId="55E75D29" w14:textId="427E9FD7" w:rsidR="006E1C0C" w:rsidRDefault="006E1C0C">
      <w:pPr>
        <w:pStyle w:val="NormalWeb"/>
        <w:divId w:val="1664698468"/>
      </w:pPr>
      <w:r>
        <w:t xml:space="preserve">We finished our first coding task, and now have the foundational knowledge of how to programmatically interact with Brightcove Player. In the next video, we will use the player </w:t>
      </w:r>
      <w:r>
        <w:lastRenderedPageBreak/>
        <w:t xml:space="preserve">catalog to allow a user interaction to change the video that is currently playing in the player. See </w:t>
      </w:r>
      <w:r w:rsidR="00185937">
        <w:t>you</w:t>
      </w:r>
      <w:bookmarkStart w:id="0" w:name="_GoBack"/>
      <w:bookmarkEnd w:id="0"/>
      <w:r>
        <w:t xml:space="preserve"> there. </w:t>
      </w:r>
    </w:p>
    <w:sectPr w:rsidR="006E1C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0129BA"/>
    <w:multiLevelType w:val="hybridMultilevel"/>
    <w:tmpl w:val="2272E1E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E03"/>
    <w:rsid w:val="00185937"/>
    <w:rsid w:val="001D57A3"/>
    <w:rsid w:val="001F28FC"/>
    <w:rsid w:val="004A656B"/>
    <w:rsid w:val="004D44FC"/>
    <w:rsid w:val="00592E03"/>
    <w:rsid w:val="006E1C0C"/>
    <w:rsid w:val="00706D9B"/>
    <w:rsid w:val="00776C4F"/>
    <w:rsid w:val="00783050"/>
    <w:rsid w:val="00883026"/>
    <w:rsid w:val="008873E8"/>
    <w:rsid w:val="00931093"/>
    <w:rsid w:val="00981CC2"/>
    <w:rsid w:val="00993D65"/>
    <w:rsid w:val="00C8136C"/>
    <w:rsid w:val="00DF5525"/>
    <w:rsid w:val="00ED3C80"/>
    <w:rsid w:val="00FA6E5E"/>
  </w:rsids>
  <m:mathPr>
    <m:mathFont m:val="Cambria Math"/>
    <m:brkBin m:val="before"/>
    <m:brkBinSub m:val="--"/>
    <m:smallFrac m:val="0"/>
    <m:dispDef/>
    <m:lMargin m:val="0"/>
    <m:rMargin m:val="0"/>
    <m:defJc m:val="centerGroup"/>
    <m:wrapIndent m:val="1440"/>
    <m:intLim m:val="subSup"/>
    <m:naryLim m:val="undOvr"/>
  </m:mathPr>
  <w:attachedSchema w:val="http://schemas.microsoft.com/office/omml/2004/12/core"/>
  <w:attachedSchema w:val="http://schemas.microsoft.com/office/2004/7/core"/>
  <w:attachedSchema w:val="http://schemas.openxmlformats.org/drawingml/2006/3/wordprocessingDrawing"/>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A30B0A7"/>
  <w15:chartTrackingRefBased/>
  <w15:docId w15:val="{B476D6AF-ED4C-2346-86EC-A305BCE39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4698468">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746</Words>
  <Characters>4257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2019-07-25T15:54:00Z</dcterms:created>
  <dcterms:modified xsi:type="dcterms:W3CDTF">2019-08-02T15:00:00Z</dcterms:modified>
</cp:coreProperties>
</file>