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pPr><w:jc w:val="center"/><w:spacing w:before="120" w:after="40"/></w:pPr>
      <w:r><w:rPr><w:b/><w:sz w:val="38"/><w:color w:val="065F46"/></w:rPr><w:t>AGRIFLOW AI — PROJECT PROPOSAL</w:t></w:r>
    </w:p><w:p><w:pPr><w:jc w:val="center"/><w:spacing w:before="0" w:after="200"/></w:pPr>
      <w:r><w:rPr><w:i/><w:sz w:val="22"/><w:color w:val="64748B"/></w:rPr><w:t>Smart India Hackathon (SIH 2026) | Theme: Agriculture & Rural Development</w:t></w:r>
    </w:p><w:tbl>
      <w:tblPr>
        <w:tblW w:w="9600" w:type="dxa"/>
        <w:jc w:val="center"/>
        <w:tblBorders>
          <w:top w:val="none"/>
          <w:left w:val="single" w:sz="24" w:space="0" w:color="0D9488"/>
          <w:bottom w:val="none"/>
          <w:right w:val="none"/>
          <w:insideH w:val="none"/><w:insideV w:val="none"/>
        </w:tblBorders>
      </w:tblPr>
      <w:tr>
        <w:tc>
          <w:tcPr><w:tcW w:w="9600" w:type="dxa"/><w:shd w:val="clear" w:color="auto" w:fill="F0FDFA"/><w:tcMar><w:top w:w="120" w:type="dxa"/><w:bottom w:w="120" w:type="dxa"/><w:left w:w="160" w:type="dxa"/><w:right w:w="160" w:type="dxa"/></w:tcMar></w:tcPr>
          <w:p><w:pPr><w:spacing w:before="0" w:after="40"/></w:pPr><w:r><w:rPr><w:b/><w:sz w:val="22"/><w:color w:val="065F46"/></w:rPr><w:t>EXECUTIVE SUMMARY</w:t></w:r></w:p>
          <w:p><w:pPr><w:spacing w:before="0" w:after="0"/></w:pPr><w:r><w:rPr><w:sz w:val="21"/><w:color w:val="334155"/></w:rPr><w:t>AgriFlow AI is a direct-to-buyer agricultural marketplace that eliminates commission middlemen, provides AI-driven price intelligence, optimizes shared transport with live GPS tracking, and guarantees payment safety via instant UPI escrow with OTP delivery verification.</w:t></w:r></w:p>
        </w:tc>
      </w:tr>
    </w:tbl><w:p><w:pPr><w:spacing w:before="40" w:after="40"/></w:pPr></w:p><w:p><w:pPr><w:spacing w:before="240" w:after="60"/></w:pPr>
      <w:r><w:rPr><w:b/><w:sz w:val="26"/><w:color w:val="0F172A"/></w:rPr><w:t>1. PROBLEM STATEMENT</w:t></w:r>
    </w:p><w:p><w:pPr><w:ind w:left="280"/><w:spacing w:before="30" w:after="30"/></w:pPr>
      <w:r><w:rPr><w:b/><w:sz w:val="22"/><w:color w:val="065F46"/></w:rPr><w:t>• Middleman Exploitation: </w:t></w:r>
      <w:r><w:rPr><w:sz w:val="22"/><w:color w:val="334155"/></w:rPr><w:t>Farmers receive only 30-40% of the final consumer price due to predatory mandi middlemen.</w:t></w:r>
    </w:p><w:p><w:pPr><w:ind w:left="280"/><w:spacing w:before="30" w:after="30"/></w:pPr>
      <w:r><w:rPr><w:b/><w:sz w:val="22"/><w:color w:val="065F46"/></w:rPr><w:t>• High Post-Harvest Waste: </w:t></w:r>
      <w:r><w:rPr><w:sz w:val="22"/><w:color w:val="334155"/></w:rPr><w:t>25-30% of perishable harvests spoil during transit due to fragmented, unmonitored logistics.</w:t></w:r>
    </w:p><w:p><w:pPr><w:ind w:left="280"/><w:spacing w:before="30" w:after="30"/></w:pPr>
      <w:r><w:rPr><w:b/><w:sz w:val="22"/><w:color w:val="065F46"/></w:rPr><w:t>• Delayed Payments & Debt: </w:t></w:r>
      <w:r><w:rPr><w:sz w:val="22"/><w:color w:val="334155"/></w:rPr><w:t>Farmers face 15-45 day payment settlement delays with zero escrow security.</w:t></w:r>
    </w:p><w:p><w:pPr><w:ind w:left="280"/><w:spacing w:before="30" w:after="30"/></w:pPr>
      <w:r><w:rPr><w:b/><w:sz w:val="22"/><w:color w:val="065F46"/></w:rPr><w:t>• Accessibility Barrier: </w:t></w:r>
      <w:r><w:rPr><w:sz w:val="22"/><w:color w:val="334155"/></w:rPr><w:t>Complex English-heavy portals exclude rural smallholders with low digital literacy.</w:t></w:r>
    </w:p><w:p><w:pPr><w:spacing w:before="240" w:after="60"/></w:pPr>
      <w:r><w:rPr><w:b/><w:sz w:val="26"/><w:color w:val="0F172A"/></w:rPr><w:t>2. PROPOSED SOLUTION & CORE INNOVATIONS</w:t></w:r>
    </w:p><w:p><w:pPr><w:ind w:left="280"/><w:spacing w:before="30" w:after="30"/></w:pPr>
      <w:r><w:rPr><w:b/><w:sz w:val="22"/><w:color w:val="065F46"/></w:rPr><w:t>• Direct Marketplace: </w:t></w:r>
      <w:r><w:rPr><w:sz w:val="22"/><w:color w:val="334155"/></w:rPr><w:t>Direct digital connection between verified farmers and institutional/retail buyers at transparent prices.</w:t></w:r>
    </w:p><w:p><w:pPr><w:ind w:left="280"/><w:spacing w:before="30" w:after="30"/></w:pPr>
      <w:r><w:rPr><w:b/><w:sz w:val="22"/><w:color w:val="065F46"/></w:rPr><w:t>• Voice & Vernacular UI: </w:t></w:r>
      <w:r><w:rPr><w:sz w:val="22"/><w:color w:val="334155"/></w:rPr><w:t>Icon-driven vernacular UI + Web Speech voice search for frictionless rural accessibility.</w:t></w:r>
    </w:p><w:p><w:pPr><w:ind w:left="280"/><w:spacing w:before="30" w:after="30"/></w:pPr>
      <w:r><w:rPr><w:b/><w:sz w:val="22"/><w:color w:val="065F46"/></w:rPr><w:t>• Smart Logistics: </w:t></w:r>
      <w:r><w:rPr><w:sz w:val="22"/><w:color w:val="334155"/></w:rPr><w:t>Leaflet/OpenStreetMap live driver tracking + combined vehicle pooling to reduce freight expenses.</w:t></w:r>
    </w:p><w:p><w:pPr><w:ind w:left="280"/><w:spacing w:before="30" w:after="30"/></w:pPr>
      <w:r><w:rPr><w:b/><w:sz w:val="22"/><w:color w:val="065F46"/></w:rPr><w:t>• Escrow & OTP Payout: </w:t></w:r>
      <w:r><w:rPr><w:sz w:val="22"/><w:color w:val="334155"/></w:rPr><w:t>Instant UPI settlement locked until recipient verifies delivery via 4-digit OTP.</w:t></w:r>
    </w:p><w:p><w:pPr><w:spacing w:before="240" w:after="60"/></w:pPr>
      <w:r><w:rPr><w:b/><w:sz w:val="26"/><w:color w:val="0F172A"/></w:rPr><w:t>3. CORE CHALLENGES & ACTIONABLE STRATEGIES</w:t></w:r>
    </w:p><w:tbl>
  <w:tblPr>
    <w:tblW w:w="9600" w:type="dxa"/>
    <w:jc w:val="center"/>
    <w:tblBorders>
      <w:top w:val="single" w:sz="8" w:space="0" w:color="0F172A"/>
      <w:left w:val="single" w:sz="8" w:space="0" w:color="0F172A"/>
      <w:bottom w:val="single" w:sz="8" w:space="0" w:color="0F172A"/>
      <w:right w:val="single" w:sz="8" w:space="0" w:color="0F172A"/>
      <w:insideH w:val="single" w:sz="4" w:space="0" w:color="CBD5E1"/>
      <w:insideV w:val="single" w:sz="4" w:space="0" w:color="E2E8F0"/>
    </w:tblBorders>
  </w:tblPr>
  <w:tr><w:trPr><w:cantSplit/><w:trHeight w:val="420" w:hRule="atLeast"/></w:trPr><w:tc>
          <w:tcPr><w:tcW w:w="2200" w:type="dxa"/><w:shd w:val="clear" w:color="auto" w:fill="0F172A"/><w:tcMar><w:top w:w="80" w:type="dxa"/><w:bottom w:w="80" w:type="dxa"/><w:left w:w="120" w:type="dxa"/><w:right w:w="120" w:type="dxa"/></w:tcMar><w:vAlign w:val="center"/></w:tcPr>
          <w:p><w:pPr><w:spacing w:before="0" w:after="0"/></w:pPr><w:r><w:rPr><w:b/><w:sz w:val="22"/><w:color w:val="FFFFFF"/></w:rPr><w:t>Domain</w:t></w:r></w:p>
        </w:tc><w:tc>
          <w:tcPr><w:tcW w:w="3700" w:type="dxa"/><w:shd w:val="clear" w:color="auto" w:fill="0F172A"/><w:tcMar><w:top w:w="80" w:type="dxa"/><w:bottom w:w="80" w:type="dxa"/><w:left w:w="120" w:type="dxa"/><w:right w:w="120" w:type="dxa"/></w:tcMar><w:vAlign w:val="center"/></w:tcPr>
          <w:p><w:pPr><w:spacing w:before="0" w:after="0"/></w:pPr><w:r><w:rPr><w:b/><w:sz w:val="22"/><w:color w:val="FFFFFF"/></w:rPr><w:t>Challenges</w:t></w:r></w:p>
        </w:tc><w:tc>
          <w:tcPr><w:tcW w:w="3700" w:type="dxa"/><w:shd w:val="clear" w:color="auto" w:fill="0F172A"/><w:tcMar><w:top w:w="80" w:type="dxa"/><w:bottom w:w="80" w:type="dxa"/><w:left w:w="120" w:type="dxa"/><w:right w:w="120" w:type="dxa"/></w:tcMar><w:vAlign w:val="center"/></w:tcPr>
          <w:p><w:pPr><w:spacing w:before="0" w:after="0"/></w:pPr><w:r><w:rPr><w:b/><w:sz w:val="22"/><w:color w:val="FFFFFF"/></w:rPr><w:t>Strategies (Student-Doable)</w:t></w:r></w:p>
        </w:tc></w:tr><w:tr><w:trPr><w:cantSplit/><w:trHeight w:val="420" w:hRule="atLeast"/></w:trPr><w:tc>
          <w:tcPr><w:tcW w:w="2200" w:type="dxa"/><w:shd w:val="clear" w:color="auto" w:fill="FFFFFF"/><w:tcMar><w:top w:w="80" w:type="dxa"/><w:bottom w:w="80" w:type="dxa"/><w:left w:w="120" w:type="dxa"/><w:right w:w="120" w:type="dxa"/></w:tcMar><w:vAlign w:val="center"/></w:tcPr>
          <w:p><w:pPr><w:spacing w:before="0" w:after="0"/></w:pPr><w:r><w:rPr><w:b/><w:sz w:val="22"/><w:color w:val="0F172A"/></w:rPr><w:t>1. Accessibility</w:t></w:r></w:p>
        </w:tc><w:tc>
          <w:tcPr><w:tcW w:w="3700" w:type="dxa"/><w:shd w:val="clear" w:color="auto" w:fill="FFFFFF"/><w:tcMar><w:top w:w="80" w:type="dxa"/><w:bottom w:w="80" w:type="dxa"/><w:left w:w="120" w:type="dxa"/><w:right w:w="120" w:type="dxa"/></w:tcMar><w:vAlign w:val="center"/></w:tcPr>
          <w:p><w:pPr><w:spacing w:before="0" w:after="0"/></w:pPr><w:r><w:rPr><w:sz w:val="22"/><w:color w:val="334155"/></w:rPr><w:t>Dialect barriers & low smartphone literacy</w:t></w:r></w:p>
        </w:tc><w:tc>
          <w:tcPr><w:tcW w:w="3700" w:type="dxa"/><w:shd w:val="clear" w:color="auto" w:fill="FFFFFF"/><w:tcMar><w:top w:w="80" w:type="dxa"/><w:bottom w:w="80" w:type="dxa"/><w:left w:w="120" w:type="dxa"/><w:right w:w="120" w:type="dxa"/></w:tcMar><w:vAlign w:val="center"/></w:tcPr>
          <w:p><w:pPr><w:spacing w:before="0" w:after="0"/></w:pPr><w:r><w:rPr><w:b/><w:sz w:val="22"/><w:color w:val="047857"/></w:rPr><w:t>Icon-based UI + Voice search button</w:t></w:r></w:p>
        </w:tc></w:tr><w:tr><w:trPr><w:cantSplit/><w:trHeight w:val="420" w:hRule="atLeast"/></w:trPr><w:tc>
          <w:tcPr><w:tcW w:w="2200" w:type="dxa"/><w:shd w:val="clear" w:color="auto" w:fill="F1F5F9"/><w:tcMar><w:top w:w="80" w:type="dxa"/><w:bottom w:w="80" w:type="dxa"/><w:left w:w="120" w:type="dxa"/><w:right w:w="120" w:type="dxa"/></w:tcMar><w:vAlign w:val="center"/></w:tcPr>
          <w:p><w:pPr><w:spacing w:before="0" w:after="0"/></w:pPr><w:r><w:rPr><w:b/><w:sz w:val="22"/><w:color w:val="0F172A"/></w:rPr><w:t>2. Logistics</w:t></w:r></w:p>
        </w:tc><w:tc>
          <w:tcPr><w:tcW w:w="3700" w:type="dxa"/><w:shd w:val="clear" w:color="auto" w:fill="F1F5F9"/><w:tcMar><w:top w:w="80" w:type="dxa"/><w:bottom w:w="80" w:type="dxa"/><w:left w:w="120" w:type="dxa"/><w:right w:w="120" w:type="dxa"/></w:tcMar><w:vAlign w:val="center"/></w:tcPr>
          <w:p><w:pPr><w:spacing w:before="0" w:after="0"/></w:pPr><w:r><w:rPr><w:sz w:val="22"/><w:color w:val="334155"/></w:rPr><w:t>High transit cost & unknown delivery status</w:t></w:r></w:p>
        </w:tc><w:tc>
          <w:tcPr><w:tcW w:w="3700" w:type="dxa"/><w:shd w:val="clear" w:color="auto" w:fill="F1F5F9"/><w:tcMar><w:top w:w="80" w:type="dxa"/><w:bottom w:w="80" w:type="dxa"/><w:left w:w="120" w:type="dxa"/><w:right w:w="120" w:type="dxa"/></w:tcMar><w:vAlign w:val="center"/></w:tcPr>
          <w:p><w:pPr><w:spacing w:before="0" w:after="0"/></w:pPr><w:r><w:rPr><w:b/><w:sz w:val="22"/><w:color w:val="047857"/></w:rPr><w:t>Live map tracking + Shared transport</w:t></w:r></w:p>
        </w:tc></w:tr><w:tr><w:trPr><w:cantSplit/><w:trHeight w:val="420" w:hRule="atLeast"/></w:trPr><w:tc>
          <w:tcPr><w:tcW w:w="2200" w:type="dxa"/><w:shd w:val="clear" w:color="auto" w:fill="FFFFFF"/><w:tcMar><w:top w:w="80" w:type="dxa"/><w:bottom w:w="80" w:type="dxa"/><w:left w:w="120" w:type="dxa"/><w:right w:w="120" w:type="dxa"/></w:tcMar><w:vAlign w:val="center"/></w:tcPr>
          <w:p><w:pPr><w:spacing w:before="0" w:after="0"/></w:pPr><w:r><w:rPr><w:b/><w:sz w:val="22"/><w:color w:val="0F172A"/></w:rPr><w:t>3. Trust & Payouts</w:t></w:r></w:p>
        </w:tc><w:tc>
          <w:tcPr><w:tcW w:w="3700" w:type="dxa"/><w:shd w:val="clear" w:color="auto" w:fill="FFFFFF"/><w:tcMar><w:top w:w="80" w:type="dxa"/><w:bottom w:w="80" w:type="dxa"/><w:left w:w="120" w:type="dxa"/><w:right w:w="120" w:type="dxa"/></w:tcMar><w:vAlign w:val="center"/></w:tcPr>
          <w:p><w:pPr><w:spacing w:before="0" w:after="0"/></w:pPr><w:r><w:rPr><w:sz w:val="22"/><w:color w:val="334155"/></w:rPr><w:t>Middleman cuts & delayed offline payments</w:t></w:r></w:p>
        </w:tc><w:tc>
          <w:tcPr><w:tcW w:w="3700" w:type="dxa"/><w:shd w:val="clear" w:color="auto" w:fill="FFFFFF"/><w:tcMar><w:top w:w="80" w:type="dxa"/><w:bottom w:w="80" w:type="dxa"/><w:left w:w="120" w:type="dxa"/><w:right w:w="120" w:type="dxa"/></w:tcMar><w:vAlign w:val="center"/></w:tcPr>
          <w:p><w:pPr><w:spacing w:before="0" w:after="0"/></w:pPr><w:r><w:rPr><w:b/><w:sz w:val="22"/><w:color w:val="047857"/></w:rPr><w:t>UPI payment + OTP delivery verification</w:t></w:r></w:p>
        </w:tc></w:tr>
</w:tbl><w:p><w:pPr><w:spacing w:before="240" w:after="60"/></w:pPr>
      <w:r><w:rPr><w:b/><w:sz w:val="26"/><w:color w:val="0F172A"/></w:rPr><w:t>4. TECHNICAL ARCHITECTURE & STACK</w:t></w:r>
    </w:p><w:p><w:pPr><w:ind w:left="280"/><w:spacing w:before="30" w:after="30"/></w:pPr>
      <w:r><w:rPr><w:b/><w:sz w:val="22"/><w:color w:val="065F46"/></w:rPr><w:t>• Frontend: </w:t></w:r>
      <w:r><w:rPr><w:sz w:val="22"/><w:color w:val="334155"/></w:rPr><w:t>Next.js 16, React 19, Tailwind CSS, Lucide Icons, Leaflet / React-Leaflet Maps</w:t></w:r>
    </w:p><w:p><w:pPr><w:ind w:left="280"/><w:spacing w:before="30" w:after="30"/></w:pPr>
      <w:r><w:rPr><w:b/><w:sz w:val="22"/><w:color w:val="065F46"/></w:rPr><w:t>• Backend Services: </w:t></w:r>
      <w:r><w:rPr><w:sz w:val="22"/><w:color w:val="334155"/></w:rPr><w:t>Node.js / Express Microservices (Farmer API, Buyer API, Logistics Coordinator)</w:t></w:r>
    </w:p><w:p><w:pPr><w:ind w:left="280"/><w:spacing w:before="30" w:after="30"/></w:pPr>
      <w:r><w:rPr><w:b/><w:sz w:val="22"/><w:color w:val="065F46"/></w:rPr><w:t>• Database: </w:t></w:r>
      <w:r><w:rPr><w:sz w:val="22"/><w:color w:val="334155"/></w:rPr><w:t>Firebase Firestore (NoSQL catalog & orders), Firebase Realtime DB (Live GPS telemetry)</w:t></w:r>
    </w:p><w:p><w:pPr><w:ind w:left="280"/><w:spacing w:before="30" w:after="30"/></w:pPr>
      <w:r><w:rPr><w:b/><w:sz w:val="22"/><w:color w:val="065F46"/></w:rPr><w:t>• APIs & Integrations: </w:t></w:r>
      <w:r><w:rPr><w:sz w:val="22"/><w:color w:val="334155"/></w:rPr><w:t>HTML5 Web Speech API (Voice search), Razorpay Webhooks / Direct UPI gateway</w:t></w:r>
    </w:p><w:p><w:pPr><w:spacing w:before="240" w:after="60"/></w:pPr>
      <w:r><w:rPr><w:b/><w:sz w:val="26"/><w:color w:val="0F172A"/></w:rPr><w:t>5. HACKATHON IMPLEMENTATION ROADMAP</w:t></w:r>
    </w:p><w:p><w:pPr><w:ind w:left="280"/><w:spacing w:before="30" w:after="30"/></w:pPr>
      <w:r><w:rPr><w:b/><w:sz w:val="22"/><w:color w:val="065F46"/></w:rPr><w:t>• Phase 1 (Hours 0-12): </w:t></w:r>
      <w:r><w:rPr><w:sz w:val="22"/><w:color w:val="334155"/></w:rPr><w:t>Setup Next.js 16 scaffold, Firebase Firestore schema, and Farmer/Buyer authentication.</w:t></w:r>
    </w:p><w:p><w:pPr><w:ind w:left="280"/><w:spacing w:before="30" w:after="30"/></w:pPr>
      <w:r><w:rPr><w:b/><w:sz w:val="22"/><w:color w:val="065F46"/></w:rPr><w:t>• Phase 2 (Hours 12-24): </w:t></w:r>
      <w:r><w:rPr><w:sz w:val="22"/><w:color w:val="334155"/></w:rPr><w:t>Implement Product Catalog, AI Price Recommendation engine, and Voice Search API.</w:t></w:r>
    </w:p><w:p><w:pPr><w:ind w:left="280"/><w:spacing w:before="30" w:after="30"/></w:pPr>
      <w:r><w:rPr><w:b/><w:sz w:val="22"/><w:color w:val="065F46"/></w:rPr><w:t>• Phase 3 (Hours 24-36): </w:t></w:r>
      <w:r><w:rPr><w:sz w:val="22"/><w:color w:val="334155"/></w:rPr><w:t>Integrate Leaflet Live Map Tracking, Razorpay Checkout & OTP verification workflow.</w:t></w:r>
    </w:p><w:p><w:pPr><w:spacing w:before="240" w:after="60"/></w:pPr>
      <w:r><w:rPr><w:b/><w:sz w:val="26"/><w:color w:val="0F172A"/></w:rPr><w:t>6. MEASURABLE IMPACT & OUTCOMES</w:t></w:r>
    </w:p><w:p><w:pPr><w:ind w:left="280"/><w:spacing w:before="30" w:after="30"/></w:pPr>
      <w:r><w:rPr><w:b/><w:sz w:val="22"/><w:color w:val="065F46"/></w:rPr><w:t>• Farmer Revenue Increase: </w:t></w:r>
      <w:r><w:rPr><w:sz w:val="22"/><w:color w:val="334155"/></w:rPr><w:t>Direct farm-gate realization jumps by +35% to +40% by bypassing intermediaries.</w:t></w:r>
    </w:p><w:p><w:pPr><w:ind w:left="280"/><w:spacing w:before="30" w:after="30"/></w:pPr>
      <w:r><w:rPr><w:b/><w:sz w:val="22"/><w:color w:val="065F46"/></w:rPr><w:t>• Middleman Margin Cut: </w:t></w:r>
      <w:r><w:rPr><w:sz w:val="22"/><w:color w:val="334155"/></w:rPr><w:t>Cut from 45% down to a nominal 2-3% platform operating fee.</w:t></w:r>
    </w:p><w:p><w:pPr><w:ind w:left="280"/><w:spacing w:before="30" w:after="30"/></w:pPr>
      <w:r><w:rPr><w:b/><w:sz w:val="22"/><w:color w:val="065F46"/></w:rPr><w:t>• Post-Harvest Wastage: </w:t></w:r>
      <w:r><w:rPr><w:sz w:val="22"/><w:color w:val="334155"/></w:rPr><w:t>Reduced by ~20% through coordinated route pooling and real-time transit dispatch.</w:t></w:r>
    </w:p><w:p><w:pPr><w:ind w:left="280"/><w:spacing w:before="30" w:after="30"/></w:pPr>
      <w:r><w:rPr><w:b/><w:sz w:val="22"/><w:color w:val="065F46"/></w:rPr><w:t>• Payment Cycle: </w:t></w:r>
      <w:r><w:rPr><w:sz w:val="22"/><w:color w:val="334155"/></w:rPr><w:t>Reduced from 30+ days to instant payout upon delivery OTP confirmation.</w:t></w:r>
    </w:p>
  </w:body>
</w:document>
</file>