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96" w:rsidRPr="00263939" w:rsidRDefault="008D2196" w:rsidP="008D2196">
      <w:pPr>
        <w:rPr>
          <w:b/>
          <w:bCs/>
          <w:color w:val="4F81BD" w:themeColor="accent1"/>
          <w:u w:val="single"/>
        </w:rPr>
      </w:pPr>
      <w:r w:rsidRPr="00263939">
        <w:rPr>
          <w:b/>
          <w:bCs/>
          <w:color w:val="4F81BD" w:themeColor="accent1"/>
          <w:u w:val="single"/>
        </w:rPr>
        <w:t>Problem</w:t>
      </w:r>
    </w:p>
    <w:p w:rsidR="008D2196" w:rsidRDefault="008D2196" w:rsidP="008D2196">
      <w:r>
        <w:t>Asset can work in different projects and it can work in many projects for the same month</w:t>
      </w:r>
    </w:p>
    <w:p w:rsidR="008D2196" w:rsidRDefault="008D2196" w:rsidP="008D2196">
      <w:r>
        <w:t>For example</w:t>
      </w:r>
    </w:p>
    <w:p w:rsidR="008D2196" w:rsidRDefault="008D2196" w:rsidP="008D2196">
      <w:r>
        <w:t>Project A</w:t>
      </w:r>
      <w:r>
        <w:tab/>
      </w:r>
      <w:r>
        <w:tab/>
        <w:t>5 days</w:t>
      </w:r>
    </w:p>
    <w:p w:rsidR="008D2196" w:rsidRDefault="008D2196" w:rsidP="008D2196">
      <w:r>
        <w:t>Project B</w:t>
      </w:r>
      <w:r>
        <w:tab/>
      </w:r>
      <w:r>
        <w:tab/>
        <w:t>15 days</w:t>
      </w:r>
    </w:p>
    <w:p w:rsidR="008D2196" w:rsidRDefault="008D2196" w:rsidP="008D2196">
      <w:r>
        <w:t>Project C</w:t>
      </w:r>
      <w:r>
        <w:tab/>
      </w:r>
      <w:r>
        <w:tab/>
        <w:t>11 days</w:t>
      </w:r>
    </w:p>
    <w:p w:rsidR="008D2196" w:rsidRDefault="008D2196" w:rsidP="008D2196"/>
    <w:p w:rsidR="008D2196" w:rsidRPr="00263939" w:rsidRDefault="008D2196" w:rsidP="008D2196">
      <w:pPr>
        <w:rPr>
          <w:b/>
          <w:bCs/>
          <w:color w:val="4F81BD" w:themeColor="accent1"/>
          <w:u w:val="single"/>
        </w:rPr>
      </w:pPr>
      <w:r w:rsidRPr="00263939">
        <w:rPr>
          <w:b/>
          <w:bCs/>
          <w:color w:val="4F81BD" w:themeColor="accent1"/>
          <w:u w:val="single"/>
        </w:rPr>
        <w:t>Required</w:t>
      </w:r>
    </w:p>
    <w:p w:rsidR="008D2196" w:rsidRDefault="008D2196" w:rsidP="008D2196">
      <w:r>
        <w:t>When we calculate depreciation we need to calculate it for each project based on how many days every asset work on each project.</w:t>
      </w:r>
    </w:p>
    <w:p w:rsidR="008D2196" w:rsidRDefault="008D2196" w:rsidP="008D2196">
      <w:r>
        <w:t>And when we post depreciation to GL we need to post it by cost center.</w:t>
      </w:r>
    </w:p>
    <w:p w:rsidR="008D2196" w:rsidRDefault="008D2196" w:rsidP="008D2196"/>
    <w:p w:rsidR="008D2196" w:rsidRPr="00263939" w:rsidRDefault="008D2196" w:rsidP="008D2196">
      <w:pPr>
        <w:rPr>
          <w:b/>
          <w:bCs/>
          <w:color w:val="4F81BD" w:themeColor="accent1"/>
          <w:u w:val="single"/>
        </w:rPr>
      </w:pPr>
      <w:r w:rsidRPr="00263939">
        <w:rPr>
          <w:b/>
          <w:bCs/>
          <w:color w:val="4F81BD" w:themeColor="accent1"/>
          <w:u w:val="single"/>
        </w:rPr>
        <w:t>Solution</w:t>
      </w:r>
    </w:p>
    <w:p w:rsidR="008D2196" w:rsidRDefault="008D2196" w:rsidP="008D2196">
      <w:r>
        <w:t xml:space="preserve"> The solution is developed and will be on the next version, for now this is over view in case a client need this feature now and can’t wait:</w:t>
      </w:r>
    </w:p>
    <w:p w:rsidR="008D2196" w:rsidRDefault="008D2196" w:rsidP="008D2196"/>
    <w:p w:rsidR="008D2196" w:rsidRDefault="008D2196" w:rsidP="008D2196">
      <w:r>
        <w:t>For activate this feature for any client need it in the next version, there is new parameter add</w:t>
      </w:r>
    </w:p>
    <w:p w:rsidR="008D2196" w:rsidRDefault="008D2196" w:rsidP="008D2196"/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6314440" cy="615950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615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>
      <w:r>
        <w:t>New screen added to enable u to transfer the assets between departments</w:t>
      </w:r>
    </w:p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6391910" cy="6133465"/>
            <wp:effectExtent l="19050" t="0" r="889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>
      <w:r>
        <w:t>U can print the asset transfer document</w:t>
      </w:r>
    </w:p>
    <w:p w:rsidR="008D2196" w:rsidRDefault="008D2196" w:rsidP="008D2196"/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6400800" cy="3821430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>
      <w:proofErr w:type="gramStart"/>
      <w:r>
        <w:t>Which will make transaction in the asset transfer history</w:t>
      </w:r>
      <w:proofErr w:type="gramEnd"/>
    </w:p>
    <w:p w:rsidR="008D2196" w:rsidRDefault="008D2196" w:rsidP="008D2196"/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6391910" cy="5503545"/>
            <wp:effectExtent l="19050" t="0" r="889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5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>
      <w:r>
        <w:t>When u calculate depreciation it will calculate the deprecations for each department for every asset based on how many days every asset work in each department as shown</w:t>
      </w:r>
    </w:p>
    <w:p w:rsidR="008D2196" w:rsidRDefault="008D2196" w:rsidP="008D2196"/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6400800" cy="4994910"/>
            <wp:effectExtent l="1905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>
      <w:r>
        <w:t xml:space="preserve">Now when u post the depreciation to GL it will </w:t>
      </w:r>
      <w:proofErr w:type="gramStart"/>
      <w:r>
        <w:t>posted</w:t>
      </w:r>
      <w:proofErr w:type="gramEnd"/>
      <w:r>
        <w:t xml:space="preserve"> with depreciation for each cost center for each asset or group of assets as shown</w:t>
      </w:r>
    </w:p>
    <w:p w:rsidR="008D2196" w:rsidRDefault="008D2196" w:rsidP="008D2196"/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6391910" cy="4891405"/>
            <wp:effectExtent l="19050" t="0" r="889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8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>
      <w:r>
        <w:t>Notice that every department linked with cost center as shown</w:t>
      </w:r>
    </w:p>
    <w:p w:rsidR="008D2196" w:rsidRDefault="008D2196" w:rsidP="008D2196"/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5796915" cy="2622550"/>
            <wp:effectExtent l="1905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>
      <w:r>
        <w:t>New screen added which show depreciation for each department</w:t>
      </w:r>
    </w:p>
    <w:p w:rsidR="008D2196" w:rsidRDefault="008D2196" w:rsidP="008D2196"/>
    <w:p w:rsidR="008D2196" w:rsidRDefault="008D2196" w:rsidP="008D2196">
      <w:r>
        <w:rPr>
          <w:noProof/>
        </w:rPr>
        <w:lastRenderedPageBreak/>
        <w:drawing>
          <wp:inline distT="0" distB="0" distL="0" distR="0">
            <wp:extent cx="6391910" cy="5589905"/>
            <wp:effectExtent l="19050" t="0" r="889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>
      <w:r>
        <w:t>New report added to print the depreciation for every department</w:t>
      </w:r>
    </w:p>
    <w:p w:rsidR="008D2196" w:rsidRDefault="008D2196" w:rsidP="008D2196"/>
    <w:p w:rsidR="008D2196" w:rsidRDefault="008D2196" w:rsidP="008D2196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6400800" cy="6107430"/>
            <wp:effectExtent l="19050" t="0" r="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0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A" w:rsidRDefault="00D7762A" w:rsidP="008D2196"/>
    <w:p w:rsidR="008D2196" w:rsidRDefault="00D7762A" w:rsidP="008D2196">
      <w:r w:rsidRPr="00D7762A">
        <w:lastRenderedPageBreak/>
        <w:drawing>
          <wp:inline distT="0" distB="0" distL="0" distR="0">
            <wp:extent cx="5486400" cy="2727960"/>
            <wp:effectExtent l="19050" t="0" r="0" b="0"/>
            <wp:docPr id="1" name="Picture 26" descr="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2A" w:rsidRDefault="00D7762A" w:rsidP="008D2196"/>
    <w:p w:rsidR="00D7762A" w:rsidRDefault="00D7762A" w:rsidP="008D2196">
      <w:r w:rsidRPr="00D7762A">
        <w:drawing>
          <wp:inline distT="0" distB="0" distL="0" distR="0">
            <wp:extent cx="5486400" cy="4175760"/>
            <wp:effectExtent l="19050" t="0" r="0" b="0"/>
            <wp:docPr id="28" name="Picture 27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/>
    <w:p w:rsidR="008D2196" w:rsidRDefault="008D2196" w:rsidP="008D2196"/>
    <w:p w:rsidR="00A0365C" w:rsidRPr="008D2196" w:rsidRDefault="00A0365C" w:rsidP="008D2196"/>
    <w:sectPr w:rsidR="00A0365C" w:rsidRPr="008D2196" w:rsidSect="00A411C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0666"/>
    <w:rsid w:val="005046BD"/>
    <w:rsid w:val="005D0666"/>
    <w:rsid w:val="008D2196"/>
    <w:rsid w:val="00A0365C"/>
    <w:rsid w:val="00D037A8"/>
    <w:rsid w:val="00D7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</dc:creator>
  <cp:lastModifiedBy>sameh</cp:lastModifiedBy>
  <cp:revision>3</cp:revision>
  <dcterms:created xsi:type="dcterms:W3CDTF">2013-10-23T10:11:00Z</dcterms:created>
  <dcterms:modified xsi:type="dcterms:W3CDTF">2015-03-04T11:24:00Z</dcterms:modified>
</cp:coreProperties>
</file>