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C1220"/>
          <w:spacing w:val="40"/>
          <w:sz w:val="30"/>
          <w:szCs w:val="30"/>
        </w:rPr>
        <w:t xml:space="preserve">BRIGHTSTEPS INTERNATIONAL SCHOOL</w:t>
      </w:r>
    </w:p>
    <w:p>
      <w:pPr>
        <w:spacing w:after="900"/>
        <w:jc w:val="center"/>
      </w:pPr>
      <w:r>
        <w:rPr>
          <w:rFonts w:ascii="Calibri" w:cs="Calibri" w:eastAsia="Calibri" w:hAnsi="Calibri"/>
          <w:color w:val="666666"/>
          <w:sz w:val="22"/>
          <w:szCs w:val="22"/>
        </w:rPr>
        <w:t xml:space="preserve">Mockeyville, Grand-Bassam, Côte d'Ivoire</w:t>
      </w:r>
    </w:p>
    <w:p>
      <w:pPr>
        <w:spacing w:after="120"/>
        <w:jc w:val="center"/>
      </w:pPr>
      <w:r>
        <w:rPr>
          <w:rFonts w:ascii="Calibri" w:cs="Calibri" w:eastAsia="Calibri" w:hAnsi="Calibri"/>
          <w:b/>
          <w:bCs/>
          <w:color w:val="5C1220"/>
          <w:sz w:val="60"/>
          <w:szCs w:val="60"/>
        </w:rPr>
        <w:t xml:space="preserve">Life Skills Scope and Sequence</w:t>
      </w:r>
    </w:p>
    <w:p>
      <w:pPr>
        <w:pBdr>
          <w:bottom w:val="single" w:color="E0A526" w:sz="18" w:space="12"/>
        </w:pBdr>
        <w:spacing w:after="500"/>
        <w:jc w:val="center"/>
      </w:pPr>
      <w:r>
        <w:rPr>
          <w:rFonts w:ascii="Calibri" w:cs="Calibri" w:eastAsia="Calibri" w:hAnsi="Calibri"/>
          <w:i/>
          <w:iCs/>
          <w:color w:val="666666"/>
          <w:sz w:val="26"/>
          <w:szCs w:val="26"/>
        </w:rPr>
        <w:t xml:space="preserve">Life Skills</w:t>
      </w:r>
    </w:p>
    <w:p>
      <w:pPr>
        <w:spacing w:after="120"/>
        <w:jc w:val="center"/>
      </w:pPr>
      <w:r>
        <w:rPr>
          <w:rFonts w:ascii="Calibri" w:cs="Calibri" w:eastAsia="Calibri" w:hAnsi="Calibri"/>
          <w:b/>
          <w:bCs/>
          <w:color w:val="2A93D5"/>
          <w:sz w:val="36"/>
          <w:szCs w:val="36"/>
        </w:rPr>
        <w:t xml:space="preserve">Pre-Nursery to Grade 7</w:t>
      </w:r>
    </w:p>
    <w:p>
      <w:pPr>
        <w:spacing w:after="600"/>
        <w:jc w:val="center"/>
      </w:pPr>
      <w:r>
        <w:rPr>
          <w:rFonts w:ascii="Calibri" w:cs="Calibri" w:eastAsia="Calibri" w:hAnsi="Calibri"/>
          <w:color w:val="222222"/>
          <w:sz w:val="24"/>
          <w:szCs w:val="24"/>
        </w:rPr>
        <w:t xml:space="preserve">Pre-Nursery · Pre-K and KG · Grade 1–2 · Grade 3–4 · Grade 6–7</w:t>
      </w:r>
    </w:p>
    <w:p>
      <w:pPr>
        <w:spacing w:after="120"/>
        <w:jc w:val="center"/>
      </w:pPr>
      <w:r>
        <w:rPr>
          <w:rFonts w:ascii="Calibri" w:cs="Calibri" w:eastAsia="Calibri" w:hAnsi="Calibri"/>
          <w:color w:val="222222"/>
          <w:sz w:val="22"/>
          <w:szCs w:val="22"/>
        </w:rPr>
        <w:t xml:space="preserve">2026 – 2027 · Six modules · 18 lessons · Alternate Fridays with SEL</w:t>
      </w:r>
    </w:p>
    <w:p>
      <w:pPr>
        <w:spacing w:after="120"/>
        <w:jc w:val="center"/>
      </w:pPr>
      <w:r>
        <w:rPr>
          <w:rFonts w:ascii="Calibri" w:cs="Calibri" w:eastAsia="Calibri" w:hAnsi="Calibri"/>
          <w:color w:val="666666"/>
          <w:sz w:val="22"/>
          <w:szCs w:val="22"/>
        </w:rPr>
        <w:t xml:space="preserve">Companion unit plans: Pre-Nursery · Pre-K and KG · Grade 1–2 · Grade 3–4 · Grade 6–7</w:t>
      </w:r>
    </w:p>
    <w:p>
      <w:pPr>
        <w:jc w:val="center"/>
      </w:pPr>
      <w:r>
        <w:rPr>
          <w:rFonts w:ascii="Calibri" w:cs="Calibri" w:eastAsia="Calibri" w:hAnsi="Calibri"/>
          <w:color w:val="666666"/>
          <w:sz w:val="22"/>
          <w:szCs w:val="22"/>
        </w:rPr>
        <w:t xml:space="preserve">Internal planning document · October 2026</w:t>
      </w:r>
    </w:p>
    <w:p>
      <w:r>
        <w:br w:type="page"/>
      </w:r>
    </w:p>
    <w:p>
      <w:pPr>
        <w:pStyle w:val="Heading1"/>
        <w:pBdr>
          <w:bottom w:val="single" w:color="E0A526" w:sz="12" w:space="4"/>
        </w:pBdr>
        <w:spacing w:after="160" w:before="240"/>
      </w:pPr>
      <w:r>
        <w:rPr>
          <w:rFonts w:ascii="Calibri" w:cs="Calibri" w:eastAsia="Calibri" w:hAnsi="Calibri"/>
          <w:b/>
          <w:bCs/>
          <w:color w:val="5C1220"/>
          <w:sz w:val="32"/>
          <w:szCs w:val="32"/>
        </w:rPr>
        <w:t xml:space="preserve">How to Use This Document</w:t>
      </w:r>
    </w:p>
    <w:p>
      <w:pPr>
        <w:spacing w:after="120"/>
      </w:pPr>
      <w:r>
        <w:rPr>
          <w:rFonts w:ascii="Calibri" w:cs="Calibri" w:eastAsia="Calibri" w:hAnsi="Calibri"/>
          <w:color w:val="222222"/>
          <w:sz w:val="21"/>
          <w:szCs w:val="21"/>
        </w:rPr>
        <w:t xml:space="preserve">Life Skills at BrightSteps teaches the practical skills children need to look after themselves, their home, their money and their environment. It runs in six three-lesson modules on alternate Fridays, the Fridays when SEL is not taught. SEL teaches feelings and relationships; Life Skills teaches what children can </w:t>
      </w:r>
      <w:r>
        <w:rPr>
          <w:rFonts w:ascii="Calibri" w:cs="Calibri" w:eastAsia="Calibri" w:hAnsi="Calibri"/>
          <w:i/>
          <w:iCs/>
          <w:color w:val="222222"/>
          <w:sz w:val="21"/>
          <w:szCs w:val="21"/>
        </w:rPr>
        <w:t xml:space="preserve">do</w:t>
      </w:r>
      <w:r>
        <w:rPr>
          <w:rFonts w:ascii="Calibri" w:cs="Calibri" w:eastAsia="Calibri" w:hAnsi="Calibri"/>
          <w:color w:val="222222"/>
          <w:sz w:val="21"/>
          <w:szCs w:val="21"/>
        </w:rPr>
        <w:t xml:space="preserve"> with their hands and their choices.</w:t>
      </w:r>
    </w:p>
    <w:p>
      <w:pPr>
        <w:pStyle w:val="ListParagraph"/>
        <w:numPr>
          <w:ilvl w:val="0"/>
          <w:numId w:val="2"/>
        </w:numPr>
        <w:spacing w:after="60"/>
      </w:pPr>
      <w:r>
        <w:rPr>
          <w:rFonts w:ascii="Calibri" w:cs="Calibri" w:eastAsia="Calibri" w:hAnsi="Calibri"/>
          <w:b/>
          <w:bCs/>
          <w:color w:val="222222"/>
          <w:sz w:val="21"/>
          <w:szCs w:val="21"/>
        </w:rPr>
        <w:t xml:space="preserve">Learning by doing.</w:t>
      </w:r>
      <w:r>
        <w:rPr>
          <w:rFonts w:ascii="Calibri" w:cs="Calibri" w:eastAsia="Calibri" w:hAnsi="Calibri"/>
          <w:color w:val="222222"/>
          <w:sz w:val="21"/>
          <w:szCs w:val="21"/>
        </w:rPr>
        <w:t xml:space="preserve"> In every lesson children practise the skill for real: washing hands, pouring water, crossing a chalk road, counting change. Talk is short; practice is long.</w:t>
      </w:r>
    </w:p>
    <w:p>
      <w:pPr>
        <w:pStyle w:val="ListParagraph"/>
        <w:numPr>
          <w:ilvl w:val="0"/>
          <w:numId w:val="2"/>
        </w:numPr>
        <w:spacing w:after="60"/>
      </w:pPr>
      <w:r>
        <w:rPr>
          <w:rFonts w:ascii="Calibri" w:cs="Calibri" w:eastAsia="Calibri" w:hAnsi="Calibri"/>
          <w:b/>
          <w:bCs/>
          <w:color w:val="222222"/>
          <w:sz w:val="21"/>
          <w:szCs w:val="21"/>
        </w:rPr>
        <w:t xml:space="preserve">Matched to age.</w:t>
      </w:r>
      <w:r>
        <w:rPr>
          <w:rFonts w:ascii="Calibri" w:cs="Calibri" w:eastAsia="Calibri" w:hAnsi="Calibri"/>
          <w:color w:val="222222"/>
          <w:sz w:val="21"/>
          <w:szCs w:val="21"/>
        </w:rPr>
        <w:t xml:space="preserve"> Each class group learns what children of that age are ready for. A 2-year-old learns to put rubbish in the bin; a 12-year-old audits the school's waste and plans a fix.</w:t>
      </w:r>
    </w:p>
    <w:p>
      <w:pPr>
        <w:pStyle w:val="ListParagraph"/>
        <w:numPr>
          <w:ilvl w:val="0"/>
          <w:numId w:val="2"/>
        </w:numPr>
        <w:spacing w:after="60"/>
      </w:pPr>
      <w:r>
        <w:rPr>
          <w:rFonts w:ascii="Calibri" w:cs="Calibri" w:eastAsia="Calibri" w:hAnsi="Calibri"/>
          <w:b/>
          <w:bCs/>
          <w:color w:val="222222"/>
          <w:sz w:val="21"/>
          <w:szCs w:val="21"/>
        </w:rPr>
        <w:t xml:space="preserve">Low cost.</w:t>
      </w:r>
      <w:r>
        <w:rPr>
          <w:rFonts w:ascii="Calibri" w:cs="Calibri" w:eastAsia="Calibri" w:hAnsi="Calibri"/>
          <w:color w:val="222222"/>
          <w:sz w:val="21"/>
          <w:szCs w:val="21"/>
        </w:rPr>
        <w:t xml:space="preserve"> No lesson needs special equipment. Most materials are free (bottles, cartons, cloth scraps, leaves) or cost a few hundred francs at the market. See the Low-Cost Materials Kit below.</w:t>
      </w:r>
    </w:p>
    <w:p>
      <w:pPr>
        <w:pStyle w:val="ListParagraph"/>
        <w:numPr>
          <w:ilvl w:val="0"/>
          <w:numId w:val="2"/>
        </w:numPr>
        <w:spacing w:after="60"/>
      </w:pPr>
      <w:r>
        <w:rPr>
          <w:rFonts w:ascii="Calibri" w:cs="Calibri" w:eastAsia="Calibri" w:hAnsi="Calibri"/>
          <w:b/>
          <w:bCs/>
          <w:color w:val="222222"/>
          <w:sz w:val="21"/>
          <w:szCs w:val="21"/>
        </w:rPr>
        <w:t xml:space="preserve">Our place.</w:t>
      </w:r>
      <w:r>
        <w:rPr>
          <w:rFonts w:ascii="Calibri" w:cs="Calibri" w:eastAsia="Calibri" w:hAnsi="Calibri"/>
          <w:color w:val="222222"/>
          <w:sz w:val="21"/>
          <w:szCs w:val="21"/>
        </w:rPr>
        <w:t xml:space="preserve"> Lessons use Grand-Bassam life: the beach and lagoon, the market, local foods, CFA francs, mobile money, the heat and mosquitoes.</w:t>
      </w:r>
    </w:p>
    <w:p>
      <w:pPr>
        <w:pStyle w:val="ListParagraph"/>
        <w:numPr>
          <w:ilvl w:val="0"/>
          <w:numId w:val="2"/>
        </w:numPr>
        <w:spacing w:after="60"/>
      </w:pPr>
      <w:r>
        <w:rPr>
          <w:rFonts w:ascii="Calibri" w:cs="Calibri" w:eastAsia="Calibri" w:hAnsi="Calibri"/>
          <w:b/>
          <w:bCs/>
          <w:color w:val="222222"/>
          <w:sz w:val="21"/>
          <w:szCs w:val="21"/>
        </w:rPr>
        <w:t xml:space="preserve">Class groups.</w:t>
      </w:r>
      <w:r>
        <w:rPr>
          <w:rFonts w:ascii="Calibri" w:cs="Calibri" w:eastAsia="Calibri" w:hAnsi="Calibri"/>
          <w:color w:val="222222"/>
          <w:sz w:val="21"/>
          <w:szCs w:val="21"/>
        </w:rPr>
        <w:t xml:space="preserve"> Pre-Nursery has its own plans. Pre-K and KG are taught together. Grade 1–2, Grade 3–4 and Grade 6–7 are combined classes. Grade 5 has no students this year; when it does, it follows the Grade 3–4 extension lines.</w:t>
      </w:r>
    </w:p>
    <w:p>
      <w:pPr>
        <w:pStyle w:val="ListParagraph"/>
        <w:numPr>
          <w:ilvl w:val="0"/>
          <w:numId w:val="2"/>
        </w:numPr>
        <w:spacing w:after="6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Each module ends with one small task to practise at home, sent to families in English and French.</w:t>
      </w:r>
    </w:p>
    <w:p>
      <w:pPr>
        <w:spacing w:after="120"/>
      </w:pPr>
      <w:r>
        <w:rPr>
          <w:rFonts w:ascii="Calibri" w:cs="Calibri" w:eastAsia="Calibri" w:hAnsi="Calibri"/>
          <w:i/>
          <w:iCs/>
          <w:color w:val="222222"/>
          <w:sz w:val="21"/>
          <w:szCs w:val="21"/>
        </w:rPr>
        <w:t xml:space="preserve">Internal planning document. In anything families see, describe the approach as inquiry-based learning. BrightSteps is not an IB World School or candidate school.</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Framework</w:t>
      </w:r>
    </w:p>
    <w:p>
      <w:pPr>
        <w:spacing w:after="120"/>
      </w:pPr>
      <w:r>
        <w:rPr>
          <w:rFonts w:ascii="Calibri" w:cs="Calibri" w:eastAsia="Calibri" w:hAnsi="Calibri"/>
          <w:color w:val="222222"/>
          <w:sz w:val="21"/>
          <w:szCs w:val="21"/>
        </w:rPr>
        <w:t xml:space="preserve">Six strands make up the programme. Each strand is one module, taught by the whole school at the same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16"/>
        <w:gridCol w:w="3803"/>
        <w:gridCol w:w="4007"/>
      </w:tblGrid>
      <w:tr>
        <w:trPr>
          <w:cantSplit/>
          <w:tblHeader/>
        </w:trPr>
        <w:tc>
          <w:tcPr>
            <w:tcW w:type="dxa" w:w="1216"/>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Module</w:t>
            </w:r>
          </w:p>
        </w:tc>
        <w:tc>
          <w:tcPr>
            <w:tcW w:type="dxa" w:w="3803"/>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What children learn</w:t>
            </w:r>
          </w:p>
        </w:tc>
        <w:tc>
          <w:tcPr>
            <w:tcW w:type="dxa" w:w="4007"/>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Why it matters here</w:t>
            </w:r>
          </w:p>
        </w:tc>
      </w:tr>
      <w:tr>
        <w:trPr>
          <w:cantSplit/>
          <w:tblHeader w:val="false"/>
        </w:trPr>
        <w:tc>
          <w:tcPr>
            <w:tcW w:type="dxa" w:w="121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1. Taking Care of Me</w:t>
            </w:r>
          </w:p>
        </w:tc>
        <w:tc>
          <w:tcPr>
            <w:tcW w:type="dxa" w:w="380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Handwashing, teeth, dressing, personal care, getting organised</w:t>
            </w:r>
          </w:p>
        </w:tc>
        <w:tc>
          <w:tcPr>
            <w:tcW w:type="dxa" w:w="400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Hygiene stops the illnesses that keep children home from school</w:t>
            </w:r>
          </w:p>
        </w:tc>
      </w:tr>
      <w:tr>
        <w:trPr>
          <w:cantSplit/>
          <w:tblHeader w:val="false"/>
        </w:trPr>
        <w:tc>
          <w:tcPr>
            <w:tcW w:type="dxa" w:w="121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2. Healthy Body</w:t>
            </w:r>
          </w:p>
        </w:tc>
        <w:tc>
          <w:tcPr>
            <w:tcW w:type="dxa" w:w="380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Food, clean water, sleep, movement, heat and malaria</w:t>
            </w:r>
          </w:p>
        </w:tc>
        <w:tc>
          <w:tcPr>
            <w:tcW w:type="dxa" w:w="400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Local foods, hot weather and mosquitoes shape children's health every day</w:t>
            </w:r>
          </w:p>
        </w:tc>
      </w:tr>
      <w:tr>
        <w:trPr>
          <w:cantSplit/>
          <w:tblHeader w:val="false"/>
        </w:trPr>
        <w:tc>
          <w:tcPr>
            <w:tcW w:type="dxa" w:w="121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3. Staying Safe</w:t>
            </w:r>
          </w:p>
        </w:tc>
        <w:tc>
          <w:tcPr>
            <w:tcW w:type="dxa" w:w="380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Road, home, fire, water and beach safety; first aid; calling for help</w:t>
            </w:r>
          </w:p>
        </w:tc>
        <w:tc>
          <w:tcPr>
            <w:tcW w:type="dxa" w:w="400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Busy roads, gas bottles, charcoal stoves and strong sea currents are real risks</w:t>
            </w:r>
          </w:p>
        </w:tc>
      </w:tr>
      <w:tr>
        <w:trPr>
          <w:cantSplit/>
          <w:tblHeader w:val="false"/>
        </w:trPr>
        <w:tc>
          <w:tcPr>
            <w:tcW w:type="dxa" w:w="121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4. Helping at Home</w:t>
            </w:r>
          </w:p>
        </w:tc>
        <w:tc>
          <w:tcPr>
            <w:tcW w:type="dxa" w:w="380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Tidying, food preparation without heat, washing, sewing, caring for others</w:t>
            </w:r>
          </w:p>
        </w:tc>
        <w:tc>
          <w:tcPr>
            <w:tcW w:type="dxa" w:w="400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Children contribute at home and grow independent</w:t>
            </w:r>
          </w:p>
        </w:tc>
      </w:tr>
      <w:tr>
        <w:trPr>
          <w:cantSplit/>
          <w:tblHeader w:val="false"/>
        </w:trPr>
        <w:tc>
          <w:tcPr>
            <w:tcW w:type="dxa" w:w="121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5. Money Smart</w:t>
            </w:r>
          </w:p>
        </w:tc>
        <w:tc>
          <w:tcPr>
            <w:tcW w:type="dxa" w:w="380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Coins and notes, needs and wants, saving, shopping, budgeting, mobile money</w:t>
            </w:r>
          </w:p>
        </w:tc>
        <w:tc>
          <w:tcPr>
            <w:tcW w:type="dxa" w:w="400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Children handle money at the market and see mobile money used daily</w:t>
            </w:r>
          </w:p>
        </w:tc>
      </w:tr>
      <w:tr>
        <w:trPr>
          <w:cantSplit/>
          <w:tblHeader w:val="false"/>
        </w:trPr>
        <w:tc>
          <w:tcPr>
            <w:tcW w:type="dxa" w:w="121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6. Caring for Our Planet</w:t>
            </w:r>
          </w:p>
        </w:tc>
        <w:tc>
          <w:tcPr>
            <w:tcW w:type="dxa" w:w="380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Waste, recycling, water saving, planting, protecting the beach and lagoon</w:t>
            </w:r>
          </w:p>
        </w:tc>
        <w:tc>
          <w:tcPr>
            <w:tcW w:type="dxa" w:w="400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Plastic waste in the lagoon and on the beach is visible in Grand-Bassam</w:t>
            </w:r>
          </w:p>
        </w:tc>
      </w:tr>
    </w:tbl>
    <w:p>
      <w:pPr>
        <w:spacing w:after="120"/>
      </w:pPr>
    </w:p>
    <w:p>
      <w:pPr>
        <w:spacing w:after="120"/>
      </w:pPr>
      <w:r>
        <w:rPr>
          <w:rFonts w:ascii="Calibri" w:cs="Calibri" w:eastAsia="Calibri" w:hAnsi="Calibri"/>
          <w:b/>
          <w:bCs/>
          <w:color w:val="222222"/>
          <w:sz w:val="21"/>
          <w:szCs w:val="21"/>
        </w:rPr>
        <w:t xml:space="preserve">Emergency numbers taught in Module 3:</w:t>
      </w:r>
      <w:r>
        <w:rPr>
          <w:rFonts w:ascii="Calibri" w:cs="Calibri" w:eastAsia="Calibri" w:hAnsi="Calibri"/>
          <w:color w:val="222222"/>
          <w:sz w:val="21"/>
          <w:szCs w:val="21"/>
        </w:rPr>
        <w:t xml:space="preserve"> Police </w:t>
      </w:r>
      <w:r>
        <w:rPr>
          <w:rFonts w:ascii="Calibri" w:cs="Calibri" w:eastAsia="Calibri" w:hAnsi="Calibri"/>
          <w:b/>
          <w:bCs/>
          <w:color w:val="222222"/>
          <w:sz w:val="21"/>
          <w:szCs w:val="21"/>
        </w:rPr>
        <w:t xml:space="preserve">170</w:t>
      </w:r>
      <w:r>
        <w:rPr>
          <w:rFonts w:ascii="Calibri" w:cs="Calibri" w:eastAsia="Calibri" w:hAnsi="Calibri"/>
          <w:color w:val="222222"/>
          <w:sz w:val="21"/>
          <w:szCs w:val="21"/>
        </w:rPr>
        <w:t xml:space="preserve"> (also 110 or 111) · Pompiers </w:t>
      </w:r>
      <w:r>
        <w:rPr>
          <w:rFonts w:ascii="Calibri" w:cs="Calibri" w:eastAsia="Calibri" w:hAnsi="Calibri"/>
          <w:b/>
          <w:bCs/>
          <w:color w:val="222222"/>
          <w:sz w:val="21"/>
          <w:szCs w:val="21"/>
        </w:rPr>
        <w:t xml:space="preserve">180</w:t>
      </w:r>
      <w:r>
        <w:rPr>
          <w:rFonts w:ascii="Calibri" w:cs="Calibri" w:eastAsia="Calibri" w:hAnsi="Calibri"/>
          <w:color w:val="222222"/>
          <w:sz w:val="21"/>
          <w:szCs w:val="21"/>
        </w:rPr>
        <w:t xml:space="preserve"> · SAMU </w:t>
      </w:r>
      <w:r>
        <w:rPr>
          <w:rFonts w:ascii="Calibri" w:cs="Calibri" w:eastAsia="Calibri" w:hAnsi="Calibri"/>
          <w:b/>
          <w:bCs/>
          <w:color w:val="222222"/>
          <w:sz w:val="21"/>
          <w:szCs w:val="21"/>
        </w:rPr>
        <w:t xml:space="preserve">185</w:t>
      </w:r>
      <w:r>
        <w:rPr>
          <w:rFonts w:ascii="Calibri" w:cs="Calibri" w:eastAsia="Calibri" w:hAnsi="Calibri"/>
          <w:color w:val="222222"/>
          <w:sz w:val="21"/>
          <w:szCs w:val="21"/>
        </w:rPr>
        <w:t xml:space="preserv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Year at a Glance</w:t>
      </w:r>
    </w:p>
    <w:p>
      <w:pPr>
        <w:spacing w:after="120"/>
      </w:pPr>
      <w:r>
        <w:rPr>
          <w:rFonts w:ascii="Calibri" w:cs="Calibri" w:eastAsia="Calibri" w:hAnsi="Calibri"/>
          <w:color w:val="222222"/>
          <w:sz w:val="21"/>
          <w:szCs w:val="21"/>
        </w:rPr>
        <w:t xml:space="preserve">The whole school studies the same module at the same time, so families hear one message and displays stay shared.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3"/>
        <w:gridCol w:w="871"/>
        <w:gridCol w:w="3797"/>
        <w:gridCol w:w="1680"/>
        <w:gridCol w:w="1185"/>
      </w:tblGrid>
      <w:tr>
        <w:trPr>
          <w:cantSplit/>
          <w:tblHeader/>
        </w:trPr>
        <w:tc>
          <w:tcPr>
            <w:tcW w:type="dxa" w:w="1493"/>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Module</w:t>
            </w:r>
          </w:p>
        </w:tc>
        <w:tc>
          <w:tcPr>
            <w:tcW w:type="dxa" w:w="871"/>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When (approx.)</w:t>
            </w:r>
          </w:p>
        </w:tc>
        <w:tc>
          <w:tcPr>
            <w:tcW w:type="dxa" w:w="3797"/>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Big question</w:t>
            </w:r>
          </w:p>
        </w:tc>
        <w:tc>
          <w:tcPr>
            <w:tcW w:type="dxa" w:w="1680"/>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SEL module at the same time</w:t>
            </w:r>
          </w:p>
        </w:tc>
        <w:tc>
          <w:tcPr>
            <w:tcW w:type="dxa" w:w="1185"/>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Life Skills Fridays</w:t>
            </w:r>
          </w:p>
        </w:tc>
      </w:tr>
      <w:tr>
        <w:trPr>
          <w:cantSplit/>
          <w:tblHeader w:val="false"/>
        </w:trPr>
        <w:tc>
          <w:tcPr>
            <w:tcW w:type="dxa" w:w="149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1. Taking Care of Me</w:t>
            </w:r>
          </w:p>
        </w:tc>
        <w:tc>
          <w:tcPr>
            <w:tcW w:type="dxa" w:w="87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Sep–Oct</w:t>
            </w:r>
          </w:p>
        </w:tc>
        <w:tc>
          <w:tcPr>
            <w:tcW w:type="dxa" w:w="379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How do I keep my body clean and get ready by myself?</w:t>
            </w:r>
          </w:p>
        </w:tc>
        <w:tc>
          <w:tcPr>
            <w:tcW w:type="dxa" w:w="16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We Belong Here</w:t>
            </w:r>
          </w:p>
        </w:tc>
        <w:tc>
          <w:tcPr>
            <w:tcW w:type="dxa" w:w="1185"/>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w:t>
            </w:r>
          </w:p>
        </w:tc>
      </w:tr>
      <w:tr>
        <w:trPr>
          <w:cantSplit/>
          <w:tblHeader w:val="false"/>
        </w:trPr>
        <w:tc>
          <w:tcPr>
            <w:tcW w:type="dxa" w:w="149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2. Healthy Body</w:t>
            </w:r>
          </w:p>
        </w:tc>
        <w:tc>
          <w:tcPr>
            <w:tcW w:type="dxa" w:w="87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Oct–Dec</w:t>
            </w:r>
          </w:p>
        </w:tc>
        <w:tc>
          <w:tcPr>
            <w:tcW w:type="dxa" w:w="379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What helps my body grow strong and stay well?</w:t>
            </w:r>
          </w:p>
        </w:tc>
        <w:tc>
          <w:tcPr>
            <w:tcW w:type="dxa" w:w="16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Feelings Have Names</w:t>
            </w:r>
          </w:p>
        </w:tc>
        <w:tc>
          <w:tcPr>
            <w:tcW w:type="dxa" w:w="1185"/>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w:t>
            </w:r>
          </w:p>
        </w:tc>
      </w:tr>
      <w:tr>
        <w:trPr>
          <w:cantSplit/>
          <w:tblHeader w:val="false"/>
        </w:trPr>
        <w:tc>
          <w:tcPr>
            <w:tcW w:type="dxa" w:w="149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3. Staying Safe</w:t>
            </w:r>
          </w:p>
        </w:tc>
        <w:tc>
          <w:tcPr>
            <w:tcW w:type="dxa" w:w="87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Jan–Feb</w:t>
            </w:r>
          </w:p>
        </w:tc>
        <w:tc>
          <w:tcPr>
            <w:tcW w:type="dxa" w:w="379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How do I stay safe, and what do I do if something goes wrong?</w:t>
            </w:r>
          </w:p>
        </w:tc>
        <w:tc>
          <w:tcPr>
            <w:tcW w:type="dxa" w:w="16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Calm and Focused</w:t>
            </w:r>
          </w:p>
        </w:tc>
        <w:tc>
          <w:tcPr>
            <w:tcW w:type="dxa" w:w="1185"/>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w:t>
            </w:r>
          </w:p>
        </w:tc>
      </w:tr>
      <w:tr>
        <w:trPr>
          <w:cantSplit/>
          <w:tblHeader w:val="false"/>
        </w:trPr>
        <w:tc>
          <w:tcPr>
            <w:tcW w:type="dxa" w:w="149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4. Helping at Home</w:t>
            </w:r>
          </w:p>
        </w:tc>
        <w:tc>
          <w:tcPr>
            <w:tcW w:type="dxa" w:w="87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Feb–Mar</w:t>
            </w:r>
          </w:p>
        </w:tc>
        <w:tc>
          <w:tcPr>
            <w:tcW w:type="dxa" w:w="379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How can I look after my home and the people in it?</w:t>
            </w:r>
          </w:p>
        </w:tc>
        <w:tc>
          <w:tcPr>
            <w:tcW w:type="dxa" w:w="16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Friends and Respect</w:t>
            </w:r>
          </w:p>
        </w:tc>
        <w:tc>
          <w:tcPr>
            <w:tcW w:type="dxa" w:w="1185"/>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w:t>
            </w:r>
          </w:p>
        </w:tc>
      </w:tr>
      <w:tr>
        <w:trPr>
          <w:cantSplit/>
          <w:tblHeader w:val="false"/>
        </w:trPr>
        <w:tc>
          <w:tcPr>
            <w:tcW w:type="dxa" w:w="149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5. Money Smart</w:t>
            </w:r>
          </w:p>
        </w:tc>
        <w:tc>
          <w:tcPr>
            <w:tcW w:type="dxa" w:w="87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Mar–May</w:t>
            </w:r>
          </w:p>
        </w:tc>
        <w:tc>
          <w:tcPr>
            <w:tcW w:type="dxa" w:w="379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How do I use money wisely?</w:t>
            </w:r>
          </w:p>
        </w:tc>
        <w:tc>
          <w:tcPr>
            <w:tcW w:type="dxa" w:w="16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Solving Problems Together</w:t>
            </w:r>
          </w:p>
        </w:tc>
        <w:tc>
          <w:tcPr>
            <w:tcW w:type="dxa" w:w="1185"/>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w:t>
            </w:r>
          </w:p>
        </w:tc>
      </w:tr>
      <w:tr>
        <w:trPr>
          <w:cantSplit/>
          <w:tblHeader w:val="false"/>
        </w:trPr>
        <w:tc>
          <w:tcPr>
            <w:tcW w:type="dxa" w:w="149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6. Caring for Our Planet</w:t>
            </w:r>
          </w:p>
        </w:tc>
        <w:tc>
          <w:tcPr>
            <w:tcW w:type="dxa" w:w="87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May–Jun</w:t>
            </w:r>
          </w:p>
        </w:tc>
        <w:tc>
          <w:tcPr>
            <w:tcW w:type="dxa" w:w="379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How can I look after the place where I live?</w:t>
            </w:r>
          </w:p>
        </w:tc>
        <w:tc>
          <w:tcPr>
            <w:tcW w:type="dxa" w:w="16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Caring for Our Community</w:t>
            </w:r>
          </w:p>
        </w:tc>
        <w:tc>
          <w:tcPr>
            <w:tcW w:type="dxa" w:w="1185"/>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w:t>
            </w:r>
          </w:p>
        </w:tc>
      </w:tr>
    </w:tbl>
    <w:p>
      <w:pPr>
        <w:spacing w:after="120"/>
      </w:pPr>
    </w:p>
    <w:p>
      <w:pPr>
        <w:spacing w:after="120"/>
      </w:pPr>
      <w:r>
        <w:rPr>
          <w:rFonts w:ascii="Calibri" w:cs="Calibri" w:eastAsia="Calibri" w:hAnsi="Calibri"/>
          <w:b/>
          <w:bCs/>
          <w:color w:val="222222"/>
          <w:sz w:val="21"/>
          <w:szCs w:val="21"/>
        </w:rPr>
        <w:t xml:space="preserve">This year only.</w:t>
      </w:r>
      <w:r>
        <w:rPr>
          <w:rFonts w:ascii="Calibri" w:cs="Calibri" w:eastAsia="Calibri" w:hAnsi="Calibri"/>
          <w:color w:val="222222"/>
          <w:sz w:val="21"/>
          <w:szCs w:val="21"/>
        </w:rPr>
        <w:t xml:space="preserve"> From late October, about 14 Life Skills Fridays remain, depending on holidays and events. Start Module 1 now. Teach lessons 1 and 2 of every module, and lesson 3 whenever time allows. If a Friday is lost, merge lessons rather than skip a module, so children meet all six strands this year.</w:t>
      </w:r>
    </w:p>
    <w:p>
      <w:pPr>
        <w:spacing w:after="120"/>
      </w:pPr>
      <w:r>
        <w:rPr>
          <w:rFonts w:ascii="Calibri" w:cs="Calibri" w:eastAsia="Calibri" w:hAnsi="Calibri"/>
          <w:b/>
          <w:bCs/>
          <w:color w:val="222222"/>
          <w:sz w:val="21"/>
          <w:szCs w:val="21"/>
        </w:rPr>
        <w:t xml:space="preserve">Grade 6–7 project.</w:t>
      </w:r>
      <w:r>
        <w:rPr>
          <w:rFonts w:ascii="Calibri" w:cs="Calibri" w:eastAsia="Calibri" w:hAnsi="Calibri"/>
          <w:color w:val="222222"/>
          <w:sz w:val="21"/>
          <w:szCs w:val="21"/>
        </w:rPr>
        <w:t xml:space="preserve"> In Module 6, Grade 6–7 can run one project that counts for both Life Skills (Caring for Our Planet) and SEL (Caring for Our Community).</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1. Taking Care of Me</w:t>
      </w:r>
    </w:p>
    <w:p>
      <w:pPr>
        <w:spacing w:after="120"/>
      </w:pPr>
      <w:r>
        <w:rPr>
          <w:rFonts w:ascii="Calibri" w:cs="Calibri" w:eastAsia="Calibri" w:hAnsi="Calibri"/>
          <w:color w:val="222222"/>
          <w:sz w:val="21"/>
          <w:szCs w:val="21"/>
        </w:rPr>
        <w:t xml:space="preserve">Children move from washing hands with help to planning their own daily care routine and caring for their clothes.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6"/>
        <w:gridCol w:w="6201"/>
        <w:gridCol w:w="1999"/>
      </w:tblGrid>
      <w:tr>
        <w:trPr>
          <w:cantSplit/>
          <w:tblHeader/>
        </w:trPr>
        <w:tc>
          <w:tcPr>
            <w:tcW w:type="dxa" w:w="826"/>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Class group</w:t>
            </w:r>
          </w:p>
        </w:tc>
        <w:tc>
          <w:tcPr>
            <w:tcW w:type="dxa" w:w="6201"/>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Children learn to…</w:t>
            </w:r>
          </w:p>
        </w:tc>
        <w:tc>
          <w:tcPr>
            <w:tcW w:type="dxa" w:w="1999"/>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Signature activity</w:t>
            </w:r>
          </w:p>
        </w:tc>
      </w:tr>
      <w:tr>
        <w:trPr>
          <w:cantSplit/>
          <w:tblHeader w:val="false"/>
        </w:trPr>
        <w:tc>
          <w:tcPr>
            <w:tcW w:type="dxa" w:w="82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Pre-Nursery</w:t>
            </w:r>
          </w:p>
        </w:tc>
        <w:tc>
          <w:tcPr>
            <w:tcW w:type="dxa" w:w="620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Wash and dry hands with help; wipe nose and put the tissue in the bin; try to put on shoes; follow the toilet routine with help</w:t>
            </w:r>
          </w:p>
        </w:tc>
        <w:tc>
          <w:tcPr>
            <w:tcW w:type="dxa" w:w="199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Handwashing song at the basin</w:t>
            </w:r>
          </w:p>
        </w:tc>
      </w:tr>
      <w:tr>
        <w:trPr>
          <w:cantSplit/>
          <w:tblHeader w:val="false"/>
        </w:trPr>
        <w:tc>
          <w:tcPr>
            <w:tcW w:type="dxa" w:w="82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Pre-K and KG</w:t>
            </w:r>
          </w:p>
        </w:tc>
        <w:tc>
          <w:tcPr>
            <w:tcW w:type="dxa" w:w="620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Wash hands alone in six steps for 20 seconds; brush teeth for two minutes; dress themselves (buttons, shoes, jacket); cough into the elbow</w:t>
            </w:r>
          </w:p>
        </w:tc>
        <w:tc>
          <w:tcPr>
            <w:tcW w:type="dxa" w:w="199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Egg-carton teeth brushing</w:t>
            </w:r>
          </w:p>
        </w:tc>
      </w:tr>
      <w:tr>
        <w:trPr>
          <w:cantSplit/>
          <w:tblHeader w:val="false"/>
        </w:trPr>
        <w:tc>
          <w:tcPr>
            <w:tcW w:type="dxa" w:w="82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1–2</w:t>
            </w:r>
          </w:p>
        </w:tc>
        <w:tc>
          <w:tcPr>
            <w:tcW w:type="dxa" w:w="620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Know the key times to wash hands; explain how sugar harms teeth; pack their school bag from a list; fold their uniform; care for nails and hair</w:t>
            </w:r>
          </w:p>
        </w:tc>
        <w:tc>
          <w:tcPr>
            <w:tcW w:type="dxa" w:w="199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Glitter-germ handshake</w:t>
            </w:r>
          </w:p>
        </w:tc>
      </w:tr>
      <w:tr>
        <w:trPr>
          <w:cantSplit/>
          <w:tblHeader w:val="false"/>
        </w:trPr>
        <w:tc>
          <w:tcPr>
            <w:tcW w:type="dxa" w:w="82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3–4</w:t>
            </w:r>
          </w:p>
        </w:tc>
        <w:tc>
          <w:tcPr>
            <w:tcW w:type="dxa" w:w="620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Explain how germs spread; plan a daily care routine; hand-wash socks; organise their bag from the timetable</w:t>
            </w:r>
          </w:p>
        </w:tc>
        <w:tc>
          <w:tcPr>
            <w:tcW w:type="dxa" w:w="199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Spray-bottle sneeze test</w:t>
            </w:r>
          </w:p>
        </w:tc>
      </w:tr>
      <w:tr>
        <w:trPr>
          <w:cantSplit/>
          <w:tblHeader w:val="false"/>
        </w:trPr>
        <w:tc>
          <w:tcPr>
            <w:tcW w:type="dxa" w:w="82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6–7</w:t>
            </w:r>
          </w:p>
        </w:tc>
        <w:tc>
          <w:tcPr>
            <w:tcW w:type="dxa" w:w="620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Care for a growing body in the heat; plan and keep a morning routine; do their own laundry by hand; care for their uniform</w:t>
            </w:r>
          </w:p>
        </w:tc>
        <w:tc>
          <w:tcPr>
            <w:tcW w:type="dxa" w:w="199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Bucket laundry challenge</w:t>
            </w:r>
          </w:p>
        </w:tc>
      </w:tr>
    </w:tbl>
    <w:p>
      <w:pPr>
        <w:spacing w:after="120"/>
      </w:pP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2. Healthy Body</w:t>
      </w:r>
    </w:p>
    <w:p>
      <w:pPr>
        <w:spacing w:after="120"/>
      </w:pPr>
      <w:r>
        <w:rPr>
          <w:rFonts w:ascii="Calibri" w:cs="Calibri" w:eastAsia="Calibri" w:hAnsi="Calibri"/>
          <w:color w:val="222222"/>
          <w:sz w:val="21"/>
          <w:szCs w:val="21"/>
        </w:rPr>
        <w:t xml:space="preserve">Children move from naming fruits to planning a balanced day of meals on a market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3"/>
        <w:gridCol w:w="6551"/>
        <w:gridCol w:w="1602"/>
      </w:tblGrid>
      <w:tr>
        <w:trPr>
          <w:cantSplit/>
          <w:tblHeader/>
        </w:trPr>
        <w:tc>
          <w:tcPr>
            <w:tcW w:type="dxa" w:w="873"/>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Class group</w:t>
            </w:r>
          </w:p>
        </w:tc>
        <w:tc>
          <w:tcPr>
            <w:tcW w:type="dxa" w:w="6551"/>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Children learn to…</w:t>
            </w:r>
          </w:p>
        </w:tc>
        <w:tc>
          <w:tcPr>
            <w:tcW w:type="dxa" w:w="1602"/>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Signature activity</w:t>
            </w:r>
          </w:p>
        </w:tc>
      </w:tr>
      <w:tr>
        <w:trPr>
          <w:cantSplit/>
          <w:tblHeader w:val="false"/>
        </w:trPr>
        <w:tc>
          <w:tcPr>
            <w:tcW w:type="dxa" w:w="87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Pre-Nursery</w:t>
            </w:r>
          </w:p>
        </w:tc>
        <w:tc>
          <w:tcPr>
            <w:tcW w:type="dxa" w:w="655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Name and taste local fruits; drink water; wash hands before eating; move and rest</w:t>
            </w:r>
          </w:p>
        </w:tc>
        <w:tc>
          <w:tcPr>
            <w:tcW w:type="dxa" w:w="160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Fruit tasting</w:t>
            </w:r>
          </w:p>
        </w:tc>
      </w:tr>
      <w:tr>
        <w:trPr>
          <w:cantSplit/>
          <w:tblHeader w:val="false"/>
        </w:trPr>
        <w:tc>
          <w:tcPr>
            <w:tcW w:type="dxa" w:w="87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Pre-K and KG</w:t>
            </w:r>
          </w:p>
        </w:tc>
        <w:tc>
          <w:tcPr>
            <w:tcW w:type="dxa" w:w="655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Sort everyday foods and sometimes foods; choose water over sweet drinks; know that active play and sleep help us grow</w:t>
            </w:r>
          </w:p>
        </w:tc>
        <w:tc>
          <w:tcPr>
            <w:tcW w:type="dxa" w:w="160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Food picture sort</w:t>
            </w:r>
          </w:p>
        </w:tc>
      </w:tr>
      <w:tr>
        <w:trPr>
          <w:cantSplit/>
          <w:tblHeader w:val="false"/>
        </w:trPr>
        <w:tc>
          <w:tcPr>
            <w:tcW w:type="dxa" w:w="87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1–2</w:t>
            </w:r>
          </w:p>
        </w:tc>
        <w:tc>
          <w:tcPr>
            <w:tcW w:type="dxa" w:w="655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Sort local foods into go (energy), grow (body-building) and glow (protection) foods; drink clean water; sleep under a mosquito net</w:t>
            </w:r>
          </w:p>
        </w:tc>
        <w:tc>
          <w:tcPr>
            <w:tcW w:type="dxa" w:w="160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Go, Grow, Glow market</w:t>
            </w:r>
          </w:p>
        </w:tc>
      </w:tr>
      <w:tr>
        <w:trPr>
          <w:cantSplit/>
          <w:tblHeader w:val="false"/>
        </w:trPr>
        <w:tc>
          <w:tcPr>
            <w:tcW w:type="dxa" w:w="87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3–4</w:t>
            </w:r>
          </w:p>
        </w:tc>
        <w:tc>
          <w:tcPr>
            <w:tcW w:type="dxa" w:w="655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Draw a balanced plate with local foods; spot sugar on labels; drink enough in the heat; prevent malaria and find standing water</w:t>
            </w:r>
          </w:p>
        </w:tc>
        <w:tc>
          <w:tcPr>
            <w:tcW w:type="dxa" w:w="160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Sugar spoon line-up</w:t>
            </w:r>
          </w:p>
        </w:tc>
      </w:tr>
      <w:tr>
        <w:trPr>
          <w:cantSplit/>
          <w:tblHeader w:val="false"/>
        </w:trPr>
        <w:tc>
          <w:tcPr>
            <w:tcW w:type="dxa" w:w="87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6–7</w:t>
            </w:r>
          </w:p>
        </w:tc>
        <w:tc>
          <w:tcPr>
            <w:tcW w:type="dxa" w:w="655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Plan a balanced day of meals within a budget; read drink labels; build healthy sleep, screen and movement habits</w:t>
            </w:r>
          </w:p>
        </w:tc>
        <w:tc>
          <w:tcPr>
            <w:tcW w:type="dxa" w:w="160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Market-price meal plan</w:t>
            </w:r>
          </w:p>
        </w:tc>
      </w:tr>
    </w:tbl>
    <w:p>
      <w:pPr>
        <w:spacing w:after="120"/>
      </w:pPr>
    </w:p>
    <w:p>
      <w:pPr>
        <w:spacing w:after="120"/>
      </w:pPr>
      <w:r>
        <w:rPr>
          <w:rFonts w:ascii="Calibri" w:cs="Calibri" w:eastAsia="Calibri" w:hAnsi="Calibri"/>
          <w:b/>
          <w:bCs/>
          <w:color w:val="222222"/>
          <w:sz w:val="21"/>
          <w:szCs w:val="21"/>
        </w:rPr>
        <w:t xml:space="preserve">Nutrition rule.</w:t>
      </w:r>
      <w:r>
        <w:rPr>
          <w:rFonts w:ascii="Calibri" w:cs="Calibri" w:eastAsia="Calibri" w:hAnsi="Calibri"/>
          <w:color w:val="222222"/>
          <w:sz w:val="21"/>
          <w:szCs w:val="21"/>
        </w:rPr>
        <w:t xml:space="preserve"> Talk about energy, growth and strength, never body size or weight. Children are never weighed in these lessons and never asked to count calories.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3. Staying Safe</w:t>
      </w:r>
    </w:p>
    <w:p>
      <w:pPr>
        <w:spacing w:after="120"/>
      </w:pPr>
      <w:r>
        <w:rPr>
          <w:rFonts w:ascii="Calibri" w:cs="Calibri" w:eastAsia="Calibri" w:hAnsi="Calibri"/>
          <w:color w:val="222222"/>
          <w:sz w:val="21"/>
          <w:szCs w:val="21"/>
        </w:rPr>
        <w:t xml:space="preserve">Children move from holding a grown-up's hand to giving first aid and making a home safety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0"/>
        <w:gridCol w:w="6604"/>
        <w:gridCol w:w="1542"/>
      </w:tblGrid>
      <w:tr>
        <w:trPr>
          <w:cantSplit/>
          <w:tblHeader/>
        </w:trPr>
        <w:tc>
          <w:tcPr>
            <w:tcW w:type="dxa" w:w="880"/>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Class group</w:t>
            </w:r>
          </w:p>
        </w:tc>
        <w:tc>
          <w:tcPr>
            <w:tcW w:type="dxa" w:w="6604"/>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Children learn to…</w:t>
            </w:r>
          </w:p>
        </w:tc>
        <w:tc>
          <w:tcPr>
            <w:tcW w:type="dxa" w:w="1542"/>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Signature activity</w:t>
            </w:r>
          </w:p>
        </w:tc>
      </w:tr>
      <w:tr>
        <w:trPr>
          <w:cantSplit/>
          <w:tblHeader w:val="false"/>
        </w:trPr>
        <w:tc>
          <w:tcPr>
            <w:tcW w:type="dxa" w:w="8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Pre-Nursery</w:t>
            </w:r>
          </w:p>
        </w:tc>
        <w:tc>
          <w:tcPr>
            <w:tcW w:type="dxa" w:w="6604"/>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Hold a grown-up's hand near the road; stop at a line; only put food in their mouth; stay with their grown-up</w:t>
            </w:r>
          </w:p>
        </w:tc>
        <w:tc>
          <w:tcPr>
            <w:tcW w:type="dxa" w:w="154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Stop-at-the-line walk</w:t>
            </w:r>
          </w:p>
        </w:tc>
      </w:tr>
      <w:tr>
        <w:trPr>
          <w:cantSplit/>
          <w:tblHeader w:val="false"/>
        </w:trPr>
        <w:tc>
          <w:tcPr>
            <w:tcW w:type="dxa" w:w="8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Pre-K and KG</w:t>
            </w:r>
          </w:p>
        </w:tc>
        <w:tc>
          <w:tcPr>
            <w:tcW w:type="dxa" w:w="6604"/>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Stop, look and listen at the road; know medicines and cleaning products are not food; say their full name and a parent's name; go near water only with an adult</w:t>
            </w:r>
          </w:p>
        </w:tc>
        <w:tc>
          <w:tcPr>
            <w:tcW w:type="dxa" w:w="154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Chalk-road crossing</w:t>
            </w:r>
          </w:p>
        </w:tc>
      </w:tr>
      <w:tr>
        <w:trPr>
          <w:cantSplit/>
          <w:tblHeader w:val="false"/>
        </w:trPr>
        <w:tc>
          <w:tcPr>
            <w:tcW w:type="dxa" w:w="8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1–2</w:t>
            </w:r>
          </w:p>
        </w:tc>
        <w:tc>
          <w:tcPr>
            <w:tcW w:type="dxa" w:w="6604"/>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Cross with «look left, right, left»; follow bus rules; get out and stay out of a fire; know 170, 180 and 185; swim only with an adult</w:t>
            </w:r>
          </w:p>
        </w:tc>
        <w:tc>
          <w:tcPr>
            <w:tcW w:type="dxa" w:w="154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Emergency number song</w:t>
            </w:r>
          </w:p>
        </w:tc>
      </w:tr>
      <w:tr>
        <w:trPr>
          <w:cantSplit/>
          <w:tblHeader w:val="false"/>
        </w:trPr>
        <w:tc>
          <w:tcPr>
            <w:tcW w:type="dxa" w:w="8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3–4</w:t>
            </w:r>
          </w:p>
        </w:tc>
        <w:tc>
          <w:tcPr>
            <w:tcW w:type="dxa" w:w="6604"/>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Spot dangers at home (gas, charcoal, wires); treat a small cut, nosebleed or burn; make an emergency call; read beach flags; wear a helmet</w:t>
            </w:r>
          </w:p>
        </w:tc>
        <w:tc>
          <w:tcPr>
            <w:tcW w:type="dxa" w:w="154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Home hazard hunt</w:t>
            </w:r>
          </w:p>
        </w:tc>
      </w:tr>
      <w:tr>
        <w:trPr>
          <w:cantSplit/>
          <w:tblHeader w:val="false"/>
        </w:trPr>
        <w:tc>
          <w:tcPr>
            <w:tcW w:type="dxa" w:w="8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6–7</w:t>
            </w:r>
          </w:p>
        </w:tc>
        <w:tc>
          <w:tcPr>
            <w:tcW w:type="dxa" w:w="6604"/>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Check for danger, call for help and use the recovery position; make a home fire plan; act in a rip current; ride and cross safely</w:t>
            </w:r>
          </w:p>
        </w:tc>
        <w:tc>
          <w:tcPr>
            <w:tcW w:type="dxa" w:w="154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First-aid stations</w:t>
            </w:r>
          </w:p>
        </w:tc>
      </w:tr>
    </w:tbl>
    <w:p>
      <w:pPr>
        <w:spacing w:after="120"/>
      </w:pPr>
    </w:p>
    <w:p>
      <w:pPr>
        <w:spacing w:after="120"/>
      </w:pPr>
      <w:r>
        <w:rPr>
          <w:rFonts w:ascii="Calibri" w:cs="Calibri" w:eastAsia="Calibri" w:hAnsi="Calibri"/>
          <w:b/>
          <w:bCs/>
          <w:color w:val="222222"/>
          <w:sz w:val="21"/>
          <w:szCs w:val="21"/>
        </w:rPr>
        <w:t xml:space="preserve">Burns, always:</w:t>
      </w:r>
      <w:r>
        <w:rPr>
          <w:rFonts w:ascii="Calibri" w:cs="Calibri" w:eastAsia="Calibri" w:hAnsi="Calibri"/>
          <w:color w:val="222222"/>
          <w:sz w:val="21"/>
          <w:szCs w:val="21"/>
        </w:rPr>
        <w:t xml:space="preserve"> cool the burn under cool running water for 20 minutes. Never put oil, toothpaste or butter on a burn.</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4. Helping at Home</w:t>
      </w:r>
    </w:p>
    <w:p>
      <w:pPr>
        <w:spacing w:after="120"/>
      </w:pPr>
      <w:r>
        <w:rPr>
          <w:rFonts w:ascii="Calibri" w:cs="Calibri" w:eastAsia="Calibri" w:hAnsi="Calibri"/>
          <w:color w:val="222222"/>
          <w:sz w:val="21"/>
          <w:szCs w:val="21"/>
        </w:rPr>
        <w:t xml:space="preserve">Children move from putting toys away to preparing a simple meal for a group and mending their own clothes.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73"/>
        <w:gridCol w:w="6551"/>
        <w:gridCol w:w="1602"/>
      </w:tblGrid>
      <w:tr>
        <w:trPr>
          <w:cantSplit/>
          <w:tblHeader/>
        </w:trPr>
        <w:tc>
          <w:tcPr>
            <w:tcW w:type="dxa" w:w="873"/>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Class group</w:t>
            </w:r>
          </w:p>
        </w:tc>
        <w:tc>
          <w:tcPr>
            <w:tcW w:type="dxa" w:w="6551"/>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Children learn to…</w:t>
            </w:r>
          </w:p>
        </w:tc>
        <w:tc>
          <w:tcPr>
            <w:tcW w:type="dxa" w:w="1602"/>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Signature activity</w:t>
            </w:r>
          </w:p>
        </w:tc>
      </w:tr>
      <w:tr>
        <w:trPr>
          <w:cantSplit/>
          <w:tblHeader w:val="false"/>
        </w:trPr>
        <w:tc>
          <w:tcPr>
            <w:tcW w:type="dxa" w:w="87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Pre-Nursery</w:t>
            </w:r>
          </w:p>
        </w:tc>
        <w:tc>
          <w:tcPr>
            <w:tcW w:type="dxa" w:w="655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Put toys back in their place; match shoes and socks in pairs; carry a cup or plate; wipe a table</w:t>
            </w:r>
          </w:p>
        </w:tc>
        <w:tc>
          <w:tcPr>
            <w:tcW w:type="dxa" w:w="160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Toys go home game</w:t>
            </w:r>
          </w:p>
        </w:tc>
      </w:tr>
      <w:tr>
        <w:trPr>
          <w:cantSplit/>
          <w:tblHeader w:val="false"/>
        </w:trPr>
        <w:tc>
          <w:tcPr>
            <w:tcW w:type="dxa" w:w="87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Pre-K and KG</w:t>
            </w:r>
          </w:p>
        </w:tc>
        <w:tc>
          <w:tcPr>
            <w:tcW w:type="dxa" w:w="655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Set the table; pour from a jug and wipe a spill; fold a cloth; sort socks by colour and pair</w:t>
            </w:r>
          </w:p>
        </w:tc>
        <w:tc>
          <w:tcPr>
            <w:tcW w:type="dxa" w:w="160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Pour and wipe station</w:t>
            </w:r>
          </w:p>
        </w:tc>
      </w:tr>
      <w:tr>
        <w:trPr>
          <w:cantSplit/>
          <w:tblHeader w:val="false"/>
        </w:trPr>
        <w:tc>
          <w:tcPr>
            <w:tcW w:type="dxa" w:w="87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1–2</w:t>
            </w:r>
          </w:p>
        </w:tc>
        <w:tc>
          <w:tcPr>
            <w:tcW w:type="dxa" w:w="655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Prepare a fruit salad with plastic knives; wash dishes in two basins; fold a T-shirt; follow a chore chart</w:t>
            </w:r>
          </w:p>
        </w:tc>
        <w:tc>
          <w:tcPr>
            <w:tcW w:type="dxa" w:w="160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Fruit salad chefs</w:t>
            </w:r>
          </w:p>
        </w:tc>
      </w:tr>
      <w:tr>
        <w:trPr>
          <w:cantSplit/>
          <w:tblHeader w:val="false"/>
        </w:trPr>
        <w:tc>
          <w:tcPr>
            <w:tcW w:type="dxa" w:w="87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3–4</w:t>
            </w:r>
          </w:p>
        </w:tc>
        <w:tc>
          <w:tcPr>
            <w:tcW w:type="dxa" w:w="655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Follow a simple no-cook recipe with measuring; thread a needle and sew a running stitch; hand-wash and hang a small item</w:t>
            </w:r>
          </w:p>
        </w:tc>
        <w:tc>
          <w:tcPr>
            <w:tcW w:type="dxa" w:w="160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Recipe readers</w:t>
            </w:r>
          </w:p>
        </w:tc>
      </w:tr>
      <w:tr>
        <w:trPr>
          <w:cantSplit/>
          <w:tblHeader w:val="false"/>
        </w:trPr>
        <w:tc>
          <w:tcPr>
            <w:tcW w:type="dxa" w:w="87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6–7</w:t>
            </w:r>
          </w:p>
        </w:tc>
        <w:tc>
          <w:tcPr>
            <w:tcW w:type="dxa" w:w="655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Plan and prepare a no-cook group meal safely; sew on a button and mend a tear; care safely for a younger child</w:t>
            </w:r>
          </w:p>
        </w:tc>
        <w:tc>
          <w:tcPr>
            <w:tcW w:type="dxa" w:w="160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Cold kitchen challenge</w:t>
            </w:r>
          </w:p>
        </w:tc>
      </w:tr>
    </w:tbl>
    <w:p>
      <w:pPr>
        <w:spacing w:after="120"/>
      </w:pP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5. Money Smart</w:t>
      </w:r>
    </w:p>
    <w:p>
      <w:pPr>
        <w:spacing w:after="120"/>
      </w:pPr>
      <w:r>
        <w:rPr>
          <w:rFonts w:ascii="Calibri" w:cs="Calibri" w:eastAsia="Calibri" w:hAnsi="Calibri"/>
          <w:color w:val="222222"/>
          <w:sz w:val="21"/>
          <w:szCs w:val="21"/>
        </w:rPr>
        <w:t xml:space="preserve">Children move from playing market with card money to budgeting an event and staying safe with mobile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6"/>
        <w:gridCol w:w="6346"/>
        <w:gridCol w:w="1834"/>
      </w:tblGrid>
      <w:tr>
        <w:trPr>
          <w:cantSplit/>
          <w:tblHeader/>
        </w:trPr>
        <w:tc>
          <w:tcPr>
            <w:tcW w:type="dxa" w:w="846"/>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Class group</w:t>
            </w:r>
          </w:p>
        </w:tc>
        <w:tc>
          <w:tcPr>
            <w:tcW w:type="dxa" w:w="6346"/>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Children learn to…</w:t>
            </w:r>
          </w:p>
        </w:tc>
        <w:tc>
          <w:tcPr>
            <w:tcW w:type="dxa" w:w="1834"/>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Signature activity</w:t>
            </w:r>
          </w:p>
        </w:tc>
      </w:tr>
      <w:tr>
        <w:trPr>
          <w:cantSplit/>
          <w:tblHeader w:val="false"/>
        </w:trPr>
        <w:tc>
          <w:tcPr>
            <w:tcW w:type="dxa" w:w="84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Pre-Nursery</w:t>
            </w:r>
          </w:p>
        </w:tc>
        <w:tc>
          <w:tcPr>
            <w:tcW w:type="dxa" w:w="634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Give and receive in a play market; use large card «coins»; keep tokens safe in a box</w:t>
            </w:r>
          </w:p>
        </w:tc>
        <w:tc>
          <w:tcPr>
            <w:tcW w:type="dxa" w:w="1834"/>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Our little market</w:t>
            </w:r>
          </w:p>
        </w:tc>
      </w:tr>
      <w:tr>
        <w:trPr>
          <w:cantSplit/>
          <w:tblHeader w:val="false"/>
        </w:trPr>
        <w:tc>
          <w:tcPr>
            <w:tcW w:type="dxa" w:w="84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Pre-K and KG</w:t>
            </w:r>
          </w:p>
        </w:tc>
        <w:tc>
          <w:tcPr>
            <w:tcW w:type="dxa" w:w="634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Play shop with picture prices; KG names real 25, 50 and 100 FCFA coins; tell needs from wants; save tokens in a jar</w:t>
            </w:r>
          </w:p>
        </w:tc>
        <w:tc>
          <w:tcPr>
            <w:tcW w:type="dxa" w:w="1834"/>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Need it or want it?</w:t>
            </w:r>
          </w:p>
        </w:tc>
      </w:tr>
      <w:tr>
        <w:trPr>
          <w:cantSplit/>
          <w:tblHeader w:val="false"/>
        </w:trPr>
        <w:tc>
          <w:tcPr>
            <w:tcW w:type="dxa" w:w="84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1–2</w:t>
            </w:r>
          </w:p>
        </w:tc>
        <w:tc>
          <w:tcPr>
            <w:tcW w:type="dxa" w:w="634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Name CFA coins and notes; pay exact amounts up to 500 FCFA; save towards a goal</w:t>
            </w:r>
          </w:p>
        </w:tc>
        <w:tc>
          <w:tcPr>
            <w:tcW w:type="dxa" w:w="1834"/>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Class shop</w:t>
            </w:r>
          </w:p>
        </w:tc>
      </w:tr>
      <w:tr>
        <w:trPr>
          <w:cantSplit/>
          <w:tblHeader w:val="false"/>
        </w:trPr>
        <w:tc>
          <w:tcPr>
            <w:tcW w:type="dxa" w:w="84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3–4</w:t>
            </w:r>
          </w:p>
        </w:tc>
        <w:tc>
          <w:tcPr>
            <w:tcW w:type="dxa" w:w="6346"/>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Give change from 500 and 1,000 FCFA; compare market prices; bargain politely; make a savings plan</w:t>
            </w:r>
          </w:p>
        </w:tc>
        <w:tc>
          <w:tcPr>
            <w:tcW w:type="dxa" w:w="1834"/>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Market detectives</w:t>
            </w:r>
          </w:p>
        </w:tc>
      </w:tr>
      <w:tr>
        <w:trPr>
          <w:cantSplit/>
          <w:tblHeader w:val="false"/>
        </w:trPr>
        <w:tc>
          <w:tcPr>
            <w:tcW w:type="dxa" w:w="84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6–7</w:t>
            </w:r>
          </w:p>
        </w:tc>
        <w:tc>
          <w:tcPr>
            <w:tcW w:type="dxa" w:w="6346"/>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Budget an event with real prices; spend, save and share; keep a mobile money PIN private and spot scams; plan a mini enterprise</w:t>
            </w:r>
          </w:p>
        </w:tc>
        <w:tc>
          <w:tcPr>
            <w:tcW w:type="dxa" w:w="1834"/>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Mobile money scam spotters</w:t>
            </w:r>
          </w:p>
        </w:tc>
      </w:tr>
    </w:tbl>
    <w:p>
      <w:pPr>
        <w:spacing w:after="120"/>
      </w:pPr>
    </w:p>
    <w:p>
      <w:pPr>
        <w:spacing w:after="120"/>
      </w:pPr>
      <w:r>
        <w:rPr>
          <w:rFonts w:ascii="Calibri" w:cs="Calibri" w:eastAsia="Calibri" w:hAnsi="Calibri"/>
          <w:b/>
          <w:bCs/>
          <w:color w:val="222222"/>
          <w:sz w:val="21"/>
          <w:szCs w:val="21"/>
        </w:rPr>
        <w:t xml:space="preserve">Coin safety.</w:t>
      </w:r>
      <w:r>
        <w:rPr>
          <w:rFonts w:ascii="Calibri" w:cs="Calibri" w:eastAsia="Calibri" w:hAnsi="Calibri"/>
          <w:color w:val="222222"/>
          <w:sz w:val="21"/>
          <w:szCs w:val="21"/>
        </w:rPr>
        <w:t xml:space="preserve"> Children under five never handle real coins: they are a choking risk. Pre-Nursery and Pre-K use large card coins.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6. Caring for Our Planet</w:t>
      </w:r>
    </w:p>
    <w:p>
      <w:pPr>
        <w:spacing w:after="120"/>
      </w:pPr>
      <w:r>
        <w:rPr>
          <w:rFonts w:ascii="Calibri" w:cs="Calibri" w:eastAsia="Calibri" w:hAnsi="Calibri"/>
          <w:color w:val="222222"/>
          <w:sz w:val="21"/>
          <w:szCs w:val="21"/>
        </w:rPr>
        <w:t xml:space="preserve">Children move from putting rubbish in the bin to running a school waste audit and a campaign to fix what they find.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95"/>
        <w:gridCol w:w="6713"/>
        <w:gridCol w:w="1418"/>
      </w:tblGrid>
      <w:tr>
        <w:trPr>
          <w:cantSplit/>
          <w:tblHeader/>
        </w:trPr>
        <w:tc>
          <w:tcPr>
            <w:tcW w:type="dxa" w:w="895"/>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Class group</w:t>
            </w:r>
          </w:p>
        </w:tc>
        <w:tc>
          <w:tcPr>
            <w:tcW w:type="dxa" w:w="6713"/>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Children learn to…</w:t>
            </w:r>
          </w:p>
        </w:tc>
        <w:tc>
          <w:tcPr>
            <w:tcW w:type="dxa" w:w="1418"/>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Signature activity</w:t>
            </w:r>
          </w:p>
        </w:tc>
      </w:tr>
      <w:tr>
        <w:trPr>
          <w:cantSplit/>
          <w:tblHeader w:val="false"/>
        </w:trPr>
        <w:tc>
          <w:tcPr>
            <w:tcW w:type="dxa" w:w="895"/>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Pre-Nursery</w:t>
            </w:r>
          </w:p>
        </w:tc>
        <w:tc>
          <w:tcPr>
            <w:tcW w:type="dxa" w:w="671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Put rubbish in the bin; water a plant; turn off the tap with help; collect leaves and shells</w:t>
            </w:r>
          </w:p>
        </w:tc>
        <w:tc>
          <w:tcPr>
            <w:tcW w:type="dxa" w:w="1418"/>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Nature walk</w:t>
            </w:r>
          </w:p>
        </w:tc>
      </w:tr>
      <w:tr>
        <w:trPr>
          <w:cantSplit/>
          <w:tblHeader w:val="false"/>
        </w:trPr>
        <w:tc>
          <w:tcPr>
            <w:tcW w:type="dxa" w:w="895"/>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Pre-K and KG</w:t>
            </w:r>
          </w:p>
        </w:tc>
        <w:tc>
          <w:tcPr>
            <w:tcW w:type="dxa" w:w="671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Sort paper, plastic and food waste; plant a bean; turn the tap off while soaping</w:t>
            </w:r>
          </w:p>
        </w:tc>
        <w:tc>
          <w:tcPr>
            <w:tcW w:type="dxa" w:w="1418"/>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Bean in a cup</w:t>
            </w:r>
          </w:p>
        </w:tc>
      </w:tr>
      <w:tr>
        <w:trPr>
          <w:cantSplit/>
          <w:tblHeader w:val="false"/>
        </w:trPr>
        <w:tc>
          <w:tcPr>
            <w:tcW w:type="dxa" w:w="895"/>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1–2</w:t>
            </w:r>
          </w:p>
        </w:tc>
        <w:tc>
          <w:tcPr>
            <w:tcW w:type="dxa" w:w="671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Reduce, reuse and recycle; make something useful from waste; grow and observe plants</w:t>
            </w:r>
          </w:p>
        </w:tc>
        <w:tc>
          <w:tcPr>
            <w:tcW w:type="dxa" w:w="1418"/>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Rubbish to treasure</w:t>
            </w:r>
          </w:p>
        </w:tc>
      </w:tr>
      <w:tr>
        <w:trPr>
          <w:cantSplit/>
          <w:tblHeader w:val="false"/>
        </w:trPr>
        <w:tc>
          <w:tcPr>
            <w:tcW w:type="dxa" w:w="895"/>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3–4</w:t>
            </w:r>
          </w:p>
        </w:tc>
        <w:tc>
          <w:tcPr>
            <w:tcW w:type="dxa" w:w="671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Explain how plastic reaches the lagoon and beach; start a compost; care for a school garden plot</w:t>
            </w:r>
          </w:p>
        </w:tc>
        <w:tc>
          <w:tcPr>
            <w:tcW w:type="dxa" w:w="1418"/>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Bottle compost</w:t>
            </w:r>
          </w:p>
        </w:tc>
      </w:tr>
      <w:tr>
        <w:trPr>
          <w:cantSplit/>
          <w:tblHeader w:val="false"/>
        </w:trPr>
        <w:tc>
          <w:tcPr>
            <w:tcW w:type="dxa" w:w="895"/>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Grade 6–7</w:t>
            </w:r>
          </w:p>
        </w:tc>
        <w:tc>
          <w:tcPr>
            <w:tcW w:type="dxa" w:w="671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Audit the school's waste; make ecobricks and reusable bags; run a campaign for families and younger classes</w:t>
            </w:r>
          </w:p>
        </w:tc>
        <w:tc>
          <w:tcPr>
            <w:tcW w:type="dxa" w:w="1418"/>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School waste audit</w:t>
            </w:r>
          </w:p>
        </w:tc>
      </w:tr>
    </w:tbl>
    <w:p>
      <w:pPr>
        <w:spacing w:after="120"/>
      </w:pPr>
    </w:p>
    <w:p>
      <w:pPr>
        <w:pStyle w:val="Heading1"/>
        <w:pBdr>
          <w:bottom w:val="single" w:color="E0A526" w:sz="12" w:space="4"/>
        </w:pBdr>
        <w:spacing w:after="160" w:before="240"/>
      </w:pPr>
      <w:r>
        <w:rPr>
          <w:rFonts w:ascii="Calibri" w:cs="Calibri" w:eastAsia="Calibri" w:hAnsi="Calibri"/>
          <w:b/>
          <w:bCs/>
          <w:color w:val="5C1220"/>
          <w:sz w:val="32"/>
          <w:szCs w:val="32"/>
        </w:rPr>
        <w:t xml:space="preserve">Low-Cost Materials Kit</w:t>
      </w:r>
    </w:p>
    <w:p>
      <w:pPr>
        <w:spacing w:after="120"/>
      </w:pPr>
      <w:r>
        <w:rPr>
          <w:rFonts w:ascii="Calibri" w:cs="Calibri" w:eastAsia="Calibri" w:hAnsi="Calibri"/>
          <w:color w:val="222222"/>
          <w:sz w:val="21"/>
          <w:szCs w:val="21"/>
        </w:rPr>
        <w:t xml:space="preserve">One kit per class lasts the year. Basins and first-aid supplies can be shared between classes. Prices are approximate market prices in FCFA; check them locally before buying.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80"/>
        <w:gridCol w:w="2977"/>
        <w:gridCol w:w="1769"/>
      </w:tblGrid>
      <w:tr>
        <w:trPr>
          <w:cantSplit/>
          <w:tblHeader/>
        </w:trPr>
        <w:tc>
          <w:tcPr>
            <w:tcW w:type="dxa" w:w="4280"/>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Item</w:t>
            </w:r>
          </w:p>
        </w:tc>
        <w:tc>
          <w:tcPr>
            <w:tcW w:type="dxa" w:w="2977"/>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Used for</w:t>
            </w:r>
          </w:p>
        </w:tc>
        <w:tc>
          <w:tcPr>
            <w:tcW w:type="dxa" w:w="1769"/>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Approx. cost (FCFA)</w:t>
            </w:r>
          </w:p>
        </w:tc>
      </w:tr>
      <w:tr>
        <w:trPr>
          <w:cantSplit/>
          <w:tblHeader w:val="false"/>
        </w:trPr>
        <w:tc>
          <w:tcPr>
            <w:tcW w:type="dxa" w:w="42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Bar soap × 4</w:t>
            </w:r>
          </w:p>
        </w:tc>
        <w:tc>
          <w:tcPr>
            <w:tcW w:type="dxa" w:w="297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Handwashing, laundry</w:t>
            </w:r>
          </w:p>
        </w:tc>
        <w:tc>
          <w:tcPr>
            <w:tcW w:type="dxa" w:w="176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1,200</w:t>
            </w:r>
          </w:p>
        </w:tc>
      </w:tr>
      <w:tr>
        <w:trPr>
          <w:cantSplit/>
          <w:tblHeader w:val="false"/>
        </w:trPr>
        <w:tc>
          <w:tcPr>
            <w:tcW w:type="dxa" w:w="42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Plastic basins × 2</w:t>
            </w:r>
          </w:p>
        </w:tc>
        <w:tc>
          <w:tcPr>
            <w:tcW w:type="dxa" w:w="297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Handwashing, washing up, laundry</w:t>
            </w:r>
          </w:p>
        </w:tc>
        <w:tc>
          <w:tcPr>
            <w:tcW w:type="dxa" w:w="176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3,000</w:t>
            </w:r>
          </w:p>
        </w:tc>
      </w:tr>
      <w:tr>
        <w:trPr>
          <w:cantSplit/>
          <w:tblHeader w:val="false"/>
        </w:trPr>
        <w:tc>
          <w:tcPr>
            <w:tcW w:type="dxa" w:w="42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Plastic jug</w:t>
            </w:r>
          </w:p>
        </w:tc>
        <w:tc>
          <w:tcPr>
            <w:tcW w:type="dxa" w:w="297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Pouring, watering, rinsing</w:t>
            </w:r>
          </w:p>
        </w:tc>
        <w:tc>
          <w:tcPr>
            <w:tcW w:type="dxa" w:w="176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1,000</w:t>
            </w:r>
          </w:p>
        </w:tc>
      </w:tr>
      <w:tr>
        <w:trPr>
          <w:cantSplit/>
          <w:tblHeader w:val="false"/>
        </w:trPr>
        <w:tc>
          <w:tcPr>
            <w:tcW w:type="dxa" w:w="42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Demo toothbrush and toothpaste</w:t>
            </w:r>
          </w:p>
        </w:tc>
        <w:tc>
          <w:tcPr>
            <w:tcW w:type="dxa" w:w="297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Tooth care lessons</w:t>
            </w:r>
          </w:p>
        </w:tc>
        <w:tc>
          <w:tcPr>
            <w:tcW w:type="dxa" w:w="176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1,000</w:t>
            </w:r>
          </w:p>
        </w:tc>
      </w:tr>
      <w:tr>
        <w:trPr>
          <w:cantSplit/>
          <w:tblHeader w:val="false"/>
        </w:trPr>
        <w:tc>
          <w:tcPr>
            <w:tcW w:type="dxa" w:w="42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Reusable plastic plates and knives (set of 15)</w:t>
            </w:r>
          </w:p>
        </w:tc>
        <w:tc>
          <w:tcPr>
            <w:tcW w:type="dxa" w:w="297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Food lessons</w:t>
            </w:r>
          </w:p>
        </w:tc>
        <w:tc>
          <w:tcPr>
            <w:tcW w:type="dxa" w:w="176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3,000</w:t>
            </w:r>
          </w:p>
        </w:tc>
      </w:tr>
      <w:tr>
        <w:trPr>
          <w:cantSplit/>
          <w:tblHeader w:val="false"/>
        </w:trPr>
        <w:tc>
          <w:tcPr>
            <w:tcW w:type="dxa" w:w="42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Fruit and food for about four food lessons</w:t>
            </w:r>
          </w:p>
        </w:tc>
        <w:tc>
          <w:tcPr>
            <w:tcW w:type="dxa" w:w="297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Tasting, fruit salad, recipes</w:t>
            </w:r>
          </w:p>
        </w:tc>
        <w:tc>
          <w:tcPr>
            <w:tcW w:type="dxa" w:w="176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8,000</w:t>
            </w:r>
          </w:p>
        </w:tc>
      </w:tr>
      <w:tr>
        <w:trPr>
          <w:cantSplit/>
          <w:tblHeader w:val="false"/>
        </w:trPr>
        <w:tc>
          <w:tcPr>
            <w:tcW w:type="dxa" w:w="42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Dried beans from the market</w:t>
            </w:r>
          </w:p>
        </w:tc>
        <w:tc>
          <w:tcPr>
            <w:tcW w:type="dxa" w:w="297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Planting</w:t>
            </w:r>
          </w:p>
        </w:tc>
        <w:tc>
          <w:tcPr>
            <w:tcW w:type="dxa" w:w="176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200</w:t>
            </w:r>
          </w:p>
        </w:tc>
      </w:tr>
      <w:tr>
        <w:trPr>
          <w:cantSplit/>
          <w:tblHeader w:val="false"/>
        </w:trPr>
        <w:tc>
          <w:tcPr>
            <w:tcW w:type="dxa" w:w="42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Needles, thread and buttons</w:t>
            </w:r>
          </w:p>
        </w:tc>
        <w:tc>
          <w:tcPr>
            <w:tcW w:type="dxa" w:w="297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Sewing</w:t>
            </w:r>
          </w:p>
        </w:tc>
        <w:tc>
          <w:tcPr>
            <w:tcW w:type="dxa" w:w="176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1,000</w:t>
            </w:r>
          </w:p>
        </w:tc>
      </w:tr>
      <w:tr>
        <w:trPr>
          <w:cantSplit/>
          <w:tblHeader w:val="false"/>
        </w:trPr>
        <w:tc>
          <w:tcPr>
            <w:tcW w:type="dxa" w:w="42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Plasters and gauze</w:t>
            </w:r>
          </w:p>
        </w:tc>
        <w:tc>
          <w:tcPr>
            <w:tcW w:type="dxa" w:w="297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First-aid practice</w:t>
            </w:r>
          </w:p>
        </w:tc>
        <w:tc>
          <w:tcPr>
            <w:tcW w:type="dxa" w:w="176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2,000</w:t>
            </w:r>
          </w:p>
        </w:tc>
      </w:tr>
      <w:tr>
        <w:trPr>
          <w:cantSplit/>
          <w:tblHeader w:val="false"/>
        </w:trPr>
        <w:tc>
          <w:tcPr>
            <w:tcW w:type="dxa" w:w="4280"/>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Printing (card coins, passports, cards)</w:t>
            </w:r>
          </w:p>
        </w:tc>
        <w:tc>
          <w:tcPr>
            <w:tcW w:type="dxa" w:w="2977"/>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Money lessons, assessment</w:t>
            </w:r>
          </w:p>
        </w:tc>
        <w:tc>
          <w:tcPr>
            <w:tcW w:type="dxa" w:w="1769"/>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2,000</w:t>
            </w:r>
          </w:p>
        </w:tc>
      </w:tr>
      <w:tr>
        <w:trPr>
          <w:cantSplit/>
          <w:tblHeader w:val="false"/>
        </w:trPr>
        <w:tc>
          <w:tcPr>
            <w:tcW w:type="dxa" w:w="4280"/>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Total per class</w:t>
            </w:r>
          </w:p>
        </w:tc>
        <w:tc>
          <w:tcPr>
            <w:tcW w:type="dxa" w:w="2977"/>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p>
        </w:tc>
        <w:tc>
          <w:tcPr>
            <w:tcW w:type="dxa" w:w="1769"/>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about 22,400</w:t>
            </w:r>
          </w:p>
        </w:tc>
      </w:tr>
    </w:tbl>
    <w:p>
      <w:pPr>
        <w:spacing w:after="120"/>
      </w:pPr>
    </w:p>
    <w:p>
      <w:pPr>
        <w:spacing w:after="120"/>
      </w:pPr>
      <w:r>
        <w:rPr>
          <w:rFonts w:ascii="Calibri" w:cs="Calibri" w:eastAsia="Calibri" w:hAnsi="Calibri"/>
          <w:b/>
          <w:bCs/>
          <w:color w:val="222222"/>
          <w:sz w:val="21"/>
          <w:szCs w:val="21"/>
        </w:rPr>
        <w:t xml:space="preserve">Free materials to collect from families and around school:</w:t>
      </w:r>
      <w:r>
        <w:rPr>
          <w:rFonts w:ascii="Calibri" w:cs="Calibri" w:eastAsia="Calibri" w:hAnsi="Calibri"/>
          <w:color w:val="222222"/>
          <w:sz w:val="21"/>
          <w:szCs w:val="21"/>
        </w:rPr>
        <w:t xml:space="preserve"> plastic bottles and caps, cans, egg cartons, cardboard boxes, newspapers, old clothes and pagne scraps, rice and flour sacks, jam jars, leaves, sticks, shells, sand, soil, product packets with labels, old T-shirts, real price lists from the market.</w:t>
      </w:r>
    </w:p>
    <w:p>
      <w:pPr>
        <w:pStyle w:val="Heading1"/>
        <w:pBdr>
          <w:bottom w:val="single" w:color="E0A526" w:sz="12" w:space="4"/>
        </w:pBdr>
        <w:spacing w:after="160" w:before="240"/>
      </w:pPr>
      <w:r>
        <w:rPr>
          <w:rFonts w:ascii="Calibri" w:cs="Calibri" w:eastAsia="Calibri" w:hAnsi="Calibri"/>
          <w:b/>
          <w:bCs/>
          <w:color w:val="5C1220"/>
          <w:sz w:val="32"/>
          <w:szCs w:val="32"/>
        </w:rPr>
        <w:t xml:space="preserve">Safety Rules for Life Skills Lessons</w:t>
      </w:r>
    </w:p>
    <w:p>
      <w:pPr>
        <w:pStyle w:val="ListParagraph"/>
        <w:numPr>
          <w:ilvl w:val="0"/>
          <w:numId w:val="2"/>
        </w:numPr>
        <w:spacing w:after="60"/>
      </w:pPr>
      <w:r>
        <w:rPr>
          <w:rFonts w:ascii="Calibri" w:cs="Calibri" w:eastAsia="Calibri" w:hAnsi="Calibri"/>
          <w:b/>
          <w:bCs/>
          <w:color w:val="222222"/>
          <w:sz w:val="21"/>
          <w:szCs w:val="21"/>
        </w:rPr>
        <w:t xml:space="preserve">Food.</w:t>
      </w:r>
      <w:r>
        <w:rPr>
          <w:rFonts w:ascii="Calibri" w:cs="Calibri" w:eastAsia="Calibri" w:hAnsi="Calibri"/>
          <w:color w:val="222222"/>
          <w:sz w:val="21"/>
          <w:szCs w:val="21"/>
        </w:rPr>
        <w:t xml:space="preserve"> Check every child's allergies before any food lesson. Everyone washes hands first. Food is washed, covered and eaten the same day.</w:t>
      </w:r>
    </w:p>
    <w:p>
      <w:pPr>
        <w:pStyle w:val="ListParagraph"/>
        <w:numPr>
          <w:ilvl w:val="0"/>
          <w:numId w:val="2"/>
        </w:numPr>
        <w:spacing w:after="60"/>
      </w:pPr>
      <w:r>
        <w:rPr>
          <w:rFonts w:ascii="Calibri" w:cs="Calibri" w:eastAsia="Calibri" w:hAnsi="Calibri"/>
          <w:b/>
          <w:bCs/>
          <w:color w:val="222222"/>
          <w:sz w:val="21"/>
          <w:szCs w:val="21"/>
        </w:rPr>
        <w:t xml:space="preserve">Knives.</w:t>
      </w:r>
      <w:r>
        <w:rPr>
          <w:rFonts w:ascii="Calibri" w:cs="Calibri" w:eastAsia="Calibri" w:hAnsi="Calibri"/>
          <w:color w:val="222222"/>
          <w:sz w:val="21"/>
          <w:szCs w:val="21"/>
        </w:rPr>
        <w:t xml:space="preserve"> Pre-K to Grade 2 use plastic knives on soft fruit; an adult cuts anything hard. Grade 3–4 use blunt table knives. Grade 6–7 may use a small kitchen knife only with an adult beside them and after learning the knife rules.</w:t>
      </w:r>
    </w:p>
    <w:p>
      <w:pPr>
        <w:pStyle w:val="ListParagraph"/>
        <w:numPr>
          <w:ilvl w:val="0"/>
          <w:numId w:val="2"/>
        </w:numPr>
        <w:spacing w:after="60"/>
      </w:pPr>
      <w:r>
        <w:rPr>
          <w:rFonts w:ascii="Calibri" w:cs="Calibri" w:eastAsia="Calibri" w:hAnsi="Calibri"/>
          <w:b/>
          <w:bCs/>
          <w:color w:val="222222"/>
          <w:sz w:val="21"/>
          <w:szCs w:val="21"/>
        </w:rPr>
        <w:t xml:space="preserve">No heat.</w:t>
      </w:r>
      <w:r>
        <w:rPr>
          <w:rFonts w:ascii="Calibri" w:cs="Calibri" w:eastAsia="Calibri" w:hAnsi="Calibri"/>
          <w:color w:val="222222"/>
          <w:sz w:val="21"/>
          <w:szCs w:val="21"/>
        </w:rPr>
        <w:t xml:space="preserve"> No cooking with fire, gas or electricity in class. Recipes are no-cook.</w:t>
      </w:r>
    </w:p>
    <w:p>
      <w:pPr>
        <w:pStyle w:val="ListParagraph"/>
        <w:numPr>
          <w:ilvl w:val="0"/>
          <w:numId w:val="2"/>
        </w:numPr>
        <w:spacing w:after="60"/>
      </w:pPr>
      <w:r>
        <w:rPr>
          <w:rFonts w:ascii="Calibri" w:cs="Calibri" w:eastAsia="Calibri" w:hAnsi="Calibri"/>
          <w:b/>
          <w:bCs/>
          <w:color w:val="222222"/>
          <w:sz w:val="21"/>
          <w:szCs w:val="21"/>
        </w:rPr>
        <w:t xml:space="preserve">Cleaning.</w:t>
      </w:r>
      <w:r>
        <w:rPr>
          <w:rFonts w:ascii="Calibri" w:cs="Calibri" w:eastAsia="Calibri" w:hAnsi="Calibri"/>
          <w:color w:val="222222"/>
          <w:sz w:val="21"/>
          <w:szCs w:val="21"/>
        </w:rPr>
        <w:t xml:space="preserve"> Children use soap and water only. Bleach and cleaning products are shown as pictures, never handled.</w:t>
      </w:r>
    </w:p>
    <w:p>
      <w:pPr>
        <w:pStyle w:val="ListParagraph"/>
        <w:numPr>
          <w:ilvl w:val="0"/>
          <w:numId w:val="2"/>
        </w:numPr>
        <w:spacing w:after="60"/>
      </w:pPr>
      <w:r>
        <w:rPr>
          <w:rFonts w:ascii="Calibri" w:cs="Calibri" w:eastAsia="Calibri" w:hAnsi="Calibri"/>
          <w:b/>
          <w:bCs/>
          <w:color w:val="222222"/>
          <w:sz w:val="21"/>
          <w:szCs w:val="21"/>
        </w:rPr>
        <w:t xml:space="preserve">Water.</w:t>
      </w:r>
      <w:r>
        <w:rPr>
          <w:rFonts w:ascii="Calibri" w:cs="Calibri" w:eastAsia="Calibri" w:hAnsi="Calibri"/>
          <w:color w:val="222222"/>
          <w:sz w:val="21"/>
          <w:szCs w:val="21"/>
        </w:rPr>
        <w:t xml:space="preserve"> Water activities use basins and jugs. Children are never near deep water during lessons.</w:t>
      </w:r>
    </w:p>
    <w:p>
      <w:pPr>
        <w:pStyle w:val="ListParagraph"/>
        <w:numPr>
          <w:ilvl w:val="0"/>
          <w:numId w:val="2"/>
        </w:numPr>
        <w:spacing w:after="60"/>
      </w:pPr>
      <w:r>
        <w:rPr>
          <w:rFonts w:ascii="Calibri" w:cs="Calibri" w:eastAsia="Calibri" w:hAnsi="Calibri"/>
          <w:b/>
          <w:bCs/>
          <w:color w:val="222222"/>
          <w:sz w:val="21"/>
          <w:szCs w:val="21"/>
        </w:rPr>
        <w:t xml:space="preserve">Coins and small objects.</w:t>
      </w:r>
      <w:r>
        <w:rPr>
          <w:rFonts w:ascii="Calibri" w:cs="Calibri" w:eastAsia="Calibri" w:hAnsi="Calibri"/>
          <w:color w:val="222222"/>
          <w:sz w:val="21"/>
          <w:szCs w:val="21"/>
        </w:rPr>
        <w:t xml:space="preserve"> No real coins, beans or buttons with children under five without one-to-one adult supervision.</w:t>
      </w:r>
    </w:p>
    <w:p>
      <w:pPr>
        <w:pStyle w:val="ListParagraph"/>
        <w:numPr>
          <w:ilvl w:val="0"/>
          <w:numId w:val="2"/>
        </w:numPr>
        <w:spacing w:after="60"/>
      </w:pPr>
      <w:r>
        <w:rPr>
          <w:rFonts w:ascii="Calibri" w:cs="Calibri" w:eastAsia="Calibri" w:hAnsi="Calibri"/>
          <w:b/>
          <w:bCs/>
          <w:color w:val="222222"/>
          <w:sz w:val="21"/>
          <w:szCs w:val="21"/>
        </w:rPr>
        <w:t xml:space="preserve">First aid.</w:t>
      </w:r>
      <w:r>
        <w:rPr>
          <w:rFonts w:ascii="Calibri" w:cs="Calibri" w:eastAsia="Calibri" w:hAnsi="Calibri"/>
          <w:color w:val="222222"/>
          <w:sz w:val="21"/>
          <w:szCs w:val="21"/>
        </w:rPr>
        <w:t xml:space="preserve"> Lessons teach awareness and when to get help. They are not a first-aid certificate. Real injuries go to the school's first-aid lead.</w:t>
      </w:r>
    </w:p>
    <w:p>
      <w:pPr>
        <w:pStyle w:val="ListParagraph"/>
        <w:numPr>
          <w:ilvl w:val="0"/>
          <w:numId w:val="2"/>
        </w:numPr>
        <w:spacing w:after="60"/>
      </w:pPr>
      <w:r>
        <w:rPr>
          <w:rFonts w:ascii="Calibri" w:cs="Calibri" w:eastAsia="Calibri" w:hAnsi="Calibri"/>
          <w:b/>
          <w:bCs/>
          <w:color w:val="222222"/>
          <w:sz w:val="21"/>
          <w:szCs w:val="21"/>
        </w:rPr>
        <w:t xml:space="preserve">Heat.</w:t>
      </w:r>
      <w:r>
        <w:rPr>
          <w:rFonts w:ascii="Calibri" w:cs="Calibri" w:eastAsia="Calibri" w:hAnsi="Calibri"/>
          <w:color w:val="222222"/>
          <w:sz w:val="21"/>
          <w:szCs w:val="21"/>
        </w:rPr>
        <w:t xml:space="preserve"> Outdoor activities happen in the shade, with water available.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Assessment and Reporting</w:t>
      </w:r>
    </w:p>
    <w:p>
      <w:pPr>
        <w:spacing w:after="120"/>
      </w:pPr>
      <w:r>
        <w:rPr>
          <w:rFonts w:ascii="Calibri" w:cs="Calibri" w:eastAsia="Calibri" w:hAnsi="Calibri"/>
          <w:color w:val="222222"/>
          <w:sz w:val="21"/>
          <w:szCs w:val="21"/>
        </w:rPr>
        <w:t xml:space="preserve">Life Skills is reported by practical observation and a short comment; it never receives a letter grade.</w:t>
      </w:r>
    </w:p>
    <w:p>
      <w:pPr>
        <w:pStyle w:val="ListParagraph"/>
        <w:numPr>
          <w:ilvl w:val="0"/>
          <w:numId w:val="2"/>
        </w:numPr>
        <w:spacing w:after="60"/>
      </w:pPr>
      <w:r>
        <w:rPr>
          <w:rFonts w:ascii="Calibri" w:cs="Calibri" w:eastAsia="Calibri" w:hAnsi="Calibri"/>
          <w:b/>
          <w:bCs/>
          <w:color w:val="222222"/>
          <w:sz w:val="21"/>
          <w:szCs w:val="21"/>
        </w:rPr>
        <w:t xml:space="preserve">Life Skills Passport.</w:t>
      </w:r>
      <w:r>
        <w:rPr>
          <w:rFonts w:ascii="Calibri" w:cs="Calibri" w:eastAsia="Calibri" w:hAnsi="Calibri"/>
          <w:color w:val="222222"/>
          <w:sz w:val="21"/>
          <w:szCs w:val="21"/>
        </w:rPr>
        <w:t xml:space="preserve"> Each child from Pre-K up has a small paper passport. When a child shows a skill, the teacher stamps or signs it. Children take pride in filling it, and it costs only printing.</w:t>
      </w:r>
    </w:p>
    <w:p>
      <w:pPr>
        <w:pStyle w:val="ListParagraph"/>
        <w:numPr>
          <w:ilvl w:val="0"/>
          <w:numId w:val="2"/>
        </w:numPr>
        <w:spacing w:after="60"/>
      </w:pPr>
      <w:r>
        <w:rPr>
          <w:rFonts w:ascii="Calibri" w:cs="Calibri" w:eastAsia="Calibri" w:hAnsi="Calibri"/>
          <w:b/>
          <w:bCs/>
          <w:color w:val="222222"/>
          <w:sz w:val="21"/>
          <w:szCs w:val="21"/>
        </w:rPr>
        <w:t xml:space="preserve">Three levels.</w:t>
      </w:r>
      <w:r>
        <w:rPr>
          <w:rFonts w:ascii="Calibri" w:cs="Calibri" w:eastAsia="Calibri" w:hAnsi="Calibri"/>
          <w:color w:val="222222"/>
          <w:sz w:val="21"/>
          <w:szCs w:val="21"/>
        </w:rPr>
        <w:t xml:space="preserve"> Each skill is marked: </w:t>
      </w:r>
      <w:r>
        <w:rPr>
          <w:rFonts w:ascii="Calibri" w:cs="Calibri" w:eastAsia="Calibri" w:hAnsi="Calibri"/>
          <w:b/>
          <w:bCs/>
          <w:color w:val="222222"/>
          <w:sz w:val="21"/>
          <w:szCs w:val="21"/>
        </w:rPr>
        <w:t xml:space="preserve">Not yet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help</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On my own</w:t>
      </w:r>
      <w:r>
        <w:rPr>
          <w:rFonts w:ascii="Calibri" w:cs="Calibri" w:eastAsia="Calibri" w:hAnsi="Calibri"/>
          <w:color w:val="222222"/>
          <w:sz w:val="21"/>
          <w:szCs w:val="21"/>
        </w:rPr>
        <w:t xml:space="preserve">.</w:t>
      </w:r>
    </w:p>
    <w:p>
      <w:pPr>
        <w:pStyle w:val="ListParagraph"/>
        <w:numPr>
          <w:ilvl w:val="0"/>
          <w:numId w:val="2"/>
        </w:numPr>
        <w:spacing w:after="60"/>
      </w:pPr>
      <w:r>
        <w:rPr>
          <w:rFonts w:ascii="Calibri" w:cs="Calibri" w:eastAsia="Calibri" w:hAnsi="Calibri"/>
          <w:b/>
          <w:bCs/>
          <w:color w:val="222222"/>
          <w:sz w:val="21"/>
          <w:szCs w:val="21"/>
        </w:rPr>
        <w:t xml:space="preserve">Pre-Nursery.</w:t>
      </w:r>
      <w:r>
        <w:rPr>
          <w:rFonts w:ascii="Calibri" w:cs="Calibri" w:eastAsia="Calibri" w:hAnsi="Calibri"/>
          <w:color w:val="222222"/>
          <w:sz w:val="21"/>
          <w:szCs w:val="21"/>
        </w:rPr>
        <w:t xml:space="preserve"> A simple tick sheet per module, using the same three levels.</w:t>
      </w:r>
    </w:p>
    <w:p>
      <w:pPr>
        <w:pStyle w:val="ListParagraph"/>
        <w:numPr>
          <w:ilvl w:val="0"/>
          <w:numId w:val="2"/>
        </w:numPr>
        <w:spacing w:after="60"/>
      </w:pPr>
      <w:r>
        <w:rPr>
          <w:rFonts w:ascii="Calibri" w:cs="Calibri" w:eastAsia="Calibri" w:hAnsi="Calibri"/>
          <w:b/>
          <w:bCs/>
          <w:color w:val="222222"/>
          <w:sz w:val="21"/>
          <w:szCs w:val="21"/>
        </w:rPr>
        <w:t xml:space="preserve">Report comment.</w:t>
      </w:r>
      <w:r>
        <w:rPr>
          <w:rFonts w:ascii="Calibri" w:cs="Calibri" w:eastAsia="Calibri" w:hAnsi="Calibri"/>
          <w:color w:val="222222"/>
          <w:sz w:val="21"/>
          <w:szCs w:val="21"/>
        </w:rPr>
        <w:t xml:space="preserve"> One or two sentences per term naming a skill the child has mastered and one to practise at home.</w:t>
      </w:r>
    </w:p>
    <w:p>
      <w:pPr>
        <w:pStyle w:val="ListParagraph"/>
        <w:numPr>
          <w:ilvl w:val="0"/>
          <w:numId w:val="2"/>
        </w:numPr>
        <w:spacing w:after="60"/>
      </w:pPr>
      <w:r>
        <w:rPr>
          <w:rFonts w:ascii="Calibri" w:cs="Calibri" w:eastAsia="Calibri" w:hAnsi="Calibri"/>
          <w:b/>
          <w:bCs/>
          <w:color w:val="222222"/>
          <w:sz w:val="21"/>
          <w:szCs w:val="21"/>
        </w:rPr>
        <w:t xml:space="preserve">Student Led Conferences.</w:t>
      </w:r>
      <w:r>
        <w:rPr>
          <w:rFonts w:ascii="Calibri" w:cs="Calibri" w:eastAsia="Calibri" w:hAnsi="Calibri"/>
          <w:color w:val="222222"/>
          <w:sz w:val="21"/>
          <w:szCs w:val="21"/>
        </w:rPr>
        <w:t xml:space="preserve"> Children can show one Life Skills skill (folding, handwashing, making change) during the November and March conferences.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Topics Held for Parent Consultation</w:t>
      </w:r>
    </w:p>
    <w:p>
      <w:pPr>
        <w:spacing w:after="120"/>
      </w:pPr>
      <w:r>
        <w:rPr>
          <w:rFonts w:ascii="Calibri" w:cs="Calibri" w:eastAsia="Calibri" w:hAnsi="Calibri"/>
          <w:color w:val="222222"/>
          <w:sz w:val="21"/>
          <w:szCs w:val="21"/>
        </w:rPr>
        <w:t xml:space="preserve">These topics are not in the six modules. They are held until families have seen the materials and given their views.</w:t>
      </w:r>
    </w:p>
    <w:p>
      <w:pPr>
        <w:pStyle w:val="ListParagraph"/>
        <w:numPr>
          <w:ilvl w:val="0"/>
          <w:numId w:val="2"/>
        </w:numPr>
        <w:spacing w:after="60"/>
      </w:pPr>
      <w:r>
        <w:rPr>
          <w:rFonts w:ascii="Calibri" w:cs="Calibri" w:eastAsia="Calibri" w:hAnsi="Calibri"/>
          <w:color w:val="222222"/>
          <w:sz w:val="21"/>
          <w:szCs w:val="21"/>
        </w:rPr>
        <w:t xml:space="preserve">Puberty, body changes and menstrual hygiene (Grades 5–7)</w:t>
      </w:r>
    </w:p>
    <w:p>
      <w:pPr>
        <w:pStyle w:val="ListParagraph"/>
        <w:numPr>
          <w:ilvl w:val="0"/>
          <w:numId w:val="2"/>
        </w:numPr>
        <w:spacing w:after="60"/>
      </w:pPr>
      <w:r>
        <w:rPr>
          <w:rFonts w:ascii="Calibri" w:cs="Calibri" w:eastAsia="Calibri" w:hAnsi="Calibri"/>
          <w:color w:val="222222"/>
          <w:sz w:val="21"/>
          <w:szCs w:val="21"/>
        </w:rPr>
        <w:t xml:space="preserve">Sexual and reproductive health</w:t>
      </w:r>
    </w:p>
    <w:p>
      <w:pPr>
        <w:pStyle w:val="ListParagraph"/>
        <w:numPr>
          <w:ilvl w:val="0"/>
          <w:numId w:val="2"/>
        </w:numPr>
        <w:spacing w:after="60"/>
      </w:pPr>
      <w:r>
        <w:rPr>
          <w:rFonts w:ascii="Calibri" w:cs="Calibri" w:eastAsia="Calibri" w:hAnsi="Calibri"/>
          <w:color w:val="222222"/>
          <w:sz w:val="21"/>
          <w:szCs w:val="21"/>
        </w:rPr>
        <w:t xml:space="preserve">Alcohol, tobacco and drugs</w:t>
      </w:r>
    </w:p>
    <w:p>
      <w:pPr>
        <w:pStyle w:val="ListParagraph"/>
        <w:numPr>
          <w:ilvl w:val="0"/>
          <w:numId w:val="2"/>
        </w:numPr>
        <w:spacing w:after="60"/>
      </w:pPr>
      <w:r>
        <w:rPr>
          <w:rFonts w:ascii="Calibri" w:cs="Calibri" w:eastAsia="Calibri" w:hAnsi="Calibri"/>
          <w:color w:val="222222"/>
          <w:sz w:val="21"/>
          <w:szCs w:val="21"/>
        </w:rPr>
        <w:t xml:space="preserve">Detailed body-safety lessons beyond the safe-adult baseline taught in SEL</w:t>
      </w:r>
    </w:p>
    <w:p>
      <w:pPr>
        <w:spacing w:after="120"/>
      </w:pPr>
      <w:r>
        <w:rPr>
          <w:rFonts w:ascii="Calibri" w:cs="Calibri" w:eastAsia="Calibri" w:hAnsi="Calibri"/>
          <w:b/>
          <w:bCs/>
          <w:color w:val="222222"/>
          <w:sz w:val="21"/>
          <w:szCs w:val="21"/>
        </w:rPr>
        <w:t xml:space="preserve">Not held back.</w:t>
      </w:r>
      <w:r>
        <w:rPr>
          <w:rFonts w:ascii="Calibri" w:cs="Calibri" w:eastAsia="Calibri" w:hAnsi="Calibri"/>
          <w:color w:val="222222"/>
          <w:sz w:val="21"/>
          <w:szCs w:val="21"/>
        </w:rPr>
        <w:t xml:space="preserve"> Any child who needs help or makes a disclosure is supported straight away, following the safeguarding policy, with the Designated Safeguarding Lead.</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Home Links</w:t>
      </w:r>
    </w:p>
    <w:p>
      <w:pPr>
        <w:spacing w:after="120"/>
      </w:pPr>
      <w:r>
        <w:rPr>
          <w:rFonts w:ascii="Calibri" w:cs="Calibri" w:eastAsia="Calibri" w:hAnsi="Calibri"/>
          <w:color w:val="222222"/>
          <w:sz w:val="21"/>
          <w:szCs w:val="21"/>
        </w:rPr>
        <w:t xml:space="preserve">Send one short message at the start of each module, English first, then French.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1"/>
        <w:gridCol w:w="3982"/>
        <w:gridCol w:w="3983"/>
      </w:tblGrid>
      <w:tr>
        <w:trPr>
          <w:cantSplit/>
          <w:tblHeader/>
        </w:trPr>
        <w:tc>
          <w:tcPr>
            <w:tcW w:type="dxa" w:w="1061"/>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Module</w:t>
            </w:r>
          </w:p>
        </w:tc>
        <w:tc>
          <w:tcPr>
            <w:tcW w:type="dxa" w:w="3982"/>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English</w:t>
            </w:r>
          </w:p>
        </w:tc>
        <w:tc>
          <w:tcPr>
            <w:tcW w:type="dxa" w:w="3983"/>
            <w:tcBorders>
              <w:top w:val="single" w:color="D9CFC4" w:sz="4"/>
              <w:left w:val="single" w:color="D9CFC4" w:sz="4"/>
              <w:bottom w:val="single" w:color="D9CFC4" w:sz="4"/>
              <w:right w:val="single" w:color="D9CFC4" w:sz="4"/>
            </w:tcBorders>
            <w:shd w:fill="5C1220"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Français</w:t>
            </w:r>
          </w:p>
        </w:tc>
      </w:tr>
      <w:tr>
        <w:trPr>
          <w:cantSplit/>
          <w:tblHeader w:val="false"/>
        </w:trPr>
        <w:tc>
          <w:tcPr>
            <w:tcW w:type="dxa" w:w="106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1. Taking Care of Me</w:t>
            </w:r>
          </w:p>
        </w:tc>
        <w:tc>
          <w:tcPr>
            <w:tcW w:type="dxa" w:w="398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This month we are learning to wash our hands and care for our bodies. Let your child show you the six handwashing steps before dinner.</w:t>
            </w:r>
          </w:p>
        </w:tc>
        <w:tc>
          <w:tcPr>
            <w:tcW w:type="dxa" w:w="398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Ce mois-ci, nous apprenons à nous laver les mains et à prendre soin de notre corps. Laissez votre enfant vous montrer les six étapes du lavage des mains avant le dîner.</w:t>
            </w:r>
          </w:p>
        </w:tc>
      </w:tr>
      <w:tr>
        <w:trPr>
          <w:cantSplit/>
          <w:tblHeader w:val="false"/>
        </w:trPr>
        <w:tc>
          <w:tcPr>
            <w:tcW w:type="dxa" w:w="106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2. Healthy Body</w:t>
            </w:r>
          </w:p>
        </w:tc>
        <w:tc>
          <w:tcPr>
            <w:tcW w:type="dxa" w:w="398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We are learning about healthy food, clean water and mosquito nets. Ask your child which foods give energy and which help us grow.</w:t>
            </w:r>
          </w:p>
        </w:tc>
        <w:tc>
          <w:tcPr>
            <w:tcW w:type="dxa" w:w="398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Nous apprenons l'alimentation saine, l'eau propre et l'importance de la moustiquaire. Demandez à votre enfant quels aliments donnent de l'énergie et lesquels aident à grandir.</w:t>
            </w:r>
          </w:p>
        </w:tc>
      </w:tr>
      <w:tr>
        <w:trPr>
          <w:cantSplit/>
          <w:tblHeader w:val="false"/>
        </w:trPr>
        <w:tc>
          <w:tcPr>
            <w:tcW w:type="dxa" w:w="106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3. Staying Safe</w:t>
            </w:r>
          </w:p>
        </w:tc>
        <w:tc>
          <w:tcPr>
            <w:tcW w:type="dxa" w:w="398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We are learning road, home and beach safety. Please help your child learn your phone number and the emergency numbers: Police 170, Pompiers 180, SAMU 185.</w:t>
            </w:r>
          </w:p>
        </w:tc>
        <w:tc>
          <w:tcPr>
            <w:tcW w:type="dxa" w:w="398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Nous apprenons la sécurité routière, à la maison et à la plage. Aidez votre enfant à apprendre votre numéro de téléphone et les numéros d'urgence : Police 170, Pompiers 180, SAMU 185.</w:t>
            </w:r>
          </w:p>
        </w:tc>
      </w:tr>
      <w:tr>
        <w:trPr>
          <w:cantSplit/>
          <w:tblHeader w:val="false"/>
        </w:trPr>
        <w:tc>
          <w:tcPr>
            <w:tcW w:type="dxa" w:w="106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4. Helping at Home</w:t>
            </w:r>
          </w:p>
        </w:tc>
        <w:tc>
          <w:tcPr>
            <w:tcW w:type="dxa" w:w="398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We are learning to help at home. Give your child one small job this week, such as setting the table or folding clothes.</w:t>
            </w:r>
          </w:p>
        </w:tc>
        <w:tc>
          <w:tcPr>
            <w:tcW w:type="dxa" w:w="398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Nous apprenons à aider à la maison. Confiez à votre enfant une petite tâche cette semaine : mettre la table ou plier le linge, par exemple.</w:t>
            </w:r>
          </w:p>
        </w:tc>
      </w:tr>
      <w:tr>
        <w:trPr>
          <w:cantSplit/>
          <w:tblHeader w:val="false"/>
        </w:trPr>
        <w:tc>
          <w:tcPr>
            <w:tcW w:type="dxa" w:w="1061"/>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5. Money Smart</w:t>
            </w:r>
          </w:p>
        </w:tc>
        <w:tc>
          <w:tcPr>
            <w:tcW w:type="dxa" w:w="3982"/>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We are learning about money, saving and needs and wants. Take your child to the market and let them help pay or count change.</w:t>
            </w:r>
          </w:p>
        </w:tc>
        <w:tc>
          <w:tcPr>
            <w:tcW w:type="dxa" w:w="3983"/>
            <w:tcBorders>
              <w:top w:val="single" w:color="D9CFC4" w:sz="4"/>
              <w:left w:val="single" w:color="D9CFC4" w:sz="4"/>
              <w:bottom w:val="single" w:color="D9CFC4" w:sz="4"/>
              <w:right w:val="single" w:color="D9CFC4" w:sz="4"/>
            </w:tcBorders>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Nous apprenons l'argent, l'épargne, les besoins et les envies. Emmenez votre enfant au marché et laissez-le vous aider à payer ou à compter la monnaie.</w:t>
            </w:r>
          </w:p>
        </w:tc>
      </w:tr>
      <w:tr>
        <w:trPr>
          <w:cantSplit/>
          <w:tblHeader w:val="false"/>
        </w:trPr>
        <w:tc>
          <w:tcPr>
            <w:tcW w:type="dxa" w:w="1061"/>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b/>
                <w:bCs/>
                <w:color w:val="222222"/>
                <w:sz w:val="19"/>
                <w:szCs w:val="19"/>
              </w:rPr>
              <w:t xml:space="preserve">6. Caring for Our Planet</w:t>
            </w:r>
          </w:p>
        </w:tc>
        <w:tc>
          <w:tcPr>
            <w:tcW w:type="dxa" w:w="3982"/>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We are learning to reduce waste and care for our environment. Please send clean bottles, cartons or old cloth for our projects.</w:t>
            </w:r>
          </w:p>
        </w:tc>
        <w:tc>
          <w:tcPr>
            <w:tcW w:type="dxa" w:w="3983"/>
            <w:tcBorders>
              <w:top w:val="single" w:color="D9CFC4" w:sz="4"/>
              <w:left w:val="single" w:color="D9CFC4" w:sz="4"/>
              <w:bottom w:val="single" w:color="D9CFC4" w:sz="4"/>
              <w:right w:val="single" w:color="D9CFC4" w:sz="4"/>
            </w:tcBorders>
            <w:shd w:fill="F7EFE6" w:color="auto" w:val="clear"/>
            <w:tcMar>
              <w:top w:type="dxa" w:w="60"/>
              <w:left w:type="dxa" w:w="100"/>
              <w:bottom w:type="dxa" w:w="60"/>
              <w:right w:type="dxa" w:w="100"/>
            </w:tcMar>
          </w:tcPr>
          <w:p>
            <w:pPr>
              <w:spacing w:after="0" w:before="0"/>
            </w:pPr>
            <w:r>
              <w:rPr>
                <w:rFonts w:ascii="Calibri" w:cs="Calibri" w:eastAsia="Calibri" w:hAnsi="Calibri"/>
                <w:color w:val="222222"/>
                <w:sz w:val="19"/>
                <w:szCs w:val="19"/>
              </w:rPr>
              <w:t xml:space="preserve">Nous apprenons à réduire les déchets et à protéger notre environnement. Merci d'envoyer des bouteilles propres, des cartons ou de vieux tissus pour nos projets.</w:t>
            </w:r>
          </w:p>
        </w:tc>
      </w:tr>
    </w:tbl>
    <w:p>
      <w:pPr>
        <w:spacing w:after="12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A526" w:sz="6" w:space="4"/>
      </w:pBdr>
      <w:tabs>
        <w:tab w:val="right" w:pos="9026"/>
      </w:tabs>
    </w:pPr>
    <w:r>
      <w:rPr>
        <w:rFonts w:ascii="Calibri" w:cs="Calibri" w:eastAsia="Calibri" w:hAnsi="Calibri"/>
        <w:b/>
        <w:bCs/>
        <w:color w:val="5C1220"/>
        <w:sz w:val="17"/>
        <w:szCs w:val="17"/>
      </w:rPr>
      <w:t xml:space="preserve">BrightSteps International School</w:t>
    </w:r>
    <w:r>
      <w:rPr>
        <w:rFonts w:ascii="Calibri" w:cs="Calibri" w:eastAsia="Calibri" w:hAnsi="Calibri"/>
        <w:color w:val="666666"/>
        <w:sz w:val="17"/>
        <w:szCs w:val="17"/>
      </w:rPr>
      <w:t xml:space="preserve">	Life Skills Scope and Sequence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Scope and Sequence · Pre-Nursery to Grade 7</dc:title>
  <dc:creator>BrightSteps International School</dc:creator>
  <cp:lastModifiedBy>Un-named</cp:lastModifiedBy>
  <cp:revision>1</cp:revision>
  <dcterms:created xsi:type="dcterms:W3CDTF">2026-10-23T13:22:44.115Z</dcterms:created>
  <dcterms:modified xsi:type="dcterms:W3CDTF">2026-10-23T13:22:44.120Z</dcterms:modified>
</cp:coreProperties>
</file>

<file path=docProps/custom.xml><?xml version="1.0" encoding="utf-8"?>
<Properties xmlns="http://schemas.openxmlformats.org/officeDocument/2006/custom-properties" xmlns:vt="http://schemas.openxmlformats.org/officeDocument/2006/docPropsVTypes"/>
</file>