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providing us with the three datasets from Sprocket Central Pty Ltd and I would like to appreciate your interest in indulging our expertise to help grow your business. The below table  highlights the summary statistics from the three datasets received. Please let us know if the figures are  not aligned with your understanding.  </w:t>
      </w:r>
    </w:p>
    <w:tbl>
      <w:tblPr>
        <w:tblStyle w:val="Table1"/>
        <w:tblW w:w="9350.2368164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621826171875"/>
        <w:gridCol w:w="2247.728271484375"/>
        <w:gridCol w:w="2678.3294677734375"/>
        <w:gridCol w:w="2420.5572509765625"/>
        <w:tblGridChange w:id="0">
          <w:tblGrid>
            <w:gridCol w:w="2003.621826171875"/>
            <w:gridCol w:w="2247.728271484375"/>
            <w:gridCol w:w="2678.3294677734375"/>
            <w:gridCol w:w="2420.5572509765625"/>
          </w:tblGrid>
        </w:tblGridChange>
      </w:tblGrid>
      <w:tr>
        <w:trPr>
          <w:cantSplit w:val="0"/>
          <w:trHeight w:val="38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ind w:left="91.00006103515625"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ind w:left="98.978271484375"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 of 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ind w:left="97.0501708984375"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Distinct Customer 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ind w:left="98.720703125"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Date Data Received</w:t>
            </w:r>
          </w:p>
        </w:tc>
      </w:tr>
      <w:tr>
        <w:trPr>
          <w:cantSplit w:val="0"/>
          <w:trHeight w:val="633.2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ind w:left="92.2000122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t>
            </w:r>
          </w:p>
          <w:p w:rsidR="00000000" w:rsidDel="00000000" w:rsidP="00000000" w:rsidRDefault="00000000" w:rsidRPr="00000000" w14:paraId="00000008">
            <w:pPr>
              <w:widowControl w:val="0"/>
              <w:spacing w:after="0" w:before="6.600341796875" w:line="240" w:lineRule="auto"/>
              <w:ind w:left="88.399963378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ind w:left="106.578063964843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ind w:left="98.8500976562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ind w:left="100.520629882812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29/09/2019</w:t>
            </w:r>
          </w:p>
        </w:tc>
      </w:tr>
      <w:tr>
        <w:trPr>
          <w:cantSplit w:val="0"/>
          <w:trHeight w:val="38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ind w:left="92.2000122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ind w:left="106.578063964843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ind w:left="98.8500976562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ind w:left="100.520629882812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29/09/2019</w:t>
            </w:r>
          </w:p>
        </w:tc>
      </w:tr>
      <w:tr>
        <w:trPr>
          <w:cantSplit w:val="0"/>
          <w:trHeight w:val="38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ind w:left="91.0000610351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ind w:left="106.578063964843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258472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ind w:left="98.8500976562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ind w:left="100.520629882812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29/09/2019</w:t>
            </w:r>
          </w:p>
        </w:tc>
      </w:tr>
    </w:tbl>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data sets provided were dutifully recorded. 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rsidR="00000000" w:rsidDel="00000000" w:rsidP="00000000" w:rsidRDefault="00000000" w:rsidRPr="00000000" w14:paraId="00000015">
      <w:pPr>
        <w:widowControl w:val="0"/>
        <w:spacing w:after="0" w:before="115.5731201171875" w:line="254.44364547729492" w:lineRule="auto"/>
        <w:ind w:left="739.5199584960938" w:right="137.13134765625" w:hanging="355.37994384765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Additional customer_ids in the ‘Transactions table’ and ‘Customer Address table’  but not in ‘Customer Master (Customer Demographic)’ </w:t>
      </w:r>
    </w:p>
    <w:p w:rsidR="00000000" w:rsidDel="00000000" w:rsidP="00000000" w:rsidRDefault="00000000" w:rsidRPr="00000000" w14:paraId="00000016">
      <w:pPr>
        <w:widowControl w:val="0"/>
        <w:spacing w:after="0" w:before="10.0201416015625" w:line="288.77331733703613" w:lineRule="auto"/>
        <w:ind w:left="729.6800231933594" w:right="160.283203125" w:firstLine="3.240051269531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Please ensure that all tables are from the same period. Only customers in the Customer Master  list will be used as a training set for our model.  </w:t>
      </w:r>
    </w:p>
    <w:p w:rsidR="00000000" w:rsidDel="00000000" w:rsidP="00000000" w:rsidRDefault="00000000" w:rsidRPr="00000000" w14:paraId="00000017">
      <w:pPr>
        <w:widowControl w:val="0"/>
        <w:spacing w:after="0" w:line="249.89999771118164" w:lineRule="auto"/>
        <w:ind w:left="728.6000061035156" w:right="122.18017578125" w:firstLine="1.0000610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that the data received may not be in sync with each other which may skew the  analysis results if there are missing data records. Please refer to excel file ‘data_outliers.xlsx’ for  the list of outliers between tables.  </w:t>
      </w:r>
    </w:p>
    <w:p w:rsidR="00000000" w:rsidDel="00000000" w:rsidP="00000000" w:rsidRDefault="00000000" w:rsidRPr="00000000" w14:paraId="00000018">
      <w:pPr>
        <w:widowControl w:val="0"/>
        <w:spacing w:after="0" w:before="418.3502197265625" w:line="239.9040126800537" w:lineRule="auto"/>
        <w:ind w:left="733.3999633789062" w:right="638.798828125" w:hanging="350.999908447265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Various columns, such as the brand of a purchase, or job title, have empty values in  certain records </w:t>
      </w:r>
    </w:p>
    <w:p w:rsidR="00000000" w:rsidDel="00000000" w:rsidP="00000000" w:rsidRDefault="00000000" w:rsidRPr="00000000" w14:paraId="00000019">
      <w:pPr>
        <w:widowControl w:val="0"/>
        <w:spacing w:after="0" w:before="26.6802978515625" w:line="244.34666633605957" w:lineRule="auto"/>
        <w:ind w:left="723.3799743652344" w:right="394.03076171875" w:firstLine="9.540100097656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If only a small number of rows are empty, filter out the record entirely from the training set for  prediction. Else, if it is a core field, impute based on distribution in the training dataset.  </w:t>
      </w:r>
    </w:p>
    <w:p w:rsidR="00000000" w:rsidDel="00000000" w:rsidP="00000000" w:rsidRDefault="00000000" w:rsidRPr="00000000" w14:paraId="0000001A">
      <w:pPr>
        <w:widowControl w:val="0"/>
        <w:spacing w:after="0" w:before="26.6802978515625" w:line="259.89598274230957" w:lineRule="auto"/>
        <w:ind w:left="738.0000305175781" w:right="191.96044921875" w:firstLine="3.39996337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key datasets, such as transactions, less than 1% of transactions (totalling less than 0.1% of  revenue) have missing fields. These records have been removed from the training dataset.  </w:t>
      </w:r>
    </w:p>
    <w:p w:rsidR="00000000" w:rsidDel="00000000" w:rsidP="00000000" w:rsidRDefault="00000000" w:rsidRPr="00000000" w14:paraId="0000001B">
      <w:pPr>
        <w:widowControl w:val="0"/>
        <w:spacing w:after="0" w:before="250.0201416015625" w:line="240" w:lineRule="auto"/>
        <w:ind w:left="382.400054931640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Inconsistent values for the same attribute  </w:t>
      </w:r>
    </w:p>
    <w:p w:rsidR="00000000" w:rsidDel="00000000" w:rsidP="00000000" w:rsidRDefault="00000000" w:rsidRPr="00000000" w14:paraId="0000001C">
      <w:pPr>
        <w:widowControl w:val="0"/>
        <w:spacing w:after="0" w:before="6.5997314453125" w:line="240" w:lineRule="auto"/>
        <w:ind w:left="735.3999328613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Victoria being represented as “V”, “Vic” and “Victoria”) </w:t>
      </w:r>
    </w:p>
    <w:p w:rsidR="00000000" w:rsidDel="00000000" w:rsidP="00000000" w:rsidRDefault="00000000" w:rsidRPr="00000000" w14:paraId="0000001D">
      <w:pPr>
        <w:widowControl w:val="0"/>
        <w:spacing w:after="0" w:before="26.5997314453125" w:line="266.56002044677734" w:lineRule="auto"/>
        <w:ind w:left="732.9200744628906" w:right="349.2114257812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Use regular expression to replace extended values into abbreviations to ensure consistency  across addresses. </w:t>
      </w:r>
    </w:p>
    <w:p w:rsidR="00000000" w:rsidDel="00000000" w:rsidP="00000000" w:rsidRDefault="00000000" w:rsidRPr="00000000" w14:paraId="0000001E">
      <w:pPr>
        <w:widowControl w:val="0"/>
        <w:spacing w:after="0" w:before="10.0201416015625" w:line="255.0703525543213" w:lineRule="auto"/>
        <w:ind w:left="738.0000305175781" w:right="424.7998046875" w:hanging="4.54010009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Recommendation: Enforce a drop-down list for the user entering the data rather than a free text field. </w:t>
      </w:r>
      <w:r w:rsidDel="00000000" w:rsidR="00000000" w:rsidRPr="00000000">
        <w:rPr>
          <w:rFonts w:ascii="Times New Roman" w:cs="Times New Roman" w:eastAsia="Times New Roman" w:hAnsi="Times New Roman"/>
          <w:sz w:val="24"/>
          <w:szCs w:val="24"/>
          <w:rtl w:val="0"/>
        </w:rPr>
        <w:t xml:space="preserve">In order to construct meaningful variables for the model, the data has been cleaned to avoid  multiple representations of the same value. Additionally, gender records where ‘U’ have been  replaced based on the distribution from the training dataset.  </w:t>
      </w:r>
    </w:p>
    <w:p w:rsidR="00000000" w:rsidDel="00000000" w:rsidP="00000000" w:rsidRDefault="00000000" w:rsidRPr="00000000" w14:paraId="0000001F">
      <w:pPr>
        <w:widowControl w:val="0"/>
        <w:spacing w:after="0" w:before="255.57342529296875" w:line="240" w:lineRule="auto"/>
        <w:ind w:left="382.400054931640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Inconsistent data type for the sameattribute </w:t>
      </w:r>
    </w:p>
    <w:p w:rsidR="00000000" w:rsidDel="00000000" w:rsidP="00000000" w:rsidRDefault="00000000" w:rsidRPr="00000000" w14:paraId="00000020">
      <w:pPr>
        <w:widowControl w:val="0"/>
        <w:spacing w:after="0" w:before="26.60003662109375" w:line="240" w:lineRule="auto"/>
        <w:ind w:left="735.3999328613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numeric values for some fields and strings for others) </w:t>
      </w:r>
    </w:p>
    <w:p w:rsidR="00000000" w:rsidDel="00000000" w:rsidP="00000000" w:rsidRDefault="00000000" w:rsidRPr="00000000" w14:paraId="00000021">
      <w:pPr>
        <w:widowControl w:val="0"/>
        <w:spacing w:after="0" w:before="6.60003662109375" w:line="257.7915859222412" w:lineRule="auto"/>
        <w:ind w:left="726.7999267578125" w:right="35.83984375" w:firstLine="6.120147705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Mitigation: Convert selected records in characters to numeric. Remove non-numeric characters from string.  Recommendation: Ensure that fact tables in the given database have constraints on data types. </w:t>
      </w:r>
      <w:r w:rsidDel="00000000" w:rsidR="00000000" w:rsidRPr="00000000">
        <w:rPr>
          <w:rFonts w:ascii="Times New Roman" w:cs="Times New Roman" w:eastAsia="Times New Roman" w:hAnsi="Times New Roman"/>
          <w:sz w:val="24"/>
          <w:szCs w:val="24"/>
          <w:rtl w:val="0"/>
        </w:rPr>
        <w:t xml:space="preserve">Having different data types for a given field make it difficult to interpret results at the later stage.  Therefore, appropriate data transformations are made to ensure consistent data types for a given  field.  </w:t>
      </w:r>
    </w:p>
    <w:p w:rsidR="00000000" w:rsidDel="00000000" w:rsidP="00000000" w:rsidRDefault="00000000" w:rsidRPr="00000000" w14:paraId="00000022">
      <w:pPr>
        <w:widowControl w:val="0"/>
        <w:spacing w:after="0" w:line="246.5679931640625" w:lineRule="auto"/>
        <w:ind w:left="5" w:firstLine="14.799957275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Echikwu Brigid.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