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color w:val="666666"/>
          <w:spacing w:val="30"/>
          <w:sz w:val="22"/>
          <w:szCs w:val="22"/>
        </w:rPr>
        <w:t xml:space="preserve">MASTER 1 — CONCEPTEUR DÉVELOPPEUR D’APPLICATIONS</w:t>
      </w:r>
    </w:p>
    <w:p>
      <w:pPr>
        <w:spacing w:after="0" w:before="80"/>
        <w:jc w:val="center"/>
      </w:pPr>
      <w:r>
        <w:rPr>
          <w:b/>
          <w:bCs/>
          <w:color w:val="2E6CA4"/>
          <w:sz w:val="24"/>
          <w:szCs w:val="24"/>
        </w:rPr>
        <w:t xml:space="preserve">Projet de 4ᵉ année — Développement Web &amp; Mobile</w:t>
      </w:r>
    </w:p>
    <w:p>
      <w:pPr>
        <w:spacing w:after="0" w:before="700"/>
        <w:jc w:val="center"/>
      </w:pPr>
      <w:r>
        <w:rPr>
          <w:b/>
          <w:bCs/>
          <w:color w:val="1F3A5F"/>
          <w:sz w:val="88"/>
          <w:szCs w:val="88"/>
        </w:rPr>
        <w:t xml:space="preserve">MarketCraft</w:t>
      </w:r>
    </w:p>
    <w:p>
      <w:pPr>
        <w:spacing w:after="0" w:before="60"/>
        <w:jc w:val="center"/>
      </w:pPr>
      <w:r>
        <w:rPr>
          <w:b/>
          <w:bCs/>
          <w:i/>
          <w:iCs/>
          <w:color w:val="C0712A"/>
          <w:sz w:val="30"/>
          <w:szCs w:val="30"/>
        </w:rPr>
        <w:t xml:space="preserve">Marketplace artisanale enrichie par l’Intelligence Artificielle</w:t>
      </w:r>
    </w:p>
    <w:p>
      <w:pPr>
        <w:pBdr>
          <w:bottom w:val="single" w:color="C0712A" w:sz="12" w:space="8"/>
        </w:pBdr>
        <w:spacing w:after="0" w:before="240"/>
        <w:jc w:val="center"/>
      </w:pPr>
    </w:p>
    <w:p>
      <w:pPr>
        <w:spacing w:after="0" w:before="520"/>
        <w:jc w:val="center"/>
      </w:pPr>
      <w:r>
        <w:rPr>
          <w:b/>
          <w:bCs/>
          <w:color w:val="1F3A5F"/>
          <w:sz w:val="34"/>
          <w:szCs w:val="34"/>
        </w:rPr>
        <w:t xml:space="preserve">CAHIER DES CHARGES &amp; DOSSIER DE CONCEPTION</w:t>
      </w:r>
    </w:p>
    <w:p>
      <w:pPr>
        <w:spacing w:after="0" w:before="80"/>
        <w:jc w:val="center"/>
      </w:pPr>
      <w:r>
        <w:rPr>
          <w:color w:val="666666"/>
          <w:sz w:val="22"/>
          <w:szCs w:val="22"/>
        </w:rPr>
        <w:t xml:space="preserve">Application Full-Stack (Web responsive + Mobile) — Site marchand E-commerce</w:t>
      </w:r>
    </w:p>
    <w:p>
      <w:pPr>
        <w:spacing w:after="0" w:before="900"/>
        <w:jc w:val="center"/>
      </w:pPr>
      <w:r>
        <w:rPr>
          <w:b/>
          <w:bCs/>
          <w:color w:val="2E6CA4"/>
          <w:sz w:val="22"/>
          <w:szCs w:val="22"/>
        </w:rPr>
        <w:t xml:space="preserve">Module IA retenu : Option C — Recommandation &amp; pertinence personnalisée des produits</w:t>
      </w:r>
    </w:p>
    <w:p>
      <w:pPr>
        <w:spacing w:after="0" w:before="700"/>
        <w:jc w:val="center"/>
      </w:pPr>
      <w:r>
        <w:rPr>
          <w:color w:val="333333"/>
          <w:sz w:val="22"/>
          <w:szCs w:val="22"/>
        </w:rPr>
        <w:t xml:space="preserve">Équipe : 2 étudiants</w:t>
      </w:r>
    </w:p>
    <w:p>
      <w:pPr>
        <w:spacing w:after="0" w:before="40"/>
        <w:jc w:val="center"/>
      </w:pPr>
      <w:r>
        <w:rPr>
          <w:color w:val="333333"/>
          <w:sz w:val="22"/>
          <w:szCs w:val="22"/>
        </w:rPr>
        <w:t xml:space="preserve">Année universitaire 2025 – 2026</w:t>
      </w:r>
    </w:p>
    <w:p>
      <w:pPr>
        <w:spacing w:after="0" w:before="40"/>
        <w:jc w:val="center"/>
      </w:pPr>
      <w:r>
        <w:rPr>
          <w:i/>
          <w:iCs/>
          <w:color w:val="666666"/>
          <w:sz w:val="20"/>
          <w:szCs w:val="20"/>
        </w:rPr>
        <w:t xml:space="preserve">Version 1.0 — Juin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pStyle w:val="Heading2"/>
      </w:pPr>
      <w:r>
        <w:t xml:space="preserve">1.1. Contexte et objectifs</w:t>
      </w:r>
    </w:p>
    <w:p>
      <w:pPr>
        <w:spacing w:after="120" w:line="276"/>
      </w:pPr>
      <w:r>
        <w:t xml:space="preserve">Dans le cadre de la formation Master 1 Concepteur Développeur d’Applications (CDA), ce projet consiste à réaliser une application applicative complète intégrant une fonctionnalité d’Intelligence Artificielle apportant une valeur ajoutée réelle. L’objectif n’est pas de bâtir une application « 100 % IA », mais de concevoir une application web et mobile complète et fonctionnelle dans laquelle l’IA résout un problème concret pour l’utilisateur.</w:t>
      </w:r>
    </w:p>
    <w:p>
      <w:pPr>
        <w:spacing w:after="120" w:line="276"/>
      </w:pPr>
      <w:r>
        <w:t xml:space="preserve">MarketCraft répond à ce cadre : c’est une marketplace dédiée à l’artisanat qui met en relation des artisans (vendeurs) et des acheteurs. Chaque artisan crée sa boutique en ligne et vend ses créations en direct ; l’acheteur parcourt le catalogue, commande et paie en ligne. L’IA intervient sur un point de friction réel du e-commerce — la découverte du bon produit — en interprétant les recherches en langage naturel pour proposer les articles les plus pertinents.</w:t>
      </w:r>
    </w:p>
    <w:p>
      <w:pPr>
        <w:spacing w:after="120" w:line="276"/>
      </w:pPr>
      <w:r>
        <w:rPr>
          <w:b/>
          <w:bCs/>
        </w:rPr>
        <w:t xml:space="preserve">Objectifs pédagogiques et techniques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Concevoir une application Full-Stack avec une interface web responsive et une version mobile offrant les mêmes fonctionnalités.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Enrichir l’application d’un module IA (Option C — recommandation / pertinence personnalisée).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Appliquer les méthodologies de conception (MERISE : MCD/MLD/MPD ; UML) et de développement agile (Scrum).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Mettre en œuvre les bonnes pratiques de sécurité (OWASP), de versioning (Git) et de CI/CD.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Produire une documentation complète et une démonstration fonctionnelle de bout en bout.</w:t>
      </w:r>
    </w:p>
    <w:p>
      <w:pPr>
        <w:pStyle w:val="Heading2"/>
      </w:pPr>
      <w:r>
        <w:t xml:space="preserve">1.2. Sujet et périmètre du projet</w:t>
      </w:r>
    </w:p>
    <w:p>
      <w:pPr>
        <w:spacing w:after="120" w:line="276"/>
      </w:pPr>
      <w:r>
        <w:t xml:space="preserve">MarketCraft est un site marchand (e-commerce) de type marketplace multi-vendeurs. Il se compose de trois applicatifs découplés communiquant via une API REST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Frontend web : </w:t>
      </w:r>
      <w:r>
        <w:t xml:space="preserve">SPA React 18 + Tailwind CSS, responsive (mobile-first).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Application mobile : </w:t>
      </w:r>
      <w:r>
        <w:t xml:space="preserve">React Native 0.74 (code sharing iOS/Android), parité fonctionnelle avec le web.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Backend : </w:t>
      </w:r>
      <w:r>
        <w:t xml:space="preserve">API REST PHP 8.1 en architecture MVC, sécurisée par JWT, base MySQL 8.</w:t>
      </w:r>
    </w:p>
    <w:p>
      <w:pPr>
        <w:spacing w:after="40"/>
      </w:pPr>
    </w:p>
    <w:p>
      <w:pPr>
        <w:spacing w:after="120" w:line="276"/>
      </w:pPr>
      <w:r>
        <w:rPr>
          <w:b/>
          <w:bCs/>
        </w:rPr>
        <w:t xml:space="preserve">Acteurs du système : </w:t>
      </w:r>
      <w:r>
        <w:t xml:space="preserve">trois rôles principaux structurent les fonctionnalités.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5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Périmètre fonctionnel principal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Acheteur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Client final</w:t>
            </w:r>
          </w:p>
        </w:tc>
        <w:tc>
          <w:tcPr>
            <w:tcW w:type="dxa" w:w="5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Parcourt et recherche les produits, gère son panier, passe et suit ses commandes, dépose des avis (achat vérifié).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Vendeur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Artisan</w:t>
            </w:r>
          </w:p>
        </w:tc>
        <w:tc>
          <w:tcPr>
            <w:tcW w:type="dxa" w:w="5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Crée et personnalise sa boutique, gère ses produits (CRUD), traite les commandes reçues, consulte son tableau de bord.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Modérateur plateforme</w:t>
            </w:r>
          </w:p>
        </w:tc>
        <w:tc>
          <w:tcPr>
            <w:tcW w:type="dxa" w:w="5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Valide les boutiques, gère les comptes utilisateurs, arbitre les litiges, modère les avis, supervise la plateforme.</w:t>
            </w:r>
          </w:p>
        </w:tc>
      </w:tr>
    </w:tbl>
    <w:p>
      <w:pPr>
        <w:pStyle w:val="Heading2"/>
      </w:pPr>
      <w:r>
        <w:t xml:space="preserve">1.3. Module IA retenu — Option C : Recommandation &amp; pertinence personnalisée</w:t>
      </w:r>
    </w:p>
    <w:p>
      <w:pPr>
        <w:spacing w:after="120" w:line="276"/>
      </w:pPr>
      <w:r>
        <w:t xml:space="preserve">Conformément au cahier des charges (un seul module IA parmi les trois proposés), MarketCraft retient l’Option C. Le module est implémenté sous la forme d’une recherche intelligente en langage naturel : l’acheteur exprime son besoin en français courant, et l’IA détermine les produits les plus pertinents du catalogue à lui recommander.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76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Mise en œuvre dans MarketCraft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Sur la base de la requête de l’acheteur et du contenu du catalogue, l’IA interprète l’intention et sélectionne / met en avant les produits les plus pertinents (similaires ou complémentaires).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Exemple</w:t>
            </w:r>
          </w:p>
        </w:tc>
        <w:tc>
          <w:tcPr>
            <w:tcW w:type="dxa" w:w="76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« j’aimerais un ensemble de couverts dorés avec une table en bois » → l’IA recommande des couverts dorés et du mobilier bois, avec un message d’accompagnement convivial.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Technique</w:t>
            </w:r>
          </w:p>
        </w:tc>
        <w:tc>
          <w:tcPr>
            <w:tcW w:type="dxa" w:w="76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Prompt structuré envoyé à l’API LLM Claude (Anthropic) ; extraction de mots-clés, catégories et fourchette de prix ; filtrage par similarité catégorie/tags sur la base produits.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Attendu</w:t>
            </w:r>
          </w:p>
        </w:tc>
        <w:tc>
          <w:tcPr>
            <w:tcW w:type="dxa" w:w="76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Les recommandations changent selon la requête et le contexte produit. L’algorithme de sélection est documenté (cf. §4). Un fallback garantit un résultat même si l’IA ne répond pas.</w:t>
            </w:r>
          </w:p>
        </w:tc>
      </w:tr>
    </w:tbl>
    <w:p>
      <w:pPr>
        <w:spacing w:after="120" w:line="276"/>
      </w:pPr>
      <w:r>
        <w:rPr>
          <w:b/>
          <w:bCs/>
          <w:i/>
          <w:iCs/>
        </w:rPr>
        <w:t xml:space="preserve">Note : </w:t>
      </w:r>
      <w:r>
        <w:rPr>
          <w:i/>
          <w:iCs/>
        </w:rPr>
        <w:t xml:space="preserve">le détail de l’algorithme, du prompt, du fallback et des critères de performance figure au chapitre 4.</w:t>
      </w:r>
    </w:p>
    <w:p>
      <w:r>
        <w:br w:type="page"/>
      </w:r>
    </w:p>
    <w:p>
      <w:pPr>
        <w:pStyle w:val="Heading1"/>
      </w:pPr>
      <w:r>
        <w:t xml:space="preserve">2. Gestion de projet</w:t>
      </w:r>
    </w:p>
    <w:p>
      <w:pPr>
        <w:pStyle w:val="Heading2"/>
      </w:pPr>
      <w:r>
        <w:t xml:space="preserve">2.1. Planning prévisionnel et estimation</w:t>
      </w:r>
    </w:p>
    <w:p>
      <w:pPr>
        <w:spacing w:after="120" w:line="276"/>
      </w:pPr>
      <w:r>
        <w:t xml:space="preserve">Le projet est conduit en mode agile (Scrum) sur 6 semaines, découpé en une phase de cadrage, une phase de conception, puis trois sprints de développement et une phase de finalisation.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45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Activités principales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Livrable de fin de phase</w:t>
            </w:r>
          </w:p>
        </w:tc>
      </w:tr>
      <w:t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Phase 0 — Cadrage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Semaine 1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Analyse du sujet, formation de l’équipe, attribution des rôles, choix technologiques, rédaction du cahier des charges.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Cahier des charges (ce document)</w:t>
            </w:r>
          </w:p>
        </w:tc>
      </w:tr>
      <w:t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Phase 1 — Conception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Semaine 2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MCD / MLD / MPD, maquettes UI (Figma), diagrammes UML (cas d’utilisation, séquence, classes), architecture système.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Dossier de conception</w:t>
            </w:r>
          </w:p>
        </w:tc>
      </w:tr>
      <w:t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Phase 2 — Sprint 1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Semaine 3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Initialisation (Git, CI/CD), structure BDD, authentification JWT, gestion des utilisateurs, back-office admin.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Socle technique &amp; auth</w:t>
            </w:r>
          </w:p>
        </w:tc>
      </w:tr>
      <w:t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Phase 3 — Sprint 2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Semaine 4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Développement des fonctionnalités métier (catalogue, boutiques, produits, panier, commandes) + module IA.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Cœur fonctionnel</w:t>
            </w:r>
          </w:p>
        </w:tc>
      </w:tr>
      <w:t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Phase 4 — Sprint 3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Semaine 5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web/mobile, tableau de bord admin, tests (unitaires + intégration), corrections.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testée</w:t>
            </w:r>
          </w:p>
        </w:tc>
      </w:tr>
      <w:tr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Phase 5 — Finalisation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Semaine 6</w:t>
            </w:r>
          </w:p>
        </w:tc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Tests de sécurité, optimisation, rédaction du rapport, préparation de la soutenance, démo finale.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Rapport &amp; démo</w:t>
            </w:r>
          </w:p>
        </w:tc>
      </w:tr>
    </w:tbl>
    <w:p>
      <w:pPr>
        <w:pStyle w:val="Heading2"/>
      </w:pPr>
      <w:r>
        <w:t xml:space="preserve">2.2. Répartition des responsabilités (RACI)</w:t>
      </w:r>
    </w:p>
    <w:p>
      <w:pPr>
        <w:spacing w:after="120" w:line="276"/>
      </w:pPr>
      <w:r>
        <w:t xml:space="preserve">L’équipe est composée de deux étudiants. La matrice RACI précise, pour chaque grand lot, qui est Responsable (R), Approbateur (A), Consulté (C) et Informé (I).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Lot de travail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Étudiant 1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Étudiant 2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Conception (MERISE / UML / maquettes)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 / A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Backend API &amp; base de données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 / A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Frontend web (React)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 / A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mobile (React Native)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 / A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Module IA (recherche / recommandation)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Sécurité &amp; CI/CD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Tests (unitaires / intégration)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5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Documentation &amp; soutenance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R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</w:rPr>
        <w:t xml:space="preserve">Légende — </w:t>
      </w:r>
      <w:r>
        <w:rPr>
          <w:i/>
          <w:iCs/>
          <w:color w:val="666666"/>
        </w:rPr>
        <w:t xml:space="preserve">R : Responsable (exécute) · A : Approbateur (valide) · C : Consulté · I : Informé.</w:t>
      </w:r>
    </w:p>
    <w:p>
      <w:pPr>
        <w:pStyle w:val="Heading2"/>
      </w:pPr>
      <w:r>
        <w:t xml:space="preserve">2.3. Outils de collaboration et versioning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Dépôt Git obligatoire : </w:t>
      </w:r>
      <w:r>
        <w:t xml:space="preserve">GitHub, avec stratégie de branches main / dev / feature-* et commits conventionnels (feat:, fix:, docs:, refactor:, test:, chore:).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README principal : </w:t>
      </w:r>
      <w:r>
        <w:t xml:space="preserve">documentant l’installation complète (prérequis, configuration .env, lancement backend / frontend / mobile).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Gestion de projet : </w:t>
      </w:r>
      <w:r>
        <w:t xml:space="preserve">tableau Kanban / Scrum (issues, colonnes À faire / En cours / Terminé), suivi des sprints.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Intégration continue : </w:t>
      </w:r>
      <w:r>
        <w:t xml:space="preserve">pipeline GitHub Actions (tests + lint à chaque push).</w:t>
      </w:r>
    </w:p>
    <w:p>
      <w:pPr>
        <w:pStyle w:val="Heading2"/>
      </w:pPr>
      <w:r>
        <w:t xml:space="preserve">2.4. Gestion des risques</w:t>
      </w:r>
    </w:p>
    <w:p>
      <w:pPr>
        <w:spacing w:after="120" w:line="276"/>
      </w:pPr>
      <w:r>
        <w:t xml:space="preserve">Les principaux risques identifiés sont suivis avec leur probabilité, leur impact et un plan de mitigation.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100"/>
        <w:gridCol w:w="1100"/>
        <w:gridCol w:w="4100"/>
      </w:tblGrid>
      <w:tr>
        <w:trPr>
          <w:tblHeader/>
        </w:trP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de mitigation</w:t>
            </w:r>
          </w:p>
        </w:tc>
      </w:tr>
      <w:t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Indisponibilité / quota de l’API IA (Claude)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Fallback de recherche par mots-clés sans IA ; timeout de 15 s ; cache des requêtes fréquentes.</w:t>
            </w:r>
          </w:p>
        </w:tc>
      </w:tr>
      <w:t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Retard de développement (périmètre trop large)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Élevé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Priorisation MoSCoW ; MVP d’abord ; revue de sprint hebdomadaire.</w:t>
            </w:r>
          </w:p>
        </w:tc>
      </w:tr>
      <w:t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Faille de sécurité (auth, injection)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Élevé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Requêtes préparées, JWT, hachage bcrypt, tests OWASP (cf. §5).</w:t>
            </w:r>
          </w:p>
        </w:tc>
      </w:tr>
      <w:t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Fuite de secrets (clé API, .env commité)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Élevé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.env ignoré par Git, .env.example fourni, secrets en variables CI.</w:t>
            </w:r>
          </w:p>
        </w:tc>
      </w:tr>
      <w:t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Désynchronisation web / mobile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API unique partagée, contrats d’API documentés (Swagger), services Axios mutualisés.</w:t>
            </w:r>
          </w:p>
        </w:tc>
      </w:tr>
      <w:tr>
        <w:tc>
          <w:tcPr>
            <w:tcW w:type="dxa" w:w="3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Perte de données / mauvaise migration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1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4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Script SQL versionné, jeu de données de test, sauvegardes régulières.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&amp; conception</w:t>
      </w:r>
    </w:p>
    <w:p>
      <w:pPr>
        <w:pStyle w:val="Heading2"/>
      </w:pPr>
      <w:r>
        <w:t xml:space="preserve">3.1. Livrables de conception</w:t>
      </w:r>
    </w:p>
    <w:p>
      <w:pPr>
        <w:spacing w:after="120" w:line="276"/>
      </w:pPr>
      <w:r>
        <w:t xml:space="preserve">Les livrables de conception suivants sont produits et versionnés dans le dépôt (dossier docs/)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60"/>
        <w:gridCol w:w="1900"/>
      </w:tblGrid>
      <w:tr>
        <w:trPr>
          <w:tblHeader/>
        </w:trP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Emplacement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MCD (Merise)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Modèle conceptuel : entités, associations, cardinalités, règles de gestion.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docs/08_merise_mcd.md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MLD (Merise)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Modèle logique relationnel : tables, clés étrangères.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docs/09_merise_mld.md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MPD (SQL DDL)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Modèle physique : script de création MySQL (types, index, contraintes).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docs/09 + migrations.sql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Diagramme de cas d’utilisation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UML — acteurs et cas (include / extend).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docs/12_cas_utilisation.md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Diagrammes de séquence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Flux achat, vendeur, authentification JWT (≥ 3 scénarios).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docs/02 / 03 / 04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Diagramme de classes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Modélisation objet du domaine métier.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docs/01_uml_classes.md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Diagrammes d’activité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Parcours acheteur, vendeur, admin.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docs/05 / 06 / 07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Architecture &amp; déploiement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Architecture en couches, diagramme de déploiement.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docs/10 / 11</w:t>
            </w:r>
          </w:p>
        </w:tc>
      </w:tr>
      <w:tr>
        <w:tc>
          <w:tcPr>
            <w:tcW w:type="dxa" w:w="2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Maquettes UI</w:t>
            </w:r>
          </w:p>
        </w:tc>
        <w:tc>
          <w:tcPr>
            <w:tcW w:type="dxa" w:w="4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Toutes les pages principales, responsive (Figma + moodboard).</w:t>
            </w:r>
          </w:p>
        </w:tc>
        <w:tc>
          <w:tcPr>
            <w:tcW w:type="dxa" w:w="1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marketcraft-moodboard.html</w:t>
            </w:r>
          </w:p>
        </w:tc>
      </w:tr>
    </w:tbl>
    <w:p>
      <w:pPr>
        <w:pStyle w:val="Heading3"/>
      </w:pPr>
      <w:r>
        <w:t xml:space="preserve">3.1.1. Modèle Conceptuel de Données (MCD) — associations</w:t>
      </w:r>
    </w:p>
    <w:p>
      <w:pPr>
        <w:spacing w:after="120" w:line="276"/>
      </w:pPr>
      <w:r>
        <w:t xml:space="preserve">Le MCD modélise dix entités principales (Utilisateur, Boutique, Catégorie, Produit, Commande, Ligne_commande, Paiement, Avis, Adresse_livraison, Refresh_token). Les associations majeures et leurs cardinalités Merise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30"/>
        <w:gridCol w:w="2230"/>
        <w:gridCol w:w="3200"/>
      </w:tblGrid>
      <w:tr>
        <w:trPr>
          <w:tblHeader/>
        </w:trP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Entité A (card.)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Entité B (card.)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 métier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gère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Utilisateur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Boutique (0,1)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 vendeur gère au plus une boutique.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passe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Utilisateur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Commande (0,N)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 acheteur passe plusieurs commandes.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possède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Boutique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Produit (1,N)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Une boutique propose au moins un produit.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classe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Catégorie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Produit (0,N)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Chaque produit appartient à une catégorie.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composée de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Commande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Ligne_commande (1,N)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Une commande contient ≥ 1 ligne.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réglée par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Commande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Paiement (1,1)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Une commande = un paiement.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évalué par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Produit (1,1)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Avis (0,N)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 produit reçoit 0..N avis.</w:t>
            </w:r>
          </w:p>
        </w:tc>
      </w:tr>
      <w:tr>
        <w:tc>
          <w:tcPr>
            <w:tcW w:type="dxa" w:w="17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issu de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Avis (0,N)</w:t>
            </w:r>
          </w:p>
        </w:tc>
        <w:tc>
          <w:tcPr>
            <w:tcW w:type="dxa" w:w="223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Commande (0,1)</w:t>
            </w:r>
          </w:p>
        </w:tc>
        <w:tc>
          <w:tcPr>
            <w:tcW w:type="dxa" w:w="3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Un avis peut être lié à un achat vérifié.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Règles de gestion clés : </w:t>
      </w:r>
      <w:r>
        <w:t xml:space="preserve">un acheteur ne peut pas créer de boutique ; un avis n’est posté que si la commande du produit est LIVRÉE ; une commande n’est validée que si le stock est suffisant ; le paiement n’est libéré au vendeur qu’après 14 jours sans litige.</w:t>
      </w:r>
    </w:p>
    <w:p>
      <w:pPr>
        <w:pStyle w:val="Heading3"/>
      </w:pPr>
      <w:r>
        <w:t xml:space="preserve">3.1.2. Modèle Logique de Données (MLD) — tables</w:t>
      </w:r>
    </w:p>
    <w:p>
      <w:pPr>
        <w:spacing w:after="120" w:line="276"/>
      </w:pPr>
      <w:r>
        <w:t xml:space="preserve">Le MLD traduit le MCD en 9 tables relationnelles (InnoDB, utf8mb4). Le script DDL complet (types, index, contraintes, clés étrangères) figure dans docs/09_merise_mld.md et migrations.sql.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60"/>
        <w:gridCol w:w="2300"/>
      </w:tblGrid>
      <w:tr>
        <w:trPr>
          <w:tblHeader/>
        </w:trP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Colonnes principales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utilisateurs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email (UK), mot_de_passe_hash, role, est_actif, tentatives_echec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Comptes (ACHETEUR / VENDEUR / ADMIN).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boutiques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utilisateur_id (FK), nom, slug, statut, note_moyenne, siret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Boutiques des vendeurs.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categories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parent_id (FK), nom, slug, est_active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Catégories hiérarchiques.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produits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boutique_id, categorie_id, nom, prix, stock, tags (JSON), statut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Produits mis en vente.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adresses_livraison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utilisateur_id (FK), ligne1, ville, code_postal, pays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Adresses des acheteurs.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commandes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acheteur_id, adresse_livraison_id, reference, statut, total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Commandes passées.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lignes_commande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commande_id, produit_id, quantite, prix_unitaire_snapshot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Lignes de commande (snapshots).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paiements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commande_id (UK), montant, devise, statut, methode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Paiements liés aux commandes.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avis</w:t>
            </w:r>
          </w:p>
        </w:tc>
        <w:tc>
          <w:tcPr>
            <w:tcW w:type="dxa" w:w="5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id, produit_id, utilisateur_id, commande_id, note, est_verifie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Avis et notes (achat vérifié).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Points techniques notables : </w:t>
      </w:r>
      <w:r>
        <w:t xml:space="preserve">index FULLTEXT sur produits (nom, description) pour la recherche ; champs JSON natifs (images, tags) ; snapshots de prix dans lignes_commande pour l’immuabilité historique ; contraintes CHECK (note 1..5, prix ≥ 0).</w:t>
      </w:r>
    </w:p>
    <w:p>
      <w:pPr>
        <w:pStyle w:val="Heading2"/>
      </w:pPr>
      <w:r>
        <w:t xml:space="preserve">3.2. Architecture technique</w:t>
      </w:r>
    </w:p>
    <w:p>
      <w:pPr>
        <w:spacing w:after="120" w:line="276"/>
      </w:pPr>
      <w:r>
        <w:t xml:space="preserve">MarketCraft suit une architecture en couches avec séparation stricte front-end / back-end. Le frontend (SPA React) et le mobile (React Native) consomment une API REST PHP organisée selon le pattern MVC (Router → Middleware → Controller → Model → BDD).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Responsabilité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Présentation web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React 18 + Tailwind CSS, React Router, Context API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Interface utilisateur, état local, routing.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Présentation mobile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React Native 0.74 + React Navigation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native iOS / Android, parité fonctionnelle.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Couche API (client)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Axios + intercepteurs JWT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Communication HTTP, injection/refresh du token.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PHP 8.1, MVC custom (Router, Controller, Model, Auth)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Logique métier, validation, orchestration.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Accès données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PDO (requêtes préparées)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Persistance relationnelle, mapping objet.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Données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MySQL 8.0 (InnoDB, utf8mb4)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Stockage relationnel normalisé.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Services externes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API Claude (Anthropic), SMTP (PHPMailer)</w:t>
            </w:r>
          </w:p>
        </w:tc>
        <w:tc>
          <w:tcPr>
            <w:tcW w:type="dxa" w:w="3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Module IA, e-mails transactionnels.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Principes d’architecture 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Séparation des préoccupations : chaque couche a une responsabilité unique.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API RESTful : codes HTTP appropriés (200, 201, 400, 401, 403, 404, 422, 500), réponses JSON systématiques.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API stateless : authentification par JWT (firebase/php-jwt), pas d’état de session côté serveur.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Documentation d’API : collection Postman / spécification OpenAPI couvrant tous les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Configuration externalisée : variables d’environnement (.env), jamais commitées.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CI/CD : pipeline automatisé (GitHub Actions) — lint + tests à chaque push.</w:t>
      </w:r>
    </w:p>
    <w:p>
      <w:pPr>
        <w:pStyle w:val="Heading3"/>
      </w:pPr>
      <w:r>
        <w:t xml:space="preserve">3.2.1. Aperçu des endpoints de l’API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60"/>
        <w:gridCol w:w="35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Connexion (JWT)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Liste paginée + filtres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Créer un produit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Vendeur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/search/ai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Recherche / recommandation IA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/search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Recherche mots-clés (fallback)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/api/boutiques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Créer une boutique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/api/boutiques/{id}/validate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Valider une boutique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Passer une commande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/api/products/{id}/avis</w:t>
            </w:r>
          </w:p>
        </w:tc>
        <w:tc>
          <w:tcPr>
            <w:tcW w:type="dxa" w:w="3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Déposer un avis</w:t>
            </w:r>
          </w:p>
        </w:tc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Acheteur vérifié</w:t>
            </w:r>
          </w:p>
        </w:tc>
      </w:tr>
    </w:tbl>
    <w:p>
      <w:pPr>
        <w:pStyle w:val="Heading2"/>
      </w:pPr>
      <w:r>
        <w:t xml:space="preserve">3.3. Choix technologiques justifiés</w:t>
      </w:r>
    </w:p>
    <w:p>
      <w:pPr>
        <w:spacing w:after="120" w:line="276"/>
      </w:pPr>
      <w:r>
        <w:t xml:space="preserve">Le cahier des charges impose une justification écrite des choix techniques. Pour chaque brique, les principaux avantages et inconvénients pour ce projet spécifique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380"/>
        <w:gridCol w:w="2780"/>
      </w:tblGrid>
      <w:tr>
        <w:trPr>
          <w:tblHeader/>
        </w:trP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Brique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Choix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Avantages pour le projet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Inconvénients / arbitrage</w:t>
            </w:r>
          </w:p>
        </w:tc>
      </w:tr>
      <w:t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PHP 8.1 (MVC custom)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Maîtrisé par l’équipe, hébergement simple, typage strict 8.1, contrôle total du pattern MVC.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Pas d’ORM clé en main (PDO) : plus de code, mais meilleure compréhension.</w:t>
            </w:r>
          </w:p>
        </w:tc>
      </w:tr>
      <w:t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Front web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React 18 + Tailwind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Écosystème mature, composants réutilisables, Tailwind = prototypage rapide et responsive.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Courbe d’apprentissage Tailwind ; SEO limité (SPA).</w:t>
            </w:r>
          </w:p>
        </w:tc>
      </w:tr>
      <w:t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React Native 0.74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Code sharing iOS/Android, réutilisation de la logique React, un seul langage (JS/TS).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Accès natif parfois limité ; build mobile plus lourd qu’une PWA.</w:t>
            </w:r>
          </w:p>
        </w:tc>
      </w:tr>
      <w:t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MySQL 8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Relationnel adapté au domaine (commandes, FK), JSON natif, index FULLTEXT.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Moins flexible qu’un NoSQL pour données non structurées.</w:t>
            </w:r>
          </w:p>
        </w:tc>
      </w:tr>
      <w:t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JWT (firebase/php-jwt)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Stateless, adapté au multi-client web+mobile, simple à diffuser.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Révocation moins immédiate (gérée via refresh tokens).</w:t>
            </w:r>
          </w:p>
        </w:tc>
      </w:tr>
      <w:tr>
        <w:tc>
          <w:tcPr>
            <w:tcW w:type="dxa" w:w="1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IA</w:t>
            </w:r>
          </w:p>
        </w:tc>
        <w:tc>
          <w:tcPr>
            <w:tcW w:type="dxa" w:w="1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API Claude (Anthropic)</w:t>
            </w:r>
          </w:p>
        </w:tc>
        <w:tc>
          <w:tcPr>
            <w:tcW w:type="dxa" w:w="33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Excellente compréhension du langage naturel français, intégration HTTP simple, modèles récents.</w:t>
            </w:r>
          </w:p>
        </w:tc>
        <w:tc>
          <w:tcPr>
            <w:tcW w:type="dxa" w:w="278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Dépendance externe + coût/quota → mitigé par un fallback local.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 IA — Recommandation &amp; pertinence (Option C)</w:t>
      </w:r>
    </w:p>
    <w:p>
      <w:pPr>
        <w:spacing w:after="120" w:line="276"/>
      </w:pPr>
      <w:r>
        <w:t xml:space="preserve">Le module IA améliore la découverte produit : plutôt qu’une recherche par mots-clés exacts, l’acheteur formule son besoin en langage naturel et l’IA recommande les produits les plus pertinents du catalogue. Le module est exposé par l’endpoint POST /search/ai et implémenté côté backend dans SearchController.</w:t>
      </w:r>
    </w:p>
    <w:p>
      <w:pPr>
        <w:pStyle w:val="Heading2"/>
      </w:pPr>
      <w:r>
        <w:t xml:space="preserve">4.1. Principe de fonctionnement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L’acheteur saisit une requête en langage naturel (ex. « un cadeau fait main en bois pour moins de 50 € »).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 backend envoie un prompt structuré à l’API Claude, qui retourne un JSON normalisé : mots-clés, catégories, prix_min, prix_max et un message convivial.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 backend interroge la base produits par similarité (LIKE sur nom / description / tags) en appliquant les filtres de prix, puis ne retient que les produits en stock.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Les produits pertinents sont renvoyés au client, accompagnés du message IA, et mis en avant comme recommandations.</w:t>
      </w:r>
    </w:p>
    <w:p>
      <w:pPr>
        <w:pStyle w:val="Heading2"/>
      </w:pPr>
      <w:r>
        <w:t xml:space="preserve">4.2. Prompt et contrat de sortie</w:t>
      </w:r>
    </w:p>
    <w:p>
      <w:pPr>
        <w:spacing w:after="120" w:line="276"/>
      </w:pPr>
      <w:r>
        <w:t xml:space="preserve">Un prompt système contraint Claude à répondre uniquement en JSON valide afin de garantir un traitement déterministe côté backend :</w:t>
      </w:r>
    </w:p>
    <w:p>
      <w:pPr>
        <w:pBdr>
          <w:left w:val="single" w:color="C0712A" w:sz="18" w:space="10"/>
        </w:pBdr>
        <w:shd w:fill="F2F4F7" w:val="clear"/>
        <w:spacing w:after="80" w:before="80" w:line="252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"keywords": ["couverts","dorés","table","bois"], "categories": ["mobilier"], "prix_min": null, "prix_max": 50, "message": "Je cherche des couverts dorés et une table en bois pour toi !" }</w:t>
      </w:r>
    </w:p>
    <w:p>
      <w:pPr>
        <w:spacing w:after="120" w:line="276"/>
      </w:pPr>
      <w:r>
        <w:t xml:space="preserve">Le backend nettoie la réponse (extraction du bloc JSON même si du texte l’entoure), valide la présence d’un tableau keywords, puis construit une requête SQL préparée — aucune donnée IA n’est injectée directement dans le SQL.</w:t>
      </w:r>
    </w:p>
    <w:p>
      <w:pPr>
        <w:pStyle w:val="Heading2"/>
      </w:pPr>
      <w:r>
        <w:t xml:space="preserve">4.3. Stratégie de repli (fallback)</w:t>
      </w:r>
    </w:p>
    <w:p>
      <w:pPr>
        <w:spacing w:after="120" w:line="276"/>
      </w:pPr>
      <w:r>
        <w:t xml:space="preserve">Le cahier des charges impose un fallback si l’IA ne répond pas. MarketCraft est résilient à plusieurs niveaux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Absence de clé API configurée → bascule immédiate sur la recherche locale.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Timeout réseau (15 s), code HTTP non 2xx, ou JSON malformé → fallback.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Fallback local : tokenisation de la requête, suppression des mots vides français, recherche par mots-clés sur la base. L’utilisateur obtient toujours des résultats.</w:t>
      </w:r>
    </w:p>
    <w:p>
      <w:pPr>
        <w:pStyle w:val="Heading2"/>
      </w:pPr>
      <w:r>
        <w:t xml:space="preserve">4.4. Critères de validation et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3100"/>
      </w:tblGrid>
      <w:tr>
        <w:trPr>
          <w:tblHeader/>
        </w:trP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3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Moyen de vérification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Pertinence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Les résultats changent selon la requête et le contexte produit.</w:t>
            </w:r>
          </w:p>
        </w:tc>
        <w:tc>
          <w:tcPr>
            <w:tcW w:type="dxa" w:w="3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Jeu de requêtes de test comparées au catalogue.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Temps de réponse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&lt; 5 s en conditions normales (timeout dur à 15 s).</w:t>
            </w:r>
          </w:p>
        </w:tc>
        <w:tc>
          <w:tcPr>
            <w:tcW w:type="dxa" w:w="3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Mesure du temps d’appel de bout en bout.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Résilience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 erreur visible si l’IA est indisponible.</w:t>
            </w:r>
          </w:p>
        </w:tc>
        <w:tc>
          <w:tcPr>
            <w:tcW w:type="dxa" w:w="3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Test avec clé API absente / invalide → fallback.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Sécurité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Aucune injection SQL via la sortie IA.</w:t>
            </w:r>
          </w:p>
        </w:tc>
        <w:tc>
          <w:tcPr>
            <w:tcW w:type="dxa" w:w="3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Requêtes préparées + test SQLMap.</w:t>
            </w:r>
          </w:p>
        </w:tc>
      </w:tr>
      <w:tr>
        <w:tc>
          <w:tcPr>
            <w:tcW w:type="dxa" w:w="2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Algorithme documenté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Sélection explicable et reproductible.</w:t>
            </w:r>
          </w:p>
        </w:tc>
        <w:tc>
          <w:tcPr>
            <w:tcW w:type="dxa" w:w="31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Présent dans ce chapitre et le code commenté.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Exigences de sécurité applicative</w:t>
      </w:r>
    </w:p>
    <w:p>
      <w:pPr>
        <w:spacing w:after="120" w:line="276"/>
      </w:pPr>
      <w:r>
        <w:t xml:space="preserve">La sécurité s’appuie sur le référentiel OWASP. Pour chaque menace, une mesure de protection est exigée et un critère de validation permet de la vérifier.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60"/>
        <w:gridCol w:w="2900"/>
      </w:tblGrid>
      <w:tr>
        <w:trPr>
          <w:tblHeader/>
        </w:trP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 (OWASP)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Mesure de protection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 de validation</w:t>
            </w:r>
          </w:p>
        </w:tc>
      </w:tr>
      <w:t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Broken Access Control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Contrôle de rôle sur chaque route API (middleware auth + ACL).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Tout accès non autorisé est refusé (403).</w:t>
            </w:r>
          </w:p>
        </w:tc>
      </w:tr>
      <w:t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Cryptographic Failures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Hachage des mots de passe en bcrypt / argon2 (SHA-1 / MD5 interdits).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Aucun mot de passe lisible en base.</w:t>
            </w:r>
          </w:p>
        </w:tc>
      </w:tr>
      <w:t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Injection SQL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Requêtes préparées (PDO) ou ORM systématiques.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Tests SQLMap sans vulnérabilité détectée.</w:t>
            </w:r>
          </w:p>
        </w:tc>
      </w:tr>
      <w:t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Security Misconfiguration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Secrets en .env, HTTPS, en-têtes HTTP sécurisés.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.env jamais commité ; HTTPS actif.</w:t>
            </w:r>
          </w:p>
        </w:tc>
      </w:tr>
      <w:t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Auth Failures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Complexité du mot de passe, verrouillage du compte, CAPTCHA.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Brute-force bloqué après 5 tentatives.</w:t>
            </w:r>
          </w:p>
        </w:tc>
      </w:tr>
      <w:tr>
        <w:tc>
          <w:tcPr>
            <w:tcW w:type="dxa" w:w="24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Logging Failures</w:t>
            </w:r>
          </w:p>
        </w:tc>
        <w:tc>
          <w:tcPr>
            <w:tcW w:type="dxa" w:w="40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Journal d’activité : connexions, erreurs, actions admin.</w:t>
            </w:r>
          </w:p>
        </w:tc>
        <w:tc>
          <w:tcPr>
            <w:tcW w:type="dxa" w:w="29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Logs consultables depuis le back-office.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Mise en œuvre dans MarketCraft : </w:t>
      </w:r>
      <w:r>
        <w:t xml:space="preserve">JWT signé (firebase/php-jwt) avec TTL et refresh tokens révocables ; champs utilisateurs tentatives_echec / verrouille_jusqu_a pour le verrouillage anti-brute-force ; mot_de_passe_hash en bcrypt ; PDO en requêtes préparées partout ; clé API IA et identifiants BDD en variables d’environnement.</w:t>
      </w:r>
    </w:p>
    <w:p>
      <w:r>
        <w:br w:type="page"/>
      </w:r>
    </w:p>
    <w:p>
      <w:pPr>
        <w:pStyle w:val="Heading1"/>
      </w:pPr>
      <w:r>
        <w:t xml:space="preserve">6. Livrables attendus</w:t>
      </w:r>
    </w:p>
    <w:p>
      <w:pPr>
        <w:spacing w:after="120" w:line="276"/>
      </w:pPr>
      <w:r>
        <w:t xml:space="preserve">Les huit livrables exigés par le cahier des charges et leur état dans le projet MarketCraft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760"/>
        <w:gridCol w:w="2800"/>
      </w:tblGrid>
      <w:tr>
        <w:trPr>
          <w:tblHeader/>
        </w:trP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 attendu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Couverture MarketCraft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Dossier de conception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MCD, MLD, UML (UC, séquence, classes), maquettes Figma, choix techno justifiés.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Dossier docs/ + ce document.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Code source complet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Dépôt Git structuré (main/dev/feature), README, .gitignore, historique de commits.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Backend + frontend + mobile versionnés.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Documentation API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Swagger/OpenAPI ou collection Postman documentant tous les endpoints.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Endpoints listés (README) + collection.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Application mobile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Build Android (APK) ou iOS fonctionnel, installable sans erreur.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App React Native (marketcraft-mobile).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Script BDD + données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SQL de création + jeu de données complet pour la démonstration.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migrations.sql + données de test.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Plan de projet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Gantt, Kanban/Scrum, RACI, suivi des risques.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§2 (planning, RACI, risques).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Rapport de PFE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≈ 30 pages : contexte, analyse, architecture, développement, tests, bilan.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À produire en phase 5.</w:t>
            </w:r>
          </w:p>
        </w:tc>
      </w:tr>
      <w:tr>
        <w:tc>
          <w:tcPr>
            <w:tcW w:type="dxa" w:w="5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Support de soutenance</w:t>
            </w:r>
          </w:p>
        </w:tc>
        <w:tc>
          <w:tcPr>
            <w:tcW w:type="dxa" w:w="37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Présentation, webographie, liens vers les scripts, captures d’écran.</w:t>
            </w:r>
          </w:p>
        </w:tc>
        <w:tc>
          <w:tcPr>
            <w:tcW w:type="dxa" w:w="28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À produire en phase 5.</w:t>
            </w:r>
          </w:p>
        </w:tc>
      </w:tr>
    </w:tbl>
    <w:p>
      <w:pPr>
        <w:pStyle w:val="Heading1"/>
      </w:pPr>
      <w:r>
        <w:t xml:space="preserve">7. Modalités de soutenance</w:t>
      </w:r>
    </w:p>
    <w:p>
      <w:pPr>
        <w:spacing w:after="120" w:line="276"/>
      </w:pPr>
      <w:r>
        <w:t xml:space="preserve">La soutenance dure 30 minutes et se déroule en quatre temps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Partie</w:t>
            </w:r>
          </w:p>
        </w:tc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61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Présentation</w:t>
            </w:r>
          </w:p>
        </w:tc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10 min</w:t>
            </w:r>
          </w:p>
        </w:tc>
        <w:tc>
          <w:tcPr>
            <w:tcW w:type="dxa" w:w="61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Contexte, problématique, choix technologiques, architecture, démonstration live.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Démonstration</w:t>
            </w:r>
          </w:p>
        </w:tc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8 min</w:t>
            </w:r>
          </w:p>
        </w:tc>
        <w:tc>
          <w:tcPr>
            <w:tcW w:type="dxa" w:w="61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Parcours utilisateur complet : inscription → recherche IA → commande → facture + interface mobile.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Bilan projet</w:t>
            </w:r>
          </w:p>
        </w:tc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4 min</w:t>
            </w:r>
          </w:p>
        </w:tc>
        <w:tc>
          <w:tcPr>
            <w:tcW w:type="dxa" w:w="61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Gestion d’équipe, difficultés rencontrées, rétrospective, améliorations possibles.</w:t>
            </w:r>
          </w:p>
        </w:tc>
      </w:tr>
      <w:tr>
        <w:tc>
          <w:tcPr>
            <w:tcW w:type="dxa" w:w="20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Questions du jury</w:t>
            </w:r>
          </w:p>
        </w:tc>
        <w:tc>
          <w:tcPr>
            <w:tcW w:type="dxa" w:w="120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8 min</w:t>
            </w:r>
          </w:p>
        </w:tc>
        <w:tc>
          <w:tcPr>
            <w:tcW w:type="dxa" w:w="6160"/>
            <w:tcBorders>
              <w:top w:val="single" w:color="BFCCD9" w:sz="1"/>
              <w:left w:val="single" w:color="BFCCD9" w:sz="1"/>
              <w:bottom w:val="single" w:color="BFCCD9" w:sz="1"/>
              <w:right w:val="single" w:color="BFCCD9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22222"/>
                <w:sz w:val="19"/>
                <w:szCs w:val="19"/>
              </w:rPr>
              <w:t xml:space="preserve">Questions techniques, organisationnelles et de mise en situation professionnelle.</w:t>
            </w:r>
          </w:p>
        </w:tc>
      </w:tr>
    </w:tbl>
    <w:p>
      <w:pPr>
        <w:pStyle w:val="Heading1"/>
      </w:pPr>
      <w:r>
        <w:t xml:space="preserve">8. Conclusion</w:t>
      </w:r>
    </w:p>
    <w:p>
      <w:pPr>
        <w:spacing w:after="120" w:line="276"/>
      </w:pPr>
      <w:r>
        <w:t xml:space="preserve">MarketCraft répond intégralement au cahier des charges : une marketplace e-commerce Full-Stack (web responsive + mobile) bâtie sur une architecture découplée et sécurisée, conçue selon les méthodologies MERISE et UML, et conduite en mode agile. Le module IA retenu (Option C — recommandation &amp; pertinence personnalisée) apporte une valeur ajoutée concrète en améliorant la découverte produit grâce à la recherche en langage naturel, tout en restant robuste via un mécanisme de fallback.</w:t>
      </w:r>
    </w:p>
    <w:p>
      <w:pPr>
        <w:spacing w:after="120" w:line="276"/>
      </w:pPr>
      <w:r>
        <w:t xml:space="preserve">Ce document constitue le cadre de référence du projet ; il sera complété par le rapport de PFE et le support de soutenance produits lors de la phase de finalisation.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666666"/>
        <w:sz w:val="16"/>
        <w:szCs w:val="16"/>
      </w:rPr>
      <w:t xml:space="preserve">Master 1 CDA — Projet 4ᵉ année   ·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b/>
        <w:bCs/>
        <w:color w:val="1F3A5F"/>
        <w:sz w:val="18"/>
        <w:szCs w:val="18"/>
      </w:rPr>
      <w:t xml:space="preserve">MarketCraft</w:t>
    </w:r>
    <w:r>
      <w:rPr>
        <w:color w:val="666666"/>
        <w:sz w:val="18"/>
        <w:szCs w:val="18"/>
      </w:rPr>
      <w:t xml:space="preserve">	Cahier des charges &amp; dossier de conception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C0712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712A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2E6CA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MarketCraft</dc:title>
  <dc:creator>Équipe MarketCraft</dc:creator>
  <dc:description>Cahier des charges et dossier de conception de la marketplace MarketCraft</dc:description>
  <cp:lastModifiedBy>Un-named</cp:lastModifiedBy>
  <cp:revision>1</cp:revision>
  <dcterms:created xsi:type="dcterms:W3CDTF">2026-06-24T22:12:18.886Z</dcterms:created>
  <dcterms:modified xsi:type="dcterms:W3CDTF">2026-06-24T22:12:18.887Z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