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7E09D" w:themeColor="background2" w:themeShade="E5"/>
  <w:body>
    <w:p>
      <w:pPr>
        <w:keepNext/>
        <w:spacing w:before="240" w:after="160"/>
      </w:pPr>
      <w:r>
        <w:rPr>
          <w:rFonts w:ascii="Arial" w:hAnsi="Arial"/>
          <w:b/>
          <w:sz w:val="32"/>
        </w:rPr>
        <w:t>1. Arte do Tempo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1d6 (Média: 4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Origem Navegador e empunhar um Clima-Tact.</w:t>
      </w:r>
    </w:p>
    <w:p>
      <w:pPr>
        <w:keepLines/>
        <w:spacing w:after="0"/>
      </w:pPr>
      <w:r>
        <w:rPr>
          <w:rFonts w:ascii="Arial" w:hAnsi="Arial"/>
          <w:sz w:val="21"/>
        </w:rPr>
        <w:t>Você domina a ciência climática através da arma Clima-Tact, manipulando calor, frio, umidade e eletricidade.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Bolhas Térmicas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1 Ação · 12 m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Intelecto + Precisão (à distância)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1d6 + Intelecto, Ígneo ou Gélido (à sua escolha)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dispara uma bolha pressurizada de ar quente ou frio do Clima-Tact que estoura no impacto.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para soltar vapor denso que obscurece a visão do alvo por 1 rodada).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Nuvens Artificiais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1 Ação · 18 m · 1 hora (ou até ser dissipada)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lança bolhas combinadas para criar até 3 nuvens pequenas em pontos que possa ver dentro do alcance. Com 1 Ação Extra em turnos seguintes, você pode mover as nuvens em até 9 metros ou juntar 3 nuvens pequenas adjacentes para formar 1 Nuvem Grande (cubo de 4,5 metros). Com 1 Ação, pode fazer a Nuvem Grande chover por 1 minuto.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para criar +3 nuvens pequenas ou mover as nuvens o dobro da distância).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Névoa Ilusória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18 m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ajusta a refração da luz e escolhe um dos efeitos: (1) Criar Névoa: gera uma névoa densa em um raio de 6 metros. Criaturas dentro recebem Vantagem em Furtividade e qualquer ataque à distância feito de, para ou através da névoa sofre Desvantagem; (2) Criar Miragem: projeta uma cópia ilusória sua (sem som ou cheiro). Com 1 Ação Extra, pode mover a ilusão em até 9 metros. Ela se dissipa se for tocada ou atacada.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para expandir o raio da névoa em +3 metros; +1 PE para gerar +1 miragem adicional).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Relâmpago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18 m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2d6 + Intelecto, Elétrico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Agilidade + Acrobacia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descarrega uma rajada elétrica concentrada da ponta da sua arma em direção a um oponente. O alvo deve realizar um teste de Agilidade + Acrobacia. Se passar, sofre apenas metade do dano. Se falhar, sofre o dano total.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+1d6 de dano; +1 PE para impor Desvantagem na primeira rolagem do alvo no próximo turno dele, caso ele falhe no teste de resistência).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Nuvem Tempestuosa (Thunder Lance Tempo)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18 m · 1 minuto (ou até disparar 4 relâmpagos)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 e possuir a técnica Nuvens Artificiais.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3d10 + Intelecto, Elétrico (por disparo)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Agilidade + Acrobacia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eletrifica uma Nuvem Grande criada previamente. Enquanto a nuvem estiver ativa, você pode gastar 1 Ação Extra em cada um dos seus turnos para disparar um raio devastador em um oponente a até 18 metros da nuvem. O alvo deve realizar um teste de Agilidade + Acrobacia. Se passar, sofre metade do dano e evita a condição. Se falhar, sofre o dano total e fica Paralisado por 1 rodada.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+1d10 de dano em um único disparo, à sua escolha; +1 PE para aumentar a capacidade da nuvem em +1 disparo).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Tornado Cortante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12 m · 3 rodadas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3d8 + Intelecto, Contundente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Atletismo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cria um tufão espiralado em um espaço de 3 metros que pode mover 9 metros com 1 Ação Extra. Criaturas que iniciarem o turno a até 1,5 metro do tornado devem realizar o teste de Físico + Atletismo. Em um sucesso, sofrem metade do dano e mantêm sua posição. Em uma falha, sofrem o dano total, são puxadas para o centro e ficam sob a condição Caído.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+1d8 de dano; +2 PE para dobrar o raio de atração para 3 metros).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Tempestade Celestial (Tempest Tempo)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Suprema · 5 PE · 1 Ação · 24 m (área circular de 9 m de raio)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12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6d10 + Intelecto, Elétrico e Contundente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ou Agilidade + Acrobacia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combina todas as cargas térmicas e de vento em uma catástrofe climática no campo de batalha. Todas as criaturas na área devem realizar o teste. Se passarem, sofrem metade do dano e evitam as condições. Se falharem, sofrem o dano total, são arremessadas 6 metros para trás e ficam Atordoadas por 1 rodada. Uma vez usada, esta técnica não pode ser usada de novo até o próximo Descanso Total.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+5 PE (+1 PE por +1d10 de dano adicional; +1 PE por +1 na CD).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2. Ataque Extra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1d8 (Média: 5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5 ou superior.</w:t>
      </w:r>
    </w:p>
    <w:p>
      <w:pPr>
        <w:keepLines/>
        <w:spacing w:after="0"/>
      </w:pPr>
      <w:r>
        <w:rPr>
          <w:rFonts w:ascii="Arial" w:hAnsi="Arial"/>
          <w:sz w:val="21"/>
        </w:rPr>
        <w:t>Seus reflexos marciais permitem desferir múltiplos golpes em uma única brecha de combate.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Ataques Múltiplos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Quando você realiza a Ação de Atacar em seu turno, você pode realizar dois ataques (com armas ou desarmado) em vez de apenas um. Cada ataque exige uma rolagem própria contra a Defesa do alvo. Você pode escolher esta Habilidade novamente no Nível 11 (para realizar três ataques) e no Nível 17 (para realizar quatro ataques).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para impor Desvantagem na próxima rolagem de Defesa do alvo caso acerte ambos os ataques nele no mesmo turno).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3. Ambidestro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1d6 (Média: 4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Agilidade 2 ou superior.</w:t>
      </w:r>
    </w:p>
    <w:p>
      <w:pPr>
        <w:keepLines/>
        <w:spacing w:after="0"/>
      </w:pPr>
      <w:r>
        <w:rPr>
          <w:rFonts w:ascii="Arial" w:hAnsi="Arial"/>
          <w:sz w:val="21"/>
        </w:rPr>
        <w:t>Você coordena ambas as mãos com a mesma maestria mortal, transformando o combate com duas armas em uma dança letal.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Combate com Duas Armas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pode lutar empunhando duas armas de uma mão mesmo que elas não possuam a propriedade Leve (como duas katanas, sabres ou machados). Quando você gasta sua Ação Extra para atacar com a arma da mão secundária, você adiciona o valor do seu Atributo de ataque ao dano desse ataque.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para receber +2 na sua Defesa de Bloqueio até o início do seu próximo turno ao cruzar as armas como 1 Reação contra um ataque corpo a corpo).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4. Arte Mestre Espadachim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1d12 (Média: 7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Perícia Luta no grau Treinado ou superior e empunhar pelo menos uma arma cortante.</w:t>
      </w:r>
    </w:p>
    <w:p>
      <w:pPr>
        <w:keepLines/>
        <w:spacing w:after="0"/>
      </w:pPr>
      <w:r>
        <w:rPr>
          <w:rFonts w:ascii="Arial" w:hAnsi="Arial"/>
          <w:sz w:val="21"/>
        </w:rPr>
        <w:t>Você dedicou sua vida ao caminho da lâmina cortante, sendo capaz de fatiar desde projéteis disparados até o ferro maciço.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Fatiar Projéteis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1 Reação · Pessoal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pode utilizar o Bloqueio como Reação contra ataques à distância (como tiros, flechas ou estilhaços) enquanto empunha uma arma cortante. Se a sua Defesa de Bloqueio for superior ao resultado do ataque inimigo, o projétil é cortado ao meio no ar, sem causar dano.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para rebater o projétil de volta contra o atirador utilizando o resultado do seu Bloqueio como teste de ataque caso supere o ataque por 5 ou mais).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Conquistador de Lâminas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Extra · Pessoal · 1 turno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canaliza a firmeza do seu corte na lâmina. O primeiro ataque com arma cortante que você acertar neste turno adiciona +1 dado de dano da própria arma.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dado adicional de dano; +1 PE para que dados de ataque que tirarem 19 também contem como 20 para Acerto Crítico naquele golpe).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Cortador de Fogo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Reação ou 1 Ação · 3 m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aprendeu a técnica lendária de cortar chamas. Como 1 Reação contra um ataque de dano Ígneo, você fatia as labaredas e recebe Resistência contra aquele ataque. Como 1 Ação, você pode golpear qualquer barreira ou labaredas de fogo à sua frente, dissipando-a completamente em um arco de 3 metros.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para estender a proteção a um aliado adjacente a você).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Onda Cortante (Tobu Zangeki)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Linha de 12 m ou Cone de 6 m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4d10 + Físico ou Agilidade, Cortante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Agilidade + Acrobacia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desfere um corte tão veloz e potente que comprime o ar em uma lâmina voadora visível. Todas as criaturas na linha ou cone devem realizar o teste. Sucesso reduz o dano à metade. Falha resulta no dano total. Objetos, barreiras e estruturas não reforçados no caminho são fatiados.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+1d10 de dano; +1 PE para estender o alcance da linha em +6 metros).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Corte da Presa do Dragão (Iai Shishi Sonson)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Suprema · 5 PE · 1 Ação · Linha reta de até o seu deslocamento através do alvo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12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 ou Agilidade + Luta.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6d12 + Atributo de ataque, Cortante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Em uma fração de segundo, você se projeta em velocidade indetectável, passa pelo adversário e embainha a lâmina com um estalo seco. O dano deste golpe ignora qualquer Resistência a dano físico ou armadura natural da criatura. Se o alvo for atingido, deve realizar o teste. Se passar, sofre o dano normalmente mas evita a condição. Se falhar, sofre o dano e fica Atordoado por 1 rodada. Uma vez usada, esta técnica não pode ser usada de novo até o próximo Descanso Total.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+5 PE (+1 PE por +1d12 de dano adicional; +2 PE para executar este golpe como 1 Reação após um Bloqueio bem-sucedido).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5. Casca-Grossa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1d12 (Média: 7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Físico 2 ou superior.</w:t>
      </w:r>
    </w:p>
    <w:p>
      <w:pPr>
        <w:keepLines/>
        <w:spacing w:after="0"/>
      </w:pPr>
      <w:r>
        <w:rPr>
          <w:rFonts w:ascii="Arial" w:hAnsi="Arial"/>
          <w:sz w:val="21"/>
        </w:rPr>
        <w:t>Sua constituição física atingiu uma densidade sobrenatural, permitindo que golpes que partiriam ossos comuns apenas arranhem sua pele.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Pele Calejada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Seu corpo é denso e resistente. Você possui Redução de Dano (RD) passiva de 2 contra todos os ataques físicos (Contundente, Cortante e Perfurante). O dano mínimo que você recebe de qualquer golpe bem-sucedido sempre será 1.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para aumentar a Redução de Dano em +2 até o início do seu próximo turno ao usar 1 Reação após sofrer um ataque físico).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6. Artes Marciais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1d12 (Média: 7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Físico 1 ou Agilidade 1.</w:t>
      </w:r>
    </w:p>
    <w:p>
      <w:pPr>
        <w:keepLines/>
        <w:spacing w:after="0"/>
      </w:pPr>
      <w:r>
        <w:rPr>
          <w:rFonts w:ascii="Arial" w:hAnsi="Arial"/>
          <w:sz w:val="21"/>
        </w:rPr>
        <w:t>Você transforma seu próprio corpo em uma arma viva, refinando golpes traumáticos, defesas corporais e projeções que rivalizam com as maiores armas brancas dos mares.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Corpo como Arma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Seus socos, chutes e cabeçadas passam a causar 1d8 + Atributo (Físico ou Agilidade) de dano Contundente. Para suas rolagens de ataque desarmado, você pode utilizar Físico + Luta ou Agilidade + Luta. Além disso, você pode utilizar a sua Defesa de Bloqueio mesmo sem estar empunhando nenhuma arma. Esta técnica serve como requisito base para estilos avançados de combate desarmado.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Sequência de Golpes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1 Ação Extra · Corpo a corpo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 ou Agilidade + Luta (corpo a corpo)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1d8 + Atributo de ataque, Contundente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Imediatamente após realizar a Ação de Atacar desarmado no seu turno, você utiliza o fluxo do movimento para desferir um golpe rápido complementar com a outra mão ou perna.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por +1d8 de dano; +1 PE para empurrar o alvo 3 metros caso acerte o ataque).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Golpe Esmagador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Corpo a corpo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 ou Agilidade + Luta (corpo a corpo)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2d8 + Atributo de ataque, Contundente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Agilidade + Acrobacia ou Físico + Atletismo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desfere um soco direto ou pisada devastadora com intenção de quebrar a postura do adversário. Se o alvo for atingido, deve realizar o teste. Em um sucesso, mantém o equilíbrio. Em uma falha, ele cai no chão e fica sob a condição Caído.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+1d8 de dano; +1 PE para empurrar o alvo 3 metros; +2 PE para deixar o alvo Atordoado por 1 rodada caso falhe no teste).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Postura de Contra-Golpe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Reação · Pessoal · Até o início do seu próximo turno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Ao ser alvo de um ataque corpo a corpo, você lê o peso do golpe do atacante. Se a sua Defesa de Bloqueio ou Esquiva for igual ou superior ao resultado do ataque inimigo (fazendo-o errar), você pode desferir imediatamente um ataque desarmado gratuito contra ele como parte da mesma Reação.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para receber +2 na sua Defesa de Bloqueio ou Esquiva contra aquele ataque; +1 PE por +1d8 de dano no contra-ataque).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Impacto Devastador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Cone de 4,5 metros ou Linha de 6 metros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4d8 + Atributo de ataque, Contundente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canaliza toda a potência muscular em um único golpe no ar, projetando uma onda de choque de pressão concentrada. Todas as criaturas na área devem realizar o teste. Em caso de sucesso, sofrem metade do dano e não são empurradas. Em caso de falha, sofrem o dano total e são empurradas 3 metros para trás.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+1d8 de dano; +1 PE por +1 na CD; +2 PE para deixar todas as criaturas que falharem Atordoadas por 1 rodada).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Projeção Sísmica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Corpo a corpo (Toque)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 contra a Defesa de Bloqueio ou Esquiva do alvo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4d10 + Físico, Contundente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agarra o oponente pela cintura, braço ou pescoço, salta e o arremessa com força descomunal contra o chão ou uma parede. O impacto racha a estrutura. O alvo sofre o dano e deve realizar o teste. Sucesso evita as condições. Falha faz com que ele fique Atordoado por 1 rodada e Caído.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+1d10 de dano; +1 PE para estilhaçar o chão num raio de 3 metros, tornando-o terreno difícil).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Golpe do Dragão Primordial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Suprema · 5 PE · 1 Ação · Corpo a corpo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12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 ou Agilidade + Luta (corpo a corpo)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6d12 + Atributo de ataque, Contundente puro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executa o soco ou chute perfeito, rompendo a barreira do som e liberando uma erupção de impacto concentrado. O golpe ignora qualquer Redução de Dano da vítima. Se o alvo for atingido, deve realizar o teste. Em um sucesso, sofre apenas metade do dano e evita as condições. Em uma falha, sofre o dano total, é arremessado 12 metros para trás, atravessa qualquer barreira não reforçada e fica Inconsciente por 1 rodada (ou até sofrer dano). Uma vez usada, esta técnica não pode ser usada de novo até o próximo Descanso Total.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+5 PE (+1 PE por +1d12 de dano adicional; +1 PE por +1 na CD).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7. Treinamento Básico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1d10 (Média: 6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Nenhum.</w:t>
      </w:r>
    </w:p>
    <w:p>
      <w:pPr>
        <w:keepLines/>
        <w:spacing w:after="0"/>
      </w:pPr>
      <w:r>
        <w:rPr>
          <w:rFonts w:ascii="Arial" w:hAnsi="Arial"/>
          <w:sz w:val="21"/>
        </w:rPr>
        <w:t>Técnicas fundamentais desenvolvidas através de disciplina militar ou sobrevivência pura, garantindo uma base sólida para qualquer combatente.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Combatente Versátil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Escolha entre armas corpo a corpo ou armas à distância. Sempre que você realizar um ataque com o tipo de arma escolhido, adicione +2 ao dano final. Você pode escolher esta técnica uma segunda vez para receber o bônus no outro tipo de arma.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Esta é uma técnica passiva e não pode ser fortalecida.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Postura de Muralha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O seu treinamento com armaduras e escudos o torna um alvo difícil. Enquanto estiver utilizando uma armadura ou empunhando um escudo, você recebe +1 na sua Defesa Passiva e +2 na sua Defesa de Bloqueio.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Foco Especialista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Livre · Pessoal · 1 Teste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Antes de rolar um teste de Perícia (exceto Luta e Precisão) na qual você possua pelo menos o grau Treinado, você dobra o número de dados rolados para aquele teste (ex: Treinado passa de 2d20 para 4d20).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para adicionar seu Atributo base duas vezes ao resultado final do teste).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Tática de Bando (Altruísta)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Extra · 9 m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coordena os movimentos da tripulação. Escolha até 3 aliados dentro do alcance que possam ouvi-lo. Até o fim da duração, sempre que um desses aliados estiver a até 1,5m de você ou de outro aliado afetado, ele recebe +2 em todas as Defesas (Passiva, Bloqueio e Esquiva).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aliado adicional; +2 PE para conceder Vantagem no primeiro ataque que cada aliado realizar no próximo turno).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8. Forte Como Um Touro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1d12 (Média: 7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Físico 2 ou superior.</w:t>
      </w:r>
    </w:p>
    <w:p>
      <w:pPr>
        <w:keepLines/>
        <w:spacing w:after="0"/>
      </w:pPr>
      <w:r>
        <w:rPr>
          <w:rFonts w:ascii="Arial" w:hAnsi="Arial"/>
          <w:sz w:val="21"/>
        </w:rPr>
        <w:t>O seu corpo transcende os limites biológicos comuns, possuindo uma vitalidade e capacidade de regeneração absurdas.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Vitalidade Monstruosa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A sua barra de saúde é extraordinária. Seu PV máximo aumenta em uma quantidade igual a 2 × seu Nível. Toda vez que você subir de nível a partir de agora, recebe +2 PV adicionais automaticamente, independentemente do Dado de Vida rolado.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Fôlego Inesgotável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Extra · Pessoal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força seus músculos a ignorarem o cansaço. Você ganha Pontos de Vida Temporários iguais a 2d8 + Físico.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+1d8 de PV temporário adicional).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9. Defesa Elemental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1d12 (Média: 7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Físico 1 ou Instinto 1.</w:t>
      </w:r>
    </w:p>
    <w:p>
      <w:pPr>
        <w:keepLines/>
        <w:spacing w:after="0"/>
      </w:pPr>
      <w:r>
        <w:rPr>
          <w:rFonts w:ascii="Arial" w:hAnsi="Arial"/>
          <w:sz w:val="21"/>
        </w:rPr>
        <w:t>Sua exposição a climas extremos e substâncias perigosas tornou o seu organismo resistente a anomalias elementais.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Adaptação Ambiental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possui Resistência natural a dois tipos de dano à sua escolha entre: Ígneo, Gélido, Elétrico, Ácido ou Veneno.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Esta é uma técnica passiva e não pode ser fortalecida.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Imunidade Absoluta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Reação · Pessoal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Ao sofrer dano de um dos elementos aos quais você possui Resistência através da Adaptação Ambiental, você adapta seu corpo instantaneamente, ignorando 100% daquele dano específico e tornando-se Imune a ele até o início do seu próximo turno.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(+2 PE para refletir metade do dano original de volta ao atacante como uma explosão elemental se ele estiver a até 3 metros de você).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10. Rokushiki (Seis Poderes)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1d10 (Média: 6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Físico 2 ou Agilidade 2, e Habilidade Artes Marciais.</w:t>
      </w:r>
    </w:p>
    <w:p>
      <w:pPr>
        <w:keepLines/>
        <w:spacing w:after="0"/>
      </w:pPr>
      <w:r>
        <w:rPr>
          <w:rFonts w:ascii="Arial" w:hAnsi="Arial"/>
          <w:sz w:val="21"/>
        </w:rPr>
        <w:t>Uma arte marcial secreta de alto nível que transforma o corpo humano em uma arma letal transcendente.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Kami-E (Desenho de Papel) &amp; Geppo (Passo Lunar)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1 Reação (Kami-E) ou 1 Movimento (Geppo) · Pessoal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</w:r>
    </w:p>
    <w:p>
      <w:pPr>
        <w:keepLines/>
        <w:spacing w:after="0"/>
      </w:pPr>
      <w:r>
        <w:rPr>
          <w:rFonts w:ascii="Arial" w:hAnsi="Arial"/>
          <w:sz w:val="21"/>
        </w:rPr>
        <w:t>Kami-E: Ao ser atacado, você relaxa o corpo como papel. Utilize como Reação para ganhar +2 na sua Defesa de Esquiva contra um ataque ou anular totalmente o dano de queda.</w:t>
      </w:r>
    </w:p>
    <w:p>
      <w:pPr>
        <w:keepLines/>
        <w:spacing w:after="0"/>
      </w:pPr>
      <w:r>
        <w:rPr>
          <w:rFonts w:ascii="Arial" w:hAnsi="Arial"/>
          <w:sz w:val="21"/>
        </w:rPr>
        <w:t>Geppo: Você chuta o ar com força suficiente para flutuar. Durante o seu Movimento, você pode se deslocar pelo ar como se tivesse Voo, mas deve terminar o turno em uma superfície sólida ou começará a cair.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para manter o Geppo ativo até o final do seu próximo turno, não precisando pousar; +1 PE para aumentar o bônus do Kami-E para +4).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Shigan (Dedo Pistola)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Corpo a corpo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 ou Agilidade + Luta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2d8 + Atributo de ataque, Perfurante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endurece o dedo e ataca na velocidade de uma bala. O ataque ignora Reduções de Dano menores que 5.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+1d8 de dano; +1 PE para causar condição Sangrando [1d4 de dano por turno]).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Tekkai (Massa de Ferro)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Reação · Pessoal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enrijece os músculos como aço. Ao ser atingido por um ataque de dano físico, você reduz o dano sofrido em um valor igual a 1d10 + Físico. Se o ataque for desarmado (corpo a corpo) e o dano for reduzido a 0, o atacante sofre 1d6 de dano Contundente pelo impacto no seu corpo.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+1d10 de redução de dano).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Rankyaku (Perna Tempestade)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Linha de 12 m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4d8 + Agilidade ou Físico, Cortante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Agilidade + Acrobacia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desfere um chute de alta velocidade que cria uma lâmina de ar comprimido. Todas as criaturas na linha devem realizar o teste. Sucesso reduz o dano à metade. Falha aplica o dano total.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+1d8 de dano; +1 PE para aumentar a largura da linha em 1,5m, atingindo alvos adjacentes).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Soru (Raspar)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Extra · Pessoal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pisa no chão dezenas de vezes em um segundo, movendo-se de forma invisível a olho nu. Seu Deslocamento é dobrado, ataques de oportunidade contra você possuem Desvantagem, e você recebe +2 na Defesa Passiva enquanto o efeito durar.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(+2 PE para também receber Vantagem nas rolagens de ataque corpo a corpo durante o primeiro turno de ativação).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Rokuogan (Rei Arma de Seis Reis)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Suprema · 5 PE · 1 Ação · Corpo a corpo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12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6d12 + Físico, Corrupto (Impacto Interno)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A técnica suprema do Rokushiki. Colocando os dois punhos no alvo, você libera uma onda de choque devastadora diretamente nos órgãos internos. O dano ignora totalmente a Resistência e Redução de Dano do alvo. O alvo deve realizar o teste. Sucesso evita a condição. Falha faz o alvo ficar Atordoado por 1 rodada. Uma vez usada, esta técnica só pode ser usada novamente após um Descanso Total.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+5 PE (+1 PE por +1d12 de dano; +2 PE para deixar o alvo Incapacitado em vez de Atordoado se ele falhar criticamente no teste).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11. Kowadaken-Ryu (Estilo do Punho Esmagador)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1d12 (Média: 7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Físico 3 ou superior, e Habilidade Artes Marciais.</w:t>
      </w:r>
    </w:p>
    <w:p>
      <w:pPr>
        <w:keepLines/>
        <w:spacing w:after="0"/>
      </w:pPr>
      <w:r>
        <w:rPr>
          <w:rFonts w:ascii="Arial" w:hAnsi="Arial"/>
          <w:sz w:val="21"/>
        </w:rPr>
        <w:t>Uma arte marcial brutal baseada puramente na força física destrutiva. Onde outros veem técnica refinada, você vê crânios afundados e montanhas partidas ao meio.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Kōka shita Ken (Punho Temperado)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1 Ação Extra · Pessoal · Até o próximo turno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concentra toda a sua tensão muscular nas mãos. O seu próximo ataque desarmado que acertar até o fim do seu próximo turno causará +1d8 de dano Contundente, e o alvo não pode utilizar Bloqueio contra ele (deve confiar na Passiva ou Esquiva).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para adicionar +1d8 de dano; +1 PE para conceder também Vantagem na rolagem de ataque).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Hasai Handoru (Manopla Esmagadora)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Corpo a corpo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 O alvo deve estar Agarrado por você.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3d8 + Físico, Contundente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aperta o crânio ou o tronco de um inimigo agarrado com força esmagadora. O alvo deve realizar o teste. Se passar, sofre apenas metade do dano e evita a condição. Se falhar, sofre o dano total e fica Confuso por 1 rodada devido ao trauma craniano.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+1d8 de dano; +2 PE para alterar a condição para Paralisado por 1 rodada).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Blue Hole (Buraco Azul)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Corpo a corpo (Toque)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4d10 + Físico, Contundente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agarra o oponente, salta no ar utilizando o seu deslocamento máximo, e o arremessa de volta ao chão como um meteoro. O alvo sofre o dano correspondente e abre uma cratera. O espaço de 3x3 metros ao redor do impacto se torna terreno difícil. Em seguida, o alvo deve realizar o teste. Sucesso evita as condições. Se falhar, o alvo fica Caído e Atordoado.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+1d10 de dano; +1 PE para aumentar a área de terreno difícil em 1,5m de raio).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Impacto Meteórico (Galaxy Impact)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Suprema · 5 PE · 1 Ação · Área circular de 6 m de raio a partir do usuário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12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5d12 + Físico, Contundente e Energia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Canalizando força titânica e tensão do ar em um único punho, você atinge o chão (ou o ar, projetando a força). Tudo na área é esmagado por uma onda de pressão absurda. Criaturas na área devem realizar o teste. Se passarem, sofrem metade do dano e evitam ser empurradas e derrubadas. Alvos que falharem sofrem o dano total, são empurrados 6 metros para trás e ficam Caídos. Uso limitado a uma vez por Descanso Total.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+5 PE (+1 PE por +1d12 de dano; +2 PE para aumentar o raio da área para 9 metros).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12. Ciborgue (Tecnologia Integrada)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1d12 (Média: 7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Intelecto 2 ou superior, Perícia Tecnologia Treinada.</w:t>
      </w:r>
    </w:p>
    <w:p>
      <w:pPr>
        <w:keepLines/>
        <w:spacing w:after="0"/>
      </w:pPr>
      <w:r>
        <w:rPr>
          <w:rFonts w:ascii="Arial" w:hAnsi="Arial"/>
          <w:sz w:val="21"/>
        </w:rPr>
        <w:t>Seu corpo foi modificado com próteses mecânicas, armas ocultas e engenharia de ponta, substituindo carne por aço.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Núcleo de Combustível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O seu corpo robótico funciona à base de PE. Sempre que usar a Ação Focar (para recuperar PE) ou realizar um Descanso, o processo é descrito como você bebendo o seu combustível (Refrigerante, Chá, Gasolina, etc.). Além disso, você ganha Vantagem em testes de Tecnologia realizados para reparar ou modificar o próprio corpo ou de outros autômatos/ciborgues.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Lançador de Membros (Mão Foguete)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12 m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Intelecto + Precisão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2d10 + Intelecto, Contundente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dispara o seu braço preso por correntes. Se o ataque acertar, além do dano, você pode usar uma Ação Livre para puxar um alvo de tamanho Médio ou menor para um espaço adjacente a você, ou puxar a si mesmo em direção a uma estrutura pesada.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+1d10 de dano; +1 PE para Agarrar o inimigo após puxá-lo).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Arsenal Oculto (Metralhadora/Chamas)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Cone de 6 m ou Linha de 12 m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4d8 + Intelecto, Perfurante (Metralhadora) ou Ígneo (Lança-Chamas)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Agilidade + Acrobacia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revela dutos de armamento em seus braços ou ombros, descarregando chumbo ou fogo sobre uma área. Criaturas na área devem realizar o teste. Sucesso reduz o dano à metade. Falha aplica o dano total.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+1d8 de dano; +1 PE para incendiar os alvos que falharem [1d6 Ígneo no início do turno por 2 rodadas]).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Sobreaquecimento (Modo Extermínio)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Suprema · 5 PE · 1 Ação Extra · Pessoal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12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ignora as travas de segurança do seu reator central. Durante 1 minuto, sua Defesa Passiva aumenta em +2, todos os seus ataques baseados em cibernética causam +2 dados de dano, e você ganha 4d10 + Intelecto PV Temporários. Contudo, ao fim da duração, seu núcleo desliga e você ganha 2 níveis de Exaustão.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+5 PE (+1 PE para adicionar +5 PV Temporários; +2 PE para causar 1d8 de dano Ígneo automaticamente a qualquer criatura que terminar o turno a até 1,5m de você pelo intenso calor gerado).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13. Auras Celestiais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1d6 (Média: 4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Origem Religioso ou Instinto 2.</w:t>
      </w:r>
    </w:p>
    <w:p>
      <w:pPr>
        <w:keepLines/>
        <w:spacing w:after="0"/>
      </w:pPr>
      <w:r>
        <w:rPr>
          <w:rFonts w:ascii="Arial" w:hAnsi="Arial"/>
          <w:sz w:val="21"/>
        </w:rPr>
        <w:t>Através de devoção intensa ou força de espírito, você consegue materializar sua fé em auras tangíveis que alteram o fluxo da batalha.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Aura de Benção (Amarela/Vermelha)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1 Ação Extra · Raio de 4,5 m a partir do usuário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Uma aura luminosa emana de você. Escolha um efeito ao ativar:</w:t>
      </w:r>
    </w:p>
    <w:p>
      <w:pPr>
        <w:keepLines/>
        <w:spacing w:after="0"/>
      </w:pPr>
      <w:r>
        <w:rPr>
          <w:rFonts w:ascii="Arial" w:hAnsi="Arial"/>
          <w:sz w:val="21"/>
        </w:rPr>
        <w:t>1. Coragem: Aliados dentro da aura ganham Vantagem contra a condição Amedrontado e +1 em rolagens de ataque.</w:t>
      </w:r>
    </w:p>
    <w:p>
      <w:pPr>
        <w:keepLines/>
        <w:spacing w:after="0"/>
      </w:pPr>
      <w:r>
        <w:rPr>
          <w:rFonts w:ascii="Arial" w:hAnsi="Arial"/>
          <w:sz w:val="21"/>
        </w:rPr>
        <w:t>2. Resiliência: Aliados ganham PV Temporários iguais a 1d6 + Instinto ao entrarem ou iniciarem o turno na aura (não acumula consigo mesmo).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(+2 PE para aplicar ambos os efeitos simultaneamente).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Aura da Vida (Verde)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9 m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Um pulso revitalizante. Escolha até 3 aliados no alcance. Cada um recupera 2d8 + Instinto PV.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+1d8 de cura; +1 PE para curar 1 aliado adicional).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Aura do Julgamento (Preta/Roxa)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9 m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Instinto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abençoa as armas dos seus aliados e drena a alma dos ímpios. Durante 1 minuto, escolha até 3 aliados. Os ataques deles causam +1d6 de dano de Energia extra. Além disso, no momento da ativação, todos os inimigos a até 9m de você devem realizar o teste. Se passarem, sofrem metade do dano de Energia. Se falharem, sofrem 3d6 de dano de Energia. Os aliados escolhidos curam PV igual à metade do dano total causado aos inimigos.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para aumentar o bônus de dano dos aliados para 2d6; +2 PE para o dano curar integralmente os aliados em vez da metade).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14. Atirador de Elite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1d6 (Média: 4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Agilidade 2 ou superior, Perícia Precisão Treinada.</w:t>
      </w:r>
    </w:p>
    <w:p>
      <w:pPr>
        <w:keepLines/>
        <w:spacing w:after="0"/>
      </w:pPr>
      <w:r>
        <w:rPr>
          <w:rFonts w:ascii="Arial" w:hAnsi="Arial"/>
          <w:sz w:val="21"/>
        </w:rPr>
        <w:t>O mundo através da mira. Você domina a arte de colocar projéteis exatamente no ponto cego do inimigo.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Mira Mortal e Recarga Rápida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O alcance normal e máximo de todas as suas armas à distância é dobrado. Além disso, você pode ignorar a propriedade de recarga de armas de fogo simples, podendo recarregá-las utilizando apenas uma Ação Livre em seu turno, contanto que possua munição acessível.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Tiro Perfurante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Alcance da Arma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Agilidade + Precisão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2d10 + Agilidade, Perfurante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aponta para o ponto mais fraco da armadura do inimigo. Este ataque ganha Vantagem caso o alvo esteja usando uma armadura pesada ou possua uma Redução de Dano natural espessa (como a de Onis ou Baleias). O dano causado ignora Reduções de Dano.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+1d10 de dano; +2 PE para transformar o tiro em uma linha que atinge o alvo primário e o primeiro alvo imediatamente atrás dele).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Munição Especial (Pop Greens / Granadas)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Alcance da Arma (Explosão de 3m de raio)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4d6 + Agilidade, Ígneo, Ácido ou Energia (sua escolha)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Agilidade + Acrobacia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dispara um explosivo químico ou semente carnívora de crescimento instantâneo. Criaturas na área devem realizar o teste. Em caso de sucesso, sofrem apenas metade do dano e evitam a condição. Caso falhem, sofrem o dano total e ficam com o Deslocamento reduzido a 0 (Impedidas por vinhas/gelo/escombros) até o início do seu próximo turno.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+1d6 de dano; +2 PE para o efeito manter os alvos Impedidos até eles utilizarem uma Ação para se libertarem com sucesso através de um Teste Físico).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Disparo do Franco-Atirador Lendário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Suprema · 5 PE · 1 Ação · Limite de visão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12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Agilidade + Precisão (com Vantagem garantida caso o alvo não saiba da sua presença)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6d12 + Agilidade, Perfurante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O tiro perfeito, sem consideração pelas leis da física ou do vento. Este ataque não sofre Desvantagem por distância extrema. Um acerto crítico obtido nesta rolagem triplica o dano total dos dados (em vez de dobrar a base ou apenas adicionar dados padrão). Se o alvo cair a 0 PV com este golpe, a bala atravessa limpo. Uso limitado a uma vez por Descanso Total.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+5 PE (+1 PE por +1d12 de dano; +1 PE para adicionar a condição Atordoado caso o alvo sobreviva ao disparo).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15. Arte da Mistura (Alquimia/Medicina)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1d6 (Média: 4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Intelecto 2 ou superior, Perícia Medicina ou Ofício (Alquimia/Cozinha) Treinada.</w:t>
      </w:r>
    </w:p>
    <w:p>
      <w:pPr>
        <w:keepLines/>
        <w:spacing w:after="0"/>
      </w:pPr>
      <w:r>
        <w:rPr>
          <w:rFonts w:ascii="Arial" w:hAnsi="Arial"/>
          <w:sz w:val="21"/>
        </w:rPr>
        <w:t>Com precisão laboratorial, você transforma ervas raras, químicos e condimentos em misturas que salvam vidas ou derretem rostos.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Curativos e Estimulantes Rápidos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1 Ação Extra · Toque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aplica uma compressa química rápida ou um analgésico em um aliado adjacente (ou si mesmo). O alvo recupera 1d8 + Intelecto PV.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por +1d8 de cura; +1 PE para curar a condição Envenenado ou Sangrando do alvo).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Bomba Tóxica / Granadas de Fumaça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9 m (Raio de 3m)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Resistência (contra Gás Nervoso) ou Agilidade + Acrobacia (contra Fumaça)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arremessa um frasco. Escolha:</w:t>
      </w:r>
    </w:p>
    <w:p>
      <w:pPr>
        <w:keepLines/>
        <w:spacing w:after="0"/>
      </w:pPr>
      <w:r>
        <w:rPr>
          <w:rFonts w:ascii="Arial" w:hAnsi="Arial"/>
          <w:sz w:val="21"/>
        </w:rPr>
        <w:t>1. Fumaça: Cria uma nuvem espessa. Não há teste inicial de dano, mas criaturas na área ficam Cegas enquanto permanecerem dentro (para evitar a nuvem deve-se sair dela com movimento). A área provê cobertura total (Desvantagem para ataques que a atravessarem).</w:t>
      </w:r>
    </w:p>
    <w:p>
      <w:pPr>
        <w:keepLines/>
        <w:spacing w:after="0"/>
      </w:pPr>
      <w:r>
        <w:rPr>
          <w:rFonts w:ascii="Arial" w:hAnsi="Arial"/>
          <w:sz w:val="21"/>
        </w:rPr>
        <w:t>2. Gás Nervoso: Nuvem venenosa. Inimigos na área devem realizar o teste de Físico + Resistência. Se passarem, não sofrem a condição e tomam metade do dano. Se falharem, sofrem 2d6 de dano de Veneno imediatamente e ficam com a condição Envenenado (1d4 de dano por turno).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para expandir o raio em +1,5m; +1 PE para o Gás causar +1d6 de dano inicial).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Elixir do Despertar (Droga Energética)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Toque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administra uma poção de hiper-adrenalina em um aliado. Durante 1 minuto, o alvo ignora penalidades de Exaustão, dobra o seu Deslocamento, recebe +1 Ação Extra adicional por turno, e ganha Vantagem em testes de Físico e Agilidade. Contudo, ao término do efeito, o aliado sofre 2d8 de dano real pelo desgaste cardiovascular extremo.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(+2 PE para fornecer PV temporário igual a 3d10 + Intelecto no momento da aplicação; +2 PE para anular o dano de desgaste no final da duração).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16. Demônio Carismático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1d8 (Média: 5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Intelecto ou Instinto 2, Perícia Persuasão ou Enganação Treinada.</w:t>
      </w:r>
    </w:p>
    <w:p>
      <w:pPr>
        <w:keepLines/>
        <w:spacing w:after="0"/>
      </w:pPr>
      <w:r>
        <w:rPr>
          <w:rFonts w:ascii="Arial" w:hAnsi="Arial"/>
          <w:sz w:val="21"/>
        </w:rPr>
        <w:t>Através de palavras, postura e manipulação psicológica, você dobra a vontade de inimigos e lidera aliados pelo simples peso da sua presença.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Presença Magnética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A sua lábia é lendária. Você trata qualquer resultado natural no d20 inferior a 5 em Testes de Persuasão e Enganação como um 10. Além disso, você não sofre penalidades ao tentar utilizar Perícias sociais no meio do combate (como tentar fazer um inimigo hesitar conversando).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Manipulação de Campo (Hipnose/Ameaça)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12 m · 1 rodada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Instinto + Intuição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joga com a mente do alvo através de intimidação letal, blefe perfeito ou padrões hipnóticos. O alvo deve realizar o teste. Se passar, não sofre nenhum efeito. Se falhar, o alvo não pode realizar ataques contra você ou usar habilidades ofensivas no próprio turno, e deve usar a ação dele para Focar ou Avaliar em confusão. O efeito quebra se o alvo sofrer qualquer dano.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(+2 PE para forçar o alvo a realizar 1 ataque básico contra um aliado dele [escolhido por você] na vez dele; +1 PE para aumentar a CD em +1).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Aura do Soberano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Extra · Raio de 9 m a partir do usuário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Instinto + Resistência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libera uma pressão invisível de autoridade. Inimigos na área devem realizar o teste. Se passarem, evitam a condição. Se falharem, ficam Amedrontados por você. Inimigos Amedrontados dessa forma recebem Desvantagem dupla (rolam 3 dados e pegam o pior, ou cancelam Vantagens) nos ataques contra você e perdem o direito à Reação.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(+2 PE para causar Inconsciência imediata em NPCs e capangas de nível baixo [lacaios sem nome] que falharem no teste; +1 PE para aumentar a CD em +1).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17. Artes Ninjutsu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1d8 (Média: 5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Agilidade 2 ou superior, Perícia Furtividade Treinada.</w:t>
      </w:r>
    </w:p>
    <w:p>
      <w:pPr>
        <w:keepLines/>
        <w:spacing w:after="0"/>
      </w:pPr>
      <w:r>
        <w:rPr>
          <w:rFonts w:ascii="Arial" w:hAnsi="Arial"/>
          <w:sz w:val="21"/>
        </w:rPr>
        <w:t>Uma tradição oculta originária de Wano que engloba velocidade sobre-humana, ilusões óticas e golpes em pontos vitais.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Passos de Sombra e Ataque Surpresa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Passiva · Pessoal · Permanente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pode utilizar a Ação de Esconder-se como uma Ação Livre em seu turno contanto que haja cobertura ou pouca luz. Sempre que você realizar um ataque contra um alvo que não possa vê-lo, ou que esteja sendo flanqueado por um aliado, seu ataque causa +1d6 de dano (o tipo depende da arma).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Esta técnica é passiva e não pode ser fortalecida.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Jutsu de Substituição (Kawarimi)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Reação · Pessoal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Ao ser atingido por um ataque, num piscar de olhos e cercado por uma nuvem de fumaça, você troca de lugar com um pedaço de madeira, barril ou objeto similar. O dano do ataque original é totalmente anulado, e você se teletransporta (reposiciona) para qualquer ponto livre a até 6 metros de distância do ponto de impacto original.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para expandir o alcance da realocação para 12m; +2 PE para o próximo ataque que você fizer contra o agressor até o fim do seu próximo turno ter Vantagem garantida).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Jutsu Clone de Sombras (Bunshin)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3 m de distância para invocar · 1 minuto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cria até 3 ilusões físicas exatas de si mesmo. Elas agem na mesma iniciativa que você e se movem de acordo com suas ordens (não gastam suas ações para comandar). Um clone possui 1 PV, CA e Defesas idênticas às suas, e desaparece ao tomar qualquer dano. Se um inimigo tentar atacá-lo, role um d4: se o resultado for correspondente ao número de clones, ele ataca o clone (ex: se há 3 clones e 1 verdadeiro, rola-se o d4; 1 a 3 atinge um clone, 4 atinge você). Clones não podem causar dano real sozinhos, mas servem para garantir bônus de flanqueamento e distrair.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 clone extra; +2 PE para permitir que clones causem 1d4 de dano verdadeiro se você for o alvo do combo de Ataque Surpresa com eles).</w:t>
      </w:r>
    </w:p>
    <w:p>
      <w:pPr>
        <w:keepNext/>
        <w:spacing w:before="240" w:after="160"/>
      </w:pPr>
      <w:r>
        <w:rPr>
          <w:rFonts w:ascii="Arial" w:hAnsi="Arial"/>
          <w:b/>
          <w:sz w:val="32"/>
        </w:rPr>
        <w:t>18. Karatê Homem-Peixe (Gyojin Karate)</w:t>
      </w:r>
    </w:p>
    <w:p>
      <w:pPr>
        <w:keepLines/>
        <w:spacing w:after="40" w:before="160"/>
      </w:pPr>
      <w:r>
        <w:rPr>
          <w:rFonts w:ascii="Arial" w:hAnsi="Arial"/>
          <w:b/>
          <w:sz w:val="21"/>
        </w:rPr>
        <w:t>Dado de Vida:</w:t>
      </w:r>
      <w:r>
        <w:rPr>
          <w:rFonts w:ascii="Arial" w:hAnsi="Arial"/>
          <w:sz w:val="21"/>
        </w:rPr>
        <w:t xml:space="preserve"> 1d10 (Média: 6 PV) + Maior Atributo.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Físico 2 ou Instinto 2. (Geralmente restrito a Homens-Peixe ou estudantes aceitos).</w:t>
      </w:r>
    </w:p>
    <w:p>
      <w:pPr>
        <w:keepLines/>
        <w:spacing w:after="0"/>
      </w:pPr>
      <w:r>
        <w:rPr>
          <w:rFonts w:ascii="Arial" w:hAnsi="Arial"/>
          <w:sz w:val="21"/>
        </w:rPr>
        <w:t>A manipulação da água no ambiente e nos corpos dos inimigos. Em alto mar, é a arte marcial suprema.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Tiro de Água (Uchimizu)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Básica · 0 PE · 1 Ação · 12 m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 ou Instinto + Luta (arremesso)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1d10 + Físico ou Instinto, Concussão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arremessa uma gota ou poça d'água com a força de um projétil de canhão. Se você estiver submerso ou possuir água abundante (um lago, garrafas grandes), o ataque possui Vantagem.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+2 PE (+1 PE para +1d10 de dano; +1 PE para aplicar a condição Empurrado em 3 metros).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Broca D'Água de 5 Mil Telhas (Gosenmaigawara Seiken)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Média · 1 PE · 1 Ação · Corpo a corpo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4 ou superior.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Ataque:</w:t>
      </w:r>
      <w:r>
        <w:rPr>
          <w:rFonts w:ascii="Arial" w:hAnsi="Arial"/>
          <w:sz w:val="21"/>
        </w:rPr>
        <w:t xml:space="preserve"> Físico + Luta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3d8 + Físico, Concussão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Atletismo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Um soco vibratório focado nas moléculas de água no corpo do inimigo. O dano ignora defesas de Bloqueio rígidas (escudos, escamas grossas) pois o impacto atravessa o corpo por meio dos fluidos internos. O alvo deve realizar o teste. Em um sucesso, sofre o dano normalmente mas não é arremessado. Se falhar, é arremessado 4,5 metros para trás e sofre o dano.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+3 PE (+1 PE por +1d8 de dano; +2 PE para paralisar o sistema nervoso do alvo por 1 rodada caso ele falhe criticamente no teste).</w:t>
      </w:r>
    </w:p>
    <w:p>
      <w:pPr>
        <w:keepNext/>
        <w:spacing w:before="120" w:after="60"/>
      </w:pPr>
      <w:r>
        <w:rPr>
          <w:rFonts w:ascii="Arial" w:hAnsi="Arial"/>
          <w:i/>
          <w:sz w:val="21"/>
        </w:rPr>
        <w:t>Onda de Correnteza Oceânica (Kairyu Ipponzeoi)</w:t>
      </w:r>
    </w:p>
    <w:p>
      <w:pPr>
        <w:keepNext/>
        <w:keepLines/>
        <w:spacing w:after="100"/>
      </w:pPr>
      <w:r>
        <w:rPr>
          <w:rFonts w:ascii="Arial" w:hAnsi="Arial"/>
          <w:sz w:val="21"/>
        </w:rPr>
        <w:t>Forte · 3 PE · 1 Ação · Cone de 9 m ou Raio Direcionado · Instantânea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Requisitos:</w:t>
      </w:r>
      <w:r>
        <w:rPr>
          <w:rFonts w:ascii="Arial" w:hAnsi="Arial"/>
          <w:sz w:val="21"/>
        </w:rPr>
        <w:t xml:space="preserve"> Nível 8 ou superior. É necessário haver um corpo de água médio a grande próximo.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Dano:</w:t>
      </w:r>
      <w:r>
        <w:rPr>
          <w:rFonts w:ascii="Arial" w:hAnsi="Arial"/>
          <w:sz w:val="21"/>
        </w:rPr>
        <w:t xml:space="preserve"> 4d10 + Físico ou Instinto, Concussão e Gélido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Resistência:</w:t>
      </w:r>
      <w:r>
        <w:rPr>
          <w:rFonts w:ascii="Arial" w:hAnsi="Arial"/>
          <w:sz w:val="21"/>
        </w:rPr>
        <w:t xml:space="preserve"> Físico + Atletismo ou Agilidade + Acrobacia (CD Padrão).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Efeito:</w:t>
      </w:r>
      <w:r>
        <w:rPr>
          <w:rFonts w:ascii="Arial" w:hAnsi="Arial"/>
          <w:sz w:val="21"/>
        </w:rPr>
        <w:t xml:space="preserve"> Você agarra a própria água do oceano ou ambiente como se fosse um tecido sólido e a arremessa através do campo de batalha como uma torrente violenta. As criaturas na área devem realizar o teste. Se passarem, sofrem apenas metade do dano e mantêm-se de pé. Se falharem, sofrem o dano total e ficam Afogadas/Caídas. Se direcionado a um navio pequeno, é capaz de tombá-lo ou arremessá-lo fora de curso.</w:t>
      </w:r>
    </w:p>
    <w:p>
      <w:pPr>
        <w:keepLines/>
        <w:spacing w:after="0"/>
      </w:pPr>
      <w:r>
        <w:rPr>
          <w:rFonts w:ascii="Arial" w:hAnsi="Arial"/>
          <w:b/>
          <w:sz w:val="21"/>
        </w:rPr>
        <w:t>Fortalecer Especial:</w:t>
      </w:r>
      <w:r>
        <w:rPr>
          <w:rFonts w:ascii="Arial" w:hAnsi="Arial"/>
          <w:sz w:val="21"/>
        </w:rPr>
        <w:t xml:space="preserve"> até +4 PE (+1 PE por +1d10 de dano; +2 PE para prender a água ao redor da cabeça do alvo primário, silenciando-o e começando as regras de Afogamento na próxima rodada).</w:t>
      </w:r>
    </w:p>
    <w:sectPr w:rsidR="000740DF" w:rsidRPr="00A964F2" w:rsidSect="00D2797A">
      <w:headerReference w:type="default" r:id="rId13"/>
      <w:footerReference w:type="default" r:id="rId14"/>
      <w:pgSz w:w="12240" w:h="15840" w:code="1"/>
      <w:pgMar w:top="1418" w:right="1134" w:bottom="1418" w:left="1701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1B112" w14:textId="77777777" w:rsidR="00CA0235" w:rsidRDefault="00CA0235" w:rsidP="00A904B4">
      <w:pPr>
        <w:spacing w:after="0" w:line="240" w:lineRule="auto"/>
      </w:pPr>
      <w:r>
        <w:separator/>
      </w:r>
    </w:p>
  </w:endnote>
  <w:endnote w:type="continuationSeparator" w:id="0">
    <w:p w14:paraId="575448E9" w14:textId="77777777" w:rsidR="00CA0235" w:rsidRDefault="00CA0235" w:rsidP="00A9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B7C84437-551C-4CCD-9070-FB6AE9BDB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A0752E5-03CC-4152-A0A9-B3B4F7B70621}"/>
    <w:embedBold r:id="rId3" w:fontKey="{019263AD-0DDA-4271-A28E-2564548C42AB}"/>
    <w:embedItalic r:id="rId4" w:fontKey="{13E55946-CA1D-4311-B3E8-E437CEDBB6AD}"/>
    <w:embedBoldItalic r:id="rId5" w:fontKey="{47A68B89-FACF-4EB0-8BD9-1867DFF520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73E188D8-77DA-4F87-92C7-A0E3FD975AC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CEADB39F-EC18-4449-A4BD-41FEBD57ED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E06AFCF-E4D3-40EA-A5B8-307BF0EB28AD}"/>
    <w:embedBold r:id="rId9" w:fontKey="{0071324A-DC44-426D-97EB-86F329F1DA81}"/>
    <w:embedItalic r:id="rId10" w:fontKey="{CFC197EA-DD68-4408-B204-30F5A00959D3}"/>
    <w:embedBoldItalic r:id="rId11" w:fontKey="{95A33546-B2B3-49BE-9700-7FE59CCDAFDF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2" w:fontKey="{9E401DD4-9FD5-4B76-B156-55F18545FBAE}"/>
    <w:embedBold r:id="rId13" w:fontKey="{9D9D8C69-4760-4633-8B6E-A51255B94D1C}"/>
    <w:embedItalic r:id="rId14" w:fontKey="{CEF2457A-F914-4649-B672-284786BA9479}"/>
    <w:embedBoldItalic r:id="rId15" w:fontKey="{55AC13AC-88DB-49AB-B894-9C42A3543A38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16" w:fontKey="{7995D203-584B-4444-9C05-6669DC9A9CE7}"/>
    <w:embedBold r:id="rId17" w:fontKey="{47A16766-769E-417A-AA9E-C1E1643AE6C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8" w:fontKey="{05FD4356-BAF2-472C-A43D-3EE62E33F395}"/>
    <w:embedItalic r:id="rId19" w:fontKey="{93229266-8357-4CEA-BCB3-DB02F269F8CC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20" w:fontKey="{B74A54ED-7FCB-4E98-AFD1-39A9A2EF8728}"/>
    <w:embedBold r:id="rId21" w:fontKey="{E3150A74-CF5F-4AF4-B0CC-C27825C1CB64}"/>
  </w:font>
  <w:font w:name="Arabic Typesetting">
    <w:charset w:val="B2"/>
    <w:family w:val="script"/>
    <w:pitch w:val="variable"/>
    <w:sig w:usb0="80002007" w:usb1="80000000" w:usb2="00000008" w:usb3="00000000" w:csb0="000000D3" w:csb1="00000000"/>
    <w:embedRegular r:id="rId22" w:fontKey="{98812524-8C76-4F20-AB4B-8CA57C37D6FC}"/>
  </w:font>
  <w:font w:name="ONE PIECE">
    <w:panose1 w:val="02000000000000000000"/>
    <w:charset w:val="00"/>
    <w:family w:val="auto"/>
    <w:pitch w:val="variable"/>
    <w:sig w:usb0="A00002AF" w:usb1="500078FB" w:usb2="00000000" w:usb3="00000000" w:csb0="0000019F" w:csb1="00000000"/>
    <w:embedRegular r:id="rId23" w:fontKey="{CA10CE23-A507-45B6-84AE-8B081346E5B9}"/>
    <w:embedBold r:id="rId24" w:fontKey="{6D7EED10-9198-43E8-A88F-B1DA728F82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4634327"/>
      <w:docPartObj>
        <w:docPartGallery w:val="Page Numbers (Bottom of Page)"/>
        <w:docPartUnique/>
      </w:docPartObj>
    </w:sdtPr>
    <w:sdtContent>
      <w:p w14:paraId="62960AA8" w14:textId="77777777" w:rsidR="00D2797A" w:rsidRDefault="00D2797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23C365" w14:textId="77777777" w:rsidR="00D2797A" w:rsidRDefault="00D279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2553315"/>
      <w:docPartObj>
        <w:docPartGallery w:val="Page Numbers (Bottom of Page)"/>
        <w:docPartUnique/>
      </w:docPartObj>
    </w:sdtPr>
    <w:sdtContent>
      <w:p w14:paraId="4E40F36D" w14:textId="247649CE" w:rsidR="00375303" w:rsidRDefault="0037530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758B08" w14:textId="77777777" w:rsidR="00444E34" w:rsidRDefault="00444E34">
    <w:pPr>
      <w:pStyle w:val="Rodap"/>
    </w:pPr>
  </w:p>
  <w:p w14:paraId="2427AD8A" w14:textId="77777777" w:rsidR="00D77DAD" w:rsidRDefault="00D77D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4B5FE" w14:textId="77777777" w:rsidR="00CA0235" w:rsidRDefault="00CA0235" w:rsidP="00A904B4">
      <w:pPr>
        <w:spacing w:after="0" w:line="240" w:lineRule="auto"/>
      </w:pPr>
      <w:r>
        <w:separator/>
      </w:r>
    </w:p>
  </w:footnote>
  <w:footnote w:type="continuationSeparator" w:id="0">
    <w:p w14:paraId="0A2D38C9" w14:textId="77777777" w:rsidR="00CA0235" w:rsidRDefault="00CA0235" w:rsidP="00A9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9179F" w14:textId="77777777" w:rsidR="00D2797A" w:rsidRDefault="00D279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6686E" w14:textId="77777777" w:rsidR="00375303" w:rsidRDefault="00375303">
    <w:pPr>
      <w:pStyle w:val="Cabealho"/>
    </w:pPr>
  </w:p>
  <w:p w14:paraId="16B5FD01" w14:textId="77777777" w:rsidR="00D77DAD" w:rsidRDefault="00D77D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0BE"/>
    <w:multiLevelType w:val="hybridMultilevel"/>
    <w:tmpl w:val="279E61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707BF"/>
    <w:multiLevelType w:val="multilevel"/>
    <w:tmpl w:val="B892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D28"/>
    <w:multiLevelType w:val="multilevel"/>
    <w:tmpl w:val="02B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4BE"/>
    <w:multiLevelType w:val="multilevel"/>
    <w:tmpl w:val="849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939F6"/>
    <w:multiLevelType w:val="multilevel"/>
    <w:tmpl w:val="83B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755D"/>
    <w:multiLevelType w:val="multilevel"/>
    <w:tmpl w:val="60E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44D48"/>
    <w:multiLevelType w:val="multilevel"/>
    <w:tmpl w:val="09B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750D"/>
    <w:multiLevelType w:val="multilevel"/>
    <w:tmpl w:val="98DE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4745F"/>
    <w:multiLevelType w:val="multilevel"/>
    <w:tmpl w:val="6AC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C679C"/>
    <w:multiLevelType w:val="multilevel"/>
    <w:tmpl w:val="0BB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53BEC"/>
    <w:multiLevelType w:val="multilevel"/>
    <w:tmpl w:val="020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04513"/>
    <w:multiLevelType w:val="multilevel"/>
    <w:tmpl w:val="7A8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90CEC"/>
    <w:multiLevelType w:val="multilevel"/>
    <w:tmpl w:val="F2C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E49AD"/>
    <w:multiLevelType w:val="multilevel"/>
    <w:tmpl w:val="7E3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6279F"/>
    <w:multiLevelType w:val="multilevel"/>
    <w:tmpl w:val="73B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4638E"/>
    <w:multiLevelType w:val="multilevel"/>
    <w:tmpl w:val="357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65313"/>
    <w:multiLevelType w:val="multilevel"/>
    <w:tmpl w:val="9A3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C533E"/>
    <w:multiLevelType w:val="multilevel"/>
    <w:tmpl w:val="8F5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12975"/>
    <w:multiLevelType w:val="multilevel"/>
    <w:tmpl w:val="3D7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672DD"/>
    <w:multiLevelType w:val="multilevel"/>
    <w:tmpl w:val="D0F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65C7D"/>
    <w:multiLevelType w:val="multilevel"/>
    <w:tmpl w:val="D58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44470"/>
    <w:multiLevelType w:val="multilevel"/>
    <w:tmpl w:val="5FA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F4D21"/>
    <w:multiLevelType w:val="multilevel"/>
    <w:tmpl w:val="84B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33A7F"/>
    <w:multiLevelType w:val="hybridMultilevel"/>
    <w:tmpl w:val="C952DEE8"/>
    <w:lvl w:ilvl="0" w:tplc="A8FC6E62">
      <w:start w:val="1"/>
      <w:numFmt w:val="bullet"/>
      <w:pStyle w:val="PargrafodaLista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6815EF"/>
    <w:multiLevelType w:val="multilevel"/>
    <w:tmpl w:val="2FB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8972B4"/>
    <w:multiLevelType w:val="multilevel"/>
    <w:tmpl w:val="88A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121BE"/>
    <w:multiLevelType w:val="multilevel"/>
    <w:tmpl w:val="527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71D33"/>
    <w:multiLevelType w:val="multilevel"/>
    <w:tmpl w:val="E068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6D3817"/>
    <w:multiLevelType w:val="multilevel"/>
    <w:tmpl w:val="0C8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14F32"/>
    <w:multiLevelType w:val="multilevel"/>
    <w:tmpl w:val="ECC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34A06"/>
    <w:multiLevelType w:val="multilevel"/>
    <w:tmpl w:val="218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B3F7B"/>
    <w:multiLevelType w:val="multilevel"/>
    <w:tmpl w:val="07F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14F0B"/>
    <w:multiLevelType w:val="hybridMultilevel"/>
    <w:tmpl w:val="61BCCF3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9387483">
    <w:abstractNumId w:val="30"/>
  </w:num>
  <w:num w:numId="2" w16cid:durableId="170486603">
    <w:abstractNumId w:val="24"/>
  </w:num>
  <w:num w:numId="3" w16cid:durableId="1310867290">
    <w:abstractNumId w:val="18"/>
  </w:num>
  <w:num w:numId="4" w16cid:durableId="255944888">
    <w:abstractNumId w:val="13"/>
  </w:num>
  <w:num w:numId="5" w16cid:durableId="436873258">
    <w:abstractNumId w:val="16"/>
  </w:num>
  <w:num w:numId="6" w16cid:durableId="1761095516">
    <w:abstractNumId w:val="23"/>
  </w:num>
  <w:num w:numId="7" w16cid:durableId="2110004898">
    <w:abstractNumId w:val="7"/>
  </w:num>
  <w:num w:numId="8" w16cid:durableId="483132873">
    <w:abstractNumId w:val="28"/>
  </w:num>
  <w:num w:numId="9" w16cid:durableId="1379472351">
    <w:abstractNumId w:val="8"/>
  </w:num>
  <w:num w:numId="10" w16cid:durableId="1799034392">
    <w:abstractNumId w:val="1"/>
  </w:num>
  <w:num w:numId="11" w16cid:durableId="325672496">
    <w:abstractNumId w:val="25"/>
  </w:num>
  <w:num w:numId="12" w16cid:durableId="1920209808">
    <w:abstractNumId w:val="11"/>
  </w:num>
  <w:num w:numId="13" w16cid:durableId="747464511">
    <w:abstractNumId w:val="15"/>
  </w:num>
  <w:num w:numId="14" w16cid:durableId="660499507">
    <w:abstractNumId w:val="10"/>
  </w:num>
  <w:num w:numId="15" w16cid:durableId="1374501425">
    <w:abstractNumId w:val="19"/>
  </w:num>
  <w:num w:numId="16" w16cid:durableId="1028919585">
    <w:abstractNumId w:val="14"/>
  </w:num>
  <w:num w:numId="17" w16cid:durableId="275259037">
    <w:abstractNumId w:val="20"/>
  </w:num>
  <w:num w:numId="18" w16cid:durableId="918365990">
    <w:abstractNumId w:val="12"/>
  </w:num>
  <w:num w:numId="19" w16cid:durableId="85998434">
    <w:abstractNumId w:val="2"/>
  </w:num>
  <w:num w:numId="20" w16cid:durableId="1312099123">
    <w:abstractNumId w:val="29"/>
  </w:num>
  <w:num w:numId="21" w16cid:durableId="1686131015">
    <w:abstractNumId w:val="26"/>
  </w:num>
  <w:num w:numId="22" w16cid:durableId="37168344">
    <w:abstractNumId w:val="22"/>
  </w:num>
  <w:num w:numId="23" w16cid:durableId="1651247315">
    <w:abstractNumId w:val="6"/>
  </w:num>
  <w:num w:numId="24" w16cid:durableId="125053799">
    <w:abstractNumId w:val="17"/>
  </w:num>
  <w:num w:numId="25" w16cid:durableId="794828962">
    <w:abstractNumId w:val="21"/>
  </w:num>
  <w:num w:numId="26" w16cid:durableId="1022584945">
    <w:abstractNumId w:val="3"/>
  </w:num>
  <w:num w:numId="27" w16cid:durableId="947467260">
    <w:abstractNumId w:val="5"/>
  </w:num>
  <w:num w:numId="28" w16cid:durableId="850069060">
    <w:abstractNumId w:val="31"/>
  </w:num>
  <w:num w:numId="29" w16cid:durableId="2050063962">
    <w:abstractNumId w:val="9"/>
  </w:num>
  <w:num w:numId="30" w16cid:durableId="259030926">
    <w:abstractNumId w:val="4"/>
  </w:num>
  <w:num w:numId="31" w16cid:durableId="895356381">
    <w:abstractNumId w:val="27"/>
  </w:num>
  <w:num w:numId="32" w16cid:durableId="776633045">
    <w:abstractNumId w:val="32"/>
  </w:num>
  <w:num w:numId="33" w16cid:durableId="97472223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embedSystemFonts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4F"/>
    <w:rsid w:val="00000614"/>
    <w:rsid w:val="00002A48"/>
    <w:rsid w:val="00004BCF"/>
    <w:rsid w:val="000051DD"/>
    <w:rsid w:val="0000631E"/>
    <w:rsid w:val="000067C1"/>
    <w:rsid w:val="00010D82"/>
    <w:rsid w:val="00011058"/>
    <w:rsid w:val="00011838"/>
    <w:rsid w:val="000147EA"/>
    <w:rsid w:val="00015462"/>
    <w:rsid w:val="00016616"/>
    <w:rsid w:val="00020BEB"/>
    <w:rsid w:val="00023DA6"/>
    <w:rsid w:val="0002423F"/>
    <w:rsid w:val="0002453B"/>
    <w:rsid w:val="00024910"/>
    <w:rsid w:val="00024EAE"/>
    <w:rsid w:val="0002554C"/>
    <w:rsid w:val="0002575B"/>
    <w:rsid w:val="00026467"/>
    <w:rsid w:val="0002729E"/>
    <w:rsid w:val="00031F1C"/>
    <w:rsid w:val="00033E54"/>
    <w:rsid w:val="00036CAE"/>
    <w:rsid w:val="00036EDF"/>
    <w:rsid w:val="0003787C"/>
    <w:rsid w:val="000409CA"/>
    <w:rsid w:val="00040FC2"/>
    <w:rsid w:val="0004260D"/>
    <w:rsid w:val="0004447D"/>
    <w:rsid w:val="000449FB"/>
    <w:rsid w:val="000470D6"/>
    <w:rsid w:val="0005050F"/>
    <w:rsid w:val="00051703"/>
    <w:rsid w:val="00051DA7"/>
    <w:rsid w:val="00052BB4"/>
    <w:rsid w:val="00052EF3"/>
    <w:rsid w:val="00060C9E"/>
    <w:rsid w:val="00061C67"/>
    <w:rsid w:val="00065242"/>
    <w:rsid w:val="0006578F"/>
    <w:rsid w:val="00066270"/>
    <w:rsid w:val="00067B23"/>
    <w:rsid w:val="00070A61"/>
    <w:rsid w:val="00072240"/>
    <w:rsid w:val="00072578"/>
    <w:rsid w:val="00073A75"/>
    <w:rsid w:val="00073E61"/>
    <w:rsid w:val="00074016"/>
    <w:rsid w:val="000740DF"/>
    <w:rsid w:val="00075AD7"/>
    <w:rsid w:val="000772B9"/>
    <w:rsid w:val="00077652"/>
    <w:rsid w:val="00083527"/>
    <w:rsid w:val="00084EB9"/>
    <w:rsid w:val="000872EF"/>
    <w:rsid w:val="00087C35"/>
    <w:rsid w:val="00092251"/>
    <w:rsid w:val="000949B2"/>
    <w:rsid w:val="0009588D"/>
    <w:rsid w:val="00096FD0"/>
    <w:rsid w:val="00097791"/>
    <w:rsid w:val="000A08FF"/>
    <w:rsid w:val="000A0D52"/>
    <w:rsid w:val="000A0F27"/>
    <w:rsid w:val="000A1E2D"/>
    <w:rsid w:val="000A4C35"/>
    <w:rsid w:val="000B055E"/>
    <w:rsid w:val="000B09E9"/>
    <w:rsid w:val="000B33D8"/>
    <w:rsid w:val="000B39DB"/>
    <w:rsid w:val="000B5161"/>
    <w:rsid w:val="000B6AD6"/>
    <w:rsid w:val="000B7317"/>
    <w:rsid w:val="000B7BC4"/>
    <w:rsid w:val="000C2C2D"/>
    <w:rsid w:val="000C534A"/>
    <w:rsid w:val="000C5462"/>
    <w:rsid w:val="000C57B5"/>
    <w:rsid w:val="000C621F"/>
    <w:rsid w:val="000C6EB0"/>
    <w:rsid w:val="000D038F"/>
    <w:rsid w:val="000D07E4"/>
    <w:rsid w:val="000D1E2B"/>
    <w:rsid w:val="000D4D36"/>
    <w:rsid w:val="000D5413"/>
    <w:rsid w:val="000D561E"/>
    <w:rsid w:val="000D5C40"/>
    <w:rsid w:val="000D6308"/>
    <w:rsid w:val="000D695F"/>
    <w:rsid w:val="000D7108"/>
    <w:rsid w:val="000E2464"/>
    <w:rsid w:val="000E2C9C"/>
    <w:rsid w:val="000E48AC"/>
    <w:rsid w:val="000E6B4C"/>
    <w:rsid w:val="000F1C7E"/>
    <w:rsid w:val="000F2529"/>
    <w:rsid w:val="000F3C75"/>
    <w:rsid w:val="000F4E49"/>
    <w:rsid w:val="0010116D"/>
    <w:rsid w:val="00102781"/>
    <w:rsid w:val="00103BC1"/>
    <w:rsid w:val="001049EC"/>
    <w:rsid w:val="00105B4B"/>
    <w:rsid w:val="00107000"/>
    <w:rsid w:val="001115B1"/>
    <w:rsid w:val="0011252D"/>
    <w:rsid w:val="001126BA"/>
    <w:rsid w:val="001138EE"/>
    <w:rsid w:val="0011440C"/>
    <w:rsid w:val="00114499"/>
    <w:rsid w:val="0011480C"/>
    <w:rsid w:val="00114FCB"/>
    <w:rsid w:val="00115DA8"/>
    <w:rsid w:val="00116E53"/>
    <w:rsid w:val="0012058F"/>
    <w:rsid w:val="00120B20"/>
    <w:rsid w:val="001218BB"/>
    <w:rsid w:val="0012192E"/>
    <w:rsid w:val="00121F7E"/>
    <w:rsid w:val="001228E9"/>
    <w:rsid w:val="00124A60"/>
    <w:rsid w:val="00125DF6"/>
    <w:rsid w:val="00125ECD"/>
    <w:rsid w:val="00126841"/>
    <w:rsid w:val="00127D59"/>
    <w:rsid w:val="00127DC6"/>
    <w:rsid w:val="00130D01"/>
    <w:rsid w:val="00131EC2"/>
    <w:rsid w:val="0013219E"/>
    <w:rsid w:val="001322B2"/>
    <w:rsid w:val="00135457"/>
    <w:rsid w:val="001355F3"/>
    <w:rsid w:val="00135F42"/>
    <w:rsid w:val="00137619"/>
    <w:rsid w:val="00137CDF"/>
    <w:rsid w:val="00140DF1"/>
    <w:rsid w:val="00141092"/>
    <w:rsid w:val="001415F4"/>
    <w:rsid w:val="00141DDD"/>
    <w:rsid w:val="00142941"/>
    <w:rsid w:val="001442EF"/>
    <w:rsid w:val="00145513"/>
    <w:rsid w:val="00146055"/>
    <w:rsid w:val="0015195E"/>
    <w:rsid w:val="00152BDF"/>
    <w:rsid w:val="0015454B"/>
    <w:rsid w:val="001546BA"/>
    <w:rsid w:val="00156DBA"/>
    <w:rsid w:val="00157D46"/>
    <w:rsid w:val="001625A6"/>
    <w:rsid w:val="001627D6"/>
    <w:rsid w:val="001627D8"/>
    <w:rsid w:val="00163581"/>
    <w:rsid w:val="00164EFE"/>
    <w:rsid w:val="00166258"/>
    <w:rsid w:val="001677EC"/>
    <w:rsid w:val="001709F5"/>
    <w:rsid w:val="00170B7A"/>
    <w:rsid w:val="00173E85"/>
    <w:rsid w:val="001747DF"/>
    <w:rsid w:val="00174C15"/>
    <w:rsid w:val="00180909"/>
    <w:rsid w:val="001820EE"/>
    <w:rsid w:val="001830E9"/>
    <w:rsid w:val="00183DA5"/>
    <w:rsid w:val="001873A2"/>
    <w:rsid w:val="00190AC9"/>
    <w:rsid w:val="001916C5"/>
    <w:rsid w:val="00192A1A"/>
    <w:rsid w:val="00192C9B"/>
    <w:rsid w:val="0019369E"/>
    <w:rsid w:val="00194166"/>
    <w:rsid w:val="00194CD6"/>
    <w:rsid w:val="00194E82"/>
    <w:rsid w:val="0019644E"/>
    <w:rsid w:val="00196C0D"/>
    <w:rsid w:val="001A16CC"/>
    <w:rsid w:val="001A1C85"/>
    <w:rsid w:val="001A31D7"/>
    <w:rsid w:val="001A3862"/>
    <w:rsid w:val="001A3B95"/>
    <w:rsid w:val="001A49C7"/>
    <w:rsid w:val="001A5AF0"/>
    <w:rsid w:val="001B157B"/>
    <w:rsid w:val="001B51C9"/>
    <w:rsid w:val="001B717F"/>
    <w:rsid w:val="001B7204"/>
    <w:rsid w:val="001C10AC"/>
    <w:rsid w:val="001C1AB7"/>
    <w:rsid w:val="001C1BF9"/>
    <w:rsid w:val="001C56A3"/>
    <w:rsid w:val="001C690E"/>
    <w:rsid w:val="001C6CB0"/>
    <w:rsid w:val="001D06BA"/>
    <w:rsid w:val="001D0B09"/>
    <w:rsid w:val="001D3324"/>
    <w:rsid w:val="001D39B4"/>
    <w:rsid w:val="001D6B47"/>
    <w:rsid w:val="001E0921"/>
    <w:rsid w:val="001E1444"/>
    <w:rsid w:val="001E19E8"/>
    <w:rsid w:val="001E2064"/>
    <w:rsid w:val="001E22ED"/>
    <w:rsid w:val="001E464A"/>
    <w:rsid w:val="001E5988"/>
    <w:rsid w:val="001E687D"/>
    <w:rsid w:val="001E6B2A"/>
    <w:rsid w:val="001E745E"/>
    <w:rsid w:val="001E77AC"/>
    <w:rsid w:val="001F46F1"/>
    <w:rsid w:val="001F7E8F"/>
    <w:rsid w:val="002005CB"/>
    <w:rsid w:val="0020088B"/>
    <w:rsid w:val="002019C3"/>
    <w:rsid w:val="00202521"/>
    <w:rsid w:val="00204B40"/>
    <w:rsid w:val="00205344"/>
    <w:rsid w:val="0020548D"/>
    <w:rsid w:val="002061E5"/>
    <w:rsid w:val="002071CF"/>
    <w:rsid w:val="002078FE"/>
    <w:rsid w:val="00210A2B"/>
    <w:rsid w:val="00213DFF"/>
    <w:rsid w:val="00214146"/>
    <w:rsid w:val="00214A70"/>
    <w:rsid w:val="0021524F"/>
    <w:rsid w:val="00217E0C"/>
    <w:rsid w:val="002207C5"/>
    <w:rsid w:val="0022085E"/>
    <w:rsid w:val="0022098D"/>
    <w:rsid w:val="002212B9"/>
    <w:rsid w:val="00221E9F"/>
    <w:rsid w:val="002227E4"/>
    <w:rsid w:val="00222A9F"/>
    <w:rsid w:val="00223F13"/>
    <w:rsid w:val="00224F1D"/>
    <w:rsid w:val="0022737F"/>
    <w:rsid w:val="00230E79"/>
    <w:rsid w:val="0023170C"/>
    <w:rsid w:val="002318AF"/>
    <w:rsid w:val="00231998"/>
    <w:rsid w:val="0023430E"/>
    <w:rsid w:val="002353D2"/>
    <w:rsid w:val="00240005"/>
    <w:rsid w:val="00241B80"/>
    <w:rsid w:val="0024390B"/>
    <w:rsid w:val="00244219"/>
    <w:rsid w:val="00245D4D"/>
    <w:rsid w:val="00251018"/>
    <w:rsid w:val="00251783"/>
    <w:rsid w:val="002541B2"/>
    <w:rsid w:val="00255FCE"/>
    <w:rsid w:val="00257435"/>
    <w:rsid w:val="00261970"/>
    <w:rsid w:val="00261EFE"/>
    <w:rsid w:val="002630B5"/>
    <w:rsid w:val="0026329C"/>
    <w:rsid w:val="002659EE"/>
    <w:rsid w:val="002660F8"/>
    <w:rsid w:val="00270A9D"/>
    <w:rsid w:val="00270E32"/>
    <w:rsid w:val="0027339E"/>
    <w:rsid w:val="00276960"/>
    <w:rsid w:val="00277479"/>
    <w:rsid w:val="00277851"/>
    <w:rsid w:val="00277D89"/>
    <w:rsid w:val="002811A9"/>
    <w:rsid w:val="002846AC"/>
    <w:rsid w:val="00286D25"/>
    <w:rsid w:val="002870B6"/>
    <w:rsid w:val="00290B42"/>
    <w:rsid w:val="0029246E"/>
    <w:rsid w:val="0029362B"/>
    <w:rsid w:val="0029770C"/>
    <w:rsid w:val="002A11E1"/>
    <w:rsid w:val="002A373B"/>
    <w:rsid w:val="002A5C48"/>
    <w:rsid w:val="002A6535"/>
    <w:rsid w:val="002A75B7"/>
    <w:rsid w:val="002B06BF"/>
    <w:rsid w:val="002B1C1F"/>
    <w:rsid w:val="002B4753"/>
    <w:rsid w:val="002B5D36"/>
    <w:rsid w:val="002B7493"/>
    <w:rsid w:val="002B79D8"/>
    <w:rsid w:val="002C2C12"/>
    <w:rsid w:val="002C2C79"/>
    <w:rsid w:val="002C2D66"/>
    <w:rsid w:val="002C4FBA"/>
    <w:rsid w:val="002C56AA"/>
    <w:rsid w:val="002D01B5"/>
    <w:rsid w:val="002D03D7"/>
    <w:rsid w:val="002D0546"/>
    <w:rsid w:val="002D0EC2"/>
    <w:rsid w:val="002D1951"/>
    <w:rsid w:val="002D1F2D"/>
    <w:rsid w:val="002D42CD"/>
    <w:rsid w:val="002D525F"/>
    <w:rsid w:val="002D61D0"/>
    <w:rsid w:val="002D6417"/>
    <w:rsid w:val="002E1CD8"/>
    <w:rsid w:val="002E3E4C"/>
    <w:rsid w:val="002E4FCC"/>
    <w:rsid w:val="002E5824"/>
    <w:rsid w:val="002E6B74"/>
    <w:rsid w:val="002E7FD9"/>
    <w:rsid w:val="002F118B"/>
    <w:rsid w:val="002F267E"/>
    <w:rsid w:val="002F4472"/>
    <w:rsid w:val="002F490D"/>
    <w:rsid w:val="002F76D9"/>
    <w:rsid w:val="002F7F7D"/>
    <w:rsid w:val="00300332"/>
    <w:rsid w:val="0030159A"/>
    <w:rsid w:val="003021FB"/>
    <w:rsid w:val="003040DC"/>
    <w:rsid w:val="003045D6"/>
    <w:rsid w:val="00305BFE"/>
    <w:rsid w:val="00306A2B"/>
    <w:rsid w:val="003125B3"/>
    <w:rsid w:val="00313294"/>
    <w:rsid w:val="003138F5"/>
    <w:rsid w:val="003139DD"/>
    <w:rsid w:val="00313BAC"/>
    <w:rsid w:val="00314C15"/>
    <w:rsid w:val="00317587"/>
    <w:rsid w:val="00317CAB"/>
    <w:rsid w:val="0032013F"/>
    <w:rsid w:val="003201FE"/>
    <w:rsid w:val="00320E91"/>
    <w:rsid w:val="00323F32"/>
    <w:rsid w:val="00324E92"/>
    <w:rsid w:val="0032596F"/>
    <w:rsid w:val="003271EF"/>
    <w:rsid w:val="00331098"/>
    <w:rsid w:val="003310D0"/>
    <w:rsid w:val="00332CD6"/>
    <w:rsid w:val="0033375C"/>
    <w:rsid w:val="003360EA"/>
    <w:rsid w:val="00336D92"/>
    <w:rsid w:val="00341348"/>
    <w:rsid w:val="003420F8"/>
    <w:rsid w:val="00344F92"/>
    <w:rsid w:val="00347A19"/>
    <w:rsid w:val="00352119"/>
    <w:rsid w:val="00352AA1"/>
    <w:rsid w:val="00352FF1"/>
    <w:rsid w:val="003536C1"/>
    <w:rsid w:val="00355DE8"/>
    <w:rsid w:val="00357BAD"/>
    <w:rsid w:val="00360629"/>
    <w:rsid w:val="0036116F"/>
    <w:rsid w:val="00361C91"/>
    <w:rsid w:val="00362588"/>
    <w:rsid w:val="003639AA"/>
    <w:rsid w:val="0036470E"/>
    <w:rsid w:val="00366B4F"/>
    <w:rsid w:val="0037092B"/>
    <w:rsid w:val="00372A8F"/>
    <w:rsid w:val="003737C7"/>
    <w:rsid w:val="00373EF5"/>
    <w:rsid w:val="00375303"/>
    <w:rsid w:val="00376273"/>
    <w:rsid w:val="00380479"/>
    <w:rsid w:val="003809E3"/>
    <w:rsid w:val="00381D51"/>
    <w:rsid w:val="0038257B"/>
    <w:rsid w:val="00382674"/>
    <w:rsid w:val="00382F7E"/>
    <w:rsid w:val="00383617"/>
    <w:rsid w:val="00385A56"/>
    <w:rsid w:val="003861D1"/>
    <w:rsid w:val="0039076E"/>
    <w:rsid w:val="003908B8"/>
    <w:rsid w:val="0039106B"/>
    <w:rsid w:val="00391814"/>
    <w:rsid w:val="00391DF0"/>
    <w:rsid w:val="00392795"/>
    <w:rsid w:val="003950B2"/>
    <w:rsid w:val="003969C4"/>
    <w:rsid w:val="00397E17"/>
    <w:rsid w:val="003A3974"/>
    <w:rsid w:val="003A5520"/>
    <w:rsid w:val="003A55DA"/>
    <w:rsid w:val="003A5C77"/>
    <w:rsid w:val="003B249D"/>
    <w:rsid w:val="003B25DA"/>
    <w:rsid w:val="003B2E4C"/>
    <w:rsid w:val="003B45B9"/>
    <w:rsid w:val="003B4A19"/>
    <w:rsid w:val="003B5107"/>
    <w:rsid w:val="003B666C"/>
    <w:rsid w:val="003B6DEF"/>
    <w:rsid w:val="003B7A33"/>
    <w:rsid w:val="003C0024"/>
    <w:rsid w:val="003C0664"/>
    <w:rsid w:val="003C0ACB"/>
    <w:rsid w:val="003C17A9"/>
    <w:rsid w:val="003C3DF8"/>
    <w:rsid w:val="003C436A"/>
    <w:rsid w:val="003C541C"/>
    <w:rsid w:val="003C5BBA"/>
    <w:rsid w:val="003C7155"/>
    <w:rsid w:val="003C7439"/>
    <w:rsid w:val="003D1C40"/>
    <w:rsid w:val="003D1CFD"/>
    <w:rsid w:val="003D4812"/>
    <w:rsid w:val="003D4DE9"/>
    <w:rsid w:val="003D51C9"/>
    <w:rsid w:val="003D714A"/>
    <w:rsid w:val="003D76FC"/>
    <w:rsid w:val="003D7925"/>
    <w:rsid w:val="003E0EBE"/>
    <w:rsid w:val="003E0FC4"/>
    <w:rsid w:val="003E205B"/>
    <w:rsid w:val="003E263F"/>
    <w:rsid w:val="003E3498"/>
    <w:rsid w:val="003E3847"/>
    <w:rsid w:val="003E5A50"/>
    <w:rsid w:val="003E5BA8"/>
    <w:rsid w:val="003E5DD3"/>
    <w:rsid w:val="003E7825"/>
    <w:rsid w:val="003E7C4C"/>
    <w:rsid w:val="003F252D"/>
    <w:rsid w:val="003F3034"/>
    <w:rsid w:val="003F3933"/>
    <w:rsid w:val="003F4A55"/>
    <w:rsid w:val="003F55AA"/>
    <w:rsid w:val="0040035C"/>
    <w:rsid w:val="004004AE"/>
    <w:rsid w:val="00400766"/>
    <w:rsid w:val="004008C6"/>
    <w:rsid w:val="00400C47"/>
    <w:rsid w:val="0040234E"/>
    <w:rsid w:val="00404DA0"/>
    <w:rsid w:val="00405F05"/>
    <w:rsid w:val="00406F90"/>
    <w:rsid w:val="0040775C"/>
    <w:rsid w:val="00410366"/>
    <w:rsid w:val="00410D73"/>
    <w:rsid w:val="00411E99"/>
    <w:rsid w:val="00420652"/>
    <w:rsid w:val="00421ED3"/>
    <w:rsid w:val="0042236E"/>
    <w:rsid w:val="00423B45"/>
    <w:rsid w:val="0042413F"/>
    <w:rsid w:val="0042593F"/>
    <w:rsid w:val="00426334"/>
    <w:rsid w:val="004263DE"/>
    <w:rsid w:val="00426AE9"/>
    <w:rsid w:val="004306CA"/>
    <w:rsid w:val="00432AD5"/>
    <w:rsid w:val="00432D72"/>
    <w:rsid w:val="0043434F"/>
    <w:rsid w:val="00434806"/>
    <w:rsid w:val="00434944"/>
    <w:rsid w:val="00436AC7"/>
    <w:rsid w:val="00440718"/>
    <w:rsid w:val="00441296"/>
    <w:rsid w:val="00442247"/>
    <w:rsid w:val="00442707"/>
    <w:rsid w:val="00443B08"/>
    <w:rsid w:val="00444744"/>
    <w:rsid w:val="00444E34"/>
    <w:rsid w:val="0044564B"/>
    <w:rsid w:val="0044597F"/>
    <w:rsid w:val="00446BAB"/>
    <w:rsid w:val="00446DC3"/>
    <w:rsid w:val="004519D9"/>
    <w:rsid w:val="00452FF7"/>
    <w:rsid w:val="004547A6"/>
    <w:rsid w:val="00454805"/>
    <w:rsid w:val="00454C8B"/>
    <w:rsid w:val="004562A5"/>
    <w:rsid w:val="00460507"/>
    <w:rsid w:val="00461AA7"/>
    <w:rsid w:val="0046219F"/>
    <w:rsid w:val="00463B9D"/>
    <w:rsid w:val="004645D4"/>
    <w:rsid w:val="00464DAF"/>
    <w:rsid w:val="00465978"/>
    <w:rsid w:val="004674CA"/>
    <w:rsid w:val="00470A06"/>
    <w:rsid w:val="00471F8A"/>
    <w:rsid w:val="0047438C"/>
    <w:rsid w:val="0047438F"/>
    <w:rsid w:val="004767DB"/>
    <w:rsid w:val="00477869"/>
    <w:rsid w:val="00477A61"/>
    <w:rsid w:val="004804FA"/>
    <w:rsid w:val="00481B6A"/>
    <w:rsid w:val="0048259B"/>
    <w:rsid w:val="004827E2"/>
    <w:rsid w:val="00482A95"/>
    <w:rsid w:val="00483DA9"/>
    <w:rsid w:val="0048422C"/>
    <w:rsid w:val="004862AF"/>
    <w:rsid w:val="00486897"/>
    <w:rsid w:val="00486B3C"/>
    <w:rsid w:val="00486FD1"/>
    <w:rsid w:val="00487715"/>
    <w:rsid w:val="004909B5"/>
    <w:rsid w:val="00490F89"/>
    <w:rsid w:val="004940E8"/>
    <w:rsid w:val="00496CF4"/>
    <w:rsid w:val="00497E9C"/>
    <w:rsid w:val="004A0ACF"/>
    <w:rsid w:val="004A14C4"/>
    <w:rsid w:val="004A22A1"/>
    <w:rsid w:val="004A3B8D"/>
    <w:rsid w:val="004A5BA3"/>
    <w:rsid w:val="004B0744"/>
    <w:rsid w:val="004B1BC3"/>
    <w:rsid w:val="004B2701"/>
    <w:rsid w:val="004B2C84"/>
    <w:rsid w:val="004B3040"/>
    <w:rsid w:val="004B307C"/>
    <w:rsid w:val="004B3C89"/>
    <w:rsid w:val="004B46B9"/>
    <w:rsid w:val="004B47BA"/>
    <w:rsid w:val="004B53DE"/>
    <w:rsid w:val="004B6B9F"/>
    <w:rsid w:val="004B6C05"/>
    <w:rsid w:val="004B716F"/>
    <w:rsid w:val="004C03B8"/>
    <w:rsid w:val="004C06F1"/>
    <w:rsid w:val="004C24FD"/>
    <w:rsid w:val="004C5C86"/>
    <w:rsid w:val="004C5D55"/>
    <w:rsid w:val="004C6BB4"/>
    <w:rsid w:val="004D0F71"/>
    <w:rsid w:val="004D0FF9"/>
    <w:rsid w:val="004D16B7"/>
    <w:rsid w:val="004D30B7"/>
    <w:rsid w:val="004D3705"/>
    <w:rsid w:val="004D74A3"/>
    <w:rsid w:val="004E423C"/>
    <w:rsid w:val="004E4A59"/>
    <w:rsid w:val="004E5102"/>
    <w:rsid w:val="004E557B"/>
    <w:rsid w:val="004E6013"/>
    <w:rsid w:val="004E71EA"/>
    <w:rsid w:val="004F019E"/>
    <w:rsid w:val="004F07A6"/>
    <w:rsid w:val="004F0D8D"/>
    <w:rsid w:val="004F1215"/>
    <w:rsid w:val="004F3966"/>
    <w:rsid w:val="004F6662"/>
    <w:rsid w:val="005006D3"/>
    <w:rsid w:val="00501B20"/>
    <w:rsid w:val="00502E17"/>
    <w:rsid w:val="00503E93"/>
    <w:rsid w:val="005056EB"/>
    <w:rsid w:val="00505B09"/>
    <w:rsid w:val="005078B6"/>
    <w:rsid w:val="00510118"/>
    <w:rsid w:val="0051184C"/>
    <w:rsid w:val="00511A0A"/>
    <w:rsid w:val="00511BDC"/>
    <w:rsid w:val="00513B67"/>
    <w:rsid w:val="005161DA"/>
    <w:rsid w:val="0051636A"/>
    <w:rsid w:val="005170D7"/>
    <w:rsid w:val="005204AA"/>
    <w:rsid w:val="005205AF"/>
    <w:rsid w:val="00520623"/>
    <w:rsid w:val="00521382"/>
    <w:rsid w:val="005242B7"/>
    <w:rsid w:val="00524E71"/>
    <w:rsid w:val="00524FF7"/>
    <w:rsid w:val="005257D6"/>
    <w:rsid w:val="0052628C"/>
    <w:rsid w:val="005302B2"/>
    <w:rsid w:val="005304B1"/>
    <w:rsid w:val="005309E2"/>
    <w:rsid w:val="0053126B"/>
    <w:rsid w:val="00531553"/>
    <w:rsid w:val="0053207C"/>
    <w:rsid w:val="00533231"/>
    <w:rsid w:val="0053468E"/>
    <w:rsid w:val="00534C4A"/>
    <w:rsid w:val="00535459"/>
    <w:rsid w:val="00536348"/>
    <w:rsid w:val="005363AF"/>
    <w:rsid w:val="005413CD"/>
    <w:rsid w:val="005420ED"/>
    <w:rsid w:val="005431B7"/>
    <w:rsid w:val="0054608A"/>
    <w:rsid w:val="00547AE1"/>
    <w:rsid w:val="00552757"/>
    <w:rsid w:val="00554195"/>
    <w:rsid w:val="00555BF5"/>
    <w:rsid w:val="00557195"/>
    <w:rsid w:val="00562D41"/>
    <w:rsid w:val="005631FE"/>
    <w:rsid w:val="00563CBA"/>
    <w:rsid w:val="005640F5"/>
    <w:rsid w:val="005668E3"/>
    <w:rsid w:val="00566D38"/>
    <w:rsid w:val="0057345A"/>
    <w:rsid w:val="0057428C"/>
    <w:rsid w:val="00574C7C"/>
    <w:rsid w:val="0057528A"/>
    <w:rsid w:val="005802C5"/>
    <w:rsid w:val="005809CD"/>
    <w:rsid w:val="00582FE9"/>
    <w:rsid w:val="00583D10"/>
    <w:rsid w:val="00585968"/>
    <w:rsid w:val="00585B43"/>
    <w:rsid w:val="0058657B"/>
    <w:rsid w:val="00590370"/>
    <w:rsid w:val="00590D5D"/>
    <w:rsid w:val="00591B77"/>
    <w:rsid w:val="00592976"/>
    <w:rsid w:val="00593EB8"/>
    <w:rsid w:val="00594A64"/>
    <w:rsid w:val="00596C67"/>
    <w:rsid w:val="00597567"/>
    <w:rsid w:val="005A03FA"/>
    <w:rsid w:val="005A2A19"/>
    <w:rsid w:val="005A37CB"/>
    <w:rsid w:val="005A3F3C"/>
    <w:rsid w:val="005A58A9"/>
    <w:rsid w:val="005A6630"/>
    <w:rsid w:val="005A6B00"/>
    <w:rsid w:val="005B041D"/>
    <w:rsid w:val="005B3E69"/>
    <w:rsid w:val="005B3FD3"/>
    <w:rsid w:val="005B4C3A"/>
    <w:rsid w:val="005B5EC0"/>
    <w:rsid w:val="005B6813"/>
    <w:rsid w:val="005B797B"/>
    <w:rsid w:val="005C15EB"/>
    <w:rsid w:val="005C3266"/>
    <w:rsid w:val="005C6B8F"/>
    <w:rsid w:val="005D0BB7"/>
    <w:rsid w:val="005D1B1C"/>
    <w:rsid w:val="005D1F52"/>
    <w:rsid w:val="005D2E69"/>
    <w:rsid w:val="005D3860"/>
    <w:rsid w:val="005D4FFF"/>
    <w:rsid w:val="005E06D2"/>
    <w:rsid w:val="005E236A"/>
    <w:rsid w:val="005E35C3"/>
    <w:rsid w:val="005E4C06"/>
    <w:rsid w:val="005E5141"/>
    <w:rsid w:val="005E5980"/>
    <w:rsid w:val="005E692A"/>
    <w:rsid w:val="005F04B5"/>
    <w:rsid w:val="005F1F33"/>
    <w:rsid w:val="005F3505"/>
    <w:rsid w:val="005F3574"/>
    <w:rsid w:val="005F5800"/>
    <w:rsid w:val="005F6094"/>
    <w:rsid w:val="005F64FA"/>
    <w:rsid w:val="005F6519"/>
    <w:rsid w:val="005F6614"/>
    <w:rsid w:val="005F6A81"/>
    <w:rsid w:val="005F6E51"/>
    <w:rsid w:val="005F7C19"/>
    <w:rsid w:val="005F7C72"/>
    <w:rsid w:val="0060049A"/>
    <w:rsid w:val="00602E3A"/>
    <w:rsid w:val="00603A7B"/>
    <w:rsid w:val="00606F9D"/>
    <w:rsid w:val="0060774B"/>
    <w:rsid w:val="00607C0D"/>
    <w:rsid w:val="00610336"/>
    <w:rsid w:val="0061158B"/>
    <w:rsid w:val="00611AD8"/>
    <w:rsid w:val="00612880"/>
    <w:rsid w:val="00613288"/>
    <w:rsid w:val="006136F3"/>
    <w:rsid w:val="00613E2B"/>
    <w:rsid w:val="00615223"/>
    <w:rsid w:val="006160C8"/>
    <w:rsid w:val="006162C1"/>
    <w:rsid w:val="0061715F"/>
    <w:rsid w:val="00620A7A"/>
    <w:rsid w:val="00621F38"/>
    <w:rsid w:val="006237CD"/>
    <w:rsid w:val="006243B8"/>
    <w:rsid w:val="006243F1"/>
    <w:rsid w:val="0062468C"/>
    <w:rsid w:val="00625C57"/>
    <w:rsid w:val="00626516"/>
    <w:rsid w:val="006265BC"/>
    <w:rsid w:val="00627980"/>
    <w:rsid w:val="006312CC"/>
    <w:rsid w:val="0063318E"/>
    <w:rsid w:val="00635A64"/>
    <w:rsid w:val="00636306"/>
    <w:rsid w:val="0063729A"/>
    <w:rsid w:val="006413C9"/>
    <w:rsid w:val="00641C73"/>
    <w:rsid w:val="00641E66"/>
    <w:rsid w:val="006433BD"/>
    <w:rsid w:val="00643A51"/>
    <w:rsid w:val="00643C6E"/>
    <w:rsid w:val="00644321"/>
    <w:rsid w:val="00646547"/>
    <w:rsid w:val="00646BAD"/>
    <w:rsid w:val="0065009E"/>
    <w:rsid w:val="00650131"/>
    <w:rsid w:val="00653412"/>
    <w:rsid w:val="0065740C"/>
    <w:rsid w:val="006577C9"/>
    <w:rsid w:val="00657EC5"/>
    <w:rsid w:val="0066019C"/>
    <w:rsid w:val="006601A4"/>
    <w:rsid w:val="00660841"/>
    <w:rsid w:val="006622B5"/>
    <w:rsid w:val="00662DC5"/>
    <w:rsid w:val="006641D0"/>
    <w:rsid w:val="0066500F"/>
    <w:rsid w:val="00665A92"/>
    <w:rsid w:val="00667585"/>
    <w:rsid w:val="00670C48"/>
    <w:rsid w:val="00671A10"/>
    <w:rsid w:val="00672840"/>
    <w:rsid w:val="00673AA5"/>
    <w:rsid w:val="00673FD7"/>
    <w:rsid w:val="006752C3"/>
    <w:rsid w:val="00677CD4"/>
    <w:rsid w:val="0068046C"/>
    <w:rsid w:val="0068161A"/>
    <w:rsid w:val="00682160"/>
    <w:rsid w:val="006827B4"/>
    <w:rsid w:val="00684B01"/>
    <w:rsid w:val="00686AAD"/>
    <w:rsid w:val="00686D60"/>
    <w:rsid w:val="00687DCA"/>
    <w:rsid w:val="00691F83"/>
    <w:rsid w:val="00692C73"/>
    <w:rsid w:val="0069478D"/>
    <w:rsid w:val="00695DCE"/>
    <w:rsid w:val="00696D88"/>
    <w:rsid w:val="00696F17"/>
    <w:rsid w:val="006A0AEF"/>
    <w:rsid w:val="006A1E67"/>
    <w:rsid w:val="006A2016"/>
    <w:rsid w:val="006A40C6"/>
    <w:rsid w:val="006A43E9"/>
    <w:rsid w:val="006A45E2"/>
    <w:rsid w:val="006A4F04"/>
    <w:rsid w:val="006A5667"/>
    <w:rsid w:val="006A6170"/>
    <w:rsid w:val="006B049A"/>
    <w:rsid w:val="006B084E"/>
    <w:rsid w:val="006B19D6"/>
    <w:rsid w:val="006B1CEC"/>
    <w:rsid w:val="006B392B"/>
    <w:rsid w:val="006B3FFD"/>
    <w:rsid w:val="006B55BB"/>
    <w:rsid w:val="006C082A"/>
    <w:rsid w:val="006C14E0"/>
    <w:rsid w:val="006C17C5"/>
    <w:rsid w:val="006C26A7"/>
    <w:rsid w:val="006C26F9"/>
    <w:rsid w:val="006C2B61"/>
    <w:rsid w:val="006C30B2"/>
    <w:rsid w:val="006C3A56"/>
    <w:rsid w:val="006C4E2D"/>
    <w:rsid w:val="006C5462"/>
    <w:rsid w:val="006D0101"/>
    <w:rsid w:val="006D0BEB"/>
    <w:rsid w:val="006D0F0B"/>
    <w:rsid w:val="006D40B6"/>
    <w:rsid w:val="006D6D69"/>
    <w:rsid w:val="006D7271"/>
    <w:rsid w:val="006E5C1E"/>
    <w:rsid w:val="006E66BB"/>
    <w:rsid w:val="006E68BA"/>
    <w:rsid w:val="006F1156"/>
    <w:rsid w:val="006F1C13"/>
    <w:rsid w:val="006F1C94"/>
    <w:rsid w:val="006F1FD4"/>
    <w:rsid w:val="006F2813"/>
    <w:rsid w:val="006F2F29"/>
    <w:rsid w:val="006F33A2"/>
    <w:rsid w:val="006F34EA"/>
    <w:rsid w:val="006F374B"/>
    <w:rsid w:val="006F4C5A"/>
    <w:rsid w:val="006F5D6D"/>
    <w:rsid w:val="0070256E"/>
    <w:rsid w:val="007054EF"/>
    <w:rsid w:val="00710C96"/>
    <w:rsid w:val="00712271"/>
    <w:rsid w:val="00712D9E"/>
    <w:rsid w:val="007137A8"/>
    <w:rsid w:val="007143AE"/>
    <w:rsid w:val="0071444B"/>
    <w:rsid w:val="00714D51"/>
    <w:rsid w:val="00715868"/>
    <w:rsid w:val="00715957"/>
    <w:rsid w:val="007165EA"/>
    <w:rsid w:val="00720CBB"/>
    <w:rsid w:val="0072435A"/>
    <w:rsid w:val="00725AE4"/>
    <w:rsid w:val="00726234"/>
    <w:rsid w:val="00726633"/>
    <w:rsid w:val="00730B35"/>
    <w:rsid w:val="0073104C"/>
    <w:rsid w:val="00731318"/>
    <w:rsid w:val="0073145E"/>
    <w:rsid w:val="007327DE"/>
    <w:rsid w:val="00732C17"/>
    <w:rsid w:val="00732F96"/>
    <w:rsid w:val="00734329"/>
    <w:rsid w:val="0073637E"/>
    <w:rsid w:val="007403DE"/>
    <w:rsid w:val="00741E74"/>
    <w:rsid w:val="007439B1"/>
    <w:rsid w:val="007461D8"/>
    <w:rsid w:val="00751A6A"/>
    <w:rsid w:val="007525FF"/>
    <w:rsid w:val="007543C6"/>
    <w:rsid w:val="00755B1F"/>
    <w:rsid w:val="00755DF3"/>
    <w:rsid w:val="007560A2"/>
    <w:rsid w:val="0076028B"/>
    <w:rsid w:val="0076082A"/>
    <w:rsid w:val="00761126"/>
    <w:rsid w:val="00761286"/>
    <w:rsid w:val="00761FF2"/>
    <w:rsid w:val="00762670"/>
    <w:rsid w:val="0076364B"/>
    <w:rsid w:val="00765500"/>
    <w:rsid w:val="007662B5"/>
    <w:rsid w:val="007663E6"/>
    <w:rsid w:val="0077067C"/>
    <w:rsid w:val="0077091C"/>
    <w:rsid w:val="00772680"/>
    <w:rsid w:val="007729F3"/>
    <w:rsid w:val="007740B8"/>
    <w:rsid w:val="007745EF"/>
    <w:rsid w:val="00774DCC"/>
    <w:rsid w:val="007776E2"/>
    <w:rsid w:val="00780078"/>
    <w:rsid w:val="0078079E"/>
    <w:rsid w:val="00780920"/>
    <w:rsid w:val="00784F23"/>
    <w:rsid w:val="007857CB"/>
    <w:rsid w:val="00786301"/>
    <w:rsid w:val="007878C7"/>
    <w:rsid w:val="00790077"/>
    <w:rsid w:val="00791BD5"/>
    <w:rsid w:val="00791DD7"/>
    <w:rsid w:val="00792383"/>
    <w:rsid w:val="00794AED"/>
    <w:rsid w:val="0079725C"/>
    <w:rsid w:val="007A281E"/>
    <w:rsid w:val="007A2955"/>
    <w:rsid w:val="007A4E1D"/>
    <w:rsid w:val="007A570D"/>
    <w:rsid w:val="007A5C48"/>
    <w:rsid w:val="007A66C0"/>
    <w:rsid w:val="007A721B"/>
    <w:rsid w:val="007A72B7"/>
    <w:rsid w:val="007B086E"/>
    <w:rsid w:val="007B1E4F"/>
    <w:rsid w:val="007B21F5"/>
    <w:rsid w:val="007B4195"/>
    <w:rsid w:val="007B4350"/>
    <w:rsid w:val="007B4B2A"/>
    <w:rsid w:val="007B5791"/>
    <w:rsid w:val="007B7ADE"/>
    <w:rsid w:val="007C0D1F"/>
    <w:rsid w:val="007C4A5B"/>
    <w:rsid w:val="007C56B0"/>
    <w:rsid w:val="007C5F7A"/>
    <w:rsid w:val="007C73D8"/>
    <w:rsid w:val="007C7539"/>
    <w:rsid w:val="007D0F09"/>
    <w:rsid w:val="007D1046"/>
    <w:rsid w:val="007D4F71"/>
    <w:rsid w:val="007E1FCD"/>
    <w:rsid w:val="007E2275"/>
    <w:rsid w:val="007E469A"/>
    <w:rsid w:val="007F0E16"/>
    <w:rsid w:val="007F11FD"/>
    <w:rsid w:val="007F3CD7"/>
    <w:rsid w:val="007F479D"/>
    <w:rsid w:val="007F49BA"/>
    <w:rsid w:val="007F59D2"/>
    <w:rsid w:val="007F6AA6"/>
    <w:rsid w:val="007F6DAD"/>
    <w:rsid w:val="00800E74"/>
    <w:rsid w:val="00803B48"/>
    <w:rsid w:val="008048C0"/>
    <w:rsid w:val="00807BB7"/>
    <w:rsid w:val="0081057A"/>
    <w:rsid w:val="00810CAC"/>
    <w:rsid w:val="00810F1B"/>
    <w:rsid w:val="0081190D"/>
    <w:rsid w:val="00812D80"/>
    <w:rsid w:val="00813F55"/>
    <w:rsid w:val="00814895"/>
    <w:rsid w:val="008166E0"/>
    <w:rsid w:val="008205C8"/>
    <w:rsid w:val="008236D1"/>
    <w:rsid w:val="00823F45"/>
    <w:rsid w:val="00823FD7"/>
    <w:rsid w:val="008246E8"/>
    <w:rsid w:val="00826AD3"/>
    <w:rsid w:val="00832B78"/>
    <w:rsid w:val="008336E8"/>
    <w:rsid w:val="00834507"/>
    <w:rsid w:val="008367D7"/>
    <w:rsid w:val="00837689"/>
    <w:rsid w:val="0084321E"/>
    <w:rsid w:val="008432B5"/>
    <w:rsid w:val="00844621"/>
    <w:rsid w:val="008453E8"/>
    <w:rsid w:val="00845933"/>
    <w:rsid w:val="0084647F"/>
    <w:rsid w:val="0085209A"/>
    <w:rsid w:val="00852F5E"/>
    <w:rsid w:val="008534CF"/>
    <w:rsid w:val="00853E48"/>
    <w:rsid w:val="00854A85"/>
    <w:rsid w:val="00855045"/>
    <w:rsid w:val="00860B68"/>
    <w:rsid w:val="00861BAC"/>
    <w:rsid w:val="00861DEA"/>
    <w:rsid w:val="00863AD5"/>
    <w:rsid w:val="008641C2"/>
    <w:rsid w:val="00865548"/>
    <w:rsid w:val="0086701D"/>
    <w:rsid w:val="00867C8B"/>
    <w:rsid w:val="008714C8"/>
    <w:rsid w:val="00871B3C"/>
    <w:rsid w:val="008749F9"/>
    <w:rsid w:val="008754A5"/>
    <w:rsid w:val="00875D69"/>
    <w:rsid w:val="008764FB"/>
    <w:rsid w:val="00876EA2"/>
    <w:rsid w:val="00886821"/>
    <w:rsid w:val="0088687C"/>
    <w:rsid w:val="00887401"/>
    <w:rsid w:val="0088745A"/>
    <w:rsid w:val="00887CD6"/>
    <w:rsid w:val="00887CFF"/>
    <w:rsid w:val="0089042A"/>
    <w:rsid w:val="0089268E"/>
    <w:rsid w:val="0089297B"/>
    <w:rsid w:val="00892ACD"/>
    <w:rsid w:val="008931F3"/>
    <w:rsid w:val="00893E07"/>
    <w:rsid w:val="008A03A9"/>
    <w:rsid w:val="008A0491"/>
    <w:rsid w:val="008A0D5D"/>
    <w:rsid w:val="008A12CB"/>
    <w:rsid w:val="008A32B1"/>
    <w:rsid w:val="008A571F"/>
    <w:rsid w:val="008A5948"/>
    <w:rsid w:val="008A7ED9"/>
    <w:rsid w:val="008B040C"/>
    <w:rsid w:val="008B3D06"/>
    <w:rsid w:val="008B43AD"/>
    <w:rsid w:val="008B52CA"/>
    <w:rsid w:val="008B53E9"/>
    <w:rsid w:val="008B67CF"/>
    <w:rsid w:val="008B6B1F"/>
    <w:rsid w:val="008B6F02"/>
    <w:rsid w:val="008B78EC"/>
    <w:rsid w:val="008C0280"/>
    <w:rsid w:val="008C1685"/>
    <w:rsid w:val="008C30FA"/>
    <w:rsid w:val="008C3327"/>
    <w:rsid w:val="008C3C30"/>
    <w:rsid w:val="008C4D42"/>
    <w:rsid w:val="008C4EBB"/>
    <w:rsid w:val="008C4F92"/>
    <w:rsid w:val="008C5848"/>
    <w:rsid w:val="008C6934"/>
    <w:rsid w:val="008D0C34"/>
    <w:rsid w:val="008D0FC8"/>
    <w:rsid w:val="008D1637"/>
    <w:rsid w:val="008D331B"/>
    <w:rsid w:val="008D4DE1"/>
    <w:rsid w:val="008D616A"/>
    <w:rsid w:val="008E1FE1"/>
    <w:rsid w:val="008F2409"/>
    <w:rsid w:val="008F3692"/>
    <w:rsid w:val="008F5192"/>
    <w:rsid w:val="008F6063"/>
    <w:rsid w:val="009013D4"/>
    <w:rsid w:val="00902E3B"/>
    <w:rsid w:val="00902E71"/>
    <w:rsid w:val="009040BB"/>
    <w:rsid w:val="00904AFD"/>
    <w:rsid w:val="009052B1"/>
    <w:rsid w:val="00906FF0"/>
    <w:rsid w:val="009074DA"/>
    <w:rsid w:val="00907D7E"/>
    <w:rsid w:val="00910664"/>
    <w:rsid w:val="0091083F"/>
    <w:rsid w:val="009112CD"/>
    <w:rsid w:val="0091175D"/>
    <w:rsid w:val="009123A7"/>
    <w:rsid w:val="009125A4"/>
    <w:rsid w:val="0091601E"/>
    <w:rsid w:val="00917B8A"/>
    <w:rsid w:val="00921E8F"/>
    <w:rsid w:val="009236C9"/>
    <w:rsid w:val="0092565C"/>
    <w:rsid w:val="00927B58"/>
    <w:rsid w:val="00927EC4"/>
    <w:rsid w:val="00930437"/>
    <w:rsid w:val="009318E4"/>
    <w:rsid w:val="00931E09"/>
    <w:rsid w:val="009333A6"/>
    <w:rsid w:val="00934A1B"/>
    <w:rsid w:val="009351C0"/>
    <w:rsid w:val="0093660B"/>
    <w:rsid w:val="00937BC6"/>
    <w:rsid w:val="0094134E"/>
    <w:rsid w:val="0094195F"/>
    <w:rsid w:val="00941C3B"/>
    <w:rsid w:val="0094495F"/>
    <w:rsid w:val="00945E59"/>
    <w:rsid w:val="009477C1"/>
    <w:rsid w:val="00950159"/>
    <w:rsid w:val="009514DA"/>
    <w:rsid w:val="00955FCF"/>
    <w:rsid w:val="009607E9"/>
    <w:rsid w:val="00960B97"/>
    <w:rsid w:val="00960D85"/>
    <w:rsid w:val="00961C1A"/>
    <w:rsid w:val="0096260A"/>
    <w:rsid w:val="00967102"/>
    <w:rsid w:val="009678D9"/>
    <w:rsid w:val="00967A64"/>
    <w:rsid w:val="00970E7C"/>
    <w:rsid w:val="00971F4E"/>
    <w:rsid w:val="00972067"/>
    <w:rsid w:val="00972ED0"/>
    <w:rsid w:val="00975331"/>
    <w:rsid w:val="0097554F"/>
    <w:rsid w:val="009760C3"/>
    <w:rsid w:val="009769EE"/>
    <w:rsid w:val="00977960"/>
    <w:rsid w:val="00981225"/>
    <w:rsid w:val="009848AE"/>
    <w:rsid w:val="00985D09"/>
    <w:rsid w:val="00986A58"/>
    <w:rsid w:val="0098744F"/>
    <w:rsid w:val="00987ABE"/>
    <w:rsid w:val="0099063C"/>
    <w:rsid w:val="00993682"/>
    <w:rsid w:val="00993D21"/>
    <w:rsid w:val="009941D8"/>
    <w:rsid w:val="0099559B"/>
    <w:rsid w:val="00997048"/>
    <w:rsid w:val="009974F6"/>
    <w:rsid w:val="009A0474"/>
    <w:rsid w:val="009A18AE"/>
    <w:rsid w:val="009A1D88"/>
    <w:rsid w:val="009A2C15"/>
    <w:rsid w:val="009A387A"/>
    <w:rsid w:val="009A3EEE"/>
    <w:rsid w:val="009A4367"/>
    <w:rsid w:val="009A6A47"/>
    <w:rsid w:val="009B4352"/>
    <w:rsid w:val="009B5963"/>
    <w:rsid w:val="009B5C80"/>
    <w:rsid w:val="009C11E5"/>
    <w:rsid w:val="009C277C"/>
    <w:rsid w:val="009C2A76"/>
    <w:rsid w:val="009C39AC"/>
    <w:rsid w:val="009C3B94"/>
    <w:rsid w:val="009C3F08"/>
    <w:rsid w:val="009C3FB5"/>
    <w:rsid w:val="009C441B"/>
    <w:rsid w:val="009C45C2"/>
    <w:rsid w:val="009C5654"/>
    <w:rsid w:val="009C73CB"/>
    <w:rsid w:val="009D0090"/>
    <w:rsid w:val="009D3E90"/>
    <w:rsid w:val="009D654B"/>
    <w:rsid w:val="009D66B4"/>
    <w:rsid w:val="009D6EB9"/>
    <w:rsid w:val="009E0F47"/>
    <w:rsid w:val="009E2921"/>
    <w:rsid w:val="009E57A7"/>
    <w:rsid w:val="009F140C"/>
    <w:rsid w:val="009F59A8"/>
    <w:rsid w:val="009F6A8F"/>
    <w:rsid w:val="009F7A50"/>
    <w:rsid w:val="009F7E9D"/>
    <w:rsid w:val="00A0046C"/>
    <w:rsid w:val="00A00A4D"/>
    <w:rsid w:val="00A01D3A"/>
    <w:rsid w:val="00A022BE"/>
    <w:rsid w:val="00A04175"/>
    <w:rsid w:val="00A046C3"/>
    <w:rsid w:val="00A0580F"/>
    <w:rsid w:val="00A06CC8"/>
    <w:rsid w:val="00A0732A"/>
    <w:rsid w:val="00A0782B"/>
    <w:rsid w:val="00A10C10"/>
    <w:rsid w:val="00A1220A"/>
    <w:rsid w:val="00A14AD8"/>
    <w:rsid w:val="00A1554D"/>
    <w:rsid w:val="00A15B07"/>
    <w:rsid w:val="00A16ED0"/>
    <w:rsid w:val="00A22543"/>
    <w:rsid w:val="00A22646"/>
    <w:rsid w:val="00A23F39"/>
    <w:rsid w:val="00A24063"/>
    <w:rsid w:val="00A243A3"/>
    <w:rsid w:val="00A27ED1"/>
    <w:rsid w:val="00A3053E"/>
    <w:rsid w:val="00A31843"/>
    <w:rsid w:val="00A3295E"/>
    <w:rsid w:val="00A372FF"/>
    <w:rsid w:val="00A37CDF"/>
    <w:rsid w:val="00A37DEA"/>
    <w:rsid w:val="00A400C8"/>
    <w:rsid w:val="00A40C1C"/>
    <w:rsid w:val="00A40F31"/>
    <w:rsid w:val="00A45252"/>
    <w:rsid w:val="00A45853"/>
    <w:rsid w:val="00A526E2"/>
    <w:rsid w:val="00A536FC"/>
    <w:rsid w:val="00A54246"/>
    <w:rsid w:val="00A54B1D"/>
    <w:rsid w:val="00A554DB"/>
    <w:rsid w:val="00A56264"/>
    <w:rsid w:val="00A57C29"/>
    <w:rsid w:val="00A6120F"/>
    <w:rsid w:val="00A614FE"/>
    <w:rsid w:val="00A616E7"/>
    <w:rsid w:val="00A61CB1"/>
    <w:rsid w:val="00A61EDD"/>
    <w:rsid w:val="00A621C0"/>
    <w:rsid w:val="00A65E07"/>
    <w:rsid w:val="00A67779"/>
    <w:rsid w:val="00A67B37"/>
    <w:rsid w:val="00A70A42"/>
    <w:rsid w:val="00A731D2"/>
    <w:rsid w:val="00A76989"/>
    <w:rsid w:val="00A80502"/>
    <w:rsid w:val="00A81DDB"/>
    <w:rsid w:val="00A8247C"/>
    <w:rsid w:val="00A86050"/>
    <w:rsid w:val="00A86142"/>
    <w:rsid w:val="00A904B4"/>
    <w:rsid w:val="00A92BB2"/>
    <w:rsid w:val="00A93BCD"/>
    <w:rsid w:val="00A955BE"/>
    <w:rsid w:val="00A95D06"/>
    <w:rsid w:val="00A95E9F"/>
    <w:rsid w:val="00A96288"/>
    <w:rsid w:val="00A964F2"/>
    <w:rsid w:val="00A97296"/>
    <w:rsid w:val="00A973F0"/>
    <w:rsid w:val="00A97F89"/>
    <w:rsid w:val="00AA45FB"/>
    <w:rsid w:val="00AA6077"/>
    <w:rsid w:val="00AB0338"/>
    <w:rsid w:val="00AB12D5"/>
    <w:rsid w:val="00AB4B9D"/>
    <w:rsid w:val="00AC1994"/>
    <w:rsid w:val="00AC65E9"/>
    <w:rsid w:val="00AC68EA"/>
    <w:rsid w:val="00AD0EF9"/>
    <w:rsid w:val="00AD1AF3"/>
    <w:rsid w:val="00AD26F0"/>
    <w:rsid w:val="00AD2FBE"/>
    <w:rsid w:val="00AD3405"/>
    <w:rsid w:val="00AD388C"/>
    <w:rsid w:val="00AD419B"/>
    <w:rsid w:val="00AD4536"/>
    <w:rsid w:val="00AD5D96"/>
    <w:rsid w:val="00AD60B6"/>
    <w:rsid w:val="00AD62B0"/>
    <w:rsid w:val="00AD7242"/>
    <w:rsid w:val="00AD7C42"/>
    <w:rsid w:val="00AE05AA"/>
    <w:rsid w:val="00AE1E59"/>
    <w:rsid w:val="00AE27D3"/>
    <w:rsid w:val="00AE30B9"/>
    <w:rsid w:val="00AE5019"/>
    <w:rsid w:val="00AE652E"/>
    <w:rsid w:val="00AE6D5A"/>
    <w:rsid w:val="00AE79F0"/>
    <w:rsid w:val="00AF1773"/>
    <w:rsid w:val="00AF3F69"/>
    <w:rsid w:val="00AF45EC"/>
    <w:rsid w:val="00AF47CF"/>
    <w:rsid w:val="00AF5736"/>
    <w:rsid w:val="00AF6143"/>
    <w:rsid w:val="00B005C8"/>
    <w:rsid w:val="00B0153D"/>
    <w:rsid w:val="00B015A2"/>
    <w:rsid w:val="00B01F49"/>
    <w:rsid w:val="00B0209F"/>
    <w:rsid w:val="00B03047"/>
    <w:rsid w:val="00B03947"/>
    <w:rsid w:val="00B044F1"/>
    <w:rsid w:val="00B0490F"/>
    <w:rsid w:val="00B05E8A"/>
    <w:rsid w:val="00B0628A"/>
    <w:rsid w:val="00B06C02"/>
    <w:rsid w:val="00B07CF8"/>
    <w:rsid w:val="00B105A6"/>
    <w:rsid w:val="00B10AC3"/>
    <w:rsid w:val="00B11393"/>
    <w:rsid w:val="00B11C72"/>
    <w:rsid w:val="00B134E9"/>
    <w:rsid w:val="00B142A3"/>
    <w:rsid w:val="00B165C4"/>
    <w:rsid w:val="00B179DC"/>
    <w:rsid w:val="00B20655"/>
    <w:rsid w:val="00B20EA3"/>
    <w:rsid w:val="00B23156"/>
    <w:rsid w:val="00B2351A"/>
    <w:rsid w:val="00B25F0D"/>
    <w:rsid w:val="00B26226"/>
    <w:rsid w:val="00B2632E"/>
    <w:rsid w:val="00B26F22"/>
    <w:rsid w:val="00B30562"/>
    <w:rsid w:val="00B321A5"/>
    <w:rsid w:val="00B32F7D"/>
    <w:rsid w:val="00B36A31"/>
    <w:rsid w:val="00B37CD2"/>
    <w:rsid w:val="00B41225"/>
    <w:rsid w:val="00B416C6"/>
    <w:rsid w:val="00B4271D"/>
    <w:rsid w:val="00B439C8"/>
    <w:rsid w:val="00B459F5"/>
    <w:rsid w:val="00B465F2"/>
    <w:rsid w:val="00B46E8F"/>
    <w:rsid w:val="00B4780C"/>
    <w:rsid w:val="00B53E0F"/>
    <w:rsid w:val="00B54D51"/>
    <w:rsid w:val="00B55489"/>
    <w:rsid w:val="00B57FA7"/>
    <w:rsid w:val="00B61250"/>
    <w:rsid w:val="00B62FC1"/>
    <w:rsid w:val="00B6419C"/>
    <w:rsid w:val="00B64B63"/>
    <w:rsid w:val="00B64CCB"/>
    <w:rsid w:val="00B65D60"/>
    <w:rsid w:val="00B66338"/>
    <w:rsid w:val="00B6687E"/>
    <w:rsid w:val="00B66F24"/>
    <w:rsid w:val="00B6731F"/>
    <w:rsid w:val="00B707AE"/>
    <w:rsid w:val="00B70C7A"/>
    <w:rsid w:val="00B74A8D"/>
    <w:rsid w:val="00B75278"/>
    <w:rsid w:val="00B755C0"/>
    <w:rsid w:val="00B761BD"/>
    <w:rsid w:val="00B76514"/>
    <w:rsid w:val="00B8152F"/>
    <w:rsid w:val="00B903CE"/>
    <w:rsid w:val="00B90A9D"/>
    <w:rsid w:val="00B91065"/>
    <w:rsid w:val="00B91688"/>
    <w:rsid w:val="00B91B56"/>
    <w:rsid w:val="00B92DEF"/>
    <w:rsid w:val="00B93F72"/>
    <w:rsid w:val="00B9609D"/>
    <w:rsid w:val="00B96DDF"/>
    <w:rsid w:val="00BA073F"/>
    <w:rsid w:val="00BA105B"/>
    <w:rsid w:val="00BA511A"/>
    <w:rsid w:val="00BA53D5"/>
    <w:rsid w:val="00BA6285"/>
    <w:rsid w:val="00BA6B3E"/>
    <w:rsid w:val="00BB13AB"/>
    <w:rsid w:val="00BB333C"/>
    <w:rsid w:val="00BB3BCA"/>
    <w:rsid w:val="00BB4F35"/>
    <w:rsid w:val="00BB4FF4"/>
    <w:rsid w:val="00BC03F5"/>
    <w:rsid w:val="00BC36AB"/>
    <w:rsid w:val="00BC36D8"/>
    <w:rsid w:val="00BC3BB9"/>
    <w:rsid w:val="00BC4363"/>
    <w:rsid w:val="00BC4D49"/>
    <w:rsid w:val="00BC5416"/>
    <w:rsid w:val="00BC6C9A"/>
    <w:rsid w:val="00BD2AF9"/>
    <w:rsid w:val="00BD4800"/>
    <w:rsid w:val="00BD529A"/>
    <w:rsid w:val="00BD5AF4"/>
    <w:rsid w:val="00BD6B5B"/>
    <w:rsid w:val="00BD6F71"/>
    <w:rsid w:val="00BE05D2"/>
    <w:rsid w:val="00BE1A07"/>
    <w:rsid w:val="00BE3016"/>
    <w:rsid w:val="00BE324A"/>
    <w:rsid w:val="00BE33FA"/>
    <w:rsid w:val="00BE3F01"/>
    <w:rsid w:val="00BE5A32"/>
    <w:rsid w:val="00BE6F3C"/>
    <w:rsid w:val="00BE76D0"/>
    <w:rsid w:val="00BF02F2"/>
    <w:rsid w:val="00BF0524"/>
    <w:rsid w:val="00BF1C73"/>
    <w:rsid w:val="00BF2266"/>
    <w:rsid w:val="00BF2352"/>
    <w:rsid w:val="00BF2361"/>
    <w:rsid w:val="00BF3CD2"/>
    <w:rsid w:val="00BF3F9A"/>
    <w:rsid w:val="00C002DC"/>
    <w:rsid w:val="00C004FA"/>
    <w:rsid w:val="00C005FD"/>
    <w:rsid w:val="00C0181B"/>
    <w:rsid w:val="00C03322"/>
    <w:rsid w:val="00C03468"/>
    <w:rsid w:val="00C05B36"/>
    <w:rsid w:val="00C13CF0"/>
    <w:rsid w:val="00C14534"/>
    <w:rsid w:val="00C146AD"/>
    <w:rsid w:val="00C1605C"/>
    <w:rsid w:val="00C163FF"/>
    <w:rsid w:val="00C17E58"/>
    <w:rsid w:val="00C20061"/>
    <w:rsid w:val="00C21048"/>
    <w:rsid w:val="00C23F1C"/>
    <w:rsid w:val="00C24200"/>
    <w:rsid w:val="00C270A0"/>
    <w:rsid w:val="00C30480"/>
    <w:rsid w:val="00C30AEF"/>
    <w:rsid w:val="00C31E3C"/>
    <w:rsid w:val="00C326DC"/>
    <w:rsid w:val="00C327A0"/>
    <w:rsid w:val="00C33BFB"/>
    <w:rsid w:val="00C340C0"/>
    <w:rsid w:val="00C344EC"/>
    <w:rsid w:val="00C346D1"/>
    <w:rsid w:val="00C434F3"/>
    <w:rsid w:val="00C43A77"/>
    <w:rsid w:val="00C44E01"/>
    <w:rsid w:val="00C4770C"/>
    <w:rsid w:val="00C47EBD"/>
    <w:rsid w:val="00C50ACC"/>
    <w:rsid w:val="00C5189D"/>
    <w:rsid w:val="00C52173"/>
    <w:rsid w:val="00C55B0B"/>
    <w:rsid w:val="00C55D15"/>
    <w:rsid w:val="00C61DFF"/>
    <w:rsid w:val="00C6372A"/>
    <w:rsid w:val="00C64B46"/>
    <w:rsid w:val="00C67E95"/>
    <w:rsid w:val="00C7201C"/>
    <w:rsid w:val="00C757EA"/>
    <w:rsid w:val="00C807EF"/>
    <w:rsid w:val="00C82EF9"/>
    <w:rsid w:val="00C831CB"/>
    <w:rsid w:val="00C838C8"/>
    <w:rsid w:val="00C871E0"/>
    <w:rsid w:val="00C8720A"/>
    <w:rsid w:val="00C873E6"/>
    <w:rsid w:val="00C87EEA"/>
    <w:rsid w:val="00C90552"/>
    <w:rsid w:val="00C90610"/>
    <w:rsid w:val="00C9147E"/>
    <w:rsid w:val="00C921DC"/>
    <w:rsid w:val="00C922CC"/>
    <w:rsid w:val="00C9478F"/>
    <w:rsid w:val="00C94C43"/>
    <w:rsid w:val="00C94DFA"/>
    <w:rsid w:val="00C952D1"/>
    <w:rsid w:val="00C9573A"/>
    <w:rsid w:val="00C9719B"/>
    <w:rsid w:val="00CA0235"/>
    <w:rsid w:val="00CA0242"/>
    <w:rsid w:val="00CA35C2"/>
    <w:rsid w:val="00CA58F4"/>
    <w:rsid w:val="00CA61D7"/>
    <w:rsid w:val="00CA668E"/>
    <w:rsid w:val="00CA7926"/>
    <w:rsid w:val="00CB461F"/>
    <w:rsid w:val="00CB5817"/>
    <w:rsid w:val="00CB5C36"/>
    <w:rsid w:val="00CB718B"/>
    <w:rsid w:val="00CC0CE0"/>
    <w:rsid w:val="00CC27F8"/>
    <w:rsid w:val="00CC4938"/>
    <w:rsid w:val="00CC75B5"/>
    <w:rsid w:val="00CC79FA"/>
    <w:rsid w:val="00CC7DFE"/>
    <w:rsid w:val="00CD30F3"/>
    <w:rsid w:val="00CD3DAF"/>
    <w:rsid w:val="00CD4268"/>
    <w:rsid w:val="00CD5699"/>
    <w:rsid w:val="00CD5A00"/>
    <w:rsid w:val="00CD666A"/>
    <w:rsid w:val="00CE06B8"/>
    <w:rsid w:val="00CE07AB"/>
    <w:rsid w:val="00CE0D18"/>
    <w:rsid w:val="00CE15D3"/>
    <w:rsid w:val="00CE186D"/>
    <w:rsid w:val="00CE2A06"/>
    <w:rsid w:val="00CE2AC9"/>
    <w:rsid w:val="00CE2DEB"/>
    <w:rsid w:val="00CE38C5"/>
    <w:rsid w:val="00CE6AA9"/>
    <w:rsid w:val="00CE7340"/>
    <w:rsid w:val="00CF0D41"/>
    <w:rsid w:val="00CF10FB"/>
    <w:rsid w:val="00CF3ABC"/>
    <w:rsid w:val="00CF5F79"/>
    <w:rsid w:val="00CF6850"/>
    <w:rsid w:val="00D008B4"/>
    <w:rsid w:val="00D0161D"/>
    <w:rsid w:val="00D01E27"/>
    <w:rsid w:val="00D028E1"/>
    <w:rsid w:val="00D04B19"/>
    <w:rsid w:val="00D0645C"/>
    <w:rsid w:val="00D07A18"/>
    <w:rsid w:val="00D104F5"/>
    <w:rsid w:val="00D1390E"/>
    <w:rsid w:val="00D13C9E"/>
    <w:rsid w:val="00D14843"/>
    <w:rsid w:val="00D1649C"/>
    <w:rsid w:val="00D167BB"/>
    <w:rsid w:val="00D21161"/>
    <w:rsid w:val="00D240C1"/>
    <w:rsid w:val="00D257CF"/>
    <w:rsid w:val="00D271D2"/>
    <w:rsid w:val="00D2797A"/>
    <w:rsid w:val="00D279B8"/>
    <w:rsid w:val="00D310EF"/>
    <w:rsid w:val="00D35B8C"/>
    <w:rsid w:val="00D379B1"/>
    <w:rsid w:val="00D37A39"/>
    <w:rsid w:val="00D4026A"/>
    <w:rsid w:val="00D40E89"/>
    <w:rsid w:val="00D41F61"/>
    <w:rsid w:val="00D45714"/>
    <w:rsid w:val="00D4677D"/>
    <w:rsid w:val="00D477F5"/>
    <w:rsid w:val="00D501C7"/>
    <w:rsid w:val="00D504C7"/>
    <w:rsid w:val="00D50A1D"/>
    <w:rsid w:val="00D50F51"/>
    <w:rsid w:val="00D518B0"/>
    <w:rsid w:val="00D51E6A"/>
    <w:rsid w:val="00D5319B"/>
    <w:rsid w:val="00D541CF"/>
    <w:rsid w:val="00D544BC"/>
    <w:rsid w:val="00D544D1"/>
    <w:rsid w:val="00D54B28"/>
    <w:rsid w:val="00D54E10"/>
    <w:rsid w:val="00D54EDA"/>
    <w:rsid w:val="00D55384"/>
    <w:rsid w:val="00D56083"/>
    <w:rsid w:val="00D5634F"/>
    <w:rsid w:val="00D57576"/>
    <w:rsid w:val="00D575F0"/>
    <w:rsid w:val="00D600FA"/>
    <w:rsid w:val="00D60618"/>
    <w:rsid w:val="00D64444"/>
    <w:rsid w:val="00D65692"/>
    <w:rsid w:val="00D67026"/>
    <w:rsid w:val="00D67253"/>
    <w:rsid w:val="00D70951"/>
    <w:rsid w:val="00D71F77"/>
    <w:rsid w:val="00D72937"/>
    <w:rsid w:val="00D72C39"/>
    <w:rsid w:val="00D7480C"/>
    <w:rsid w:val="00D77829"/>
    <w:rsid w:val="00D77DAD"/>
    <w:rsid w:val="00D83150"/>
    <w:rsid w:val="00D85079"/>
    <w:rsid w:val="00D86290"/>
    <w:rsid w:val="00D8648C"/>
    <w:rsid w:val="00D86943"/>
    <w:rsid w:val="00D87EF6"/>
    <w:rsid w:val="00D903B8"/>
    <w:rsid w:val="00D9194E"/>
    <w:rsid w:val="00D93AC2"/>
    <w:rsid w:val="00D93F4B"/>
    <w:rsid w:val="00D9517A"/>
    <w:rsid w:val="00D95431"/>
    <w:rsid w:val="00D97D2C"/>
    <w:rsid w:val="00DA0312"/>
    <w:rsid w:val="00DA0EAC"/>
    <w:rsid w:val="00DA14F8"/>
    <w:rsid w:val="00DA1764"/>
    <w:rsid w:val="00DA1ABD"/>
    <w:rsid w:val="00DA1B9E"/>
    <w:rsid w:val="00DA3031"/>
    <w:rsid w:val="00DA3229"/>
    <w:rsid w:val="00DA3866"/>
    <w:rsid w:val="00DA3ACF"/>
    <w:rsid w:val="00DA610D"/>
    <w:rsid w:val="00DB0702"/>
    <w:rsid w:val="00DB4217"/>
    <w:rsid w:val="00DB61E2"/>
    <w:rsid w:val="00DB69D2"/>
    <w:rsid w:val="00DB75D2"/>
    <w:rsid w:val="00DC163B"/>
    <w:rsid w:val="00DC18A8"/>
    <w:rsid w:val="00DC33B8"/>
    <w:rsid w:val="00DC38B8"/>
    <w:rsid w:val="00DC503E"/>
    <w:rsid w:val="00DC6940"/>
    <w:rsid w:val="00DD0EC8"/>
    <w:rsid w:val="00DD2E39"/>
    <w:rsid w:val="00DD36BC"/>
    <w:rsid w:val="00DD3D24"/>
    <w:rsid w:val="00DD3D77"/>
    <w:rsid w:val="00DD3E70"/>
    <w:rsid w:val="00DD433C"/>
    <w:rsid w:val="00DD5BA6"/>
    <w:rsid w:val="00DD6049"/>
    <w:rsid w:val="00DD7869"/>
    <w:rsid w:val="00DE01F9"/>
    <w:rsid w:val="00DE2197"/>
    <w:rsid w:val="00DE3267"/>
    <w:rsid w:val="00DE371E"/>
    <w:rsid w:val="00DE422A"/>
    <w:rsid w:val="00DE4E38"/>
    <w:rsid w:val="00DE5436"/>
    <w:rsid w:val="00DE600B"/>
    <w:rsid w:val="00DF0239"/>
    <w:rsid w:val="00DF6030"/>
    <w:rsid w:val="00DF6F62"/>
    <w:rsid w:val="00E01B9C"/>
    <w:rsid w:val="00E0425D"/>
    <w:rsid w:val="00E04DFE"/>
    <w:rsid w:val="00E05FBE"/>
    <w:rsid w:val="00E10881"/>
    <w:rsid w:val="00E10B21"/>
    <w:rsid w:val="00E11BFA"/>
    <w:rsid w:val="00E15562"/>
    <w:rsid w:val="00E155CB"/>
    <w:rsid w:val="00E155DB"/>
    <w:rsid w:val="00E15629"/>
    <w:rsid w:val="00E15E6E"/>
    <w:rsid w:val="00E16D0B"/>
    <w:rsid w:val="00E178B1"/>
    <w:rsid w:val="00E17D9D"/>
    <w:rsid w:val="00E20BB2"/>
    <w:rsid w:val="00E21BA0"/>
    <w:rsid w:val="00E21BCC"/>
    <w:rsid w:val="00E22863"/>
    <w:rsid w:val="00E24141"/>
    <w:rsid w:val="00E2425B"/>
    <w:rsid w:val="00E25564"/>
    <w:rsid w:val="00E25A73"/>
    <w:rsid w:val="00E266F4"/>
    <w:rsid w:val="00E303C0"/>
    <w:rsid w:val="00E30A2F"/>
    <w:rsid w:val="00E31847"/>
    <w:rsid w:val="00E334DC"/>
    <w:rsid w:val="00E33506"/>
    <w:rsid w:val="00E358A0"/>
    <w:rsid w:val="00E37593"/>
    <w:rsid w:val="00E408C5"/>
    <w:rsid w:val="00E41A90"/>
    <w:rsid w:val="00E45091"/>
    <w:rsid w:val="00E462DD"/>
    <w:rsid w:val="00E46A80"/>
    <w:rsid w:val="00E472AF"/>
    <w:rsid w:val="00E4756A"/>
    <w:rsid w:val="00E47797"/>
    <w:rsid w:val="00E50EA2"/>
    <w:rsid w:val="00E517A1"/>
    <w:rsid w:val="00E51CC1"/>
    <w:rsid w:val="00E51DC5"/>
    <w:rsid w:val="00E53D2A"/>
    <w:rsid w:val="00E57AA8"/>
    <w:rsid w:val="00E602D8"/>
    <w:rsid w:val="00E61D24"/>
    <w:rsid w:val="00E62139"/>
    <w:rsid w:val="00E63014"/>
    <w:rsid w:val="00E645B9"/>
    <w:rsid w:val="00E6752F"/>
    <w:rsid w:val="00E6760C"/>
    <w:rsid w:val="00E678C4"/>
    <w:rsid w:val="00E7032C"/>
    <w:rsid w:val="00E7109E"/>
    <w:rsid w:val="00E722C6"/>
    <w:rsid w:val="00E80445"/>
    <w:rsid w:val="00E80C0D"/>
    <w:rsid w:val="00E81151"/>
    <w:rsid w:val="00E81B70"/>
    <w:rsid w:val="00E82CB8"/>
    <w:rsid w:val="00E83176"/>
    <w:rsid w:val="00E83797"/>
    <w:rsid w:val="00E83B86"/>
    <w:rsid w:val="00E84522"/>
    <w:rsid w:val="00E84E79"/>
    <w:rsid w:val="00E85924"/>
    <w:rsid w:val="00E87600"/>
    <w:rsid w:val="00E87E6E"/>
    <w:rsid w:val="00E90FDD"/>
    <w:rsid w:val="00E92DA2"/>
    <w:rsid w:val="00E93C9B"/>
    <w:rsid w:val="00E946F6"/>
    <w:rsid w:val="00E96D28"/>
    <w:rsid w:val="00EA0F75"/>
    <w:rsid w:val="00EA2157"/>
    <w:rsid w:val="00EA3382"/>
    <w:rsid w:val="00EA4A94"/>
    <w:rsid w:val="00EA4BBF"/>
    <w:rsid w:val="00EA559E"/>
    <w:rsid w:val="00EA708C"/>
    <w:rsid w:val="00EB1575"/>
    <w:rsid w:val="00EB3CEA"/>
    <w:rsid w:val="00EB5886"/>
    <w:rsid w:val="00EB5E39"/>
    <w:rsid w:val="00EB7AF7"/>
    <w:rsid w:val="00EC0F64"/>
    <w:rsid w:val="00EC24AC"/>
    <w:rsid w:val="00EC2D9C"/>
    <w:rsid w:val="00EC2F6E"/>
    <w:rsid w:val="00EC3037"/>
    <w:rsid w:val="00EC309D"/>
    <w:rsid w:val="00ED0153"/>
    <w:rsid w:val="00ED0580"/>
    <w:rsid w:val="00ED15DE"/>
    <w:rsid w:val="00ED185C"/>
    <w:rsid w:val="00ED319F"/>
    <w:rsid w:val="00ED37B4"/>
    <w:rsid w:val="00ED47B0"/>
    <w:rsid w:val="00ED4F19"/>
    <w:rsid w:val="00ED60E6"/>
    <w:rsid w:val="00ED73F3"/>
    <w:rsid w:val="00ED7E37"/>
    <w:rsid w:val="00EE053E"/>
    <w:rsid w:val="00EE3F00"/>
    <w:rsid w:val="00EE5CE9"/>
    <w:rsid w:val="00EE680B"/>
    <w:rsid w:val="00EF1671"/>
    <w:rsid w:val="00EF1B04"/>
    <w:rsid w:val="00EF1EBB"/>
    <w:rsid w:val="00EF1EC4"/>
    <w:rsid w:val="00EF217D"/>
    <w:rsid w:val="00EF3C1E"/>
    <w:rsid w:val="00EF50B7"/>
    <w:rsid w:val="00EF553F"/>
    <w:rsid w:val="00EF6F67"/>
    <w:rsid w:val="00F0032F"/>
    <w:rsid w:val="00F01178"/>
    <w:rsid w:val="00F0149A"/>
    <w:rsid w:val="00F01B44"/>
    <w:rsid w:val="00F03E79"/>
    <w:rsid w:val="00F04AF0"/>
    <w:rsid w:val="00F05F2E"/>
    <w:rsid w:val="00F0606B"/>
    <w:rsid w:val="00F07190"/>
    <w:rsid w:val="00F07F38"/>
    <w:rsid w:val="00F103A5"/>
    <w:rsid w:val="00F13193"/>
    <w:rsid w:val="00F1506A"/>
    <w:rsid w:val="00F15ED7"/>
    <w:rsid w:val="00F16806"/>
    <w:rsid w:val="00F20E61"/>
    <w:rsid w:val="00F24C27"/>
    <w:rsid w:val="00F25C1E"/>
    <w:rsid w:val="00F26DFB"/>
    <w:rsid w:val="00F30139"/>
    <w:rsid w:val="00F30369"/>
    <w:rsid w:val="00F318CC"/>
    <w:rsid w:val="00F328BA"/>
    <w:rsid w:val="00F334CB"/>
    <w:rsid w:val="00F34BE8"/>
    <w:rsid w:val="00F35392"/>
    <w:rsid w:val="00F35F80"/>
    <w:rsid w:val="00F408FB"/>
    <w:rsid w:val="00F42C67"/>
    <w:rsid w:val="00F42E79"/>
    <w:rsid w:val="00F43043"/>
    <w:rsid w:val="00F43282"/>
    <w:rsid w:val="00F446C8"/>
    <w:rsid w:val="00F50A06"/>
    <w:rsid w:val="00F50FFA"/>
    <w:rsid w:val="00F520A4"/>
    <w:rsid w:val="00F52E5A"/>
    <w:rsid w:val="00F543FE"/>
    <w:rsid w:val="00F550C0"/>
    <w:rsid w:val="00F553F4"/>
    <w:rsid w:val="00F56257"/>
    <w:rsid w:val="00F57BD8"/>
    <w:rsid w:val="00F6341B"/>
    <w:rsid w:val="00F64909"/>
    <w:rsid w:val="00F64C14"/>
    <w:rsid w:val="00F64FDF"/>
    <w:rsid w:val="00F65DCA"/>
    <w:rsid w:val="00F67CCB"/>
    <w:rsid w:val="00F722E6"/>
    <w:rsid w:val="00F72E3E"/>
    <w:rsid w:val="00F73B76"/>
    <w:rsid w:val="00F74C94"/>
    <w:rsid w:val="00F773B6"/>
    <w:rsid w:val="00F80A77"/>
    <w:rsid w:val="00F80BBE"/>
    <w:rsid w:val="00F80EED"/>
    <w:rsid w:val="00F81158"/>
    <w:rsid w:val="00F81166"/>
    <w:rsid w:val="00F81182"/>
    <w:rsid w:val="00F82430"/>
    <w:rsid w:val="00F83AE3"/>
    <w:rsid w:val="00F84AF2"/>
    <w:rsid w:val="00F85E92"/>
    <w:rsid w:val="00F90759"/>
    <w:rsid w:val="00F93FFE"/>
    <w:rsid w:val="00F94CBC"/>
    <w:rsid w:val="00F97177"/>
    <w:rsid w:val="00F9796C"/>
    <w:rsid w:val="00FA032D"/>
    <w:rsid w:val="00FA1A74"/>
    <w:rsid w:val="00FA1F75"/>
    <w:rsid w:val="00FA328D"/>
    <w:rsid w:val="00FA5A1E"/>
    <w:rsid w:val="00FA65EB"/>
    <w:rsid w:val="00FB3210"/>
    <w:rsid w:val="00FB41E3"/>
    <w:rsid w:val="00FB4CEB"/>
    <w:rsid w:val="00FB54FF"/>
    <w:rsid w:val="00FB58BD"/>
    <w:rsid w:val="00FB7F9A"/>
    <w:rsid w:val="00FC694E"/>
    <w:rsid w:val="00FC723B"/>
    <w:rsid w:val="00FD0223"/>
    <w:rsid w:val="00FD0E85"/>
    <w:rsid w:val="00FD1320"/>
    <w:rsid w:val="00FD3693"/>
    <w:rsid w:val="00FD5477"/>
    <w:rsid w:val="00FD558F"/>
    <w:rsid w:val="00FD6CBD"/>
    <w:rsid w:val="00FD6DF4"/>
    <w:rsid w:val="00FE002F"/>
    <w:rsid w:val="00FE12F3"/>
    <w:rsid w:val="00FE1BA2"/>
    <w:rsid w:val="00FE3B9F"/>
    <w:rsid w:val="00FE431C"/>
    <w:rsid w:val="00FE4DEB"/>
    <w:rsid w:val="00FE5974"/>
    <w:rsid w:val="00FE7A76"/>
    <w:rsid w:val="00FF0954"/>
    <w:rsid w:val="00FF115E"/>
    <w:rsid w:val="00FF1160"/>
    <w:rsid w:val="00FF12D6"/>
    <w:rsid w:val="00FF3E83"/>
    <w:rsid w:val="00FF48B2"/>
    <w:rsid w:val="00FF634F"/>
    <w:rsid w:val="00FF635D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F5CDF1"/>
  <w15:chartTrackingRefBased/>
  <w15:docId w15:val="{CE492571-A1A9-47BD-9D7F-063124E9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841"/>
    <w:pPr>
      <w:jc w:val="both"/>
    </w:pPr>
    <w:rPr>
      <w:rFonts w:ascii="Palatino Linotype" w:hAnsi="Palatino Linotype"/>
      <w:color w:val="404040" w:themeColor="text1" w:themeTint="BF"/>
    </w:rPr>
  </w:style>
  <w:style w:type="paragraph" w:styleId="Ttulo1">
    <w:name w:val="heading 1"/>
    <w:basedOn w:val="Tituloteste"/>
    <w:next w:val="Normal"/>
    <w:link w:val="Ttulo1Char"/>
    <w:uiPriority w:val="9"/>
    <w:qFormat/>
    <w:rsid w:val="003C436A"/>
    <w:pPr>
      <w:keepNext/>
      <w:keepLines/>
      <w:spacing w:before="480" w:after="360"/>
      <w:outlineLvl w:val="0"/>
    </w:pPr>
    <w:rPr>
      <w:szCs w:val="32"/>
      <w14:glow w14:rad="82550">
        <w14:schemeClr w14:val="accent6">
          <w14:lumMod w14:val="60000"/>
          <w14:lumOff w14:val="40000"/>
        </w14:schemeClr>
      </w14:glow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3C436A"/>
    <w:pPr>
      <w:spacing w:after="240"/>
      <w:outlineLvl w:val="1"/>
    </w:pPr>
    <w:rPr>
      <w:sz w:val="5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14E0"/>
    <w:pPr>
      <w:outlineLvl w:val="2"/>
    </w:pPr>
    <w:rPr>
      <w:rFonts w:eastAsiaTheme="majorEastAsia" w:cstheme="majorBidi"/>
      <w:b/>
      <w:color w:val="A80000"/>
      <w:spacing w:val="-10"/>
      <w:kern w:val="28"/>
      <w:sz w:val="28"/>
      <w:szCs w:val="24"/>
      <w14:glow w14:rad="0">
        <w14:schemeClr w14:val="accent6">
          <w14:lumMod w14:val="60000"/>
          <w14:lumOff w14:val="40000"/>
        </w14:schemeClr>
      </w14:glow>
      <w14:textOutline w14:w="5080" w14:cap="rnd" w14:cmpd="sng" w14:algn="ctr">
        <w14:noFill/>
        <w14:prstDash w14:val="solid"/>
        <w14:bevel/>
      </w14:textOutline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17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77C0E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93FFE"/>
    <w:pPr>
      <w:spacing w:after="0" w:line="240" w:lineRule="auto"/>
      <w:contextualSpacing/>
      <w:jc w:val="center"/>
    </w:pPr>
    <w:rPr>
      <w:rFonts w:ascii="Old English Text MT" w:eastAsiaTheme="majorEastAsia" w:hAnsi="Old English Text MT" w:cstheme="majorBidi"/>
      <w:color w:val="00B0F0"/>
      <w:spacing w:val="-10"/>
      <w:kern w:val="28"/>
      <w:sz w:val="72"/>
      <w:szCs w:val="56"/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Char">
    <w:name w:val="Título Char"/>
    <w:basedOn w:val="Fontepargpadro"/>
    <w:link w:val="Ttulo"/>
    <w:uiPriority w:val="10"/>
    <w:rsid w:val="00F93FFE"/>
    <w:rPr>
      <w:rFonts w:ascii="Old English Text MT" w:eastAsiaTheme="majorEastAsia" w:hAnsi="Old English Text MT" w:cstheme="majorBidi"/>
      <w:color w:val="00B0F0"/>
      <w:spacing w:val="-10"/>
      <w:kern w:val="28"/>
      <w:sz w:val="72"/>
      <w:szCs w:val="56"/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PargrafodaLista">
    <w:name w:val="List Paragraph"/>
    <w:basedOn w:val="Normal"/>
    <w:uiPriority w:val="34"/>
    <w:qFormat/>
    <w:rsid w:val="00BD529A"/>
    <w:pPr>
      <w:numPr>
        <w:numId w:val="6"/>
      </w:numPr>
      <w:spacing w:line="276" w:lineRule="auto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90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04B4"/>
  </w:style>
  <w:style w:type="paragraph" w:styleId="Rodap">
    <w:name w:val="footer"/>
    <w:basedOn w:val="Normal"/>
    <w:link w:val="RodapChar"/>
    <w:uiPriority w:val="99"/>
    <w:unhideWhenUsed/>
    <w:rsid w:val="00A90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04B4"/>
  </w:style>
  <w:style w:type="table" w:styleId="ListaMdia2-nfase1">
    <w:name w:val="Medium List 2 Accent 1"/>
    <w:basedOn w:val="Tabelanormal"/>
    <w:uiPriority w:val="66"/>
    <w:rsid w:val="008336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A22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0A22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A22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A22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7C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acomgrade">
    <w:name w:val="Table Grid"/>
    <w:basedOn w:val="Tabelanormal"/>
    <w:uiPriority w:val="39"/>
    <w:rsid w:val="00A3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E186D"/>
    <w:rPr>
      <w:color w:val="AD1F1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186D"/>
    <w:rPr>
      <w:color w:val="605E5C"/>
      <w:shd w:val="clear" w:color="auto" w:fill="E1DFDD"/>
    </w:rPr>
  </w:style>
  <w:style w:type="table" w:styleId="ListaClara">
    <w:name w:val="Light List"/>
    <w:basedOn w:val="Tabelanormal"/>
    <w:uiPriority w:val="61"/>
    <w:rsid w:val="00331098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eladeGrade4-nfase6">
    <w:name w:val="Grid Table 4 Accent 6"/>
    <w:basedOn w:val="Tabelanormal"/>
    <w:uiPriority w:val="49"/>
    <w:rsid w:val="00331098"/>
    <w:pPr>
      <w:spacing w:after="0" w:line="240" w:lineRule="auto"/>
    </w:pPr>
    <w:tblPr>
      <w:tblStyleRowBandSize w:val="1"/>
      <w:tblStyleColBandSize w:val="1"/>
      <w:tblBorders>
        <w:top w:val="single" w:sz="4" w:space="0" w:color="E2AB76" w:themeColor="accent6" w:themeTint="99"/>
        <w:left w:val="single" w:sz="4" w:space="0" w:color="E2AB76" w:themeColor="accent6" w:themeTint="99"/>
        <w:bottom w:val="single" w:sz="4" w:space="0" w:color="E2AB76" w:themeColor="accent6" w:themeTint="99"/>
        <w:right w:val="single" w:sz="4" w:space="0" w:color="E2AB76" w:themeColor="accent6" w:themeTint="99"/>
        <w:insideH w:val="single" w:sz="4" w:space="0" w:color="E2AB76" w:themeColor="accent6" w:themeTint="99"/>
        <w:insideV w:val="single" w:sz="4" w:space="0" w:color="E2AB7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7529" w:themeColor="accent6"/>
          <w:left w:val="single" w:sz="4" w:space="0" w:color="C17529" w:themeColor="accent6"/>
          <w:bottom w:val="single" w:sz="4" w:space="0" w:color="C17529" w:themeColor="accent6"/>
          <w:right w:val="single" w:sz="4" w:space="0" w:color="C17529" w:themeColor="accent6"/>
          <w:insideH w:val="nil"/>
          <w:insideV w:val="nil"/>
        </w:tcBorders>
        <w:shd w:val="clear" w:color="auto" w:fill="C17529" w:themeFill="accent6"/>
      </w:tcPr>
    </w:tblStylePr>
    <w:tblStylePr w:type="lastRow">
      <w:rPr>
        <w:b/>
        <w:bCs/>
      </w:rPr>
      <w:tblPr/>
      <w:tcPr>
        <w:tcBorders>
          <w:top w:val="double" w:sz="4" w:space="0" w:color="C1752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3D1" w:themeFill="accent6" w:themeFillTint="33"/>
      </w:tcPr>
    </w:tblStylePr>
    <w:tblStylePr w:type="band1Horz">
      <w:tblPr/>
      <w:tcPr>
        <w:shd w:val="clear" w:color="auto" w:fill="F5E3D1" w:themeFill="accent6" w:themeFillTint="33"/>
      </w:tcPr>
    </w:tblStylePr>
  </w:style>
  <w:style w:type="paragraph" w:styleId="SemEspaamento">
    <w:name w:val="No Spacing"/>
    <w:link w:val="SemEspaamentoChar"/>
    <w:uiPriority w:val="1"/>
    <w:rsid w:val="005D1F52"/>
    <w:pPr>
      <w:spacing w:after="0" w:line="240" w:lineRule="auto"/>
    </w:pPr>
  </w:style>
  <w:style w:type="table" w:styleId="ListaClara-nfase3">
    <w:name w:val="Light List Accent 3"/>
    <w:basedOn w:val="Tabelanormal"/>
    <w:uiPriority w:val="61"/>
    <w:rsid w:val="005A2A19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band1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524F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24FF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24FF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24FF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24FF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7825"/>
    <w:rPr>
      <w:rFonts w:ascii="Times New Roman" w:hAnsi="Times New Roman" w:cs="Times New Roman"/>
      <w:sz w:val="24"/>
      <w:szCs w:val="24"/>
    </w:rPr>
  </w:style>
  <w:style w:type="table" w:styleId="SimplesTabela1">
    <w:name w:val="Plain Table 1"/>
    <w:basedOn w:val="Tabelanormal"/>
    <w:uiPriority w:val="41"/>
    <w:rsid w:val="00CC49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F55A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F55A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F55AA"/>
    <w:rPr>
      <w:vertAlign w:val="superscript"/>
    </w:rPr>
  </w:style>
  <w:style w:type="table" w:styleId="SimplesTabela2">
    <w:name w:val="Plain Table 2"/>
    <w:basedOn w:val="Tabelanormal"/>
    <w:uiPriority w:val="42"/>
    <w:rsid w:val="007054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4F6662"/>
  </w:style>
  <w:style w:type="character" w:customStyle="1" w:styleId="Ttulo1Char">
    <w:name w:val="Título 1 Char"/>
    <w:basedOn w:val="Fontepargpadro"/>
    <w:link w:val="Ttulo1"/>
    <w:uiPriority w:val="9"/>
    <w:rsid w:val="003C436A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72"/>
      <w:szCs w:val="32"/>
      <w14:glow w14:rad="8255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CabealhodoSumrio">
    <w:name w:val="TOC Heading"/>
    <w:basedOn w:val="Ttulo1"/>
    <w:next w:val="Normal"/>
    <w:uiPriority w:val="39"/>
    <w:unhideWhenUsed/>
    <w:qFormat/>
    <w:rsid w:val="007663E6"/>
    <w:pPr>
      <w:jc w:val="left"/>
      <w:outlineLvl w:val="9"/>
    </w:pPr>
    <w:rPr>
      <w:kern w:val="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C436A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52"/>
      <w:szCs w:val="26"/>
      <w14:glow w14:rad="8255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3Char">
    <w:name w:val="Título 3 Char"/>
    <w:basedOn w:val="Fontepargpadro"/>
    <w:link w:val="Ttulo3"/>
    <w:uiPriority w:val="9"/>
    <w:rsid w:val="006C14E0"/>
    <w:rPr>
      <w:rFonts w:ascii="Palatino Linotype" w:eastAsiaTheme="majorEastAsia" w:hAnsi="Palatino Linotype" w:cstheme="majorBidi"/>
      <w:b/>
      <w:color w:val="A80000"/>
      <w:spacing w:val="-10"/>
      <w:kern w:val="28"/>
      <w:sz w:val="28"/>
      <w:szCs w:val="24"/>
      <w14:glow w14:rad="0">
        <w14:schemeClr w14:val="accent6">
          <w14:lumMod w14:val="60000"/>
          <w14:lumOff w14:val="40000"/>
        </w14:schemeClr>
      </w14:glow>
      <w14:textOutline w14:w="5080" w14:cap="rnd" w14:cmpd="sng" w14:algn="ctr">
        <w14:noFill/>
        <w14:prstDash w14:val="solid"/>
        <w14:bevel/>
      </w14:textOutline>
    </w:rPr>
  </w:style>
  <w:style w:type="character" w:styleId="nfase">
    <w:name w:val="Emphasis"/>
    <w:uiPriority w:val="20"/>
    <w:qFormat/>
    <w:rsid w:val="00DA1ABD"/>
    <w:rPr>
      <w:b/>
      <w:color w:val="1E1E1E"/>
      <w:sz w:val="26"/>
      <w:szCs w:val="26"/>
    </w:rPr>
  </w:style>
  <w:style w:type="paragraph" w:customStyle="1" w:styleId="Tituloteste">
    <w:name w:val="Titulo teste"/>
    <w:basedOn w:val="Ttulo"/>
    <w:link w:val="TitulotesteChar"/>
    <w:rsid w:val="00083527"/>
    <w:rPr>
      <w:color w:val="262626" w:themeColor="text1" w:themeTint="D9"/>
      <w14:glow w14:rad="177800">
        <w14:schemeClr w14:val="accent6">
          <w14:lumMod w14:val="60000"/>
          <w14:lumOff w14:val="40000"/>
        </w14:schemeClr>
      </w14:glow>
    </w:rPr>
  </w:style>
  <w:style w:type="character" w:customStyle="1" w:styleId="TitulotesteChar">
    <w:name w:val="Titulo teste Char"/>
    <w:basedOn w:val="TtuloChar"/>
    <w:link w:val="Tituloteste"/>
    <w:rsid w:val="00083527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72"/>
      <w:szCs w:val="56"/>
      <w14:glow w14:rad="17780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4Char">
    <w:name w:val="Título 4 Char"/>
    <w:basedOn w:val="Fontepargpadro"/>
    <w:link w:val="Ttulo4"/>
    <w:uiPriority w:val="9"/>
    <w:rsid w:val="00217E0C"/>
    <w:rPr>
      <w:rFonts w:asciiTheme="majorHAnsi" w:eastAsiaTheme="majorEastAsia" w:hAnsiTheme="majorHAnsi" w:cstheme="majorBidi"/>
      <w:i/>
      <w:iCs/>
      <w:color w:val="C77C0E" w:themeColor="accent1" w:themeShade="BF"/>
      <w:sz w:val="28"/>
    </w:rPr>
  </w:style>
  <w:style w:type="paragraph" w:styleId="Sumrio1">
    <w:name w:val="toc 1"/>
    <w:basedOn w:val="Normal"/>
    <w:next w:val="Normal"/>
    <w:autoRedefine/>
    <w:uiPriority w:val="39"/>
    <w:unhideWhenUsed/>
    <w:rsid w:val="006C14E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C14E0"/>
    <w:pPr>
      <w:spacing w:after="100"/>
      <w:ind w:left="280"/>
    </w:pPr>
  </w:style>
  <w:style w:type="paragraph" w:styleId="Sumrio3">
    <w:name w:val="toc 3"/>
    <w:basedOn w:val="Normal"/>
    <w:next w:val="Normal"/>
    <w:autoRedefine/>
    <w:uiPriority w:val="39"/>
    <w:unhideWhenUsed/>
    <w:rsid w:val="006C14E0"/>
    <w:pPr>
      <w:spacing w:after="100"/>
      <w:ind w:left="560"/>
    </w:pPr>
  </w:style>
  <w:style w:type="paragraph" w:styleId="Sumrio4">
    <w:name w:val="toc 4"/>
    <w:basedOn w:val="Normal"/>
    <w:next w:val="Normal"/>
    <w:autoRedefine/>
    <w:uiPriority w:val="39"/>
    <w:unhideWhenUsed/>
    <w:rsid w:val="006C14E0"/>
    <w:pPr>
      <w:spacing w:after="100" w:line="278" w:lineRule="auto"/>
      <w:ind w:left="72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6C14E0"/>
    <w:pPr>
      <w:spacing w:after="100" w:line="278" w:lineRule="auto"/>
      <w:ind w:left="96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6C14E0"/>
    <w:pPr>
      <w:spacing w:after="100" w:line="278" w:lineRule="auto"/>
      <w:ind w:left="120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6C14E0"/>
    <w:pPr>
      <w:spacing w:after="100" w:line="278" w:lineRule="auto"/>
      <w:ind w:left="144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6C14E0"/>
    <w:pPr>
      <w:spacing w:after="100" w:line="278" w:lineRule="auto"/>
      <w:ind w:left="168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6C14E0"/>
    <w:pPr>
      <w:spacing w:after="100" w:line="278" w:lineRule="auto"/>
      <w:ind w:left="192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character" w:styleId="TtulodoLivro">
    <w:name w:val="Book Title"/>
    <w:basedOn w:val="Fontepargpadro"/>
    <w:uiPriority w:val="33"/>
    <w:qFormat/>
    <w:rsid w:val="00ED0580"/>
    <w:rPr>
      <w:b/>
      <w:bCs/>
      <w:i/>
      <w:iCs/>
      <w:spacing w:val="5"/>
    </w:rPr>
  </w:style>
  <w:style w:type="paragraph" w:customStyle="1" w:styleId="msonormal0">
    <w:name w:val="msonormal"/>
    <w:basedOn w:val="Normal"/>
    <w:rsid w:val="00FA328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A328D"/>
    <w:rPr>
      <w:b/>
      <w:bCs/>
    </w:rPr>
  </w:style>
  <w:style w:type="character" w:styleId="nfaseSutil">
    <w:name w:val="Subtle Emphasis"/>
    <w:uiPriority w:val="19"/>
    <w:qFormat/>
    <w:rsid w:val="00DA1ABD"/>
    <w:rPr>
      <w:color w:val="5A5032"/>
      <w:sz w:val="20"/>
      <w:szCs w:val="20"/>
    </w:rPr>
  </w:style>
  <w:style w:type="character" w:styleId="nfaseIntensa">
    <w:name w:val="Intense Emphasis"/>
    <w:aliases w:val="Ênfase Pequena"/>
    <w:uiPriority w:val="21"/>
    <w:qFormat/>
    <w:rsid w:val="00774DCC"/>
    <w:rPr>
      <w:b/>
      <w:i/>
      <w:iCs/>
      <w:color w:val="FF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5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4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0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6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2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1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9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3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51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7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6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5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7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3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1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0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5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8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61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9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6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7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4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7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8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3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2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5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5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8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2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2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8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8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90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0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6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5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81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1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1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7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3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8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29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09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97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6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1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6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9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4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2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1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6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6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0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9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0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0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9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5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7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3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9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1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4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5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3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4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4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6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0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1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2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5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6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0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5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9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3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6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7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0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5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9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5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6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7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6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2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5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4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7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8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4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8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3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4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5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2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79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3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3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3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1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0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5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6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5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0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8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20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4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2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91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8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5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5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8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51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4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7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1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10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0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8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5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4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5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81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1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9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4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3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8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6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30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1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41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4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9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2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6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9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4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5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43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Tema do Office">
  <a:themeElements>
    <a:clrScheme name="Laranja Amare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E23FD-E8CD-4B97-807A-B05053F03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90</Pages>
  <Words>30143</Words>
  <Characters>162774</Characters>
  <Application>Microsoft Office Word</Application>
  <DocSecurity>0</DocSecurity>
  <Lines>1356</Lines>
  <Paragraphs>385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Habilidades formatadas — One Piece RPG</dc:title>
  <dc:subject/>
  <dc:creator>Diogo Moi</dc:creator>
  <cp:keywords/>
  <dc:description/>
  <cp:lastModifiedBy>Diogo Moi</cp:lastModifiedBy>
  <cp:revision>18</cp:revision>
  <cp:lastPrinted>2026-10-14T21:47:00Z</cp:lastPrinted>
  <dcterms:created xsi:type="dcterms:W3CDTF">2026-10-10T18:59:00Z</dcterms:created>
  <dcterms:modified xsi:type="dcterms:W3CDTF">2026-10-15T17:13:00Z</dcterms:modified>
</cp:coreProperties>
</file>