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aps/>
          <w:color w:val="C9973E"/>
          <w:sz w:val="22"/>
          <w:szCs w:val="22"/>
        </w:rPr>
        <w:t xml:space="preserve">PROJECT STRATEGY &amp; TECHNICAL DOCUMENTATION</w:t>
      </w:r>
    </w:p>
    <w:p>
      <w:pPr>
        <w:spacing w:before="200"/>
        <w:jc w:val="center"/>
      </w:pPr>
      <w:r>
        <w:rPr>
          <w:rFonts w:ascii="Georgia" w:cs="Georgia" w:eastAsia="Georgia" w:hAnsi="Georgia"/>
          <w:b/>
          <w:bCs/>
          <w:color w:val="0F1B33"/>
          <w:sz w:val="64"/>
          <w:szCs w:val="64"/>
        </w:rPr>
        <w:t xml:space="preserve">CommercialLink</w:t>
      </w:r>
    </w:p>
    <w:p>
      <w:pPr>
        <w:spacing w:after="600" w:before="120"/>
        <w:jc w:val="center"/>
      </w:pPr>
      <w:r>
        <w:rPr>
          <w:rFonts w:ascii="Georgia" w:cs="Georgia" w:eastAsia="Georgia" w:hAnsi="Georgia"/>
          <w:i/>
          <w:iCs/>
          <w:color w:val="44546A"/>
          <w:sz w:val="28"/>
          <w:szCs w:val="28"/>
        </w:rPr>
        <w:t xml:space="preserve">A Commercial Real Estate Lead-Generation Portal</w:t>
      </w:r>
    </w:p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Prepared by Synovative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7085"/>
          <w:sz w:val="20"/>
          <w:szCs w:val="20"/>
        </w:rPr>
        <w:t xml:space="preserve">Stack: Next.js · TypeScript · Tailwind CSS · Supabase · Cloudinary</w:t>
      </w:r>
    </w:p>
    <w:p>
      <w:pPr>
        <w:jc w:val="center"/>
      </w:pPr>
      <w:r>
        <w:rPr>
          <w:rFonts w:ascii="Calibri" w:cs="Calibri" w:eastAsia="Calibri" w:hAnsi="Calibri"/>
          <w:color w:val="667085"/>
          <w:sz w:val="20"/>
          <w:szCs w:val="20"/>
        </w:rPr>
        <w:t xml:space="preserve">August 2026</w:t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973E" w:sz="6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1B33"/>
          <w:sz w:val="32"/>
          <w:szCs w:val="32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CommercialLink is a commercial real estate portal that connects property owners, developers, and commercial buyers/tenants through a single, admin-mediated marketplace. Unlike an open classifieds model, all communication is routed through the portal owner (admin) — the platform's core function is to capture, qualify, and route buyer intent as sales-ready leads, not to enable direct owner-to-buyer contact.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platform serves three groups: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Admin (Portal Owner) — lists and manages commercial properties, receives and manages all buyer enquiries, and controls the entire sales pipeline.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Buyers / Investors / Tenants — browse commercial listings (office space, retail, warehouse, industrial, land) and submit enquiries for properties of interest.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Property Owners / Developers (Supply Side) — submit properties for listing, either self-service or via admin onboarding, without direct visibility into buyer contact details.</w:t>
      </w:r>
    </w:p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auto" w:sz="0"/>
              <w:left w:val="single" w:color="C9973E" w:sz="24"/>
              <w:bottom w:val="none" w:color="auto" w:sz="0"/>
              <w:right w:val="none" w:color="auto" w:sz="0"/>
            </w:tcBorders>
            <w:shd w:fill="F2F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Primary Business Objective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This is a lead-generation engine first, and a property directory second. Every public-facing page — listing detail, search filter, CTA button — exists to convert a browsing visitor into a captured, qualified lead inside the admin CRM.</w:t>
            </w:r>
          </w:p>
        </w:tc>
      </w:tr>
    </w:tbl>
    <w:p>
      <w:pPr>
        <w:pStyle w:val="Heading1"/>
        <w:pBdr>
          <w:bottom w:val="single" w:color="C9973E" w:sz="6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1B33"/>
          <w:sz w:val="32"/>
          <w:szCs w:val="32"/>
        </w:rPr>
        <w:t xml:space="preserve">2. Business Model &amp; Lead Flow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2.1 The Core Principle: Admin as the Broker Layer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Buyers never see an owner's direct contact information, and owners never see a buyer's contact information until the admin chooses to share or facilitate it. This is what makes the platform a lead-generation business rather than a simple listing board — the admin sits in the middle of every transaction, controls information flow, and monetizes attention through lead delivery, brokerage commission, or featured-listing fees.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2.2 End-to-End Lead Flow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Owner Registration — A property owner must create an account (sign up with name, phone, email, password) before they can list anything. There is no anonymous/guest submission path — every listing is tied to a verified owner account from the outset.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Property Sourcing — Once logged in, the owner submits a property via the "List Your Property" form (own portal dashboard), or admin lists a property directly on the owner's behalf. Either way it enters a Pending Review queue.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Admin Approval — Admin reviews submitted property details, verifies documents/ownership proof, adds professional photography (via Cloudinary), and publishes the listing.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Public Discovery — Buyer browses/searches/filters listings on the public site.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Enquiry Capture — Buyer views a listing and submits an enquiry ("Request Details", "Schedule a Site Visit", "Get Callback", "Download Brochure") through a gated form. If nothing on-site matches, the buyer can instead register/log in and submit a Requirement Listing describing what they're looking for (see Section 4.2).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Lead Creation — Every enquiry and every submitted Requirement Listing auto-creates a Lead record in the admin panel, tagged with source (specific property, or a requirement/no-match lead), buyer contact info, and intent type.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Lead Qualification — Admin/sales team contacts the buyer, qualifies budget/timeline/intent, and updates lead status (New → Contacted → Qualified → Site Visit → Negotiation → Won/Lost). For requirement-based leads, admin also matches the requirement against current or upcoming inventory and owner leads.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Owner Coordination — Admin liaises separately with the property owner (via their registered account/dashboard) to arrange site visits, share offers, and close the deal — owner and buyer are only connected directly at admin's discretion (e.g. for the final site visit).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Deal Closure &amp; Reporting — Sale/lease is recorded against the property and lead; commission or fee is logged in the Sales Management module.</w:t>
      </w:r>
    </w:p>
    <w:p>
      <w:pPr>
        <w:spacing w:after="12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2.3 Why Buyers Enquire Instead of Contacting Owners Directly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Contact details are intentionally withheld pre-enquiry — listings show only property data, not a phone/email for the owner.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Every listing's primary CTA is enquiry-based ("Enquire Now", "Request Site Visit") rather than a direct contact link.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Soft gates (brochure download, price-on-request for premium listings) increase enquiry conversion for high-intent buyers.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This also protects owners from being contacted by unqualified/unserious buyers directly, which becomes part of the value proposition for onboarding owners onto the platform.</w:t>
      </w:r>
    </w:p>
    <w:p>
      <w:r>
        <w:br w:type="page"/>
      </w:r>
    </w:p>
    <w:p>
      <w:pPr>
        <w:pStyle w:val="Heading1"/>
        <w:pBdr>
          <w:bottom w:val="single" w:color="C9973E" w:sz="6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1B33"/>
          <w:sz w:val="32"/>
          <w:szCs w:val="32"/>
        </w:rPr>
        <w:t xml:space="preserve">3. User Roles &amp; Permissions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2050"/>
      </w:tblGrid>
      <w:tr>
        <w:trPr>
          <w:tblHeader/>
        </w:trPr>
        <w:tc>
          <w:tcPr>
            <w:tcW w:type="dxa" w:w="24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9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 &amp; Capabilities</w:t>
            </w:r>
          </w:p>
        </w:tc>
        <w:tc>
          <w:tcPr>
            <w:tcW w:type="dxa" w:w="205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Contact Visibility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Public Visitor</w:t>
            </w:r>
          </w:p>
        </w:tc>
        <w:tc>
          <w:tcPr>
            <w:tcW w:type="dxa" w:w="49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Browse listings, use search/filters, view limited property info</w:t>
            </w:r>
          </w:p>
        </w:tc>
        <w:tc>
          <w:tcPr>
            <w:tcW w:type="dxa" w:w="20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None (must sign up/enquire)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Registered Buyer</w:t>
            </w:r>
          </w:p>
        </w:tc>
        <w:tc>
          <w:tcPr>
            <w:tcW w:type="dxa" w:w="4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Full listing details, submit enquiries, save/shortlist properties, track enquiry status, submit a Requirement Listing if no match found</w:t>
            </w:r>
          </w:p>
        </w:tc>
        <w:tc>
          <w:tcPr>
            <w:tcW w:type="dxa" w:w="20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Sees admin/agent contact only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Property Owner
(Supply-side)</w:t>
            </w:r>
          </w:p>
        </w:tc>
        <w:tc>
          <w:tcPr>
            <w:tcW w:type="dxa" w:w="49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Must register/log in before listing. Submit new property, view own listing status &amp; analytics (views, enquiry count — not buyer details) from a personal dashboard</w:t>
            </w:r>
          </w:p>
        </w:tc>
        <w:tc>
          <w:tcPr>
            <w:tcW w:type="dxa" w:w="20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 direct buyer contact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Admin — Sales Executive</w:t>
            </w:r>
          </w:p>
        </w:tc>
        <w:tc>
          <w:tcPr>
            <w:tcW w:type="dxa" w:w="4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Manage assigned leads, update lead status, log calls/notes, schedule site visits</w:t>
            </w:r>
          </w:p>
        </w:tc>
        <w:tc>
          <w:tcPr>
            <w:tcW w:type="dxa" w:w="20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Full contact access (leads + owners)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Admin — Super Admin</w:t>
            </w:r>
          </w:p>
        </w:tc>
        <w:tc>
          <w:tcPr>
            <w:tcW w:type="dxa" w:w="49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Full system access: listings, leads, sales, users, site content, analytics, settings</w:t>
            </w:r>
          </w:p>
        </w:tc>
        <w:tc>
          <w:tcPr>
            <w:tcW w:type="dxa" w:w="20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Full access</w:t>
            </w:r>
          </w:p>
        </w:tc>
      </w:tr>
    </w:tbl>
    <w:p>
      <w:pPr>
        <w:pStyle w:val="Heading1"/>
        <w:pBdr>
          <w:bottom w:val="single" w:color="C9973E" w:sz="6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1B33"/>
          <w:sz w:val="32"/>
          <w:szCs w:val="32"/>
        </w:rPr>
        <w:t xml:space="preserve">4. Feature Scope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4.1 Authentication (Shared: Buyer &amp; Owner)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Both buyers and property owners authenticate through the same Supabase Auth system, but hold distinct roles/profiles once registered — an owner account cannot browse-as-buyer submit a requirement, and vice versa, without an explicit separate profile.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Sign Up: name, phone, email, password (or email/OTP), with role selection — "I want to list a property" (Owner) vs "I'm looking for a property" (Buyer)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Log In: email/password or OTP-based login; optional Google OAuth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Forgot Password: "Forgot Password?" link on the login screen → email with a secure, time-limited reset link (Supabase Auth's built-in password-recovery flow) → set new password screen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Email verification on sign-up before an owner can submit a listing or a buyer can submit a requirement/enquiry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Session persistence via Supabase Auth (JWT), with role-aware redirects: owners land on their Listings dashboard, buyers land on their Enquiries/Requirements dashboard</w:t>
      </w:r>
    </w:p>
    <w:p>
      <w:pPr>
        <w:spacing w:after="12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4.2 Public Website (Buyer / Visitor Facing)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Home Page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Hero search bar (location, property type, budget range, area/sq.ft.)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Featured / Premium listings carousel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Property type quick-links (Office, Retail, Warehouse, Industrial, Land, Co-working)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Trust section: stats (properties listed, deals closed, cities covered), client logos/testimonials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Lead-capture strip: "Looking to sell/lease your commercial property? List with us"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Listings / Search Page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Filterable, paginated grid: city/locality, property type, price range, carpet/built-up area, furnishing status, ready-to-move vs under-construction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Map-based view (optional Phase 2, using Mapbox/Google Maps)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Sort by: newest, price (asc/desc), area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Save search / shortlist (for registered buyers)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Property Detail Page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Cloudinary-powered image gallery + optional video/3D walkthrough embed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Key specs table: area, price, floor, possession status, amenities, zoning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Location map embed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Primary CTA: "Enquire Now" / "Request Site Visit" / "Download Brochure" (lead-gated PDF)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Similar properties recommendation block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No direct owner contact info displayed — enquiry form only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Enquiry &amp; Lead Capture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Multi-purpose enquiry form (name, phone, email, message, preferred contact time)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Google reCAPTCHA v3 / hCaptcha to block spam leads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WhatsApp click-to-chat option (routed to admin's business number, not owner's)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Requirement Listing — "Didn't Find What You're Looking For?"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secondary, always-visible lead-capture path for buyers who browse the site but find no matching listing. This turns a would-be bounce into a captured lead rather than losing the visitor entirely.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Prompt shown on the Listings/Search page (e.g. after an empty or low-result search) and as a persistent "Post Your Requirement" link in site navigation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Requires the buyer to register or log in first — the requirement is tied to their buyer profile, not submitted anonymously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Requirement form fields: property type, preferred city/locality, budget range, area required (sq.ft.), purpose (buy/lease), timeline, additional notes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On submission, creates a Requirement record + an associated Lead in the admin panel, tagged as source: "Requirement Listing" rather than a specific property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Buyer can view/edit/close their own submitted requirements from their dashboard, and sees status updates once admin actions the lead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Admin can match a requirement against current inventory or forward it to owners who fit the criteria, without exposing the buyer's contact details to those owners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Buyer Dashboard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Shortlisted properties, enquiry history and status, saved searches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"My Requirements" — list of submitted requirement listings with current status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Owner Dashboard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"List Your Property" — property submission form (details, pricing, specs, document/photo upload) — only accessible once logged in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"My Listings" — table of the owner's submitted properties with status (Pending Review / Published / Archived / Sold / Leased)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Per-listing performance: view count, enquiry count (buyer identities not shown to owner)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Profile &amp; KYC section: contact details, ownership/verification documents</w:t>
      </w:r>
    </w:p>
    <w:p>
      <w:pPr>
        <w:spacing w:after="12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4.3 Admin Panel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KPI cards: total leads, new leads (today/week), active listings, deals closed this month, conversion rate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Lead funnel chart (New → Contacted → Qualified → Site Visit → Won/Lost)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Recent activity feed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Lead Management (core module)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Kanban board + table view of all leads, filterable by status, source property, assigned executive, date range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Lead detail drawer: contact info, enquiry message, linked property, activity timeline, notes, call logs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Status pipeline: New → Contacted → Qualified → Site Visit Scheduled → Negotiation → Won / Lost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Lead assignment to sales executives, with reminders/follow-up task scheduling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Lead source tagging (organic, paid ad, referral, WhatsApp, brochure download, requirement listing)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Requirement-listing leads shown with the buyer's full requirement brief (type, budget, locality, timeline) so admin can match against inventory or route to relevant owners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Bulk export (CSV/Excel) for offline calling lists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Project / Property Management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CRUD for property listings: details, pricing, specs, amenities, zoning, possession status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Cloudinary media manager: multi-image upload, drag-reorder, auto-optimization, video/brochure PDF upload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Draft / Pending Review / Published / Archived states, with owner-submission approval queue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Bulk actions: feature a listing, mark as sold/leased, archive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SEO fields per listing: meta title, description, slug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Sales Management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Deal records linked to Lead + Property: sale/lease value, commission %, closing date, status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Revenue &amp; commission reports (by executive, by property type, by month)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Owner payout / commission tracking (if platform earns brokerage)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Owner Management (Supply-side CRM)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Owner directory with linked properties, submission history, verification status (KYC/ownership docs)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Communication log between admin and owner (site visit coordination, price negotiation notes)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User &amp; Access Management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Role-based access control: Super Admin, Sales Executive, Content Editor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Activity/audit log for accountability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Content &amp; Marketing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Blog/insights CMS (SEO content marketing for organic lead flow)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Homepage banner &amp; featured-listing scheduling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Basic email/WhatsApp template manager for automated lead follow-ups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Analytics &amp; Reporting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Listing performance: views, enquiry rate per property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Lead source ROI (helps evaluate ad spend / SEO effectiveness)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Exportable monthly reports for business review</w:t>
      </w:r>
    </w:p>
    <w:p>
      <w:r>
        <w:br w:type="page"/>
      </w:r>
    </w:p>
    <w:p>
      <w:pPr>
        <w:pStyle w:val="Heading1"/>
        <w:pBdr>
          <w:bottom w:val="single" w:color="C9973E" w:sz="6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1B33"/>
          <w:sz w:val="32"/>
          <w:szCs w:val="32"/>
        </w:rPr>
        <w:t xml:space="preserve">5. Technical Architecture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5.1 Stack Overview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50"/>
      </w:tblGrid>
      <w:tr>
        <w:trPr>
          <w:tblHeader/>
        </w:trPr>
        <w:tc>
          <w:tcPr>
            <w:tcW w:type="dxa" w:w="22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5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45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SSR/SSG for SEO-critical public pages, React Server Components, API routes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Language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5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Type safety across frontend, admin panel, and Supabase schema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Styling</w:t>
            </w:r>
          </w:p>
        </w:tc>
        <w:tc>
          <w:tcPr>
            <w:tcW w:type="dxa" w:w="2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Tailwind CSS + CSS Modules</w:t>
            </w:r>
          </w:p>
        </w:tc>
        <w:tc>
          <w:tcPr>
            <w:tcW w:type="dxa" w:w="45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Utility-first styling; CSS Modules for complex bespoke components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Backend / Database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45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Managed Postgres, Auth, Row-Level Security, Realtime, Edge Functions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Media Storage &amp; CDN</w:t>
            </w:r>
          </w:p>
        </w:tc>
        <w:tc>
          <w:tcPr>
            <w:tcW w:type="dxa" w:w="2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Cloudinary</w:t>
            </w:r>
          </w:p>
        </w:tc>
        <w:tc>
          <w:tcPr>
            <w:tcW w:type="dxa" w:w="45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Image/video upload, transformation, optimization, responsive delivery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5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Email/OTP + Google OAuth for buyers; email/password + RBAC for admin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Hosting</w:t>
            </w:r>
          </w:p>
        </w:tc>
        <w:tc>
          <w:tcPr>
            <w:tcW w:type="dxa" w:w="2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Vercel</w:t>
            </w:r>
          </w:p>
        </w:tc>
        <w:tc>
          <w:tcPr>
            <w:tcW w:type="dxa" w:w="45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Next.js-native deployment, edge caching, preview deployments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Forms &amp; Validation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5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Client + server-side schema validation shared via TypeScript types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State/Data Fetching</w:t>
            </w:r>
          </w:p>
        </w:tc>
        <w:tc>
          <w:tcPr>
            <w:tcW w:type="dxa" w:w="2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TanStack Query (React Query)</w:t>
            </w:r>
          </w:p>
        </w:tc>
        <w:tc>
          <w:tcPr>
            <w:tcW w:type="dxa" w:w="45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Caching, optimistic updates for admin panel CRUD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Charts (Admin)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Recharts</w:t>
            </w:r>
          </w:p>
        </w:tc>
        <w:tc>
          <w:tcPr>
            <w:tcW w:type="dxa" w:w="45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Lead funnel, revenue, and analytics visualizations</w:t>
            </w:r>
          </w:p>
        </w:tc>
      </w:tr>
      <w:tr>
        <w:tc>
          <w:tcPr>
            <w:tcW w:type="dxa" w:w="22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Spam Protection</w:t>
            </w:r>
          </w:p>
        </w:tc>
        <w:tc>
          <w:tcPr>
            <w:tcW w:type="dxa" w:w="26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Google reCAPTCHA v3</w:t>
            </w:r>
          </w:p>
        </w:tc>
        <w:tc>
          <w:tcPr>
            <w:tcW w:type="dxa" w:w="45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Protects enquiry &amp; owner-submission forms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Maps (Phase 2)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Mapbox / Google Maps API</w:t>
            </w:r>
          </w:p>
        </w:tc>
        <w:tc>
          <w:tcPr>
            <w:tcW w:type="dxa" w:w="45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Location-based search and property map pins</w:t>
            </w:r>
          </w:p>
        </w:tc>
      </w:tr>
    </w:tbl>
    <w:p>
      <w:pPr>
        <w:spacing w:after="12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5.2 Why This Stack Fits the Use Case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Next.js App Router: commercial property listings need to rank on Google — server-rendered/static listing pages with proper metadata and JSON-LD structured data (RealEstateListing schema) drive organic lead flow at near-zero cost per lead.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Supabase: Postgres gives relational integrity for Leads ↔ Properties ↔ Owners ↔ Deals, which a NoSQL store would make awkward. Row-Level Security lets buyer/owner/admin data-visibility rules be enforced at the database layer, not just in application code — critical since buyers must never see owner contact info at the data level.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Cloudinary: commercial listings are photo-heavy (10–30 images per property, plus brochures/floor plans). Cloudinary's on-the-fly transformation and CDN delivery keeps the public site fast without a custom image pipeline.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TypeScript end-to-end: Supabase generates typed database definitions; sharing these types between the public site and admin panel eliminates a large class of data-shape bugs across two applications built against one schema.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5.3 Application Structure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Two Next.js applications sharing one Supabase project, or a single Next.js app with route-grouped, RBAC-gated (admin) and public segments — recommended: single monorepo, two route groups.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(public) route group — SSG/ISR for listing pages, SSR for search, fully public, SEO-optimized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(admin) route group — protected by Supabase Auth + RLS, client-heavy CRUD interfaces, no SEO concerns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/api — Next.js Route Handlers for form submissions, webhook receivers (Cloudinary upload signing, WhatsApp/email notification triggers)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Shared /lib and /types — Supabase client, generated DB types, Zod schemas used by both route groups</w:t>
      </w:r>
    </w:p>
    <w:p>
      <w:r>
        <w:br w:type="page"/>
      </w:r>
    </w:p>
    <w:p>
      <w:pPr>
        <w:pStyle w:val="Heading1"/>
        <w:pBdr>
          <w:bottom w:val="single" w:color="C9973E" w:sz="6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1B33"/>
          <w:sz w:val="32"/>
          <w:szCs w:val="32"/>
        </w:rPr>
        <w:t xml:space="preserve">6. Core Data Model (Supabase / PostgreSQL)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simplified entity overview — full schema with constraints and indexes to be finalized during technical design.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50"/>
      </w:tblGrid>
      <w:tr>
        <w:trPr>
          <w:tblHeader/>
        </w:trPr>
        <w:tc>
          <w:tcPr>
            <w:tcW w:type="dxa" w:w="19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05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properties</w:t>
            </w:r>
          </w:p>
        </w:tc>
        <w:tc>
          <w:tcPr>
            <w:tcW w:type="dxa" w:w="4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title, slug, type, city, locality, price, area_sqft, status, owner_id, created_by</w:t>
            </w:r>
          </w:p>
        </w:tc>
        <w:tc>
          <w:tcPr>
            <w:tcW w:type="dxa" w:w="30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status: draft / pending_review / published / archived / sold / leased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property_media</w:t>
            </w:r>
          </w:p>
        </w:tc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property_id, cloudinary_public_id, type, sort_order</w:t>
            </w:r>
          </w:p>
        </w:tc>
        <w:tc>
          <w:tcPr>
            <w:tcW w:type="dxa" w:w="30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Images, floor plans, brochures, videos</w:t>
            </w:r>
          </w:p>
        </w:tc>
      </w:tr>
      <w:tr>
        <w:tc>
          <w:tcPr>
            <w:tcW w:type="dxa" w:w="19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owners</w:t>
            </w:r>
          </w:p>
        </w:tc>
        <w:tc>
          <w:tcPr>
            <w:tcW w:type="dxa" w:w="4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auth_user_id, name, phone, email, kyc_status, verified_at</w:t>
            </w:r>
          </w:p>
        </w:tc>
        <w:tc>
          <w:tcPr>
            <w:tcW w:type="dxa" w:w="30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Supply-side entity, linked 1:1 to a Supabase Auth account; RLS hides from buyer role. Registration required before a property row can be created.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leads</w:t>
            </w:r>
          </w:p>
        </w:tc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property_id (nullable), requirement_id (nullable), buyer_name, buyer_phone, buyer_email, source, status, assigned_to, created_at</w:t>
            </w:r>
          </w:p>
        </w:tc>
        <w:tc>
          <w:tcPr>
            <w:tcW w:type="dxa" w:w="30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Central pipeline entity. property_id is null for requirement-sourced leads; requirement_id is null for listing-sourced leads.</w:t>
            </w:r>
          </w:p>
        </w:tc>
      </w:tr>
      <w:tr>
        <w:tc>
          <w:tcPr>
            <w:tcW w:type="dxa" w:w="19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4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buyer_id, property_type, city, locality, budget_min, budget_max, area_sqft, purpose, timeline, notes, status, created_at</w:t>
            </w:r>
          </w:p>
        </w:tc>
        <w:tc>
          <w:tcPr>
            <w:tcW w:type="dxa" w:w="30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Buyer-submitted "couldn't find a match" requirement briefs. status: open / matched / closed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lead_activities</w:t>
            </w:r>
          </w:p>
        </w:tc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lead_id, type, note, created_by, created_at</w:t>
            </w:r>
          </w:p>
        </w:tc>
        <w:tc>
          <w:tcPr>
            <w:tcW w:type="dxa" w:w="30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Call logs, status changes, follow-up notes</w:t>
            </w:r>
          </w:p>
        </w:tc>
      </w:tr>
      <w:tr>
        <w:tc>
          <w:tcPr>
            <w:tcW w:type="dxa" w:w="19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deals</w:t>
            </w:r>
          </w:p>
        </w:tc>
        <w:tc>
          <w:tcPr>
            <w:tcW w:type="dxa" w:w="4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lead_id, property_id, value, commission_pct, status, closed_at</w:t>
            </w:r>
          </w:p>
        </w:tc>
        <w:tc>
          <w:tcPr>
            <w:tcW w:type="dxa" w:w="30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Sales Management module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admin_users</w:t>
            </w:r>
          </w:p>
        </w:tc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auth_user_id, name, role, is_active</w:t>
            </w:r>
          </w:p>
        </w:tc>
        <w:tc>
          <w:tcPr>
            <w:tcW w:type="dxa" w:w="30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role: super_admin / sales_exec / content_editor</w:t>
            </w:r>
          </w:p>
        </w:tc>
      </w:tr>
      <w:tr>
        <w:tc>
          <w:tcPr>
            <w:tcW w:type="dxa" w:w="19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buyers</w:t>
            </w:r>
          </w:p>
        </w:tc>
        <w:tc>
          <w:tcPr>
            <w:tcW w:type="dxa" w:w="4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auth_user_id, name, phone, email</w:t>
            </w:r>
          </w:p>
        </w:tc>
        <w:tc>
          <w:tcPr>
            <w:tcW w:type="dxa" w:w="30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Registered-buyer accounts, required to submit an enquiry-linked requirement or track history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saved_searches / shortlists</w:t>
            </w:r>
          </w:p>
        </w:tc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id, buyer_id, property_id / filters json</w:t>
            </w:r>
          </w:p>
        </w:tc>
        <w:tc>
          <w:tcPr>
            <w:tcW w:type="dxa" w:w="30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Phase 2 buyer-account features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auto" w:sz="0"/>
              <w:left w:val="single" w:color="C9973E" w:sz="24"/>
              <w:bottom w:val="none" w:color="auto" w:sz="0"/>
              <w:right w:val="none" w:color="auto" w:sz="0"/>
            </w:tcBorders>
            <w:shd w:fill="F2F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Row-Level Security Design Note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Owner contact fields (owners.phone, owners.email) and buyer contact fields on leads (leads.buyer_phone, leads.buyer_email) should sit behind RLS policies that restrict SELECT to the admin_users role. This enforces "no direct contact" as a database-level guarantee, not just a UI convention that could be bypassed via API.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auto" w:sz="0"/>
              <w:left w:val="single" w:color="C9973E" w:sz="24"/>
              <w:bottom w:val="none" w:color="auto" w:sz="0"/>
              <w:right w:val="none" w:color="auto" w:sz="0"/>
            </w:tcBorders>
            <w:shd w:fill="F2F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Mandatory Registration Design Note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The properties.owner_id and requirements.buyer_id foreign keys should be NOT NULL and enforced via RLS INSERT policies tied to auth.uid(). This makes registration a structural prerequisite — an unauthenticated request can never create a property or a requirement row, not merely a UI-level gate that a direct API call could bypass.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E" w:sz="6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1B33"/>
          <w:sz w:val="32"/>
          <w:szCs w:val="32"/>
        </w:rPr>
        <w:t xml:space="preserve">7. Build Roadmap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Phase 1 — Foundation (Weeks 1–3)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Supabase project setup: schema, RLS policies, Auth configuration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Next.js project scaffold, Tailwind design system, shared TypeScript types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Cloudinary integration for media upload pipeline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Public site: Home, Listings, Property Detail pages (static content, no dynamic data yet)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Phase 2 — Core Marketplace (Weeks 4–7)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Dynamic listings from Supabase, search &amp; filter logic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Enquiry form → lead creation pipeline, reCAPTCHA integration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Admin panel: Auth/RBAC, Property CRUD, Lead Management (Kanban + table)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Owner property-submission flow + admin approval queue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Phase 3 — Sales &amp; Analytics (Weeks 8–10)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Sales/Deals module, commission tracking, revenue reports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Dashboard analytics: lead funnel, listing performance, source ROI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Email/WhatsApp notification triggers for new leads and follow-ups</w:t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1B2A4A"/>
          <w:sz w:val="25"/>
          <w:szCs w:val="25"/>
        </w:rPr>
        <w:t xml:space="preserve">Phase 4 — Growth Features (Weeks 11+)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Buyer accounts: shortlists, saved searches, enquiry history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Blog/CMS for SEO content marketing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Map-based search, featured/premium listing placements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Performance hardening: ISR tuning, image optimization audit, Core Web Vitals pass</w:t>
      </w:r>
    </w:p>
    <w:p>
      <w:pPr>
        <w:pStyle w:val="Heading1"/>
        <w:pBdr>
          <w:bottom w:val="single" w:color="C9973E" w:sz="6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1B33"/>
          <w:sz w:val="32"/>
          <w:szCs w:val="32"/>
        </w:rPr>
        <w:t xml:space="preserve">8. Lead-Generation &amp; SEO Strategy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Since this is explicitly a lead-generation platform, the technical build should be paired with the following growth mechanics from day one: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Location + property-type landing pages (e.g. "Office Space for Lease in Andheri East") targeting long-tail commercial real estate search intent, statically generated for speed and rankability.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Structured data (schema.org RealEstateListing / Product) on every property page for rich search results.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Gated content offers — market reports, locality guides, brochure downloads — as secondary lead-capture mechanisms beyond the core enquiry form.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WhatsApp Business API integration as a low-friction enquiry channel, since commercial buyers in the Indian market convert well through WhatsApp.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UTM-tagged lead source tracking feeding directly into the admin's Lead Source ROI report, so paid campaigns can be evaluated against actual deal closures, not just click volume.</w:t>
      </w:r>
    </w:p>
    <w:p>
      <w:r>
        <w:br w:type="page"/>
      </w:r>
    </w:p>
    <w:p>
      <w:pPr>
        <w:pStyle w:val="Heading1"/>
        <w:pBdr>
          <w:bottom w:val="single" w:color="C9973E" w:sz="6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1B33"/>
          <w:sz w:val="32"/>
          <w:szCs w:val="32"/>
        </w:rPr>
        <w:t xml:space="preserve">9. Security, Compliance &amp; Non-Functional Requirements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Row-Level Security on all Supabase tables; service-role key never exposed client-side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Rate limiting on public form endpoints to prevent lead-form spam/abuse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Signed, time-limited Cloudinary upload presets for owner-submitted media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GDPR/DPDP-aware handling of buyer PII — clear consent language on enquiry forms, data retention policy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Automated Supabase backups; staging environment mirroring production schema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Core Web Vitals target: LCP &lt; 2.5s on listing/detail pages, given SEO dependency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Mobile-first responsive design — majority of commercial property search traffic in this segment is mobile</w:t>
      </w:r>
    </w:p>
    <w:p>
      <w:pPr>
        <w:pStyle w:val="Heading1"/>
        <w:pBdr>
          <w:bottom w:val="single" w:color="C9973E" w:sz="6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1B33"/>
          <w:sz w:val="32"/>
          <w:szCs w:val="32"/>
        </w:rPr>
        <w:t xml:space="preserve">10. Success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50"/>
      </w:tblGrid>
      <w:tr>
        <w:trPr>
          <w:tblHeader/>
        </w:trPr>
        <w:tc>
          <w:tcPr>
            <w:tcW w:type="dxa" w:w="44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95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Signal</w:t>
            </w:r>
          </w:p>
        </w:tc>
      </w:tr>
      <w:tr>
        <w:tc>
          <w:tcPr>
            <w:tcW w:type="dxa" w:w="4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Listing → Enquiry conversion rate</w:t>
            </w:r>
          </w:p>
        </w:tc>
        <w:tc>
          <w:tcPr>
            <w:tcW w:type="dxa" w:w="49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Primary measure of on-page CTA and trust-building effectiveness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Lead → Qualified rate</w:t>
            </w:r>
          </w:p>
        </w:tc>
        <w:tc>
          <w:tcPr>
            <w:tcW w:type="dxa" w:w="49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Measures lead quality, not just volume</w:t>
            </w:r>
          </w:p>
        </w:tc>
      </w:tr>
      <w:tr>
        <w:tc>
          <w:tcPr>
            <w:tcW w:type="dxa" w:w="4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Qualified → Site Visit rate</w:t>
            </w:r>
          </w:p>
        </w:tc>
        <w:tc>
          <w:tcPr>
            <w:tcW w:type="dxa" w:w="49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Sales team effectiveness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Site Visit → Deal Won rate</w:t>
            </w:r>
          </w:p>
        </w:tc>
        <w:tc>
          <w:tcPr>
            <w:tcW w:type="dxa" w:w="49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Overall funnel health</w:t>
            </w:r>
          </w:p>
        </w:tc>
      </w:tr>
      <w:tr>
        <w:tc>
          <w:tcPr>
            <w:tcW w:type="dxa" w:w="440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Average lead response time</w:t>
            </w:r>
          </w:p>
        </w:tc>
        <w:tc>
          <w:tcPr>
            <w:tcW w:type="dxa" w:w="4950"/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Should be tracked and alerted on inside admin panel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Organic vs paid lead split</w:t>
            </w:r>
          </w:p>
        </w:tc>
        <w:tc>
          <w:tcPr>
            <w:tcW w:type="dxa" w:w="49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Validates SEO/content investment over time</w:t>
            </w:r>
          </w:p>
        </w:tc>
      </w:tr>
    </w:tbl>
    <w:p>
      <w:pPr>
        <w:pStyle w:val="Heading1"/>
        <w:pBdr>
          <w:bottom w:val="single" w:color="C9973E" w:sz="6" w:space="6"/>
        </w:pBdr>
        <w:spacing w:after="240" w:before="480"/>
      </w:pPr>
      <w:r>
        <w:rPr>
          <w:rFonts w:ascii="Georgia" w:cs="Georgia" w:eastAsia="Georgia" w:hAnsi="Georgia"/>
          <w:b/>
          <w:bCs/>
          <w:color w:val="0F1B33"/>
          <w:sz w:val="32"/>
          <w:szCs w:val="32"/>
        </w:rPr>
        <w:t xml:space="preserve">11. Summary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CommercialLink is architected as a controlled marketplace: Next.js and Supabase together enforce that every buyer interaction with a listing funnels through an enquiry — captured as a lead, owned by the admin, and worked through a defined sales pipeline — rather than a direct owner-buyer connection. Cloudinary handles the heavy media layer that commercial listings require, and the admin panel is scoped from the outset as a full CRM (Leads, Projects, Sales, Owners) rather than a bolt-on listing manager. This structure keeps the platform positioned correctly from day one: a lead-generation and deal-brokerage business, delivered as a modern web application.</w:t>
      </w:r>
    </w:p>
    <w:sectPr>
      <w:headerReference w:type="default" r:id="rId7"/>
      <w:footerReference w:type="default" r:id="rId8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085"/>
        <w:sz w:val="16"/>
        <w:szCs w:val="16"/>
      </w:rPr>
      <w:t xml:space="preserve">Page </w:t>
    </w:r>
    <w:r>
      <w:rPr>
        <w:rFonts w:ascii="Calibri" w:cs="Calibri" w:eastAsia="Calibri" w:hAnsi="Calibri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7085"/>
        <w:sz w:val="16"/>
        <w:szCs w:val="16"/>
      </w:rPr>
      <w:t xml:space="preserve"> of </w:t>
    </w:r>
    <w:r>
      <w:rPr>
        <w:rFonts w:ascii="Calibri" w:cs="Calibri" w:eastAsia="Calibri" w:hAnsi="Calibri"/>
        <w:color w:val="6670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jc w:val="right"/>
    </w:pPr>
    <w:r>
      <w:rPr>
        <w:rFonts w:ascii="Calibri" w:cs="Calibri" w:eastAsia="Calibri" w:hAnsi="Calibri"/>
        <w:color w:val="667085"/>
        <w:sz w:val="16"/>
        <w:szCs w:val="16"/>
      </w:rPr>
      <w:t xml:space="preserve">CommercialLink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2026-09-05T05:52:03.317Z</dcterms:created>
  <dcterms:modified xsi:type="dcterms:W3CDTF">2026-09-05T05:52:03.327Z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