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That's a great question that expands on the evaluation concepts already in the Canvas. Understanding the different types of models is key to selecting the right algorithm for your data.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Here is a breakdown of the main types of models within Supervised and Unsupervised machine learning, along with common examples for each.</w:t>
      </w:r>
      <w:bookmarkStart w:id="0" w:name="_GoBack"/>
      <w:bookmarkEnd w:id="0"/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0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I. Supervised Machine Learning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Supervised learning involves training a model on a labeled dataset, meaning the training data includes both the input features (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1</w:t>
      </w:r>
      <w:r>
        <w:rPr>
          <w:rFonts w:hint="default" w:ascii="Calibri" w:hAnsi="Calibri" w:eastAsia="Google Sans Text" w:cs="Calibri"/>
          <w:rtl w:val="0"/>
        </w:rPr>
        <w:t xml:space="preserve">X) and the desired output (the target, 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2</w:t>
      </w:r>
      <w:r>
        <w:rPr>
          <w:rFonts w:hint="default" w:ascii="Calibri" w:hAnsi="Calibri" w:eastAsia="Google Sans Text" w:cs="Calibri"/>
          <w:rtl w:val="0"/>
        </w:rPr>
        <w:t>Y).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3</w:t>
      </w:r>
      <w:r>
        <w:rPr>
          <w:rFonts w:hint="default" w:ascii="Calibri" w:hAnsi="Calibri" w:eastAsia="Google Sans Text" w:cs="Calibri"/>
          <w:rtl w:val="0"/>
        </w:rPr>
        <w:t xml:space="preserve"> The model learns a mapping function from X to Y.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</w:rPr>
      </w:pP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rtl w:val="0"/>
        </w:rPr>
        <w:t>Supervised learning is divided into two primary problem types: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4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A. Classification Models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rtl w:val="0"/>
        </w:rPr>
        <w:t xml:space="preserve">These models predict a discrete category or label (e.g., 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5</w:t>
      </w:r>
      <w:r>
        <w:rPr>
          <w:rFonts w:hint="default" w:ascii="Calibri" w:hAnsi="Calibri" w:eastAsia="Google Sans Text" w:cs="Calibri"/>
          <w:rtl w:val="0"/>
        </w:rPr>
        <w:t xml:space="preserve">0 or 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6</w:t>
      </w:r>
      <w:r>
        <w:rPr>
          <w:rFonts w:hint="default" w:ascii="Calibri" w:hAnsi="Calibri" w:eastAsia="Google Sans Text" w:cs="Calibri"/>
          <w:rtl w:val="0"/>
        </w:rPr>
        <w:t>1, Red or Blue).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7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2E45D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Best Used For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Python Example (Scikit-learn)</w:t>
            </w:r>
          </w:p>
        </w:tc>
      </w:tr>
      <w:tr w14:paraId="5D6FD5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Logistic Regression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Binary classification problems, especially when linearity and interpretability are important.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LogisticRegression()</w:t>
            </w:r>
          </w:p>
        </w:tc>
      </w:tr>
      <w:tr w14:paraId="3A9F7D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Support Vector Machines (SVM)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Complex classification tasks with clear margin of separation; effective in high-dimensional spaces.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SVC()</w:t>
            </w:r>
          </w:p>
        </w:tc>
      </w:tr>
      <w:tr w14:paraId="6D6ED9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Decision Trees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High interpretability; forms a flow-chart-like structure based on feature splitting.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DecisionTreeClassifier()</w:t>
            </w:r>
          </w:p>
        </w:tc>
      </w:tr>
      <w:tr w14:paraId="37CD4C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Random Forest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An ensemble method that combines many decision trees to improve accuracy and reduce overfitting.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RandomForestClassifier()</w:t>
            </w:r>
          </w:p>
        </w:tc>
      </w:tr>
      <w:tr w14:paraId="235CF7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K-Nearest Neighbors (KNN)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Simple, non-parametric model where classification is based on the majority vote of the K closest data points.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KNeighborsClassifier()</w:t>
            </w:r>
          </w:p>
        </w:tc>
      </w:tr>
    </w:tbl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line="275" w:lineRule="auto"/>
        <w:rPr>
          <w:rFonts w:hint="default" w:ascii="Calibri" w:hAnsi="Calibri" w:eastAsia="Google Sans Text" w:cs="Calibri"/>
        </w:rPr>
      </w:pPr>
    </w:p>
    <w:p w14:paraId="0000002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B. Regression Models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These models predict a continuous value or quantity (e.g., price, age, temperature).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0F84D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Best Used For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Python Example (Scikit-learn)</w:t>
            </w:r>
          </w:p>
        </w:tc>
      </w:tr>
      <w:tr w14:paraId="6D7531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Linear Regression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 xml:space="preserve">Modeling the linear relationship between features and a target variable.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(Used in Section B of the Canvas)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LinearRegression()</w:t>
            </w:r>
          </w:p>
        </w:tc>
      </w:tr>
      <w:tr w14:paraId="16AD0B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Ridge and Lasso Regression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Regularized versions of linear regression used to prevent overfitting by penalizing large coefficients.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Ridge(), Lasso()</w:t>
            </w:r>
          </w:p>
        </w:tc>
      </w:tr>
      <w:tr w14:paraId="0E1B41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Decision Tree Regressor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Predicting continuous values using decision tree logic (splits data based on features to find local averages).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DecisionTreeRegressor()</w:t>
            </w:r>
          </w:p>
        </w:tc>
      </w:tr>
      <w:tr w14:paraId="629C3D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Gradient Boosting (e.g., XGBoost, LightGBM)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Highly performant ensemble methods that build models sequentially, where each new model corrects errors of the previous ones.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GradientBoostingRegressor()</w:t>
            </w:r>
          </w:p>
        </w:tc>
      </w:tr>
    </w:tbl>
    <w:p w14:paraId="000000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II. Unsupervised Machine Learning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rtl w:val="0"/>
        </w:rPr>
        <w:t>Unsupervised learning involves training a model on an unlabeled dataset. The model must learn the inherent structure, patterns, or relationships within the data without any external guidance.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8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rtl w:val="0"/>
        </w:rPr>
        <w:t>Unsupervised learning is generally divided into Clustering and Dimensionality Reduction: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9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3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A. Clustering Models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These models group similar data points together into clusters, where data points within a cluster are more similar to each other than to those in other clusters.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6FF4A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Best Used For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Python Example (Scikit-learn)</w:t>
            </w:r>
          </w:p>
        </w:tc>
      </w:tr>
      <w:tr w14:paraId="20745B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K-Means Clustering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Simple and efficient for segmenting data into a pre-defined number (K) of clusters.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KMeans()</w:t>
            </w:r>
          </w:p>
        </w:tc>
      </w:tr>
      <w:tr w14:paraId="3DE04D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DBSCAN (Density-Based Spatial Clustering)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Identifying clusters of varying shapes and densities in data that may contain noise and outliers.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DBSCAN()</w:t>
            </w:r>
          </w:p>
        </w:tc>
      </w:tr>
      <w:tr w14:paraId="67F67C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Agglomerative Clustering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 hierarchical method that starts with each data point as its own cluster and merges them based on similarity.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AgglomerativeClustering()</w:t>
            </w:r>
          </w:p>
        </w:tc>
      </w:tr>
    </w:tbl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line="275" w:lineRule="auto"/>
        <w:rPr>
          <w:rFonts w:hint="default" w:ascii="Calibri" w:hAnsi="Calibri" w:eastAsia="Google Sans Text" w:cs="Calibri"/>
        </w:rPr>
      </w:pPr>
    </w:p>
    <w:p w14:paraId="0000004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B. Dimensionality Reduction Models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These models reduce the number of features (dimensions) while retaining most of the essential information, which helps speed up model training and visualize high-dimensional data.</w:t>
      </w: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23F26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Best Used For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Python Example (Scikit-learn)</w:t>
            </w:r>
          </w:p>
        </w:tc>
      </w:tr>
      <w:tr w14:paraId="072B4F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Principal Component Analysis (PCA)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Linearly transforming the features into a new, lower-dimensional space, capturing maximum variance.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PCA()</w:t>
            </w:r>
          </w:p>
        </w:tc>
      </w:tr>
      <w:tr w14:paraId="46982A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t-distributed Stochastic Neighbor Embedding (t-SNE)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Non-linear technique primarily used for visualizing high-dimensional data in 2 or 3 dimensions.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TSNE()</w:t>
            </w:r>
          </w:p>
        </w:tc>
      </w:tr>
      <w:tr w14:paraId="783054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Linear Discriminant Analysis (LDA)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Similar to PCA, but supervised (it uses class labels) and aims to maximize the separation between classes.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LinearDiscriminantAnalysis()</w:t>
            </w:r>
          </w:p>
        </w:tc>
      </w:tr>
    </w:tbl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alibri" w:hAnsi="Calibri" w:eastAsia="Google Sans Text" w:cs="Calibri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52432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2025-10-13T09:33:50Z</dcterms:created>
  <dc:creator>Admin</dc:creator>
  <cp:lastModifiedBy>Brijesh Pandey</cp:lastModifiedBy>
  <dcterms:modified xsi:type="dcterms:W3CDTF">2025-10-13T09:33:55Z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8AB090C270514C488FA222CC8AE1B475_12</vt:lpwstr>
  </property>
</Properties>
</file>