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F759B" w14:textId="77777777" w:rsidR="00D77336" w:rsidRPr="00901009" w:rsidRDefault="00B76F0A" w:rsidP="000B5A23">
      <w:pPr>
        <w:jc w:val="both"/>
      </w:pPr>
      <w:r w:rsidRPr="00901009">
        <w:rPr>
          <w:noProof/>
          <w:lang w:eastAsia="es-CO"/>
        </w:rPr>
        <w:drawing>
          <wp:inline distT="0" distB="0" distL="0" distR="0" wp14:anchorId="5DD07604" wp14:editId="214C4EE6">
            <wp:extent cx="3810000" cy="118618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6"/>
                    <a:srcRect/>
                    <a:stretch>
                      <a:fillRect/>
                    </a:stretch>
                  </pic:blipFill>
                  <pic:spPr>
                    <a:xfrm>
                      <a:off x="0" y="0"/>
                      <a:ext cx="3810000" cy="1186180"/>
                    </a:xfrm>
                    <a:prstGeom prst="rect">
                      <a:avLst/>
                    </a:prstGeom>
                    <a:ln/>
                  </pic:spPr>
                </pic:pic>
              </a:graphicData>
            </a:graphic>
          </wp:inline>
        </w:drawing>
      </w:r>
    </w:p>
    <w:p w14:paraId="398FA688" w14:textId="77777777" w:rsidR="00B76F0A" w:rsidRPr="00901009" w:rsidRDefault="00B76F0A" w:rsidP="000B5A23">
      <w:pPr>
        <w:jc w:val="both"/>
        <w:rPr>
          <w:rFonts w:ascii="Arial" w:hAnsi="Arial" w:cs="Arial"/>
        </w:rPr>
      </w:pPr>
      <w:r w:rsidRPr="00901009">
        <w:rPr>
          <w:rFonts w:ascii="Arial" w:hAnsi="Arial" w:cs="Arial"/>
        </w:rPr>
        <w:t>Juan Fernando Jaramillo</w:t>
      </w:r>
    </w:p>
    <w:p w14:paraId="56F48679" w14:textId="77777777" w:rsidR="00B76F0A" w:rsidRPr="00901009" w:rsidRDefault="00B76F0A" w:rsidP="000B5A23">
      <w:pPr>
        <w:jc w:val="both"/>
        <w:rPr>
          <w:rFonts w:ascii="Arial" w:hAnsi="Arial" w:cs="Arial"/>
        </w:rPr>
      </w:pPr>
      <w:r w:rsidRPr="00901009">
        <w:rPr>
          <w:rFonts w:ascii="Arial" w:hAnsi="Arial" w:cs="Arial"/>
        </w:rPr>
        <w:t>Santiago del Campo</w:t>
      </w:r>
    </w:p>
    <w:p w14:paraId="7DD7AC57" w14:textId="77777777" w:rsidR="00B76F0A" w:rsidRPr="00901009" w:rsidRDefault="00B76F0A" w:rsidP="000B5A23">
      <w:pPr>
        <w:jc w:val="both"/>
        <w:rPr>
          <w:rFonts w:ascii="Arial" w:hAnsi="Arial" w:cs="Arial"/>
        </w:rPr>
      </w:pPr>
      <w:r w:rsidRPr="00901009">
        <w:rPr>
          <w:rFonts w:ascii="Arial" w:hAnsi="Arial" w:cs="Arial"/>
        </w:rPr>
        <w:t>Juan David Carvajal</w:t>
      </w:r>
    </w:p>
    <w:p w14:paraId="55FB8462" w14:textId="77777777" w:rsidR="00B76F0A" w:rsidRPr="00901009" w:rsidRDefault="00B76F0A" w:rsidP="000B5A23">
      <w:pPr>
        <w:jc w:val="both"/>
        <w:rPr>
          <w:rFonts w:ascii="Arial" w:hAnsi="Arial" w:cs="Arial"/>
        </w:rPr>
      </w:pPr>
      <w:r w:rsidRPr="00901009">
        <w:rPr>
          <w:rFonts w:ascii="Arial" w:hAnsi="Arial" w:cs="Arial"/>
        </w:rPr>
        <w:t>Germán Carvajal</w:t>
      </w:r>
    </w:p>
    <w:p w14:paraId="2D128A54" w14:textId="77777777" w:rsidR="0027293D" w:rsidRPr="00901009" w:rsidRDefault="0027293D" w:rsidP="000B5A23">
      <w:pPr>
        <w:jc w:val="both"/>
        <w:rPr>
          <w:rFonts w:ascii="Arial" w:hAnsi="Arial" w:cs="Arial"/>
        </w:rPr>
      </w:pPr>
    </w:p>
    <w:p w14:paraId="4C3B7A4A" w14:textId="477ACAB6" w:rsidR="00C17B91" w:rsidRDefault="00C17B91" w:rsidP="000B5A23">
      <w:pPr>
        <w:jc w:val="both"/>
        <w:rPr>
          <w:rFonts w:ascii="Arial" w:hAnsi="Arial" w:cs="Arial"/>
          <w:color w:val="FF0000"/>
          <w:lang w:val="es-US"/>
        </w:rPr>
      </w:pPr>
      <w:r>
        <w:rPr>
          <w:rFonts w:ascii="Arial" w:hAnsi="Arial" w:cs="Arial"/>
          <w:color w:val="FF0000"/>
        </w:rPr>
        <w:t>Fase 5</w:t>
      </w:r>
      <w:r w:rsidR="00B76F0A" w:rsidRPr="00901009">
        <w:rPr>
          <w:rFonts w:ascii="Arial" w:hAnsi="Arial" w:cs="Arial"/>
          <w:color w:val="FF0000"/>
        </w:rPr>
        <w:t>:</w:t>
      </w:r>
      <w:r>
        <w:rPr>
          <w:rFonts w:ascii="Arial" w:hAnsi="Arial" w:cs="Arial"/>
          <w:color w:val="FF0000"/>
        </w:rPr>
        <w:t xml:space="preserve"> </w:t>
      </w:r>
      <w:r>
        <w:rPr>
          <w:rFonts w:ascii="Arial" w:hAnsi="Arial" w:cs="Arial"/>
          <w:color w:val="FF0000"/>
          <w:lang w:val="es-US"/>
        </w:rPr>
        <w:t xml:space="preserve">Evaluación </w:t>
      </w:r>
      <w:r w:rsidRPr="00B076CD">
        <w:rPr>
          <w:rFonts w:ascii="Arial" w:hAnsi="Arial" w:cs="Arial"/>
          <w:color w:val="FF0000"/>
          <w:lang w:val="es-US"/>
        </w:rPr>
        <w:t>y selección de técnicas.</w:t>
      </w:r>
    </w:p>
    <w:p w14:paraId="1858D7D9" w14:textId="77777777" w:rsidR="00C17B91" w:rsidRPr="00901009" w:rsidRDefault="00C17B91" w:rsidP="000B5A23">
      <w:pPr>
        <w:numPr>
          <w:ilvl w:val="0"/>
          <w:numId w:val="1"/>
        </w:numPr>
        <w:spacing w:after="0"/>
        <w:contextualSpacing/>
        <w:jc w:val="both"/>
        <w:rPr>
          <w:rFonts w:ascii="Arial" w:hAnsi="Arial" w:cs="Arial"/>
          <w:b/>
          <w:i/>
        </w:rPr>
      </w:pPr>
      <w:r w:rsidRPr="00901009">
        <w:rPr>
          <w:rFonts w:ascii="Arial" w:hAnsi="Arial" w:cs="Arial"/>
          <w:b/>
          <w:i/>
        </w:rPr>
        <w:t>Realizar la comparación y análisis de datos por medio de una hoja de cálculo digital como Excel para poder organizar los datos y que sea más sencillo realizar comparaciones y análisis</w:t>
      </w:r>
      <w:r>
        <w:rPr>
          <w:rFonts w:ascii="Arial" w:hAnsi="Arial" w:cs="Arial"/>
          <w:b/>
          <w:i/>
        </w:rPr>
        <w:t>.</w:t>
      </w:r>
    </w:p>
    <w:p w14:paraId="235D5841" w14:textId="77777777" w:rsidR="00C17B91" w:rsidRPr="00901009" w:rsidRDefault="00C17B91" w:rsidP="000B5A23">
      <w:pPr>
        <w:spacing w:after="0"/>
        <w:ind w:left="720"/>
        <w:contextualSpacing/>
        <w:jc w:val="both"/>
        <w:rPr>
          <w:rFonts w:ascii="Arial" w:hAnsi="Arial" w:cs="Arial"/>
          <w:b/>
          <w:i/>
        </w:rPr>
      </w:pPr>
    </w:p>
    <w:p w14:paraId="4F0F86D6" w14:textId="77777777" w:rsidR="00C17B91" w:rsidRPr="00901009" w:rsidRDefault="00C17B91" w:rsidP="000B5A23">
      <w:pPr>
        <w:pStyle w:val="ListParagraph"/>
        <w:numPr>
          <w:ilvl w:val="0"/>
          <w:numId w:val="1"/>
        </w:numPr>
        <w:spacing w:after="0"/>
        <w:jc w:val="both"/>
        <w:rPr>
          <w:rFonts w:ascii="Arial" w:hAnsi="Arial" w:cs="Arial"/>
          <w:b/>
          <w:i/>
        </w:rPr>
      </w:pPr>
      <w:r w:rsidRPr="00901009">
        <w:rPr>
          <w:rFonts w:ascii="Arial" w:hAnsi="Arial" w:cs="Arial"/>
          <w:b/>
          <w:i/>
        </w:rPr>
        <w:t xml:space="preserve">Desarrollar una aplicación en </w:t>
      </w:r>
      <w:r>
        <w:rPr>
          <w:rFonts w:ascii="Arial" w:hAnsi="Arial" w:cs="Arial"/>
          <w:b/>
          <w:i/>
        </w:rPr>
        <w:t>V</w:t>
      </w:r>
      <w:r w:rsidRPr="00901009">
        <w:rPr>
          <w:rFonts w:ascii="Arial" w:hAnsi="Arial" w:cs="Arial"/>
          <w:b/>
          <w:i/>
        </w:rPr>
        <w:t xml:space="preserve">isual </w:t>
      </w:r>
      <w:r>
        <w:rPr>
          <w:rFonts w:ascii="Arial" w:hAnsi="Arial" w:cs="Arial"/>
          <w:b/>
          <w:i/>
        </w:rPr>
        <w:t>S</w:t>
      </w:r>
      <w:r w:rsidRPr="00901009">
        <w:rPr>
          <w:rFonts w:ascii="Arial" w:hAnsi="Arial" w:cs="Arial"/>
          <w:b/>
          <w:i/>
        </w:rPr>
        <w:t xml:space="preserve">tudio que pueda cargar una gran magnitud de datos y arrojar automáticamente conclusiones basadas en los datos recolectados mediante la utilización de data </w:t>
      </w:r>
      <w:proofErr w:type="spellStart"/>
      <w:r w:rsidRPr="00901009">
        <w:rPr>
          <w:rFonts w:ascii="Arial" w:hAnsi="Arial" w:cs="Arial"/>
          <w:b/>
          <w:i/>
        </w:rPr>
        <w:t>mining</w:t>
      </w:r>
      <w:proofErr w:type="spellEnd"/>
      <w:r>
        <w:rPr>
          <w:rFonts w:ascii="Arial" w:hAnsi="Arial" w:cs="Arial"/>
          <w:b/>
          <w:i/>
        </w:rPr>
        <w:t>.</w:t>
      </w:r>
    </w:p>
    <w:p w14:paraId="21B495B0" w14:textId="77777777" w:rsidR="00C17B91" w:rsidRPr="00901009" w:rsidRDefault="00C17B91" w:rsidP="000B5A23">
      <w:pPr>
        <w:pStyle w:val="ListParagraph"/>
        <w:jc w:val="both"/>
        <w:rPr>
          <w:rFonts w:ascii="Arial" w:hAnsi="Arial" w:cs="Arial"/>
          <w:b/>
          <w:i/>
        </w:rPr>
      </w:pPr>
    </w:p>
    <w:p w14:paraId="27DF4187" w14:textId="77777777" w:rsidR="00C17B91" w:rsidRPr="00901009" w:rsidRDefault="00C17B91" w:rsidP="000B5A23">
      <w:pPr>
        <w:pStyle w:val="ListParagraph"/>
        <w:numPr>
          <w:ilvl w:val="0"/>
          <w:numId w:val="1"/>
        </w:numPr>
        <w:spacing w:after="0"/>
        <w:jc w:val="both"/>
        <w:rPr>
          <w:rFonts w:ascii="Arial" w:hAnsi="Arial" w:cs="Arial"/>
        </w:rPr>
      </w:pPr>
      <w:r w:rsidRPr="00901009">
        <w:rPr>
          <w:rFonts w:ascii="Arial" w:hAnsi="Arial" w:cs="Arial"/>
          <w:b/>
          <w:i/>
        </w:rPr>
        <w:t>Aplicación de sugerencias, que le muestre un calendario al usuario con predicciones y según los datos ingresados previamente le dé una idea de que ofrecer a la empresa con antelación</w:t>
      </w:r>
      <w:r>
        <w:rPr>
          <w:rFonts w:ascii="Arial" w:hAnsi="Arial" w:cs="Arial"/>
          <w:b/>
          <w:i/>
        </w:rPr>
        <w:t>.</w:t>
      </w:r>
    </w:p>
    <w:p w14:paraId="3AE1A18C" w14:textId="77777777" w:rsidR="00C17B91" w:rsidRPr="00EE25CC" w:rsidRDefault="00C17B91" w:rsidP="000B5A23">
      <w:pPr>
        <w:spacing w:after="0"/>
        <w:jc w:val="both"/>
        <w:rPr>
          <w:rFonts w:ascii="Arial" w:hAnsi="Arial" w:cs="Arial"/>
          <w:color w:val="FF0000"/>
        </w:rPr>
      </w:pPr>
    </w:p>
    <w:p w14:paraId="7CFF58F7" w14:textId="77777777" w:rsidR="00C17B91" w:rsidRPr="002918CD" w:rsidRDefault="00C17B91" w:rsidP="000B5A23">
      <w:pPr>
        <w:jc w:val="both"/>
        <w:rPr>
          <w:rFonts w:ascii="Arial" w:hAnsi="Arial" w:cs="Arial"/>
          <w:color w:val="FF0000"/>
        </w:rPr>
      </w:pPr>
    </w:p>
    <w:p w14:paraId="35D7F8E3" w14:textId="627524AF" w:rsidR="00C17B91" w:rsidRPr="00C17B91" w:rsidRDefault="00C17B91" w:rsidP="000B5A23">
      <w:pPr>
        <w:pStyle w:val="ListParagraph"/>
        <w:numPr>
          <w:ilvl w:val="0"/>
          <w:numId w:val="7"/>
        </w:numPr>
        <w:jc w:val="both"/>
        <w:rPr>
          <w:rFonts w:ascii="Arial" w:hAnsi="Arial" w:cs="Arial"/>
          <w:b/>
          <w:color w:val="000000" w:themeColor="text1"/>
          <w:lang w:val="es-US"/>
        </w:rPr>
      </w:pPr>
      <w:r w:rsidRPr="00FC020A">
        <w:rPr>
          <w:rFonts w:ascii="Arial" w:hAnsi="Arial" w:cs="Arial"/>
          <w:b/>
          <w:color w:val="000000" w:themeColor="text1"/>
          <w:lang w:val="es-US"/>
        </w:rPr>
        <w:t>Ventajas y desventajas</w:t>
      </w:r>
      <w:r>
        <w:rPr>
          <w:rFonts w:ascii="Arial" w:hAnsi="Arial" w:cs="Arial"/>
          <w:b/>
          <w:color w:val="000000" w:themeColor="text1"/>
          <w:lang w:val="es-US"/>
        </w:rPr>
        <w:t>:</w:t>
      </w:r>
    </w:p>
    <w:p w14:paraId="3973EFB6" w14:textId="31CEE332" w:rsidR="00C17B91" w:rsidRDefault="00C17B91" w:rsidP="000B5A23">
      <w:pPr>
        <w:pStyle w:val="ListParagraph"/>
        <w:numPr>
          <w:ilvl w:val="0"/>
          <w:numId w:val="8"/>
        </w:numPr>
        <w:jc w:val="both"/>
        <w:rPr>
          <w:rFonts w:ascii="Arial" w:hAnsi="Arial" w:cs="Arial"/>
          <w:color w:val="000000" w:themeColor="text1"/>
          <w:lang w:val="es-US"/>
        </w:rPr>
      </w:pPr>
      <w:r>
        <w:rPr>
          <w:rFonts w:ascii="Arial" w:hAnsi="Arial" w:cs="Arial"/>
          <w:color w:val="000000" w:themeColor="text1"/>
          <w:lang w:val="es-US"/>
        </w:rPr>
        <w:t>Hojas de calculo</w:t>
      </w:r>
    </w:p>
    <w:p w14:paraId="2FBFEB64" w14:textId="122A62B3" w:rsidR="00C17B91" w:rsidRDefault="00C17B91" w:rsidP="000B5A23">
      <w:pPr>
        <w:pStyle w:val="ListParagraph"/>
        <w:ind w:left="1080"/>
        <w:jc w:val="both"/>
        <w:rPr>
          <w:rFonts w:ascii="Arial" w:hAnsi="Arial" w:cs="Arial"/>
          <w:color w:val="000000" w:themeColor="text1"/>
          <w:lang w:val="es-US"/>
        </w:rPr>
      </w:pPr>
      <w:r>
        <w:rPr>
          <w:rFonts w:ascii="Arial" w:hAnsi="Arial" w:cs="Arial"/>
          <w:color w:val="FF0000"/>
          <w:lang w:val="es-US"/>
        </w:rPr>
        <w:t>Ventajas</w:t>
      </w:r>
      <w:r w:rsidRPr="009D7EEF">
        <w:rPr>
          <w:rFonts w:ascii="Arial" w:hAnsi="Arial" w:cs="Arial"/>
          <w:color w:val="000000" w:themeColor="text1"/>
          <w:lang w:val="es-US"/>
        </w:rPr>
        <w:t>:</w:t>
      </w:r>
      <w:r>
        <w:rPr>
          <w:rFonts w:ascii="Arial" w:hAnsi="Arial" w:cs="Arial"/>
          <w:color w:val="000000" w:themeColor="text1"/>
          <w:lang w:val="es-US"/>
        </w:rPr>
        <w:t xml:space="preserve"> Las hojas de </w:t>
      </w:r>
      <w:r w:rsidR="000B5A23">
        <w:rPr>
          <w:rFonts w:ascii="Arial" w:hAnsi="Arial" w:cs="Arial"/>
          <w:color w:val="000000" w:themeColor="text1"/>
          <w:lang w:val="es-US"/>
        </w:rPr>
        <w:t>cálculo</w:t>
      </w:r>
      <w:r>
        <w:rPr>
          <w:rFonts w:ascii="Arial" w:hAnsi="Arial" w:cs="Arial"/>
          <w:color w:val="000000" w:themeColor="text1"/>
          <w:lang w:val="es-US"/>
        </w:rPr>
        <w:t xml:space="preserve"> son relativamente </w:t>
      </w:r>
      <w:r w:rsidR="000B5A23">
        <w:rPr>
          <w:rFonts w:ascii="Arial" w:hAnsi="Arial" w:cs="Arial"/>
          <w:color w:val="000000" w:themeColor="text1"/>
          <w:lang w:val="es-US"/>
        </w:rPr>
        <w:t>sencillas</w:t>
      </w:r>
      <w:r>
        <w:rPr>
          <w:rFonts w:ascii="Arial" w:hAnsi="Arial" w:cs="Arial"/>
          <w:color w:val="000000" w:themeColor="text1"/>
          <w:lang w:val="es-US"/>
        </w:rPr>
        <w:t xml:space="preserve"> de utilizar y la </w:t>
      </w:r>
      <w:r w:rsidR="000B5A23">
        <w:rPr>
          <w:rFonts w:ascii="Arial" w:hAnsi="Arial" w:cs="Arial"/>
          <w:color w:val="000000" w:themeColor="text1"/>
          <w:lang w:val="es-US"/>
        </w:rPr>
        <w:t>mayoría</w:t>
      </w:r>
      <w:r>
        <w:rPr>
          <w:rFonts w:ascii="Arial" w:hAnsi="Arial" w:cs="Arial"/>
          <w:color w:val="000000" w:themeColor="text1"/>
          <w:lang w:val="es-US"/>
        </w:rPr>
        <w:t xml:space="preserve"> de las personas las conocen.</w:t>
      </w:r>
    </w:p>
    <w:p w14:paraId="70B61FBC" w14:textId="0398F42D" w:rsidR="00C17B91" w:rsidRDefault="00C17B91" w:rsidP="000B5A23">
      <w:pPr>
        <w:pStyle w:val="ListParagraph"/>
        <w:ind w:left="1080"/>
        <w:jc w:val="both"/>
        <w:rPr>
          <w:rFonts w:ascii="Arial" w:hAnsi="Arial" w:cs="Arial"/>
          <w:color w:val="000000" w:themeColor="text1"/>
          <w:lang w:val="es-US"/>
        </w:rPr>
      </w:pPr>
      <w:r>
        <w:rPr>
          <w:rFonts w:ascii="Arial" w:hAnsi="Arial" w:cs="Arial"/>
          <w:color w:val="FF0000"/>
          <w:lang w:val="es-US"/>
        </w:rPr>
        <w:t>Desventajas</w:t>
      </w:r>
      <w:r w:rsidRPr="009D7EEF">
        <w:rPr>
          <w:rFonts w:ascii="Arial" w:hAnsi="Arial" w:cs="Arial"/>
          <w:color w:val="000000" w:themeColor="text1"/>
          <w:lang w:val="es-US"/>
        </w:rPr>
        <w:t>:</w:t>
      </w:r>
      <w:r>
        <w:rPr>
          <w:rFonts w:ascii="Arial" w:hAnsi="Arial" w:cs="Arial"/>
          <w:color w:val="000000" w:themeColor="text1"/>
          <w:lang w:val="es-US"/>
        </w:rPr>
        <w:t xml:space="preserve"> Para esta gran cantidad de datos es muy complicado introducirlos a una hoja de </w:t>
      </w:r>
      <w:r w:rsidR="000B5A23">
        <w:rPr>
          <w:rFonts w:ascii="Arial" w:hAnsi="Arial" w:cs="Arial"/>
          <w:color w:val="000000" w:themeColor="text1"/>
          <w:lang w:val="es-US"/>
        </w:rPr>
        <w:t>cálculo</w:t>
      </w:r>
      <w:r>
        <w:rPr>
          <w:rFonts w:ascii="Arial" w:hAnsi="Arial" w:cs="Arial"/>
          <w:color w:val="000000" w:themeColor="text1"/>
          <w:lang w:val="es-US"/>
        </w:rPr>
        <w:t xml:space="preserve"> y limpiarlos</w:t>
      </w:r>
    </w:p>
    <w:p w14:paraId="15EC6948" w14:textId="77777777" w:rsidR="00C17B91" w:rsidRDefault="00C17B91" w:rsidP="000B5A23">
      <w:pPr>
        <w:pStyle w:val="ListParagraph"/>
        <w:ind w:left="1080"/>
        <w:jc w:val="both"/>
        <w:rPr>
          <w:rFonts w:ascii="Arial" w:hAnsi="Arial" w:cs="Arial"/>
          <w:color w:val="000000" w:themeColor="text1"/>
          <w:lang w:val="es-US"/>
        </w:rPr>
      </w:pPr>
    </w:p>
    <w:p w14:paraId="298FBDE8" w14:textId="2FC172BA" w:rsidR="00C17B91" w:rsidRDefault="00C17B91" w:rsidP="000B5A23">
      <w:pPr>
        <w:pStyle w:val="ListParagraph"/>
        <w:numPr>
          <w:ilvl w:val="0"/>
          <w:numId w:val="8"/>
        </w:numPr>
        <w:jc w:val="both"/>
        <w:rPr>
          <w:rFonts w:ascii="Arial" w:hAnsi="Arial" w:cs="Arial"/>
          <w:color w:val="000000" w:themeColor="text1"/>
          <w:lang w:val="es-US"/>
        </w:rPr>
      </w:pPr>
      <w:r>
        <w:rPr>
          <w:rFonts w:ascii="Arial" w:hAnsi="Arial" w:cs="Arial"/>
          <w:color w:val="000000" w:themeColor="text1"/>
          <w:lang w:val="es-US"/>
        </w:rPr>
        <w:t xml:space="preserve"> </w:t>
      </w:r>
      <w:r w:rsidR="000B5A23">
        <w:rPr>
          <w:rFonts w:ascii="Arial" w:hAnsi="Arial" w:cs="Arial"/>
          <w:color w:val="000000" w:themeColor="text1"/>
          <w:lang w:val="es-US"/>
        </w:rPr>
        <w:t>Aplicación Visual Studio</w:t>
      </w:r>
    </w:p>
    <w:p w14:paraId="0A754374" w14:textId="33456939" w:rsidR="00C17B91" w:rsidRDefault="00C17B91" w:rsidP="000B5A23">
      <w:pPr>
        <w:pStyle w:val="ListParagraph"/>
        <w:ind w:left="1080"/>
        <w:jc w:val="both"/>
        <w:rPr>
          <w:rFonts w:ascii="Arial" w:hAnsi="Arial" w:cs="Arial"/>
          <w:color w:val="000000" w:themeColor="text1"/>
          <w:lang w:val="es-US"/>
        </w:rPr>
      </w:pPr>
      <w:r w:rsidRPr="009D7EEF">
        <w:rPr>
          <w:rFonts w:ascii="Arial" w:hAnsi="Arial" w:cs="Arial"/>
          <w:color w:val="FF0000"/>
          <w:lang w:val="es-US"/>
        </w:rPr>
        <w:t>Ventajas</w:t>
      </w:r>
      <w:r>
        <w:rPr>
          <w:rFonts w:ascii="Arial" w:hAnsi="Arial" w:cs="Arial"/>
          <w:color w:val="000000" w:themeColor="text1"/>
          <w:lang w:val="es-US"/>
        </w:rPr>
        <w:t xml:space="preserve">: Visual </w:t>
      </w:r>
      <w:r w:rsidR="000B5A23">
        <w:rPr>
          <w:rFonts w:ascii="Arial" w:hAnsi="Arial" w:cs="Arial"/>
          <w:color w:val="000000" w:themeColor="text1"/>
          <w:lang w:val="es-US"/>
        </w:rPr>
        <w:t>S</w:t>
      </w:r>
      <w:r>
        <w:rPr>
          <w:rFonts w:ascii="Arial" w:hAnsi="Arial" w:cs="Arial"/>
          <w:color w:val="000000" w:themeColor="text1"/>
          <w:lang w:val="es-US"/>
        </w:rPr>
        <w:t xml:space="preserve">tudio es una herramienta que permite modelar de manera muy </w:t>
      </w:r>
      <w:r w:rsidR="000B5A23">
        <w:rPr>
          <w:rFonts w:ascii="Arial" w:hAnsi="Arial" w:cs="Arial"/>
          <w:color w:val="000000" w:themeColor="text1"/>
          <w:lang w:val="es-US"/>
        </w:rPr>
        <w:t>versátil</w:t>
      </w:r>
      <w:r>
        <w:rPr>
          <w:rFonts w:ascii="Arial" w:hAnsi="Arial" w:cs="Arial"/>
          <w:color w:val="000000" w:themeColor="text1"/>
          <w:lang w:val="es-US"/>
        </w:rPr>
        <w:t xml:space="preserve"> soluciones. </w:t>
      </w:r>
    </w:p>
    <w:p w14:paraId="31120293" w14:textId="7481A003" w:rsidR="00C17B91" w:rsidRPr="00C17B91" w:rsidRDefault="00C17B91" w:rsidP="000B5A23">
      <w:pPr>
        <w:pStyle w:val="ListParagraph"/>
        <w:ind w:left="1080"/>
        <w:jc w:val="both"/>
        <w:rPr>
          <w:rFonts w:ascii="Arial" w:hAnsi="Arial" w:cs="Arial"/>
          <w:color w:val="000000" w:themeColor="text1"/>
          <w:lang w:val="es-US"/>
        </w:rPr>
      </w:pPr>
      <w:r>
        <w:rPr>
          <w:rFonts w:ascii="Arial" w:hAnsi="Arial" w:cs="Arial"/>
          <w:color w:val="FF0000"/>
          <w:lang w:val="es-US"/>
        </w:rPr>
        <w:t>Desventajas</w:t>
      </w:r>
      <w:r w:rsidRPr="009D7EEF">
        <w:rPr>
          <w:rFonts w:ascii="Arial" w:hAnsi="Arial" w:cs="Arial"/>
          <w:color w:val="000000" w:themeColor="text1"/>
          <w:lang w:val="es-US"/>
        </w:rPr>
        <w:t>:</w:t>
      </w:r>
      <w:r>
        <w:rPr>
          <w:rFonts w:ascii="Arial" w:hAnsi="Arial" w:cs="Arial"/>
          <w:color w:val="000000" w:themeColor="text1"/>
          <w:lang w:val="es-US"/>
        </w:rPr>
        <w:t xml:space="preserve"> Requiere conocimientos en lenguajes de </w:t>
      </w:r>
      <w:r w:rsidR="000B5A23">
        <w:rPr>
          <w:rFonts w:ascii="Arial" w:hAnsi="Arial" w:cs="Arial"/>
          <w:color w:val="000000" w:themeColor="text1"/>
          <w:lang w:val="es-US"/>
        </w:rPr>
        <w:t>programación</w:t>
      </w:r>
      <w:r>
        <w:rPr>
          <w:rFonts w:ascii="Arial" w:hAnsi="Arial" w:cs="Arial"/>
          <w:color w:val="000000" w:themeColor="text1"/>
          <w:lang w:val="es-US"/>
        </w:rPr>
        <w:t>.</w:t>
      </w:r>
    </w:p>
    <w:p w14:paraId="1AF97D46" w14:textId="01B26373" w:rsidR="00C17B91" w:rsidRDefault="00C17B91" w:rsidP="000B5A23">
      <w:pPr>
        <w:pStyle w:val="ListParagraph"/>
        <w:numPr>
          <w:ilvl w:val="0"/>
          <w:numId w:val="8"/>
        </w:numPr>
        <w:jc w:val="both"/>
        <w:rPr>
          <w:rFonts w:ascii="Arial" w:hAnsi="Arial" w:cs="Arial"/>
          <w:color w:val="000000" w:themeColor="text1"/>
          <w:lang w:val="es-US"/>
        </w:rPr>
      </w:pPr>
      <w:r>
        <w:rPr>
          <w:rFonts w:ascii="Arial" w:hAnsi="Arial" w:cs="Arial"/>
          <w:color w:val="000000" w:themeColor="text1"/>
          <w:lang w:val="es-US"/>
        </w:rPr>
        <w:t>Aplicación de sugerencias</w:t>
      </w:r>
    </w:p>
    <w:p w14:paraId="70479EEC" w14:textId="7B1034B2" w:rsidR="00C17B91" w:rsidRDefault="00C17B91" w:rsidP="000B5A23">
      <w:pPr>
        <w:pStyle w:val="ListParagraph"/>
        <w:ind w:left="1080"/>
        <w:jc w:val="both"/>
        <w:rPr>
          <w:rFonts w:ascii="Arial" w:hAnsi="Arial" w:cs="Arial"/>
          <w:color w:val="000000" w:themeColor="text1"/>
          <w:lang w:val="es-US"/>
        </w:rPr>
      </w:pPr>
      <w:r w:rsidRPr="009D7EEF">
        <w:rPr>
          <w:rFonts w:ascii="Arial" w:hAnsi="Arial" w:cs="Arial"/>
          <w:color w:val="FF0000"/>
          <w:lang w:val="es-US"/>
        </w:rPr>
        <w:t>Ventajas</w:t>
      </w:r>
      <w:r>
        <w:rPr>
          <w:rFonts w:ascii="Arial" w:hAnsi="Arial" w:cs="Arial"/>
          <w:color w:val="000000" w:themeColor="text1"/>
          <w:lang w:val="es-US"/>
        </w:rPr>
        <w:t xml:space="preserve">: La </w:t>
      </w:r>
      <w:r w:rsidR="000B5A23">
        <w:rPr>
          <w:rFonts w:ascii="Arial" w:hAnsi="Arial" w:cs="Arial"/>
          <w:color w:val="000000" w:themeColor="text1"/>
          <w:lang w:val="es-US"/>
        </w:rPr>
        <w:t>interfaz</w:t>
      </w:r>
      <w:r>
        <w:rPr>
          <w:rFonts w:ascii="Arial" w:hAnsi="Arial" w:cs="Arial"/>
          <w:color w:val="000000" w:themeColor="text1"/>
          <w:lang w:val="es-US"/>
        </w:rPr>
        <w:t xml:space="preserve"> es muy amigable con el usuario.</w:t>
      </w:r>
    </w:p>
    <w:p w14:paraId="06A8C24B" w14:textId="1F8472AF" w:rsidR="00C17B91" w:rsidRPr="000B5A23" w:rsidRDefault="00C17B91" w:rsidP="000B5A23">
      <w:pPr>
        <w:ind w:left="372" w:firstLine="708"/>
        <w:jc w:val="both"/>
        <w:rPr>
          <w:rFonts w:ascii="Arial" w:hAnsi="Arial" w:cs="Arial"/>
          <w:color w:val="000000" w:themeColor="text1"/>
          <w:lang w:val="es-US"/>
        </w:rPr>
      </w:pPr>
      <w:r w:rsidRPr="000B5A23">
        <w:rPr>
          <w:rFonts w:ascii="Arial" w:hAnsi="Arial" w:cs="Arial"/>
          <w:color w:val="FF0000"/>
          <w:lang w:val="es-US"/>
        </w:rPr>
        <w:lastRenderedPageBreak/>
        <w:t>Desventajas</w:t>
      </w:r>
      <w:r w:rsidRPr="000B5A23">
        <w:rPr>
          <w:rFonts w:ascii="Arial" w:hAnsi="Arial" w:cs="Arial"/>
          <w:color w:val="000000" w:themeColor="text1"/>
          <w:lang w:val="es-US"/>
        </w:rPr>
        <w:t xml:space="preserve">: la </w:t>
      </w:r>
      <w:r w:rsidR="000B5A23" w:rsidRPr="000B5A23">
        <w:rPr>
          <w:rFonts w:ascii="Arial" w:hAnsi="Arial" w:cs="Arial"/>
          <w:color w:val="000000" w:themeColor="text1"/>
          <w:lang w:val="es-US"/>
        </w:rPr>
        <w:t>solución</w:t>
      </w:r>
      <w:r w:rsidRPr="000B5A23">
        <w:rPr>
          <w:rFonts w:ascii="Arial" w:hAnsi="Arial" w:cs="Arial"/>
          <w:color w:val="000000" w:themeColor="text1"/>
          <w:lang w:val="es-US"/>
        </w:rPr>
        <w:t xml:space="preserve"> </w:t>
      </w:r>
      <w:r w:rsidR="000B5A23" w:rsidRPr="000B5A23">
        <w:rPr>
          <w:rFonts w:ascii="Arial" w:hAnsi="Arial" w:cs="Arial"/>
          <w:color w:val="000000" w:themeColor="text1"/>
          <w:lang w:val="es-US"/>
        </w:rPr>
        <w:t>sería</w:t>
      </w:r>
      <w:r w:rsidRPr="000B5A23">
        <w:rPr>
          <w:rFonts w:ascii="Arial" w:hAnsi="Arial" w:cs="Arial"/>
          <w:color w:val="000000" w:themeColor="text1"/>
          <w:lang w:val="es-US"/>
        </w:rPr>
        <w:t xml:space="preserve"> muy complicada de implementar.</w:t>
      </w:r>
    </w:p>
    <w:p w14:paraId="133262C8" w14:textId="77777777" w:rsidR="00C17B91" w:rsidRDefault="00C17B91" w:rsidP="000B5A23">
      <w:pPr>
        <w:jc w:val="both"/>
        <w:rPr>
          <w:rFonts w:ascii="Arial" w:hAnsi="Arial" w:cs="Arial"/>
          <w:color w:val="FF0000"/>
          <w:lang w:val="es-US"/>
        </w:rPr>
      </w:pPr>
      <w:r>
        <w:rPr>
          <w:rFonts w:ascii="Arial" w:hAnsi="Arial" w:cs="Arial"/>
          <w:color w:val="FF0000"/>
          <w:lang w:val="es-US"/>
        </w:rPr>
        <w:t>Evaluación y selección de la mejor solución:</w:t>
      </w:r>
    </w:p>
    <w:p w14:paraId="0F045A97" w14:textId="77777777" w:rsidR="00C17B91" w:rsidRDefault="00C17B91" w:rsidP="000B5A23">
      <w:pPr>
        <w:jc w:val="both"/>
        <w:rPr>
          <w:rFonts w:ascii="Arial" w:hAnsi="Arial" w:cs="Arial"/>
          <w:color w:val="FF0000"/>
          <w:lang w:val="es-US"/>
        </w:rPr>
      </w:pPr>
      <w:r>
        <w:rPr>
          <w:rFonts w:ascii="Arial" w:hAnsi="Arial" w:cs="Arial"/>
          <w:color w:val="FF0000"/>
          <w:lang w:val="es-US"/>
        </w:rPr>
        <w:t>Criterios de evaluación:</w:t>
      </w:r>
    </w:p>
    <w:p w14:paraId="351414B8" w14:textId="77777777" w:rsidR="00C17B91" w:rsidRDefault="00C17B91" w:rsidP="000B5A23">
      <w:pPr>
        <w:pStyle w:val="ListParagraph"/>
        <w:numPr>
          <w:ilvl w:val="0"/>
          <w:numId w:val="9"/>
        </w:numPr>
        <w:jc w:val="both"/>
        <w:rPr>
          <w:rFonts w:ascii="Arial" w:hAnsi="Arial" w:cs="Arial"/>
          <w:color w:val="000000" w:themeColor="text1"/>
          <w:lang w:val="es-US"/>
        </w:rPr>
      </w:pPr>
      <w:r>
        <w:rPr>
          <w:rFonts w:ascii="Arial" w:hAnsi="Arial" w:cs="Arial"/>
          <w:color w:val="000000" w:themeColor="text1"/>
          <w:lang w:val="es-US"/>
        </w:rPr>
        <w:t>Es amigable con el usuario</w:t>
      </w:r>
    </w:p>
    <w:p w14:paraId="5E6BA3B8" w14:textId="77777777" w:rsidR="00C17B91" w:rsidRDefault="00C17B91" w:rsidP="000B5A23">
      <w:pPr>
        <w:pStyle w:val="ListParagraph"/>
        <w:jc w:val="both"/>
        <w:rPr>
          <w:rFonts w:ascii="Arial" w:hAnsi="Arial" w:cs="Arial"/>
          <w:color w:val="000000" w:themeColor="text1"/>
          <w:lang w:val="es-US"/>
        </w:rPr>
      </w:pPr>
    </w:p>
    <w:p w14:paraId="6274B19E" w14:textId="77777777" w:rsidR="00C17B91" w:rsidRDefault="00C17B91" w:rsidP="000B5A23">
      <w:pPr>
        <w:pStyle w:val="ListParagraph"/>
        <w:jc w:val="both"/>
        <w:rPr>
          <w:rFonts w:ascii="Arial" w:hAnsi="Arial" w:cs="Arial"/>
          <w:color w:val="000000" w:themeColor="text1"/>
          <w:lang w:val="es-US"/>
        </w:rPr>
      </w:pPr>
      <w:r>
        <w:rPr>
          <w:rFonts w:ascii="Arial" w:hAnsi="Arial" w:cs="Arial"/>
          <w:color w:val="000000" w:themeColor="text1"/>
          <w:lang w:val="es-US"/>
        </w:rPr>
        <w:t>Este criterio es importante porque entre más exacto sean los resultados, más seguro y confiable va a ser para la empresa tomar decisiones basadas en las conclusiones arrojadas.</w:t>
      </w:r>
    </w:p>
    <w:p w14:paraId="31CEEA31" w14:textId="77777777" w:rsidR="00C17B91" w:rsidRDefault="00C17B91" w:rsidP="000B5A23">
      <w:pPr>
        <w:pStyle w:val="ListParagraph"/>
        <w:jc w:val="both"/>
        <w:rPr>
          <w:rFonts w:ascii="Arial" w:hAnsi="Arial" w:cs="Arial"/>
          <w:color w:val="000000" w:themeColor="text1"/>
          <w:lang w:val="es-US"/>
        </w:rPr>
      </w:pPr>
    </w:p>
    <w:p w14:paraId="69FB33F0" w14:textId="77777777" w:rsidR="00C17B91" w:rsidRDefault="00C17B91" w:rsidP="000B5A23">
      <w:pPr>
        <w:pStyle w:val="ListParagraph"/>
        <w:jc w:val="both"/>
        <w:rPr>
          <w:rFonts w:ascii="Arial" w:hAnsi="Arial" w:cs="Arial"/>
          <w:color w:val="000000" w:themeColor="text1"/>
          <w:lang w:val="es-US"/>
        </w:rPr>
      </w:pPr>
      <w:r>
        <w:rPr>
          <w:rFonts w:ascii="Arial" w:hAnsi="Arial" w:cs="Arial"/>
          <w:color w:val="000000" w:themeColor="text1"/>
          <w:lang w:val="es-US"/>
        </w:rPr>
        <w:t>[0] no</w:t>
      </w:r>
    </w:p>
    <w:p w14:paraId="65046BBB" w14:textId="47EDB6BE" w:rsidR="00C17B91" w:rsidRDefault="00C17B91" w:rsidP="000B5A23">
      <w:pPr>
        <w:pStyle w:val="ListParagraph"/>
        <w:jc w:val="both"/>
        <w:rPr>
          <w:rFonts w:ascii="Arial" w:hAnsi="Arial" w:cs="Arial"/>
          <w:color w:val="000000" w:themeColor="text1"/>
          <w:lang w:val="es-US"/>
        </w:rPr>
      </w:pPr>
      <w:r>
        <w:rPr>
          <w:rFonts w:ascii="Arial" w:hAnsi="Arial" w:cs="Arial"/>
          <w:color w:val="000000" w:themeColor="text1"/>
          <w:lang w:val="es-US"/>
        </w:rPr>
        <w:t xml:space="preserve">[1] requiere algo </w:t>
      </w:r>
      <w:r w:rsidR="000B5A23">
        <w:rPr>
          <w:rFonts w:ascii="Arial" w:hAnsi="Arial" w:cs="Arial"/>
          <w:color w:val="000000" w:themeColor="text1"/>
          <w:lang w:val="es-US"/>
        </w:rPr>
        <w:t>más</w:t>
      </w:r>
      <w:r>
        <w:rPr>
          <w:rFonts w:ascii="Arial" w:hAnsi="Arial" w:cs="Arial"/>
          <w:color w:val="000000" w:themeColor="text1"/>
          <w:lang w:val="es-US"/>
        </w:rPr>
        <w:t xml:space="preserve"> de conocimiento</w:t>
      </w:r>
    </w:p>
    <w:p w14:paraId="75A5D433" w14:textId="77777777" w:rsidR="00C17B91" w:rsidRDefault="00C17B91" w:rsidP="000B5A23">
      <w:pPr>
        <w:pStyle w:val="ListParagraph"/>
        <w:jc w:val="both"/>
        <w:rPr>
          <w:rFonts w:ascii="Arial" w:hAnsi="Arial" w:cs="Arial"/>
          <w:color w:val="000000" w:themeColor="text1"/>
          <w:lang w:val="es-US"/>
        </w:rPr>
      </w:pPr>
      <w:r>
        <w:rPr>
          <w:rFonts w:ascii="Arial" w:hAnsi="Arial" w:cs="Arial"/>
          <w:color w:val="000000" w:themeColor="text1"/>
          <w:lang w:val="es-US"/>
        </w:rPr>
        <w:t>[2] si</w:t>
      </w:r>
    </w:p>
    <w:p w14:paraId="75CA9E9D" w14:textId="77777777" w:rsidR="00C17B91" w:rsidRDefault="00C17B91" w:rsidP="000B5A23">
      <w:pPr>
        <w:pStyle w:val="ListParagraph"/>
        <w:jc w:val="both"/>
        <w:rPr>
          <w:rFonts w:ascii="Arial" w:hAnsi="Arial" w:cs="Arial"/>
          <w:color w:val="000000" w:themeColor="text1"/>
          <w:lang w:val="es-US"/>
        </w:rPr>
      </w:pPr>
    </w:p>
    <w:p w14:paraId="7933D110" w14:textId="19DDEE90" w:rsidR="00C17B91" w:rsidRPr="002918CD" w:rsidRDefault="00C17B91" w:rsidP="000B5A23">
      <w:pPr>
        <w:pStyle w:val="ListParagraph"/>
        <w:numPr>
          <w:ilvl w:val="0"/>
          <w:numId w:val="9"/>
        </w:numPr>
        <w:jc w:val="both"/>
        <w:rPr>
          <w:rFonts w:ascii="Arial" w:hAnsi="Arial" w:cs="Arial"/>
          <w:color w:val="000000" w:themeColor="text1"/>
          <w:lang w:val="es-US"/>
        </w:rPr>
      </w:pPr>
      <w:r>
        <w:rPr>
          <w:rFonts w:ascii="Arial" w:hAnsi="Arial" w:cs="Arial"/>
          <w:color w:val="000000" w:themeColor="text1"/>
          <w:lang w:val="es-US"/>
        </w:rPr>
        <w:t xml:space="preserve">El proceso que lleva a cabo la </w:t>
      </w:r>
      <w:r w:rsidR="000B5A23">
        <w:rPr>
          <w:rFonts w:ascii="Arial" w:hAnsi="Arial" w:cs="Arial"/>
          <w:color w:val="000000" w:themeColor="text1"/>
          <w:lang w:val="es-US"/>
        </w:rPr>
        <w:t>solución</w:t>
      </w:r>
      <w:r>
        <w:rPr>
          <w:rFonts w:ascii="Arial" w:hAnsi="Arial" w:cs="Arial"/>
          <w:color w:val="000000" w:themeColor="text1"/>
          <w:lang w:val="es-US"/>
        </w:rPr>
        <w:t xml:space="preserve"> es automatizado:</w:t>
      </w:r>
    </w:p>
    <w:p w14:paraId="53E83F88" w14:textId="77777777" w:rsidR="00C17B91" w:rsidRDefault="00C17B91" w:rsidP="000B5A23">
      <w:pPr>
        <w:pStyle w:val="ListParagraph"/>
        <w:jc w:val="both"/>
        <w:rPr>
          <w:rFonts w:ascii="Arial" w:hAnsi="Arial" w:cs="Arial"/>
          <w:color w:val="000000" w:themeColor="text1"/>
          <w:lang w:val="es-US"/>
        </w:rPr>
      </w:pPr>
    </w:p>
    <w:p w14:paraId="0FDA33D4" w14:textId="77777777" w:rsidR="00C17B91" w:rsidRDefault="00C17B91" w:rsidP="000B5A23">
      <w:pPr>
        <w:pStyle w:val="ListParagraph"/>
        <w:jc w:val="both"/>
        <w:rPr>
          <w:rFonts w:ascii="Arial" w:hAnsi="Arial" w:cs="Arial"/>
          <w:color w:val="000000" w:themeColor="text1"/>
          <w:lang w:val="es-US"/>
        </w:rPr>
      </w:pPr>
      <w:r>
        <w:rPr>
          <w:rFonts w:ascii="Arial" w:hAnsi="Arial" w:cs="Arial"/>
          <w:color w:val="000000" w:themeColor="text1"/>
          <w:lang w:val="es-US"/>
        </w:rPr>
        <w:t>[0] No</w:t>
      </w:r>
    </w:p>
    <w:p w14:paraId="41030350" w14:textId="77777777" w:rsidR="00C17B91" w:rsidRDefault="00C17B91" w:rsidP="000B5A23">
      <w:pPr>
        <w:pStyle w:val="ListParagraph"/>
        <w:jc w:val="both"/>
        <w:rPr>
          <w:rFonts w:ascii="Arial" w:hAnsi="Arial" w:cs="Arial"/>
          <w:color w:val="000000" w:themeColor="text1"/>
          <w:lang w:val="es-US"/>
        </w:rPr>
      </w:pPr>
      <w:r>
        <w:rPr>
          <w:rFonts w:ascii="Arial" w:hAnsi="Arial" w:cs="Arial"/>
          <w:color w:val="000000" w:themeColor="text1"/>
          <w:lang w:val="es-US"/>
        </w:rPr>
        <w:t>[1] Parcialmente</w:t>
      </w:r>
    </w:p>
    <w:p w14:paraId="2BA2EFDA" w14:textId="77777777" w:rsidR="00C17B91" w:rsidRDefault="00C17B91" w:rsidP="000B5A23">
      <w:pPr>
        <w:pStyle w:val="ListParagraph"/>
        <w:jc w:val="both"/>
        <w:rPr>
          <w:rFonts w:ascii="Arial" w:hAnsi="Arial" w:cs="Arial"/>
          <w:color w:val="000000" w:themeColor="text1"/>
          <w:lang w:val="es-US"/>
        </w:rPr>
      </w:pPr>
      <w:r>
        <w:rPr>
          <w:rFonts w:ascii="Arial" w:hAnsi="Arial" w:cs="Arial"/>
          <w:color w:val="000000" w:themeColor="text1"/>
          <w:lang w:val="es-US"/>
        </w:rPr>
        <w:t>[2] Si</w:t>
      </w:r>
    </w:p>
    <w:p w14:paraId="24D8453B" w14:textId="77777777" w:rsidR="00C17B91" w:rsidRPr="00DC1126" w:rsidRDefault="00C17B91" w:rsidP="000B5A23">
      <w:pPr>
        <w:pStyle w:val="ListParagraph"/>
        <w:jc w:val="both"/>
        <w:rPr>
          <w:rFonts w:ascii="Arial" w:hAnsi="Arial" w:cs="Arial"/>
          <w:color w:val="000000" w:themeColor="text1"/>
          <w:lang w:val="es-US"/>
        </w:rPr>
      </w:pPr>
    </w:p>
    <w:p w14:paraId="17E4A368" w14:textId="77777777" w:rsidR="00C17B91" w:rsidRDefault="00C17B91" w:rsidP="000B5A23">
      <w:pPr>
        <w:pStyle w:val="ListParagraph"/>
        <w:numPr>
          <w:ilvl w:val="0"/>
          <w:numId w:val="9"/>
        </w:numPr>
        <w:jc w:val="both"/>
        <w:rPr>
          <w:rFonts w:ascii="Arial" w:hAnsi="Arial" w:cs="Arial"/>
          <w:color w:val="000000" w:themeColor="text1"/>
        </w:rPr>
      </w:pPr>
      <w:r w:rsidRPr="00DC1126">
        <w:rPr>
          <w:rFonts w:ascii="Arial" w:hAnsi="Arial" w:cs="Arial"/>
          <w:color w:val="000000" w:themeColor="text1"/>
        </w:rPr>
        <w:t>Tiempo de implementación.</w:t>
      </w:r>
    </w:p>
    <w:p w14:paraId="395D7E62" w14:textId="77777777" w:rsidR="00C17B91" w:rsidRDefault="00C17B91" w:rsidP="000B5A23">
      <w:pPr>
        <w:pStyle w:val="ListParagraph"/>
        <w:jc w:val="both"/>
        <w:rPr>
          <w:rFonts w:ascii="Arial" w:hAnsi="Arial" w:cs="Arial"/>
          <w:color w:val="000000" w:themeColor="text1"/>
        </w:rPr>
      </w:pPr>
      <w:r>
        <w:rPr>
          <w:rFonts w:ascii="Arial" w:hAnsi="Arial" w:cs="Arial"/>
          <w:color w:val="000000" w:themeColor="text1"/>
        </w:rPr>
        <w:t>Este criterio mide el tiempo de tomado para implementar el algoritmo completamente.</w:t>
      </w:r>
    </w:p>
    <w:p w14:paraId="52C658E1" w14:textId="77777777" w:rsidR="00C17B91" w:rsidRDefault="00C17B91" w:rsidP="000B5A23">
      <w:pPr>
        <w:pStyle w:val="ListParagraph"/>
        <w:jc w:val="both"/>
        <w:rPr>
          <w:rFonts w:ascii="Arial" w:hAnsi="Arial" w:cs="Arial"/>
          <w:color w:val="000000" w:themeColor="text1"/>
        </w:rPr>
      </w:pPr>
    </w:p>
    <w:p w14:paraId="1E4CA36E" w14:textId="768044F7" w:rsidR="00C17B91" w:rsidRDefault="00C17B91" w:rsidP="000B5A23">
      <w:pPr>
        <w:pStyle w:val="ListParagraph"/>
        <w:jc w:val="both"/>
        <w:rPr>
          <w:rFonts w:ascii="Arial" w:hAnsi="Arial" w:cs="Arial"/>
          <w:color w:val="000000" w:themeColor="text1"/>
        </w:rPr>
      </w:pPr>
      <w:r>
        <w:rPr>
          <w:rFonts w:ascii="Arial" w:hAnsi="Arial" w:cs="Arial"/>
          <w:color w:val="000000" w:themeColor="text1"/>
        </w:rPr>
        <w:t xml:space="preserve">[0] </w:t>
      </w:r>
      <w:r w:rsidR="00BB3F22">
        <w:rPr>
          <w:rFonts w:ascii="Arial" w:hAnsi="Arial" w:cs="Arial"/>
          <w:color w:val="000000" w:themeColor="text1"/>
        </w:rPr>
        <w:t>Mas de una semana</w:t>
      </w:r>
    </w:p>
    <w:p w14:paraId="7D2677D1" w14:textId="406E778E" w:rsidR="00C17B91" w:rsidRDefault="00C17B91" w:rsidP="000B5A23">
      <w:pPr>
        <w:pStyle w:val="ListParagraph"/>
        <w:jc w:val="both"/>
        <w:rPr>
          <w:rFonts w:ascii="Arial" w:hAnsi="Arial" w:cs="Arial"/>
          <w:color w:val="000000" w:themeColor="text1"/>
        </w:rPr>
      </w:pPr>
      <w:r>
        <w:rPr>
          <w:rFonts w:ascii="Arial" w:hAnsi="Arial" w:cs="Arial"/>
          <w:color w:val="000000" w:themeColor="text1"/>
        </w:rPr>
        <w:t xml:space="preserve">[1] </w:t>
      </w:r>
      <w:r w:rsidR="00BB3F22">
        <w:rPr>
          <w:rFonts w:ascii="Arial" w:hAnsi="Arial" w:cs="Arial"/>
          <w:color w:val="000000" w:themeColor="text1"/>
        </w:rPr>
        <w:t>Entre 1 día y una semana</w:t>
      </w:r>
    </w:p>
    <w:p w14:paraId="47CF8A5B" w14:textId="7544902A" w:rsidR="00C17B91" w:rsidRDefault="00C17B91" w:rsidP="000B5A23">
      <w:pPr>
        <w:pStyle w:val="ListParagraph"/>
        <w:jc w:val="both"/>
        <w:rPr>
          <w:rFonts w:ascii="Arial" w:hAnsi="Arial" w:cs="Arial"/>
          <w:color w:val="000000" w:themeColor="text1"/>
        </w:rPr>
      </w:pPr>
      <w:r>
        <w:rPr>
          <w:rFonts w:ascii="Arial" w:hAnsi="Arial" w:cs="Arial"/>
          <w:color w:val="000000" w:themeColor="text1"/>
        </w:rPr>
        <w:t xml:space="preserve">[2] </w:t>
      </w:r>
      <w:r w:rsidR="00BB3F22">
        <w:rPr>
          <w:rFonts w:ascii="Arial" w:hAnsi="Arial" w:cs="Arial"/>
          <w:color w:val="000000" w:themeColor="text1"/>
        </w:rPr>
        <w:t>Menos de un día</w:t>
      </w:r>
    </w:p>
    <w:p w14:paraId="2FE78EA6" w14:textId="50C1D787" w:rsidR="00DB486E" w:rsidRPr="000D7E59" w:rsidRDefault="00DB486E" w:rsidP="00DB486E">
      <w:pPr>
        <w:rPr>
          <w:rFonts w:ascii="Arial" w:hAnsi="Arial" w:cs="Arial"/>
          <w:color w:val="000000" w:themeColor="text1"/>
        </w:rPr>
      </w:pPr>
      <w:r>
        <w:rPr>
          <w:rFonts w:ascii="Arial" w:hAnsi="Arial" w:cs="Arial"/>
          <w:color w:val="000000" w:themeColor="text1"/>
        </w:rPr>
        <w:t xml:space="preserve">      d) </w:t>
      </w:r>
      <w:r w:rsidRPr="000D7E59">
        <w:rPr>
          <w:rFonts w:ascii="Arial" w:hAnsi="Arial" w:cs="Arial"/>
          <w:color w:val="000000" w:themeColor="text1"/>
        </w:rPr>
        <w:t xml:space="preserve"> Conocimientos necesarios para la </w:t>
      </w:r>
      <w:r w:rsidR="00D77336" w:rsidRPr="000D7E59">
        <w:rPr>
          <w:rFonts w:ascii="Arial" w:hAnsi="Arial" w:cs="Arial"/>
          <w:color w:val="000000" w:themeColor="text1"/>
        </w:rPr>
        <w:t>implementación</w:t>
      </w:r>
      <w:r w:rsidRPr="000D7E59">
        <w:rPr>
          <w:rFonts w:ascii="Arial" w:hAnsi="Arial" w:cs="Arial"/>
          <w:color w:val="000000" w:themeColor="text1"/>
        </w:rPr>
        <w:t xml:space="preserve"> </w:t>
      </w:r>
    </w:p>
    <w:p w14:paraId="61584B7F" w14:textId="4FC3B87C" w:rsidR="00DB486E" w:rsidRDefault="00DB486E" w:rsidP="00DB486E">
      <w:pPr>
        <w:pStyle w:val="ListParagraph"/>
        <w:rPr>
          <w:rFonts w:ascii="Arial" w:hAnsi="Arial" w:cs="Arial"/>
          <w:color w:val="000000" w:themeColor="text1"/>
          <w:lang w:val="es-US"/>
        </w:rPr>
      </w:pPr>
      <w:r>
        <w:rPr>
          <w:rFonts w:ascii="Arial" w:hAnsi="Arial" w:cs="Arial"/>
          <w:color w:val="000000" w:themeColor="text1"/>
          <w:lang w:val="es-US"/>
        </w:rPr>
        <w:t xml:space="preserve">[0] Requiere conocimientos avanzados de </w:t>
      </w:r>
      <w:r w:rsidR="00D77336">
        <w:rPr>
          <w:rFonts w:ascii="Arial" w:hAnsi="Arial" w:cs="Arial"/>
          <w:color w:val="000000" w:themeColor="text1"/>
          <w:lang w:val="es-US"/>
        </w:rPr>
        <w:t>computación</w:t>
      </w:r>
    </w:p>
    <w:p w14:paraId="13553522" w14:textId="4D30C7D3" w:rsidR="00DB486E" w:rsidRDefault="00DB486E" w:rsidP="00DB486E">
      <w:pPr>
        <w:pStyle w:val="ListParagraph"/>
        <w:rPr>
          <w:rFonts w:ascii="Arial" w:hAnsi="Arial" w:cs="Arial"/>
          <w:color w:val="000000" w:themeColor="text1"/>
          <w:lang w:val="es-US"/>
        </w:rPr>
      </w:pPr>
      <w:r>
        <w:rPr>
          <w:rFonts w:ascii="Arial" w:hAnsi="Arial" w:cs="Arial"/>
          <w:color w:val="000000" w:themeColor="text1"/>
          <w:lang w:val="es-US"/>
        </w:rPr>
        <w:t xml:space="preserve">[1] Requiere conocimientos </w:t>
      </w:r>
      <w:r w:rsidR="00D77336">
        <w:rPr>
          <w:rFonts w:ascii="Arial" w:hAnsi="Arial" w:cs="Arial"/>
          <w:color w:val="000000" w:themeColor="text1"/>
          <w:lang w:val="es-US"/>
        </w:rPr>
        <w:t>básicos</w:t>
      </w:r>
      <w:r>
        <w:rPr>
          <w:rFonts w:ascii="Arial" w:hAnsi="Arial" w:cs="Arial"/>
          <w:color w:val="000000" w:themeColor="text1"/>
          <w:lang w:val="es-US"/>
        </w:rPr>
        <w:t xml:space="preserve"> de </w:t>
      </w:r>
      <w:r w:rsidR="00D77336">
        <w:rPr>
          <w:rFonts w:ascii="Arial" w:hAnsi="Arial" w:cs="Arial"/>
          <w:color w:val="000000" w:themeColor="text1"/>
          <w:lang w:val="es-US"/>
        </w:rPr>
        <w:t>computación</w:t>
      </w:r>
    </w:p>
    <w:p w14:paraId="46E425B4" w14:textId="2A011973" w:rsidR="00DB486E" w:rsidRDefault="00DB486E" w:rsidP="00DB486E">
      <w:pPr>
        <w:pStyle w:val="ListParagraph"/>
        <w:rPr>
          <w:rFonts w:ascii="Arial" w:hAnsi="Arial" w:cs="Arial"/>
          <w:color w:val="000000" w:themeColor="text1"/>
        </w:rPr>
      </w:pPr>
      <w:r>
        <w:rPr>
          <w:rFonts w:ascii="Arial" w:hAnsi="Arial" w:cs="Arial"/>
          <w:color w:val="000000" w:themeColor="text1"/>
          <w:lang w:val="es-US"/>
        </w:rPr>
        <w:t xml:space="preserve">[2] No </w:t>
      </w:r>
      <w:r w:rsidR="00D77336">
        <w:rPr>
          <w:rFonts w:ascii="Arial" w:hAnsi="Arial" w:cs="Arial"/>
          <w:color w:val="000000" w:themeColor="text1"/>
          <w:lang w:val="es-US"/>
        </w:rPr>
        <w:t>re</w:t>
      </w:r>
      <w:r>
        <w:rPr>
          <w:rFonts w:ascii="Arial" w:hAnsi="Arial" w:cs="Arial"/>
          <w:color w:val="000000" w:themeColor="text1"/>
          <w:lang w:val="es-US"/>
        </w:rPr>
        <w:t>quiere</w:t>
      </w:r>
    </w:p>
    <w:p w14:paraId="398747C1" w14:textId="77777777" w:rsidR="00DB486E" w:rsidRDefault="00DB486E" w:rsidP="00DB486E">
      <w:pPr>
        <w:pStyle w:val="ListParagraph"/>
        <w:rPr>
          <w:rFonts w:ascii="Arial" w:hAnsi="Arial" w:cs="Arial"/>
          <w:color w:val="000000" w:themeColor="text1"/>
        </w:rPr>
      </w:pPr>
    </w:p>
    <w:p w14:paraId="15D87708" w14:textId="51C52781" w:rsidR="00DB486E" w:rsidRPr="000D7E59" w:rsidRDefault="00D77336" w:rsidP="00DB486E">
      <w:pPr>
        <w:pStyle w:val="ListParagraph"/>
        <w:numPr>
          <w:ilvl w:val="0"/>
          <w:numId w:val="12"/>
        </w:numPr>
        <w:rPr>
          <w:rFonts w:ascii="Arial" w:hAnsi="Arial" w:cs="Arial"/>
          <w:color w:val="000000" w:themeColor="text1"/>
        </w:rPr>
      </w:pPr>
      <w:r w:rsidRPr="000D7E59">
        <w:rPr>
          <w:rFonts w:ascii="Arial" w:hAnsi="Arial" w:cs="Arial"/>
          <w:color w:val="000000" w:themeColor="text1"/>
        </w:rPr>
        <w:t>Tecnología</w:t>
      </w:r>
      <w:r w:rsidR="00DB486E" w:rsidRPr="000D7E59">
        <w:rPr>
          <w:rFonts w:ascii="Arial" w:hAnsi="Arial" w:cs="Arial"/>
          <w:color w:val="000000" w:themeColor="text1"/>
        </w:rPr>
        <w:t xml:space="preserve"> necesaria para la </w:t>
      </w:r>
      <w:r w:rsidRPr="000D7E59">
        <w:rPr>
          <w:rFonts w:ascii="Arial" w:hAnsi="Arial" w:cs="Arial"/>
          <w:color w:val="000000" w:themeColor="text1"/>
        </w:rPr>
        <w:t>implementación</w:t>
      </w:r>
    </w:p>
    <w:p w14:paraId="2C5B1F10" w14:textId="37FDB5C2" w:rsidR="00DB486E" w:rsidRDefault="00DB486E" w:rsidP="00DB486E">
      <w:pPr>
        <w:pStyle w:val="ListParagraph"/>
        <w:rPr>
          <w:rFonts w:ascii="Arial" w:hAnsi="Arial" w:cs="Arial"/>
          <w:color w:val="000000" w:themeColor="text1"/>
        </w:rPr>
      </w:pPr>
      <w:r>
        <w:rPr>
          <w:rFonts w:ascii="Arial" w:hAnsi="Arial" w:cs="Arial"/>
          <w:color w:val="000000" w:themeColor="text1"/>
        </w:rPr>
        <w:t xml:space="preserve">[0] Requiere </w:t>
      </w:r>
      <w:r w:rsidR="00D77336">
        <w:rPr>
          <w:rFonts w:ascii="Arial" w:hAnsi="Arial" w:cs="Arial"/>
          <w:color w:val="000000" w:themeColor="text1"/>
        </w:rPr>
        <w:t>tecnología</w:t>
      </w:r>
      <w:r>
        <w:rPr>
          <w:rFonts w:ascii="Arial" w:hAnsi="Arial" w:cs="Arial"/>
          <w:color w:val="000000" w:themeColor="text1"/>
        </w:rPr>
        <w:t xml:space="preserve"> costosa y de </w:t>
      </w:r>
      <w:r w:rsidR="00D77336">
        <w:rPr>
          <w:rFonts w:ascii="Arial" w:hAnsi="Arial" w:cs="Arial"/>
          <w:color w:val="000000" w:themeColor="text1"/>
        </w:rPr>
        <w:t>difícil</w:t>
      </w:r>
      <w:r>
        <w:rPr>
          <w:rFonts w:ascii="Arial" w:hAnsi="Arial" w:cs="Arial"/>
          <w:color w:val="000000" w:themeColor="text1"/>
        </w:rPr>
        <w:t xml:space="preserve"> </w:t>
      </w:r>
      <w:r w:rsidR="00D77336">
        <w:rPr>
          <w:rFonts w:ascii="Arial" w:hAnsi="Arial" w:cs="Arial"/>
          <w:color w:val="000000" w:themeColor="text1"/>
        </w:rPr>
        <w:t>adquisición</w:t>
      </w:r>
    </w:p>
    <w:p w14:paraId="689E4A35" w14:textId="436D0BED" w:rsidR="00DB486E" w:rsidRPr="00BB3F22" w:rsidRDefault="00DB486E" w:rsidP="00BB3F22">
      <w:pPr>
        <w:pStyle w:val="ListParagraph"/>
        <w:rPr>
          <w:rFonts w:ascii="Arial" w:hAnsi="Arial" w:cs="Arial"/>
          <w:color w:val="000000" w:themeColor="text1"/>
        </w:rPr>
      </w:pPr>
      <w:r>
        <w:rPr>
          <w:rFonts w:ascii="Arial" w:hAnsi="Arial" w:cs="Arial"/>
          <w:color w:val="000000" w:themeColor="text1"/>
        </w:rPr>
        <w:t xml:space="preserve">[1] Requiere </w:t>
      </w:r>
      <w:r w:rsidR="00D77336">
        <w:rPr>
          <w:rFonts w:ascii="Arial" w:hAnsi="Arial" w:cs="Arial"/>
          <w:color w:val="000000" w:themeColor="text1"/>
        </w:rPr>
        <w:t>tecnología</w:t>
      </w:r>
      <w:r>
        <w:rPr>
          <w:rFonts w:ascii="Arial" w:hAnsi="Arial" w:cs="Arial"/>
          <w:color w:val="000000" w:themeColor="text1"/>
        </w:rPr>
        <w:t xml:space="preserve"> no costosa y de </w:t>
      </w:r>
      <w:r w:rsidR="00D77336">
        <w:rPr>
          <w:rFonts w:ascii="Arial" w:hAnsi="Arial" w:cs="Arial"/>
          <w:color w:val="000000" w:themeColor="text1"/>
        </w:rPr>
        <w:t>fácil</w:t>
      </w:r>
      <w:r>
        <w:rPr>
          <w:rFonts w:ascii="Arial" w:hAnsi="Arial" w:cs="Arial"/>
          <w:color w:val="000000" w:themeColor="text1"/>
        </w:rPr>
        <w:t xml:space="preserve"> </w:t>
      </w:r>
      <w:r w:rsidR="00D77336">
        <w:rPr>
          <w:rFonts w:ascii="Arial" w:hAnsi="Arial" w:cs="Arial"/>
          <w:color w:val="000000" w:themeColor="text1"/>
        </w:rPr>
        <w:t>adquisición</w:t>
      </w:r>
      <w:r>
        <w:rPr>
          <w:rFonts w:ascii="Arial" w:hAnsi="Arial" w:cs="Arial"/>
          <w:color w:val="000000" w:themeColor="text1"/>
        </w:rPr>
        <w:t xml:space="preserve"> </w:t>
      </w:r>
    </w:p>
    <w:p w14:paraId="1B91BC3B" w14:textId="77777777" w:rsidR="00DB486E" w:rsidRDefault="00DB486E" w:rsidP="00DB486E">
      <w:pPr>
        <w:pStyle w:val="ListParagraph"/>
        <w:rPr>
          <w:rFonts w:ascii="Arial" w:hAnsi="Arial" w:cs="Arial"/>
          <w:color w:val="000000" w:themeColor="text1"/>
        </w:rPr>
      </w:pPr>
    </w:p>
    <w:p w14:paraId="588B170F" w14:textId="77777777" w:rsidR="00BB3F22" w:rsidRDefault="00BB3F22" w:rsidP="00DB486E">
      <w:pPr>
        <w:pStyle w:val="ListParagraph"/>
        <w:rPr>
          <w:rFonts w:ascii="Arial" w:hAnsi="Arial" w:cs="Arial"/>
          <w:color w:val="000000" w:themeColor="text1"/>
        </w:rPr>
      </w:pPr>
    </w:p>
    <w:p w14:paraId="3D579F53" w14:textId="4663081A" w:rsidR="00DB486E" w:rsidRPr="00BB3F22" w:rsidRDefault="00BB3F22" w:rsidP="00BB3F22">
      <w:pPr>
        <w:rPr>
          <w:rFonts w:ascii="Arial" w:hAnsi="Arial" w:cs="Arial"/>
          <w:color w:val="000000" w:themeColor="text1"/>
        </w:rPr>
      </w:pPr>
      <w:r>
        <w:rPr>
          <w:rFonts w:ascii="Arial" w:hAnsi="Arial" w:cs="Arial"/>
          <w:color w:val="000000" w:themeColor="text1"/>
        </w:rPr>
        <w:t>`    f</w:t>
      </w:r>
      <w:r w:rsidR="00DB486E" w:rsidRPr="00BB3F22">
        <w:rPr>
          <w:rFonts w:ascii="Arial" w:hAnsi="Arial" w:cs="Arial"/>
          <w:color w:val="000000" w:themeColor="text1"/>
        </w:rPr>
        <w:t xml:space="preserve">) Periodo de </w:t>
      </w:r>
      <w:r w:rsidR="00D77336" w:rsidRPr="00BB3F22">
        <w:rPr>
          <w:rFonts w:ascii="Arial" w:hAnsi="Arial" w:cs="Arial"/>
          <w:color w:val="000000" w:themeColor="text1"/>
        </w:rPr>
        <w:t>obsolescencia</w:t>
      </w:r>
      <w:r w:rsidR="00DB486E" w:rsidRPr="00BB3F22">
        <w:rPr>
          <w:rFonts w:ascii="Arial" w:hAnsi="Arial" w:cs="Arial"/>
          <w:color w:val="000000" w:themeColor="text1"/>
        </w:rPr>
        <w:t xml:space="preserve"> </w:t>
      </w:r>
    </w:p>
    <w:p w14:paraId="65880ECA" w14:textId="77777777" w:rsidR="00DB486E" w:rsidRDefault="00DB486E" w:rsidP="00DB486E">
      <w:pPr>
        <w:pStyle w:val="ListParagraph"/>
        <w:rPr>
          <w:rFonts w:ascii="Arial" w:hAnsi="Arial" w:cs="Arial"/>
          <w:color w:val="000000" w:themeColor="text1"/>
        </w:rPr>
      </w:pPr>
      <w:r>
        <w:rPr>
          <w:rFonts w:ascii="Arial" w:hAnsi="Arial" w:cs="Arial"/>
          <w:color w:val="000000" w:themeColor="text1"/>
        </w:rPr>
        <w:t>[0] Menor a un ano</w:t>
      </w:r>
    </w:p>
    <w:p w14:paraId="2FAC3AD8" w14:textId="77777777" w:rsidR="00DB486E" w:rsidRDefault="00DB486E" w:rsidP="00DB486E">
      <w:pPr>
        <w:pStyle w:val="ListParagraph"/>
        <w:rPr>
          <w:rFonts w:ascii="Arial" w:hAnsi="Arial" w:cs="Arial"/>
          <w:color w:val="000000" w:themeColor="text1"/>
        </w:rPr>
      </w:pPr>
      <w:r>
        <w:rPr>
          <w:rFonts w:ascii="Arial" w:hAnsi="Arial" w:cs="Arial"/>
          <w:color w:val="000000" w:themeColor="text1"/>
        </w:rPr>
        <w:t>[1] Mayor a un ano</w:t>
      </w:r>
    </w:p>
    <w:p w14:paraId="7D5A33AD" w14:textId="77777777" w:rsidR="00DB486E" w:rsidRDefault="00DB486E" w:rsidP="00DB486E">
      <w:pPr>
        <w:pStyle w:val="ListParagraph"/>
        <w:rPr>
          <w:rFonts w:ascii="Arial" w:hAnsi="Arial" w:cs="Arial"/>
          <w:color w:val="000000" w:themeColor="text1"/>
        </w:rPr>
      </w:pPr>
      <w:r w:rsidRPr="000D7E59">
        <w:rPr>
          <w:rFonts w:ascii="Arial" w:hAnsi="Arial" w:cs="Arial"/>
          <w:color w:val="000000" w:themeColor="text1"/>
        </w:rPr>
        <w:t>[2]</w:t>
      </w:r>
      <w:r>
        <w:rPr>
          <w:rFonts w:ascii="Arial" w:hAnsi="Arial" w:cs="Arial"/>
          <w:color w:val="000000" w:themeColor="text1"/>
        </w:rPr>
        <w:t xml:space="preserve"> No tiene</w:t>
      </w:r>
    </w:p>
    <w:p w14:paraId="087D716E" w14:textId="77777777" w:rsidR="00DB486E" w:rsidRDefault="00DB486E" w:rsidP="00DB486E">
      <w:pPr>
        <w:pStyle w:val="ListParagraph"/>
        <w:rPr>
          <w:rFonts w:ascii="Arial" w:hAnsi="Arial" w:cs="Arial"/>
          <w:color w:val="000000" w:themeColor="text1"/>
        </w:rPr>
      </w:pPr>
    </w:p>
    <w:p w14:paraId="4F754CEC" w14:textId="3C88FAB1" w:rsidR="00DB486E" w:rsidRPr="00BB3F22" w:rsidRDefault="00DB486E" w:rsidP="00BB3F22">
      <w:pPr>
        <w:pStyle w:val="ListParagraph"/>
        <w:numPr>
          <w:ilvl w:val="0"/>
          <w:numId w:val="13"/>
        </w:numPr>
        <w:rPr>
          <w:rFonts w:ascii="Arial" w:hAnsi="Arial" w:cs="Arial"/>
          <w:color w:val="000000" w:themeColor="text1"/>
        </w:rPr>
      </w:pPr>
      <w:r w:rsidRPr="00BB3F22">
        <w:rPr>
          <w:rFonts w:ascii="Arial" w:hAnsi="Arial" w:cs="Arial"/>
          <w:color w:val="000000" w:themeColor="text1"/>
        </w:rPr>
        <w:t>Compatibilidad</w:t>
      </w:r>
    </w:p>
    <w:p w14:paraId="6214C9E8" w14:textId="77777777" w:rsidR="00DB486E" w:rsidRDefault="00DB486E" w:rsidP="00DB486E">
      <w:pPr>
        <w:pStyle w:val="ListParagraph"/>
        <w:rPr>
          <w:rFonts w:ascii="Arial" w:hAnsi="Arial" w:cs="Arial"/>
          <w:color w:val="000000" w:themeColor="text1"/>
        </w:rPr>
      </w:pPr>
      <w:r>
        <w:rPr>
          <w:rFonts w:ascii="Arial" w:hAnsi="Arial" w:cs="Arial"/>
          <w:color w:val="000000" w:themeColor="text1"/>
        </w:rPr>
        <w:t>[0] Requiere un sistema operativo especial</w:t>
      </w:r>
    </w:p>
    <w:p w14:paraId="5292B0C2" w14:textId="25B2DA17" w:rsidR="00DB486E" w:rsidRDefault="00DB486E" w:rsidP="00DB486E">
      <w:pPr>
        <w:pStyle w:val="ListParagraph"/>
        <w:rPr>
          <w:rFonts w:ascii="Arial" w:hAnsi="Arial" w:cs="Arial"/>
          <w:color w:val="000000" w:themeColor="text1"/>
        </w:rPr>
      </w:pPr>
      <w:r>
        <w:rPr>
          <w:rFonts w:ascii="Arial" w:hAnsi="Arial" w:cs="Arial"/>
          <w:color w:val="000000" w:themeColor="text1"/>
        </w:rPr>
        <w:t xml:space="preserve">[1] Requiere sistemas operativos comerciales de </w:t>
      </w:r>
      <w:r w:rsidR="00D77336">
        <w:rPr>
          <w:rFonts w:ascii="Arial" w:hAnsi="Arial" w:cs="Arial"/>
          <w:color w:val="000000" w:themeColor="text1"/>
        </w:rPr>
        <w:t>fácil</w:t>
      </w:r>
      <w:r>
        <w:rPr>
          <w:rFonts w:ascii="Arial" w:hAnsi="Arial" w:cs="Arial"/>
          <w:color w:val="000000" w:themeColor="text1"/>
        </w:rPr>
        <w:t xml:space="preserve"> </w:t>
      </w:r>
      <w:r w:rsidR="00D77336">
        <w:rPr>
          <w:rFonts w:ascii="Arial" w:hAnsi="Arial" w:cs="Arial"/>
          <w:color w:val="000000" w:themeColor="text1"/>
        </w:rPr>
        <w:t>adquisición</w:t>
      </w:r>
    </w:p>
    <w:p w14:paraId="6093D665" w14:textId="77777777" w:rsidR="00DB486E" w:rsidRPr="000D7E59" w:rsidRDefault="00DB486E" w:rsidP="00DB486E">
      <w:pPr>
        <w:pStyle w:val="ListParagraph"/>
        <w:rPr>
          <w:rFonts w:ascii="Arial" w:hAnsi="Arial" w:cs="Arial"/>
          <w:color w:val="000000" w:themeColor="text1"/>
        </w:rPr>
      </w:pPr>
      <w:r w:rsidRPr="000D7E59">
        <w:rPr>
          <w:rFonts w:ascii="Arial" w:hAnsi="Arial" w:cs="Arial"/>
          <w:color w:val="000000" w:themeColor="text1"/>
        </w:rPr>
        <w:t>[2]</w:t>
      </w:r>
      <w:r>
        <w:rPr>
          <w:rFonts w:ascii="Arial" w:hAnsi="Arial" w:cs="Arial"/>
          <w:color w:val="000000" w:themeColor="text1"/>
        </w:rPr>
        <w:t xml:space="preserve"> Compatible con cualquier sistema operativo</w:t>
      </w:r>
    </w:p>
    <w:p w14:paraId="2294CB51" w14:textId="77777777" w:rsidR="00DB486E" w:rsidRDefault="00DB486E" w:rsidP="00DB486E">
      <w:pPr>
        <w:rPr>
          <w:rFonts w:ascii="Arial" w:hAnsi="Arial" w:cs="Arial"/>
          <w:color w:val="000000" w:themeColor="text1"/>
        </w:rPr>
      </w:pPr>
      <w:r>
        <w:rPr>
          <w:rFonts w:ascii="Arial" w:hAnsi="Arial" w:cs="Arial"/>
          <w:color w:val="000000" w:themeColor="text1"/>
        </w:rPr>
        <w:t xml:space="preserve">      h)  Plataforma colaborativa</w:t>
      </w:r>
    </w:p>
    <w:p w14:paraId="4148A81C" w14:textId="77777777" w:rsidR="00DB486E" w:rsidRDefault="00DB486E" w:rsidP="00DB486E">
      <w:pPr>
        <w:pStyle w:val="ListParagraph"/>
        <w:rPr>
          <w:rFonts w:ascii="Arial" w:hAnsi="Arial" w:cs="Arial"/>
          <w:color w:val="000000" w:themeColor="text1"/>
        </w:rPr>
      </w:pPr>
      <w:r>
        <w:rPr>
          <w:rFonts w:ascii="Arial" w:hAnsi="Arial" w:cs="Arial"/>
          <w:color w:val="000000" w:themeColor="text1"/>
        </w:rPr>
        <w:t>[0] No se puede trabajar colaborativamente</w:t>
      </w:r>
    </w:p>
    <w:p w14:paraId="1B66112B" w14:textId="210F6ABB" w:rsidR="00DB486E" w:rsidRDefault="00DB486E" w:rsidP="00DB486E">
      <w:pPr>
        <w:pStyle w:val="ListParagraph"/>
        <w:rPr>
          <w:rFonts w:ascii="Arial" w:hAnsi="Arial" w:cs="Arial"/>
          <w:color w:val="000000" w:themeColor="text1"/>
        </w:rPr>
      </w:pPr>
      <w:r>
        <w:rPr>
          <w:rFonts w:ascii="Arial" w:hAnsi="Arial" w:cs="Arial"/>
          <w:color w:val="000000" w:themeColor="text1"/>
        </w:rPr>
        <w:t xml:space="preserve">[1] </w:t>
      </w:r>
      <w:r w:rsidR="00D77336">
        <w:rPr>
          <w:rFonts w:ascii="Arial" w:hAnsi="Arial" w:cs="Arial"/>
          <w:color w:val="000000" w:themeColor="text1"/>
        </w:rPr>
        <w:t>Máximo</w:t>
      </w:r>
      <w:r>
        <w:rPr>
          <w:rFonts w:ascii="Arial" w:hAnsi="Arial" w:cs="Arial"/>
          <w:color w:val="000000" w:themeColor="text1"/>
        </w:rPr>
        <w:t xml:space="preserve"> 4 usuarios</w:t>
      </w:r>
    </w:p>
    <w:p w14:paraId="35AD4DAD" w14:textId="26205738" w:rsidR="00DB486E" w:rsidRDefault="00DB486E" w:rsidP="00DB486E">
      <w:pPr>
        <w:pStyle w:val="ListParagraph"/>
        <w:rPr>
          <w:rFonts w:ascii="Arial" w:hAnsi="Arial" w:cs="Arial"/>
          <w:color w:val="000000" w:themeColor="text1"/>
        </w:rPr>
      </w:pPr>
      <w:r w:rsidRPr="000D7E59">
        <w:rPr>
          <w:rFonts w:ascii="Arial" w:hAnsi="Arial" w:cs="Arial"/>
          <w:color w:val="000000" w:themeColor="text1"/>
        </w:rPr>
        <w:t>[2]</w:t>
      </w:r>
      <w:r>
        <w:rPr>
          <w:rFonts w:ascii="Arial" w:hAnsi="Arial" w:cs="Arial"/>
          <w:color w:val="000000" w:themeColor="text1"/>
        </w:rPr>
        <w:t xml:space="preserve"> Sin </w:t>
      </w:r>
      <w:r w:rsidR="00D77336">
        <w:rPr>
          <w:rFonts w:ascii="Arial" w:hAnsi="Arial" w:cs="Arial"/>
          <w:color w:val="000000" w:themeColor="text1"/>
        </w:rPr>
        <w:t>límite</w:t>
      </w:r>
      <w:r>
        <w:rPr>
          <w:rFonts w:ascii="Arial" w:hAnsi="Arial" w:cs="Arial"/>
          <w:color w:val="000000" w:themeColor="text1"/>
        </w:rPr>
        <w:t xml:space="preserve"> de usuarios</w:t>
      </w:r>
    </w:p>
    <w:p w14:paraId="041652B0" w14:textId="05CD1807" w:rsidR="00BB3F22" w:rsidRDefault="00BB3F22" w:rsidP="00BB3F22">
      <w:pPr>
        <w:rPr>
          <w:rFonts w:ascii="Arial" w:hAnsi="Arial" w:cs="Arial"/>
          <w:color w:val="000000" w:themeColor="text1"/>
        </w:rPr>
      </w:pPr>
      <w:r>
        <w:rPr>
          <w:rFonts w:ascii="Arial" w:hAnsi="Arial" w:cs="Arial"/>
          <w:color w:val="000000" w:themeColor="text1"/>
        </w:rPr>
        <w:t xml:space="preserve">      i) Resuelve el problema planteado</w:t>
      </w:r>
    </w:p>
    <w:p w14:paraId="2E2122BA" w14:textId="6F63C172" w:rsidR="00BB3F22" w:rsidRDefault="00BB3F22" w:rsidP="00BB3F22">
      <w:pPr>
        <w:pStyle w:val="ListParagraph"/>
        <w:rPr>
          <w:rFonts w:ascii="Arial" w:hAnsi="Arial" w:cs="Arial"/>
          <w:color w:val="000000" w:themeColor="text1"/>
        </w:rPr>
      </w:pPr>
      <w:r>
        <w:rPr>
          <w:rFonts w:ascii="Arial" w:hAnsi="Arial" w:cs="Arial"/>
          <w:color w:val="000000" w:themeColor="text1"/>
        </w:rPr>
        <w:t xml:space="preserve">[0] No </w:t>
      </w:r>
      <w:r>
        <w:rPr>
          <w:rFonts w:ascii="Arial" w:hAnsi="Arial" w:cs="Arial"/>
          <w:color w:val="000000" w:themeColor="text1"/>
        </w:rPr>
        <w:t>lo resuelve</w:t>
      </w:r>
    </w:p>
    <w:p w14:paraId="483E0CAA" w14:textId="4C9C91F6" w:rsidR="00BB3F22" w:rsidRDefault="00BB3F22" w:rsidP="00BB3F22">
      <w:pPr>
        <w:pStyle w:val="ListParagraph"/>
        <w:rPr>
          <w:rFonts w:ascii="Arial" w:hAnsi="Arial" w:cs="Arial"/>
          <w:color w:val="000000" w:themeColor="text1"/>
        </w:rPr>
      </w:pPr>
      <w:r>
        <w:rPr>
          <w:rFonts w:ascii="Arial" w:hAnsi="Arial" w:cs="Arial"/>
          <w:color w:val="000000" w:themeColor="text1"/>
        </w:rPr>
        <w:t xml:space="preserve">[1] </w:t>
      </w:r>
      <w:r>
        <w:rPr>
          <w:rFonts w:ascii="Arial" w:hAnsi="Arial" w:cs="Arial"/>
          <w:color w:val="000000" w:themeColor="text1"/>
        </w:rPr>
        <w:t>Lo resuelve parcialmente</w:t>
      </w:r>
    </w:p>
    <w:p w14:paraId="0F78C076" w14:textId="51A16E3E" w:rsidR="00BB3F22" w:rsidRDefault="00BB3F22" w:rsidP="00BB3F22">
      <w:pPr>
        <w:pStyle w:val="ListParagraph"/>
        <w:rPr>
          <w:rFonts w:ascii="Arial" w:hAnsi="Arial" w:cs="Arial"/>
          <w:color w:val="000000" w:themeColor="text1"/>
        </w:rPr>
      </w:pPr>
      <w:r w:rsidRPr="000D7E59">
        <w:rPr>
          <w:rFonts w:ascii="Arial" w:hAnsi="Arial" w:cs="Arial"/>
          <w:color w:val="000000" w:themeColor="text1"/>
        </w:rPr>
        <w:t>[2]</w:t>
      </w:r>
      <w:r>
        <w:rPr>
          <w:rFonts w:ascii="Arial" w:hAnsi="Arial" w:cs="Arial"/>
          <w:color w:val="000000" w:themeColor="text1"/>
        </w:rPr>
        <w:t xml:space="preserve"> </w:t>
      </w:r>
      <w:r>
        <w:rPr>
          <w:rFonts w:ascii="Arial" w:hAnsi="Arial" w:cs="Arial"/>
          <w:color w:val="000000" w:themeColor="text1"/>
        </w:rPr>
        <w:t>Lo resuelve completamente</w:t>
      </w:r>
    </w:p>
    <w:p w14:paraId="73732A91" w14:textId="77777777" w:rsidR="00C17B91" w:rsidRPr="00BB3F22" w:rsidRDefault="00C17B91" w:rsidP="00BB3F22">
      <w:pPr>
        <w:jc w:val="both"/>
        <w:rPr>
          <w:rFonts w:ascii="Arial" w:hAnsi="Arial" w:cs="Arial"/>
          <w:color w:val="000000" w:themeColor="text1"/>
        </w:rPr>
      </w:pPr>
    </w:p>
    <w:p w14:paraId="243501AD" w14:textId="77777777" w:rsidR="00C17B91" w:rsidRPr="008A7197" w:rsidRDefault="00C17B91" w:rsidP="000B5A23">
      <w:pPr>
        <w:pStyle w:val="ListParagraph"/>
        <w:numPr>
          <w:ilvl w:val="0"/>
          <w:numId w:val="10"/>
        </w:numPr>
        <w:jc w:val="both"/>
        <w:rPr>
          <w:rFonts w:ascii="Arial" w:hAnsi="Arial" w:cs="Arial"/>
          <w:bCs/>
          <w:iCs/>
          <w:color w:val="FF0000"/>
        </w:rPr>
      </w:pPr>
      <w:r w:rsidRPr="008A7197">
        <w:rPr>
          <w:rFonts w:ascii="Arial" w:hAnsi="Arial" w:cs="Arial"/>
          <w:bCs/>
          <w:iCs/>
          <w:color w:val="FF0000"/>
        </w:rPr>
        <w:t>Hoja de cálculo digital.</w:t>
      </w:r>
    </w:p>
    <w:p w14:paraId="208E0D36" w14:textId="77777777" w:rsidR="00C17B91" w:rsidRPr="00DC1126" w:rsidRDefault="00C17B91" w:rsidP="000B5A23">
      <w:pPr>
        <w:pStyle w:val="ListParagraph"/>
        <w:numPr>
          <w:ilvl w:val="0"/>
          <w:numId w:val="10"/>
        </w:numPr>
        <w:jc w:val="both"/>
        <w:rPr>
          <w:rFonts w:ascii="Arial" w:hAnsi="Arial" w:cs="Arial"/>
          <w:color w:val="000000" w:themeColor="text1"/>
        </w:rPr>
      </w:pPr>
      <w:r>
        <w:rPr>
          <w:rFonts w:ascii="Arial" w:hAnsi="Arial" w:cs="Arial"/>
          <w:color w:val="FF0000"/>
          <w:lang w:val="es-US"/>
        </w:rPr>
        <w:t xml:space="preserve">Aplicación </w:t>
      </w:r>
      <w:proofErr w:type="spellStart"/>
      <w:r>
        <w:rPr>
          <w:rFonts w:ascii="Arial" w:hAnsi="Arial" w:cs="Arial"/>
          <w:color w:val="FF0000"/>
          <w:lang w:val="es-US"/>
        </w:rPr>
        <w:t>VisualStudio</w:t>
      </w:r>
      <w:proofErr w:type="spellEnd"/>
    </w:p>
    <w:p w14:paraId="049D8F69" w14:textId="77777777" w:rsidR="00C17B91" w:rsidRPr="008A7197" w:rsidRDefault="00C17B91" w:rsidP="000B5A23">
      <w:pPr>
        <w:pStyle w:val="ListParagraph"/>
        <w:numPr>
          <w:ilvl w:val="0"/>
          <w:numId w:val="10"/>
        </w:numPr>
        <w:jc w:val="both"/>
        <w:rPr>
          <w:rFonts w:ascii="Arial" w:hAnsi="Arial" w:cs="Arial"/>
          <w:color w:val="000000" w:themeColor="text1"/>
        </w:rPr>
      </w:pPr>
      <w:r>
        <w:rPr>
          <w:rFonts w:ascii="Arial" w:hAnsi="Arial" w:cs="Arial"/>
          <w:color w:val="FF0000"/>
          <w:lang w:val="es-US"/>
        </w:rPr>
        <w:t>Aplicación de sugerencias</w:t>
      </w:r>
    </w:p>
    <w:tbl>
      <w:tblPr>
        <w:tblStyle w:val="TableNormal1"/>
        <w:tblpPr w:leftFromText="141" w:rightFromText="141" w:vertAnchor="text" w:horzAnchor="margin" w:tblpXSpec="right" w:tblpY="400"/>
        <w:tblW w:w="1006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304"/>
        <w:gridCol w:w="715"/>
        <w:gridCol w:w="750"/>
        <w:gridCol w:w="750"/>
        <w:gridCol w:w="750"/>
        <w:gridCol w:w="750"/>
        <w:gridCol w:w="750"/>
        <w:gridCol w:w="596"/>
        <w:gridCol w:w="899"/>
        <w:gridCol w:w="899"/>
        <w:gridCol w:w="899"/>
      </w:tblGrid>
      <w:tr w:rsidR="00BB3F22" w14:paraId="744385BA" w14:textId="77777777" w:rsidTr="00BB3F22">
        <w:trPr>
          <w:trHeight w:val="532"/>
        </w:trPr>
        <w:tc>
          <w:tcPr>
            <w:tcW w:w="2304" w:type="dxa"/>
            <w:tcBorders>
              <w:top w:val="single" w:sz="8" w:space="0" w:color="000000"/>
              <w:left w:val="single" w:sz="8" w:space="0" w:color="000000"/>
              <w:bottom w:val="single" w:sz="8" w:space="0" w:color="000000"/>
              <w:right w:val="single" w:sz="8" w:space="0" w:color="000000"/>
            </w:tcBorders>
            <w:hideMark/>
          </w:tcPr>
          <w:p w14:paraId="2B936ADD" w14:textId="77777777" w:rsidR="00BB3F22" w:rsidRDefault="00BB3F22" w:rsidP="000B5A23">
            <w:pPr>
              <w:pStyle w:val="TableParagraph"/>
              <w:ind w:left="100"/>
              <w:jc w:val="both"/>
              <w:rPr>
                <w:sz w:val="24"/>
                <w:szCs w:val="24"/>
              </w:rPr>
            </w:pPr>
            <w:r>
              <w:rPr>
                <w:sz w:val="24"/>
                <w:szCs w:val="24"/>
              </w:rPr>
              <w:t>Solución/evaluación</w:t>
            </w:r>
          </w:p>
        </w:tc>
        <w:tc>
          <w:tcPr>
            <w:tcW w:w="715" w:type="dxa"/>
            <w:tcBorders>
              <w:top w:val="single" w:sz="8" w:space="0" w:color="000000"/>
              <w:left w:val="single" w:sz="8" w:space="0" w:color="000000"/>
              <w:bottom w:val="single" w:sz="8" w:space="0" w:color="000000"/>
              <w:right w:val="single" w:sz="8" w:space="0" w:color="000000"/>
            </w:tcBorders>
            <w:hideMark/>
          </w:tcPr>
          <w:p w14:paraId="51777135" w14:textId="77777777" w:rsidR="00BB3F22" w:rsidRDefault="00BB3F22" w:rsidP="000B5A23">
            <w:pPr>
              <w:pStyle w:val="TableParagraph"/>
              <w:ind w:left="100"/>
              <w:jc w:val="both"/>
              <w:rPr>
                <w:sz w:val="24"/>
                <w:szCs w:val="24"/>
              </w:rPr>
            </w:pPr>
            <w:r>
              <w:rPr>
                <w:sz w:val="24"/>
                <w:szCs w:val="24"/>
              </w:rPr>
              <w:t>a</w:t>
            </w:r>
          </w:p>
        </w:tc>
        <w:tc>
          <w:tcPr>
            <w:tcW w:w="750" w:type="dxa"/>
            <w:tcBorders>
              <w:top w:val="single" w:sz="8" w:space="0" w:color="000000"/>
              <w:left w:val="single" w:sz="8" w:space="0" w:color="000000"/>
              <w:bottom w:val="single" w:sz="8" w:space="0" w:color="000000"/>
              <w:right w:val="single" w:sz="8" w:space="0" w:color="000000"/>
            </w:tcBorders>
            <w:hideMark/>
          </w:tcPr>
          <w:p w14:paraId="6E3EDEAF" w14:textId="77777777" w:rsidR="00BB3F22" w:rsidRDefault="00BB3F22" w:rsidP="000B5A23">
            <w:pPr>
              <w:pStyle w:val="TableParagraph"/>
              <w:ind w:left="101"/>
              <w:jc w:val="both"/>
              <w:rPr>
                <w:sz w:val="24"/>
                <w:szCs w:val="24"/>
              </w:rPr>
            </w:pPr>
            <w:r>
              <w:rPr>
                <w:sz w:val="24"/>
                <w:szCs w:val="24"/>
              </w:rPr>
              <w:t>b</w:t>
            </w:r>
          </w:p>
        </w:tc>
        <w:tc>
          <w:tcPr>
            <w:tcW w:w="750" w:type="dxa"/>
            <w:tcBorders>
              <w:top w:val="single" w:sz="8" w:space="0" w:color="000000"/>
              <w:left w:val="single" w:sz="8" w:space="0" w:color="000000"/>
              <w:bottom w:val="single" w:sz="8" w:space="0" w:color="000000"/>
              <w:right w:val="single" w:sz="8" w:space="0" w:color="000000"/>
            </w:tcBorders>
            <w:hideMark/>
          </w:tcPr>
          <w:p w14:paraId="7CF1D702" w14:textId="77777777" w:rsidR="00BB3F22" w:rsidRDefault="00BB3F22" w:rsidP="000B5A23">
            <w:pPr>
              <w:pStyle w:val="TableParagraph"/>
              <w:ind w:left="102"/>
              <w:jc w:val="both"/>
              <w:rPr>
                <w:sz w:val="24"/>
                <w:szCs w:val="24"/>
              </w:rPr>
            </w:pPr>
            <w:r>
              <w:rPr>
                <w:sz w:val="24"/>
                <w:szCs w:val="24"/>
              </w:rPr>
              <w:t>c</w:t>
            </w:r>
          </w:p>
        </w:tc>
        <w:tc>
          <w:tcPr>
            <w:tcW w:w="750" w:type="dxa"/>
            <w:tcBorders>
              <w:top w:val="single" w:sz="8" w:space="0" w:color="000000"/>
              <w:left w:val="single" w:sz="8" w:space="0" w:color="000000"/>
              <w:bottom w:val="single" w:sz="8" w:space="0" w:color="000000"/>
              <w:right w:val="single" w:sz="8" w:space="0" w:color="000000"/>
            </w:tcBorders>
          </w:tcPr>
          <w:p w14:paraId="6AE5772A" w14:textId="2A4F0BAA" w:rsidR="00BB3F22" w:rsidRDefault="00BB3F22" w:rsidP="000B5A23">
            <w:pPr>
              <w:pStyle w:val="TableParagraph"/>
              <w:ind w:left="105"/>
              <w:jc w:val="both"/>
              <w:rPr>
                <w:sz w:val="24"/>
                <w:szCs w:val="24"/>
              </w:rPr>
            </w:pPr>
            <w:r>
              <w:rPr>
                <w:sz w:val="24"/>
                <w:szCs w:val="24"/>
              </w:rPr>
              <w:t>d</w:t>
            </w:r>
          </w:p>
        </w:tc>
        <w:tc>
          <w:tcPr>
            <w:tcW w:w="750" w:type="dxa"/>
            <w:tcBorders>
              <w:top w:val="single" w:sz="8" w:space="0" w:color="000000"/>
              <w:left w:val="single" w:sz="8" w:space="0" w:color="000000"/>
              <w:bottom w:val="single" w:sz="8" w:space="0" w:color="000000"/>
              <w:right w:val="single" w:sz="8" w:space="0" w:color="000000"/>
            </w:tcBorders>
          </w:tcPr>
          <w:p w14:paraId="63047EB9" w14:textId="357F3F57" w:rsidR="00BB3F22" w:rsidRDefault="00BB3F22" w:rsidP="000B5A23">
            <w:pPr>
              <w:pStyle w:val="TableParagraph"/>
              <w:ind w:left="105"/>
              <w:jc w:val="both"/>
              <w:rPr>
                <w:sz w:val="24"/>
                <w:szCs w:val="24"/>
              </w:rPr>
            </w:pPr>
            <w:r>
              <w:rPr>
                <w:sz w:val="24"/>
                <w:szCs w:val="24"/>
              </w:rPr>
              <w:t>e</w:t>
            </w:r>
          </w:p>
        </w:tc>
        <w:tc>
          <w:tcPr>
            <w:tcW w:w="750" w:type="dxa"/>
            <w:tcBorders>
              <w:top w:val="single" w:sz="8" w:space="0" w:color="000000"/>
              <w:left w:val="single" w:sz="8" w:space="0" w:color="000000"/>
              <w:bottom w:val="single" w:sz="8" w:space="0" w:color="000000"/>
              <w:right w:val="single" w:sz="8" w:space="0" w:color="000000"/>
            </w:tcBorders>
          </w:tcPr>
          <w:p w14:paraId="109664C4" w14:textId="31A9C707" w:rsidR="00BB3F22" w:rsidRDefault="00BB3F22" w:rsidP="000B5A23">
            <w:pPr>
              <w:pStyle w:val="TableParagraph"/>
              <w:ind w:left="105"/>
              <w:jc w:val="both"/>
              <w:rPr>
                <w:sz w:val="24"/>
                <w:szCs w:val="24"/>
              </w:rPr>
            </w:pPr>
            <w:r>
              <w:rPr>
                <w:sz w:val="24"/>
                <w:szCs w:val="24"/>
              </w:rPr>
              <w:t>f</w:t>
            </w:r>
          </w:p>
        </w:tc>
        <w:tc>
          <w:tcPr>
            <w:tcW w:w="596" w:type="dxa"/>
            <w:tcBorders>
              <w:top w:val="single" w:sz="8" w:space="0" w:color="000000"/>
              <w:left w:val="single" w:sz="8" w:space="0" w:color="000000"/>
              <w:bottom w:val="single" w:sz="8" w:space="0" w:color="000000"/>
              <w:right w:val="single" w:sz="8" w:space="0" w:color="000000"/>
            </w:tcBorders>
          </w:tcPr>
          <w:p w14:paraId="6B7AE731" w14:textId="4B6868B1" w:rsidR="00BB3F22" w:rsidRDefault="00BB3F22" w:rsidP="000B5A23">
            <w:pPr>
              <w:pStyle w:val="TableParagraph"/>
              <w:ind w:left="105"/>
              <w:jc w:val="both"/>
              <w:rPr>
                <w:sz w:val="24"/>
                <w:szCs w:val="24"/>
              </w:rPr>
            </w:pPr>
            <w:r>
              <w:rPr>
                <w:sz w:val="24"/>
                <w:szCs w:val="24"/>
              </w:rPr>
              <w:t>g</w:t>
            </w:r>
          </w:p>
        </w:tc>
        <w:tc>
          <w:tcPr>
            <w:tcW w:w="899" w:type="dxa"/>
            <w:tcBorders>
              <w:top w:val="single" w:sz="8" w:space="0" w:color="000000"/>
              <w:left w:val="single" w:sz="8" w:space="0" w:color="000000"/>
              <w:bottom w:val="single" w:sz="8" w:space="0" w:color="000000"/>
              <w:right w:val="single" w:sz="8" w:space="0" w:color="000000"/>
            </w:tcBorders>
          </w:tcPr>
          <w:p w14:paraId="4F87514F" w14:textId="32673C26" w:rsidR="00BB3F22" w:rsidRDefault="00BB3F22" w:rsidP="000B5A23">
            <w:pPr>
              <w:pStyle w:val="TableParagraph"/>
              <w:ind w:left="105"/>
              <w:jc w:val="both"/>
              <w:rPr>
                <w:sz w:val="24"/>
                <w:szCs w:val="24"/>
              </w:rPr>
            </w:pPr>
            <w:r>
              <w:rPr>
                <w:sz w:val="24"/>
                <w:szCs w:val="24"/>
              </w:rPr>
              <w:t>h</w:t>
            </w:r>
          </w:p>
        </w:tc>
        <w:tc>
          <w:tcPr>
            <w:tcW w:w="899" w:type="dxa"/>
            <w:tcBorders>
              <w:top w:val="single" w:sz="8" w:space="0" w:color="000000"/>
              <w:left w:val="single" w:sz="8" w:space="0" w:color="000000"/>
              <w:bottom w:val="single" w:sz="8" w:space="0" w:color="000000"/>
              <w:right w:val="single" w:sz="8" w:space="0" w:color="000000"/>
            </w:tcBorders>
          </w:tcPr>
          <w:p w14:paraId="7851AF9C" w14:textId="390F1F4F" w:rsidR="00BB3F22" w:rsidRDefault="00BB3F22" w:rsidP="000B5A23">
            <w:pPr>
              <w:pStyle w:val="TableParagraph"/>
              <w:ind w:left="105"/>
              <w:jc w:val="both"/>
              <w:rPr>
                <w:sz w:val="24"/>
                <w:szCs w:val="24"/>
              </w:rPr>
            </w:pPr>
            <w:r>
              <w:rPr>
                <w:sz w:val="24"/>
                <w:szCs w:val="24"/>
              </w:rPr>
              <w:t>i</w:t>
            </w:r>
          </w:p>
        </w:tc>
        <w:tc>
          <w:tcPr>
            <w:tcW w:w="899" w:type="dxa"/>
            <w:tcBorders>
              <w:top w:val="single" w:sz="8" w:space="0" w:color="000000"/>
              <w:left w:val="single" w:sz="8" w:space="0" w:color="000000"/>
              <w:bottom w:val="single" w:sz="8" w:space="0" w:color="000000"/>
              <w:right w:val="single" w:sz="8" w:space="0" w:color="000000"/>
            </w:tcBorders>
            <w:hideMark/>
          </w:tcPr>
          <w:p w14:paraId="64D2563E" w14:textId="40041977" w:rsidR="00BB3F22" w:rsidRDefault="00BB3F22" w:rsidP="000B5A23">
            <w:pPr>
              <w:pStyle w:val="TableParagraph"/>
              <w:ind w:left="105"/>
              <w:jc w:val="both"/>
              <w:rPr>
                <w:sz w:val="24"/>
                <w:szCs w:val="24"/>
              </w:rPr>
            </w:pPr>
            <w:r>
              <w:rPr>
                <w:sz w:val="24"/>
                <w:szCs w:val="24"/>
              </w:rPr>
              <w:t>suma</w:t>
            </w:r>
          </w:p>
        </w:tc>
      </w:tr>
      <w:tr w:rsidR="00BB3F22" w14:paraId="78282AF7" w14:textId="77777777" w:rsidTr="00BB3F22">
        <w:trPr>
          <w:trHeight w:val="535"/>
        </w:trPr>
        <w:tc>
          <w:tcPr>
            <w:tcW w:w="2304" w:type="dxa"/>
            <w:tcBorders>
              <w:top w:val="single" w:sz="8" w:space="0" w:color="000000"/>
              <w:left w:val="single" w:sz="8" w:space="0" w:color="000000"/>
              <w:bottom w:val="single" w:sz="8" w:space="0" w:color="000000"/>
              <w:right w:val="single" w:sz="8" w:space="0" w:color="000000"/>
            </w:tcBorders>
            <w:hideMark/>
          </w:tcPr>
          <w:p w14:paraId="5D6E1E6A" w14:textId="77777777" w:rsidR="00BB3F22" w:rsidRDefault="00BB3F22" w:rsidP="000B5A23">
            <w:pPr>
              <w:pStyle w:val="TableParagraph"/>
              <w:ind w:left="100"/>
              <w:jc w:val="both"/>
              <w:rPr>
                <w:sz w:val="24"/>
                <w:szCs w:val="24"/>
              </w:rPr>
            </w:pPr>
            <w:r>
              <w:rPr>
                <w:sz w:val="24"/>
                <w:szCs w:val="24"/>
              </w:rPr>
              <w:t>1</w:t>
            </w:r>
          </w:p>
        </w:tc>
        <w:tc>
          <w:tcPr>
            <w:tcW w:w="715" w:type="dxa"/>
            <w:tcBorders>
              <w:top w:val="single" w:sz="8" w:space="0" w:color="000000"/>
              <w:left w:val="single" w:sz="8" w:space="0" w:color="000000"/>
              <w:bottom w:val="single" w:sz="8" w:space="0" w:color="000000"/>
              <w:right w:val="single" w:sz="8" w:space="0" w:color="000000"/>
            </w:tcBorders>
            <w:hideMark/>
          </w:tcPr>
          <w:p w14:paraId="6491AD6F" w14:textId="3D487BFA" w:rsidR="00BB3F22" w:rsidRDefault="00BB3F22" w:rsidP="000B5A23">
            <w:pPr>
              <w:pStyle w:val="TableParagraph"/>
              <w:ind w:left="100"/>
              <w:jc w:val="both"/>
              <w:rPr>
                <w:sz w:val="24"/>
                <w:szCs w:val="24"/>
              </w:rPr>
            </w:pPr>
            <w:r>
              <w:rPr>
                <w:sz w:val="24"/>
                <w:szCs w:val="24"/>
              </w:rPr>
              <w:t>1</w:t>
            </w:r>
          </w:p>
        </w:tc>
        <w:tc>
          <w:tcPr>
            <w:tcW w:w="750" w:type="dxa"/>
            <w:tcBorders>
              <w:top w:val="single" w:sz="8" w:space="0" w:color="000000"/>
              <w:left w:val="single" w:sz="8" w:space="0" w:color="000000"/>
              <w:bottom w:val="single" w:sz="8" w:space="0" w:color="000000"/>
              <w:right w:val="single" w:sz="8" w:space="0" w:color="000000"/>
            </w:tcBorders>
            <w:hideMark/>
          </w:tcPr>
          <w:p w14:paraId="43B76EDD" w14:textId="77777777" w:rsidR="00BB3F22" w:rsidRDefault="00BB3F22" w:rsidP="000B5A23">
            <w:pPr>
              <w:pStyle w:val="TableParagraph"/>
              <w:ind w:left="101"/>
              <w:jc w:val="both"/>
              <w:rPr>
                <w:sz w:val="24"/>
                <w:szCs w:val="24"/>
              </w:rPr>
            </w:pPr>
            <w:r>
              <w:rPr>
                <w:sz w:val="24"/>
                <w:szCs w:val="24"/>
              </w:rPr>
              <w:t>1</w:t>
            </w:r>
          </w:p>
        </w:tc>
        <w:tc>
          <w:tcPr>
            <w:tcW w:w="750" w:type="dxa"/>
            <w:tcBorders>
              <w:top w:val="single" w:sz="8" w:space="0" w:color="000000"/>
              <w:left w:val="single" w:sz="8" w:space="0" w:color="000000"/>
              <w:bottom w:val="single" w:sz="8" w:space="0" w:color="000000"/>
              <w:right w:val="single" w:sz="8" w:space="0" w:color="000000"/>
            </w:tcBorders>
            <w:hideMark/>
          </w:tcPr>
          <w:p w14:paraId="6F24F191" w14:textId="625B84D4" w:rsidR="00BB3F22" w:rsidRDefault="00BB3F22" w:rsidP="000B5A23">
            <w:pPr>
              <w:pStyle w:val="TableParagraph"/>
              <w:ind w:left="102"/>
              <w:jc w:val="both"/>
              <w:rPr>
                <w:sz w:val="24"/>
                <w:szCs w:val="24"/>
              </w:rPr>
            </w:pPr>
            <w:r>
              <w:rPr>
                <w:sz w:val="24"/>
                <w:szCs w:val="24"/>
              </w:rPr>
              <w:t>1</w:t>
            </w:r>
          </w:p>
        </w:tc>
        <w:tc>
          <w:tcPr>
            <w:tcW w:w="750" w:type="dxa"/>
            <w:tcBorders>
              <w:top w:val="single" w:sz="8" w:space="0" w:color="000000"/>
              <w:left w:val="single" w:sz="8" w:space="0" w:color="000000"/>
              <w:bottom w:val="single" w:sz="8" w:space="0" w:color="000000"/>
              <w:right w:val="single" w:sz="8" w:space="0" w:color="000000"/>
            </w:tcBorders>
          </w:tcPr>
          <w:p w14:paraId="6BD2AADC" w14:textId="75EA8690" w:rsidR="00BB3F22" w:rsidRDefault="00BB3F22" w:rsidP="000B5A23">
            <w:pPr>
              <w:pStyle w:val="TableParagraph"/>
              <w:ind w:left="105"/>
              <w:jc w:val="both"/>
              <w:rPr>
                <w:sz w:val="24"/>
                <w:szCs w:val="24"/>
              </w:rPr>
            </w:pPr>
            <w:r>
              <w:rPr>
                <w:sz w:val="24"/>
                <w:szCs w:val="24"/>
              </w:rPr>
              <w:t>1</w:t>
            </w:r>
          </w:p>
        </w:tc>
        <w:tc>
          <w:tcPr>
            <w:tcW w:w="750" w:type="dxa"/>
            <w:tcBorders>
              <w:top w:val="single" w:sz="8" w:space="0" w:color="000000"/>
              <w:left w:val="single" w:sz="8" w:space="0" w:color="000000"/>
              <w:bottom w:val="single" w:sz="8" w:space="0" w:color="000000"/>
              <w:right w:val="single" w:sz="8" w:space="0" w:color="000000"/>
            </w:tcBorders>
          </w:tcPr>
          <w:p w14:paraId="123EBB1C" w14:textId="496F5BBD" w:rsidR="00BB3F22" w:rsidRDefault="00BB3F22" w:rsidP="000B5A23">
            <w:pPr>
              <w:pStyle w:val="TableParagraph"/>
              <w:ind w:left="105"/>
              <w:jc w:val="both"/>
              <w:rPr>
                <w:sz w:val="24"/>
                <w:szCs w:val="24"/>
              </w:rPr>
            </w:pPr>
            <w:r>
              <w:rPr>
                <w:sz w:val="24"/>
                <w:szCs w:val="24"/>
              </w:rPr>
              <w:t>1</w:t>
            </w:r>
          </w:p>
        </w:tc>
        <w:tc>
          <w:tcPr>
            <w:tcW w:w="750" w:type="dxa"/>
            <w:tcBorders>
              <w:top w:val="single" w:sz="8" w:space="0" w:color="000000"/>
              <w:left w:val="single" w:sz="8" w:space="0" w:color="000000"/>
              <w:bottom w:val="single" w:sz="8" w:space="0" w:color="000000"/>
              <w:right w:val="single" w:sz="8" w:space="0" w:color="000000"/>
            </w:tcBorders>
          </w:tcPr>
          <w:p w14:paraId="658D6A25" w14:textId="1C8C09D3" w:rsidR="00BB3F22" w:rsidRDefault="00BB3F22" w:rsidP="000B5A23">
            <w:pPr>
              <w:pStyle w:val="TableParagraph"/>
              <w:ind w:left="105"/>
              <w:jc w:val="both"/>
              <w:rPr>
                <w:sz w:val="24"/>
                <w:szCs w:val="24"/>
              </w:rPr>
            </w:pPr>
            <w:r>
              <w:rPr>
                <w:sz w:val="24"/>
                <w:szCs w:val="24"/>
              </w:rPr>
              <w:t>0</w:t>
            </w:r>
          </w:p>
        </w:tc>
        <w:tc>
          <w:tcPr>
            <w:tcW w:w="596" w:type="dxa"/>
            <w:tcBorders>
              <w:top w:val="single" w:sz="8" w:space="0" w:color="000000"/>
              <w:left w:val="single" w:sz="8" w:space="0" w:color="000000"/>
              <w:bottom w:val="single" w:sz="8" w:space="0" w:color="000000"/>
              <w:right w:val="single" w:sz="8" w:space="0" w:color="000000"/>
            </w:tcBorders>
          </w:tcPr>
          <w:p w14:paraId="6C77B28B" w14:textId="3D7B571F" w:rsidR="00BB3F22" w:rsidRDefault="00BB3F22" w:rsidP="000B5A23">
            <w:pPr>
              <w:pStyle w:val="TableParagraph"/>
              <w:ind w:left="105"/>
              <w:jc w:val="both"/>
              <w:rPr>
                <w:sz w:val="24"/>
                <w:szCs w:val="24"/>
              </w:rPr>
            </w:pPr>
            <w:r>
              <w:rPr>
                <w:sz w:val="24"/>
                <w:szCs w:val="24"/>
              </w:rPr>
              <w:t>2</w:t>
            </w:r>
          </w:p>
        </w:tc>
        <w:tc>
          <w:tcPr>
            <w:tcW w:w="899" w:type="dxa"/>
            <w:tcBorders>
              <w:top w:val="single" w:sz="8" w:space="0" w:color="000000"/>
              <w:left w:val="single" w:sz="8" w:space="0" w:color="000000"/>
              <w:bottom w:val="single" w:sz="8" w:space="0" w:color="000000"/>
              <w:right w:val="single" w:sz="8" w:space="0" w:color="000000"/>
            </w:tcBorders>
          </w:tcPr>
          <w:p w14:paraId="67DCDF6B" w14:textId="3FCA0785" w:rsidR="00BB3F22" w:rsidRDefault="00BB3F22" w:rsidP="000B5A23">
            <w:pPr>
              <w:pStyle w:val="TableParagraph"/>
              <w:ind w:left="105"/>
              <w:jc w:val="both"/>
              <w:rPr>
                <w:sz w:val="24"/>
                <w:szCs w:val="24"/>
              </w:rPr>
            </w:pPr>
            <w:r>
              <w:rPr>
                <w:sz w:val="24"/>
                <w:szCs w:val="24"/>
              </w:rPr>
              <w:t>0</w:t>
            </w:r>
          </w:p>
        </w:tc>
        <w:tc>
          <w:tcPr>
            <w:tcW w:w="899" w:type="dxa"/>
            <w:tcBorders>
              <w:top w:val="single" w:sz="8" w:space="0" w:color="000000"/>
              <w:left w:val="single" w:sz="8" w:space="0" w:color="000000"/>
              <w:bottom w:val="single" w:sz="8" w:space="0" w:color="000000"/>
              <w:right w:val="single" w:sz="8" w:space="0" w:color="000000"/>
            </w:tcBorders>
          </w:tcPr>
          <w:p w14:paraId="361FDCEE" w14:textId="1430EAED" w:rsidR="00BB3F22" w:rsidRDefault="00BB3F22" w:rsidP="000B5A23">
            <w:pPr>
              <w:pStyle w:val="TableParagraph"/>
              <w:ind w:left="105"/>
              <w:jc w:val="both"/>
              <w:rPr>
                <w:sz w:val="24"/>
                <w:szCs w:val="24"/>
              </w:rPr>
            </w:pPr>
            <w:r>
              <w:rPr>
                <w:sz w:val="24"/>
                <w:szCs w:val="24"/>
              </w:rPr>
              <w:t>1</w:t>
            </w:r>
          </w:p>
        </w:tc>
        <w:tc>
          <w:tcPr>
            <w:tcW w:w="899" w:type="dxa"/>
            <w:tcBorders>
              <w:top w:val="single" w:sz="8" w:space="0" w:color="000000"/>
              <w:left w:val="single" w:sz="8" w:space="0" w:color="000000"/>
              <w:bottom w:val="single" w:sz="8" w:space="0" w:color="000000"/>
              <w:right w:val="single" w:sz="8" w:space="0" w:color="000000"/>
            </w:tcBorders>
            <w:hideMark/>
          </w:tcPr>
          <w:p w14:paraId="77544D58" w14:textId="306514CD" w:rsidR="00BB3F22" w:rsidRDefault="00BB3F22" w:rsidP="000B5A23">
            <w:pPr>
              <w:pStyle w:val="TableParagraph"/>
              <w:ind w:left="105"/>
              <w:jc w:val="both"/>
              <w:rPr>
                <w:sz w:val="24"/>
                <w:szCs w:val="24"/>
              </w:rPr>
            </w:pPr>
            <w:r>
              <w:rPr>
                <w:sz w:val="24"/>
                <w:szCs w:val="24"/>
              </w:rPr>
              <w:t>8</w:t>
            </w:r>
          </w:p>
        </w:tc>
      </w:tr>
      <w:tr w:rsidR="00BB3F22" w14:paraId="5607EB86" w14:textId="77777777" w:rsidTr="00BB3F22">
        <w:trPr>
          <w:trHeight w:val="535"/>
        </w:trPr>
        <w:tc>
          <w:tcPr>
            <w:tcW w:w="2304" w:type="dxa"/>
            <w:tcBorders>
              <w:top w:val="single" w:sz="8" w:space="0" w:color="000000"/>
              <w:left w:val="single" w:sz="8" w:space="0" w:color="000000"/>
              <w:bottom w:val="single" w:sz="8" w:space="0" w:color="000000"/>
              <w:right w:val="single" w:sz="8" w:space="0" w:color="000000"/>
            </w:tcBorders>
            <w:hideMark/>
          </w:tcPr>
          <w:p w14:paraId="38054BA1" w14:textId="77777777" w:rsidR="00BB3F22" w:rsidRDefault="00BB3F22" w:rsidP="000B5A23">
            <w:pPr>
              <w:pStyle w:val="TableParagraph"/>
              <w:ind w:left="100"/>
              <w:jc w:val="both"/>
              <w:rPr>
                <w:sz w:val="24"/>
                <w:szCs w:val="24"/>
              </w:rPr>
            </w:pPr>
            <w:r>
              <w:rPr>
                <w:sz w:val="24"/>
                <w:szCs w:val="24"/>
              </w:rPr>
              <w:t>2</w:t>
            </w:r>
          </w:p>
        </w:tc>
        <w:tc>
          <w:tcPr>
            <w:tcW w:w="715" w:type="dxa"/>
            <w:tcBorders>
              <w:top w:val="single" w:sz="8" w:space="0" w:color="000000"/>
              <w:left w:val="single" w:sz="8" w:space="0" w:color="000000"/>
              <w:bottom w:val="single" w:sz="8" w:space="0" w:color="000000"/>
              <w:right w:val="single" w:sz="8" w:space="0" w:color="000000"/>
            </w:tcBorders>
            <w:hideMark/>
          </w:tcPr>
          <w:p w14:paraId="3E3329BE" w14:textId="77777777" w:rsidR="00BB3F22" w:rsidRDefault="00BB3F22" w:rsidP="000B5A23">
            <w:pPr>
              <w:pStyle w:val="TableParagraph"/>
              <w:ind w:left="100"/>
              <w:jc w:val="both"/>
              <w:rPr>
                <w:sz w:val="24"/>
                <w:szCs w:val="24"/>
              </w:rPr>
            </w:pPr>
            <w:r>
              <w:rPr>
                <w:sz w:val="24"/>
                <w:szCs w:val="24"/>
              </w:rPr>
              <w:t>2</w:t>
            </w:r>
          </w:p>
        </w:tc>
        <w:tc>
          <w:tcPr>
            <w:tcW w:w="750" w:type="dxa"/>
            <w:tcBorders>
              <w:top w:val="single" w:sz="8" w:space="0" w:color="000000"/>
              <w:left w:val="single" w:sz="8" w:space="0" w:color="000000"/>
              <w:bottom w:val="single" w:sz="8" w:space="0" w:color="000000"/>
              <w:right w:val="single" w:sz="8" w:space="0" w:color="000000"/>
            </w:tcBorders>
            <w:hideMark/>
          </w:tcPr>
          <w:p w14:paraId="4BD53816" w14:textId="77777777" w:rsidR="00BB3F22" w:rsidRDefault="00BB3F22" w:rsidP="000B5A23">
            <w:pPr>
              <w:pStyle w:val="TableParagraph"/>
              <w:ind w:left="101"/>
              <w:jc w:val="both"/>
              <w:rPr>
                <w:sz w:val="24"/>
                <w:szCs w:val="24"/>
              </w:rPr>
            </w:pPr>
            <w:r>
              <w:rPr>
                <w:sz w:val="24"/>
                <w:szCs w:val="24"/>
              </w:rPr>
              <w:t>2</w:t>
            </w:r>
          </w:p>
        </w:tc>
        <w:tc>
          <w:tcPr>
            <w:tcW w:w="750" w:type="dxa"/>
            <w:tcBorders>
              <w:top w:val="single" w:sz="8" w:space="0" w:color="000000"/>
              <w:left w:val="single" w:sz="8" w:space="0" w:color="000000"/>
              <w:bottom w:val="single" w:sz="8" w:space="0" w:color="000000"/>
              <w:right w:val="single" w:sz="8" w:space="0" w:color="000000"/>
            </w:tcBorders>
            <w:hideMark/>
          </w:tcPr>
          <w:p w14:paraId="4DD58A92" w14:textId="30DBC5FB" w:rsidR="00BB3F22" w:rsidRDefault="00BB3F22" w:rsidP="000B5A23">
            <w:pPr>
              <w:pStyle w:val="TableParagraph"/>
              <w:ind w:left="102"/>
              <w:jc w:val="both"/>
              <w:rPr>
                <w:sz w:val="24"/>
                <w:szCs w:val="24"/>
              </w:rPr>
            </w:pPr>
            <w:r>
              <w:rPr>
                <w:sz w:val="24"/>
                <w:szCs w:val="24"/>
              </w:rPr>
              <w:t>1</w:t>
            </w:r>
          </w:p>
        </w:tc>
        <w:tc>
          <w:tcPr>
            <w:tcW w:w="750" w:type="dxa"/>
            <w:tcBorders>
              <w:top w:val="single" w:sz="8" w:space="0" w:color="000000"/>
              <w:left w:val="single" w:sz="8" w:space="0" w:color="000000"/>
              <w:bottom w:val="single" w:sz="8" w:space="0" w:color="000000"/>
              <w:right w:val="single" w:sz="8" w:space="0" w:color="000000"/>
            </w:tcBorders>
          </w:tcPr>
          <w:p w14:paraId="50B27D49" w14:textId="7A46E8ED" w:rsidR="00BB3F22" w:rsidRDefault="00BB3F22" w:rsidP="000B5A23">
            <w:pPr>
              <w:pStyle w:val="TableParagraph"/>
              <w:ind w:left="105"/>
              <w:jc w:val="both"/>
              <w:rPr>
                <w:sz w:val="24"/>
                <w:szCs w:val="24"/>
              </w:rPr>
            </w:pPr>
            <w:r>
              <w:rPr>
                <w:sz w:val="24"/>
                <w:szCs w:val="24"/>
              </w:rPr>
              <w:t>0</w:t>
            </w:r>
          </w:p>
        </w:tc>
        <w:tc>
          <w:tcPr>
            <w:tcW w:w="750" w:type="dxa"/>
            <w:tcBorders>
              <w:top w:val="single" w:sz="8" w:space="0" w:color="000000"/>
              <w:left w:val="single" w:sz="8" w:space="0" w:color="000000"/>
              <w:bottom w:val="single" w:sz="8" w:space="0" w:color="000000"/>
              <w:right w:val="single" w:sz="8" w:space="0" w:color="000000"/>
            </w:tcBorders>
          </w:tcPr>
          <w:p w14:paraId="1B404E59" w14:textId="0D62B586" w:rsidR="00BB3F22" w:rsidRDefault="00BB3F22" w:rsidP="000B5A23">
            <w:pPr>
              <w:pStyle w:val="TableParagraph"/>
              <w:ind w:left="105"/>
              <w:jc w:val="both"/>
              <w:rPr>
                <w:sz w:val="24"/>
                <w:szCs w:val="24"/>
              </w:rPr>
            </w:pPr>
            <w:r>
              <w:rPr>
                <w:sz w:val="24"/>
                <w:szCs w:val="24"/>
              </w:rPr>
              <w:t>1</w:t>
            </w:r>
          </w:p>
        </w:tc>
        <w:tc>
          <w:tcPr>
            <w:tcW w:w="750" w:type="dxa"/>
            <w:tcBorders>
              <w:top w:val="single" w:sz="8" w:space="0" w:color="000000"/>
              <w:left w:val="single" w:sz="8" w:space="0" w:color="000000"/>
              <w:bottom w:val="single" w:sz="8" w:space="0" w:color="000000"/>
              <w:right w:val="single" w:sz="8" w:space="0" w:color="000000"/>
            </w:tcBorders>
          </w:tcPr>
          <w:p w14:paraId="65EEBCBD" w14:textId="6C12033B" w:rsidR="00BB3F22" w:rsidRDefault="00BB3F22" w:rsidP="000B5A23">
            <w:pPr>
              <w:pStyle w:val="TableParagraph"/>
              <w:ind w:left="105"/>
              <w:jc w:val="both"/>
              <w:rPr>
                <w:sz w:val="24"/>
                <w:szCs w:val="24"/>
              </w:rPr>
            </w:pPr>
            <w:r>
              <w:rPr>
                <w:sz w:val="24"/>
                <w:szCs w:val="24"/>
              </w:rPr>
              <w:t>2</w:t>
            </w:r>
          </w:p>
        </w:tc>
        <w:tc>
          <w:tcPr>
            <w:tcW w:w="596" w:type="dxa"/>
            <w:tcBorders>
              <w:top w:val="single" w:sz="8" w:space="0" w:color="000000"/>
              <w:left w:val="single" w:sz="8" w:space="0" w:color="000000"/>
              <w:bottom w:val="single" w:sz="8" w:space="0" w:color="000000"/>
              <w:right w:val="single" w:sz="8" w:space="0" w:color="000000"/>
            </w:tcBorders>
          </w:tcPr>
          <w:p w14:paraId="5006E4F4" w14:textId="0A12E38D" w:rsidR="00BB3F22" w:rsidRDefault="00BB3F22" w:rsidP="000B5A23">
            <w:pPr>
              <w:pStyle w:val="TableParagraph"/>
              <w:ind w:left="105"/>
              <w:jc w:val="both"/>
              <w:rPr>
                <w:sz w:val="24"/>
                <w:szCs w:val="24"/>
              </w:rPr>
            </w:pPr>
            <w:r>
              <w:rPr>
                <w:sz w:val="24"/>
                <w:szCs w:val="24"/>
              </w:rPr>
              <w:t>1</w:t>
            </w:r>
          </w:p>
        </w:tc>
        <w:tc>
          <w:tcPr>
            <w:tcW w:w="899" w:type="dxa"/>
            <w:tcBorders>
              <w:top w:val="single" w:sz="8" w:space="0" w:color="000000"/>
              <w:left w:val="single" w:sz="8" w:space="0" w:color="000000"/>
              <w:bottom w:val="single" w:sz="8" w:space="0" w:color="000000"/>
              <w:right w:val="single" w:sz="8" w:space="0" w:color="000000"/>
            </w:tcBorders>
          </w:tcPr>
          <w:p w14:paraId="3FC6E02E" w14:textId="2D7C48AB" w:rsidR="00BB3F22" w:rsidRDefault="00BB3F22" w:rsidP="000B5A23">
            <w:pPr>
              <w:pStyle w:val="TableParagraph"/>
              <w:ind w:left="105"/>
              <w:jc w:val="both"/>
              <w:rPr>
                <w:sz w:val="24"/>
                <w:szCs w:val="24"/>
              </w:rPr>
            </w:pPr>
            <w:r>
              <w:rPr>
                <w:sz w:val="24"/>
                <w:szCs w:val="24"/>
              </w:rPr>
              <w:t>2</w:t>
            </w:r>
          </w:p>
        </w:tc>
        <w:tc>
          <w:tcPr>
            <w:tcW w:w="899" w:type="dxa"/>
            <w:tcBorders>
              <w:top w:val="single" w:sz="8" w:space="0" w:color="000000"/>
              <w:left w:val="single" w:sz="8" w:space="0" w:color="000000"/>
              <w:bottom w:val="single" w:sz="8" w:space="0" w:color="000000"/>
              <w:right w:val="single" w:sz="8" w:space="0" w:color="000000"/>
            </w:tcBorders>
          </w:tcPr>
          <w:p w14:paraId="58FC3D6B" w14:textId="13FC845E" w:rsidR="00BB3F22" w:rsidRDefault="00BB3F22" w:rsidP="000B5A23">
            <w:pPr>
              <w:pStyle w:val="TableParagraph"/>
              <w:ind w:left="105"/>
              <w:jc w:val="both"/>
              <w:rPr>
                <w:sz w:val="24"/>
                <w:szCs w:val="24"/>
              </w:rPr>
            </w:pPr>
            <w:r>
              <w:rPr>
                <w:sz w:val="24"/>
                <w:szCs w:val="24"/>
              </w:rPr>
              <w:t>2</w:t>
            </w:r>
          </w:p>
        </w:tc>
        <w:tc>
          <w:tcPr>
            <w:tcW w:w="899" w:type="dxa"/>
            <w:tcBorders>
              <w:top w:val="single" w:sz="8" w:space="0" w:color="000000"/>
              <w:left w:val="single" w:sz="8" w:space="0" w:color="000000"/>
              <w:bottom w:val="single" w:sz="8" w:space="0" w:color="000000"/>
              <w:right w:val="single" w:sz="8" w:space="0" w:color="000000"/>
            </w:tcBorders>
            <w:hideMark/>
          </w:tcPr>
          <w:p w14:paraId="1431D011" w14:textId="07A6D551" w:rsidR="00BB3F22" w:rsidRDefault="00BB3F22" w:rsidP="000B5A23">
            <w:pPr>
              <w:pStyle w:val="TableParagraph"/>
              <w:ind w:left="105"/>
              <w:jc w:val="both"/>
              <w:rPr>
                <w:sz w:val="24"/>
                <w:szCs w:val="24"/>
              </w:rPr>
            </w:pPr>
            <w:r>
              <w:rPr>
                <w:sz w:val="24"/>
                <w:szCs w:val="24"/>
              </w:rPr>
              <w:t>13</w:t>
            </w:r>
          </w:p>
        </w:tc>
      </w:tr>
      <w:tr w:rsidR="00BB3F22" w14:paraId="3B383903" w14:textId="77777777" w:rsidTr="00BB3F22">
        <w:trPr>
          <w:trHeight w:val="535"/>
        </w:trPr>
        <w:tc>
          <w:tcPr>
            <w:tcW w:w="2304" w:type="dxa"/>
            <w:tcBorders>
              <w:top w:val="single" w:sz="8" w:space="0" w:color="000000"/>
              <w:left w:val="single" w:sz="8" w:space="0" w:color="000000"/>
              <w:bottom w:val="single" w:sz="8" w:space="0" w:color="000000"/>
              <w:right w:val="single" w:sz="8" w:space="0" w:color="000000"/>
            </w:tcBorders>
            <w:hideMark/>
          </w:tcPr>
          <w:p w14:paraId="08E35B3C" w14:textId="77777777" w:rsidR="00BB3F22" w:rsidRDefault="00BB3F22" w:rsidP="000B5A23">
            <w:pPr>
              <w:pStyle w:val="TableParagraph"/>
              <w:spacing w:before="100"/>
              <w:ind w:left="100"/>
              <w:jc w:val="both"/>
              <w:rPr>
                <w:sz w:val="24"/>
                <w:szCs w:val="24"/>
              </w:rPr>
            </w:pPr>
            <w:r>
              <w:rPr>
                <w:sz w:val="24"/>
                <w:szCs w:val="24"/>
              </w:rPr>
              <w:t>3</w:t>
            </w:r>
          </w:p>
        </w:tc>
        <w:tc>
          <w:tcPr>
            <w:tcW w:w="715" w:type="dxa"/>
            <w:tcBorders>
              <w:top w:val="single" w:sz="8" w:space="0" w:color="000000"/>
              <w:left w:val="single" w:sz="8" w:space="0" w:color="000000"/>
              <w:bottom w:val="single" w:sz="8" w:space="0" w:color="000000"/>
              <w:right w:val="single" w:sz="8" w:space="0" w:color="000000"/>
            </w:tcBorders>
            <w:hideMark/>
          </w:tcPr>
          <w:p w14:paraId="152FC153" w14:textId="77777777" w:rsidR="00BB3F22" w:rsidRDefault="00BB3F22" w:rsidP="000B5A23">
            <w:pPr>
              <w:pStyle w:val="TableParagraph"/>
              <w:spacing w:before="100"/>
              <w:ind w:left="100"/>
              <w:jc w:val="both"/>
              <w:rPr>
                <w:sz w:val="24"/>
                <w:szCs w:val="24"/>
              </w:rPr>
            </w:pPr>
            <w:r>
              <w:rPr>
                <w:sz w:val="24"/>
                <w:szCs w:val="24"/>
              </w:rPr>
              <w:t>2</w:t>
            </w:r>
          </w:p>
        </w:tc>
        <w:tc>
          <w:tcPr>
            <w:tcW w:w="750" w:type="dxa"/>
            <w:tcBorders>
              <w:top w:val="single" w:sz="8" w:space="0" w:color="000000"/>
              <w:left w:val="single" w:sz="8" w:space="0" w:color="000000"/>
              <w:bottom w:val="single" w:sz="8" w:space="0" w:color="000000"/>
              <w:right w:val="single" w:sz="8" w:space="0" w:color="000000"/>
            </w:tcBorders>
            <w:hideMark/>
          </w:tcPr>
          <w:p w14:paraId="64184D4A" w14:textId="5090FA01" w:rsidR="00BB3F22" w:rsidRDefault="00DF0374" w:rsidP="000B5A23">
            <w:pPr>
              <w:pStyle w:val="TableParagraph"/>
              <w:spacing w:before="100"/>
              <w:ind w:left="101"/>
              <w:jc w:val="both"/>
              <w:rPr>
                <w:sz w:val="24"/>
                <w:szCs w:val="24"/>
              </w:rPr>
            </w:pPr>
            <w:r>
              <w:rPr>
                <w:sz w:val="24"/>
                <w:szCs w:val="24"/>
              </w:rPr>
              <w:t>2</w:t>
            </w:r>
          </w:p>
        </w:tc>
        <w:tc>
          <w:tcPr>
            <w:tcW w:w="750" w:type="dxa"/>
            <w:tcBorders>
              <w:top w:val="single" w:sz="8" w:space="0" w:color="000000"/>
              <w:left w:val="single" w:sz="8" w:space="0" w:color="000000"/>
              <w:bottom w:val="single" w:sz="8" w:space="0" w:color="000000"/>
              <w:right w:val="single" w:sz="8" w:space="0" w:color="000000"/>
            </w:tcBorders>
            <w:hideMark/>
          </w:tcPr>
          <w:p w14:paraId="1359FC4F" w14:textId="64D3E54F" w:rsidR="00BB3F22" w:rsidRDefault="00DF0374" w:rsidP="000B5A23">
            <w:pPr>
              <w:pStyle w:val="TableParagraph"/>
              <w:spacing w:before="100"/>
              <w:ind w:left="102"/>
              <w:jc w:val="both"/>
              <w:rPr>
                <w:sz w:val="24"/>
                <w:szCs w:val="24"/>
              </w:rPr>
            </w:pPr>
            <w:r>
              <w:rPr>
                <w:sz w:val="24"/>
                <w:szCs w:val="24"/>
              </w:rPr>
              <w:t>1</w:t>
            </w:r>
          </w:p>
        </w:tc>
        <w:tc>
          <w:tcPr>
            <w:tcW w:w="750" w:type="dxa"/>
            <w:tcBorders>
              <w:top w:val="single" w:sz="8" w:space="0" w:color="000000"/>
              <w:left w:val="single" w:sz="8" w:space="0" w:color="000000"/>
              <w:bottom w:val="single" w:sz="8" w:space="0" w:color="000000"/>
              <w:right w:val="single" w:sz="8" w:space="0" w:color="000000"/>
            </w:tcBorders>
          </w:tcPr>
          <w:p w14:paraId="6110F79E" w14:textId="3010E596" w:rsidR="00BB3F22" w:rsidRDefault="00DF0374" w:rsidP="000B5A23">
            <w:pPr>
              <w:pStyle w:val="TableParagraph"/>
              <w:spacing w:before="100"/>
              <w:ind w:left="105"/>
              <w:jc w:val="both"/>
              <w:rPr>
                <w:sz w:val="24"/>
                <w:szCs w:val="24"/>
              </w:rPr>
            </w:pPr>
            <w:r>
              <w:rPr>
                <w:sz w:val="24"/>
                <w:szCs w:val="24"/>
              </w:rPr>
              <w:t>1</w:t>
            </w:r>
          </w:p>
        </w:tc>
        <w:tc>
          <w:tcPr>
            <w:tcW w:w="750" w:type="dxa"/>
            <w:tcBorders>
              <w:top w:val="single" w:sz="8" w:space="0" w:color="000000"/>
              <w:left w:val="single" w:sz="8" w:space="0" w:color="000000"/>
              <w:bottom w:val="single" w:sz="8" w:space="0" w:color="000000"/>
              <w:right w:val="single" w:sz="8" w:space="0" w:color="000000"/>
            </w:tcBorders>
          </w:tcPr>
          <w:p w14:paraId="65C78ECE" w14:textId="134475D3" w:rsidR="00BB3F22" w:rsidRDefault="00DF0374" w:rsidP="000B5A23">
            <w:pPr>
              <w:pStyle w:val="TableParagraph"/>
              <w:spacing w:before="100"/>
              <w:ind w:left="105"/>
              <w:jc w:val="both"/>
              <w:rPr>
                <w:sz w:val="24"/>
                <w:szCs w:val="24"/>
              </w:rPr>
            </w:pPr>
            <w:r>
              <w:rPr>
                <w:sz w:val="24"/>
                <w:szCs w:val="24"/>
              </w:rPr>
              <w:t>1</w:t>
            </w:r>
          </w:p>
        </w:tc>
        <w:tc>
          <w:tcPr>
            <w:tcW w:w="750" w:type="dxa"/>
            <w:tcBorders>
              <w:top w:val="single" w:sz="8" w:space="0" w:color="000000"/>
              <w:left w:val="single" w:sz="8" w:space="0" w:color="000000"/>
              <w:bottom w:val="single" w:sz="8" w:space="0" w:color="000000"/>
              <w:right w:val="single" w:sz="8" w:space="0" w:color="000000"/>
            </w:tcBorders>
          </w:tcPr>
          <w:p w14:paraId="265B6FD3" w14:textId="75086449" w:rsidR="00BB3F22" w:rsidRDefault="00DF0374" w:rsidP="000B5A23">
            <w:pPr>
              <w:pStyle w:val="TableParagraph"/>
              <w:spacing w:before="100"/>
              <w:ind w:left="105"/>
              <w:jc w:val="both"/>
              <w:rPr>
                <w:sz w:val="24"/>
                <w:szCs w:val="24"/>
              </w:rPr>
            </w:pPr>
            <w:r>
              <w:rPr>
                <w:sz w:val="24"/>
                <w:szCs w:val="24"/>
              </w:rPr>
              <w:t>2</w:t>
            </w:r>
          </w:p>
        </w:tc>
        <w:tc>
          <w:tcPr>
            <w:tcW w:w="596" w:type="dxa"/>
            <w:tcBorders>
              <w:top w:val="single" w:sz="8" w:space="0" w:color="000000"/>
              <w:left w:val="single" w:sz="8" w:space="0" w:color="000000"/>
              <w:bottom w:val="single" w:sz="8" w:space="0" w:color="000000"/>
              <w:right w:val="single" w:sz="8" w:space="0" w:color="000000"/>
            </w:tcBorders>
          </w:tcPr>
          <w:p w14:paraId="585DF3EF" w14:textId="5DFC36B5" w:rsidR="00BB3F22" w:rsidRDefault="00DF0374" w:rsidP="000B5A23">
            <w:pPr>
              <w:pStyle w:val="TableParagraph"/>
              <w:spacing w:before="100"/>
              <w:ind w:left="105"/>
              <w:jc w:val="both"/>
              <w:rPr>
                <w:sz w:val="24"/>
                <w:szCs w:val="24"/>
              </w:rPr>
            </w:pPr>
            <w:r>
              <w:rPr>
                <w:sz w:val="24"/>
                <w:szCs w:val="24"/>
              </w:rPr>
              <w:t>1</w:t>
            </w:r>
          </w:p>
        </w:tc>
        <w:tc>
          <w:tcPr>
            <w:tcW w:w="899" w:type="dxa"/>
            <w:tcBorders>
              <w:top w:val="single" w:sz="8" w:space="0" w:color="000000"/>
              <w:left w:val="single" w:sz="8" w:space="0" w:color="000000"/>
              <w:bottom w:val="single" w:sz="8" w:space="0" w:color="000000"/>
              <w:right w:val="single" w:sz="8" w:space="0" w:color="000000"/>
            </w:tcBorders>
          </w:tcPr>
          <w:p w14:paraId="678347D2" w14:textId="2FCBB710" w:rsidR="00BB3F22" w:rsidRDefault="00DF0374" w:rsidP="000B5A23">
            <w:pPr>
              <w:pStyle w:val="TableParagraph"/>
              <w:spacing w:before="100"/>
              <w:ind w:left="105"/>
              <w:jc w:val="both"/>
              <w:rPr>
                <w:sz w:val="24"/>
                <w:szCs w:val="24"/>
              </w:rPr>
            </w:pPr>
            <w:r>
              <w:rPr>
                <w:sz w:val="24"/>
                <w:szCs w:val="24"/>
              </w:rPr>
              <w:t>2</w:t>
            </w:r>
          </w:p>
        </w:tc>
        <w:tc>
          <w:tcPr>
            <w:tcW w:w="899" w:type="dxa"/>
            <w:tcBorders>
              <w:top w:val="single" w:sz="8" w:space="0" w:color="000000"/>
              <w:left w:val="single" w:sz="8" w:space="0" w:color="000000"/>
              <w:bottom w:val="single" w:sz="8" w:space="0" w:color="000000"/>
              <w:right w:val="single" w:sz="8" w:space="0" w:color="000000"/>
            </w:tcBorders>
          </w:tcPr>
          <w:p w14:paraId="59440B68" w14:textId="353ABD93" w:rsidR="00BB3F22" w:rsidRDefault="00DF0374" w:rsidP="000B5A23">
            <w:pPr>
              <w:pStyle w:val="TableParagraph"/>
              <w:spacing w:before="100"/>
              <w:ind w:left="105"/>
              <w:jc w:val="both"/>
              <w:rPr>
                <w:sz w:val="24"/>
                <w:szCs w:val="24"/>
              </w:rPr>
            </w:pPr>
            <w:r>
              <w:rPr>
                <w:sz w:val="24"/>
                <w:szCs w:val="24"/>
              </w:rPr>
              <w:t>0</w:t>
            </w:r>
          </w:p>
        </w:tc>
        <w:tc>
          <w:tcPr>
            <w:tcW w:w="899" w:type="dxa"/>
            <w:tcBorders>
              <w:top w:val="single" w:sz="8" w:space="0" w:color="000000"/>
              <w:left w:val="single" w:sz="8" w:space="0" w:color="000000"/>
              <w:bottom w:val="single" w:sz="8" w:space="0" w:color="000000"/>
              <w:right w:val="single" w:sz="8" w:space="0" w:color="000000"/>
            </w:tcBorders>
            <w:hideMark/>
          </w:tcPr>
          <w:p w14:paraId="7E310FCD" w14:textId="6E6A90C4" w:rsidR="00BB3F22" w:rsidRDefault="00DF0374" w:rsidP="000B5A23">
            <w:pPr>
              <w:pStyle w:val="TableParagraph"/>
              <w:spacing w:before="100"/>
              <w:ind w:left="105"/>
              <w:jc w:val="both"/>
              <w:rPr>
                <w:sz w:val="24"/>
                <w:szCs w:val="24"/>
              </w:rPr>
            </w:pPr>
            <w:r>
              <w:rPr>
                <w:sz w:val="24"/>
                <w:szCs w:val="24"/>
              </w:rPr>
              <w:t>12</w:t>
            </w:r>
          </w:p>
        </w:tc>
      </w:tr>
    </w:tbl>
    <w:p w14:paraId="76F00692" w14:textId="77777777" w:rsidR="00C17B91" w:rsidRDefault="00C17B91" w:rsidP="000B5A23">
      <w:pPr>
        <w:pStyle w:val="ListParagraph"/>
        <w:jc w:val="both"/>
        <w:rPr>
          <w:rFonts w:ascii="Arial" w:hAnsi="Arial" w:cs="Arial"/>
          <w:color w:val="000000" w:themeColor="text1"/>
        </w:rPr>
      </w:pPr>
    </w:p>
    <w:p w14:paraId="7139111D" w14:textId="77777777" w:rsidR="00C17B91" w:rsidRDefault="00C17B91" w:rsidP="000B5A23">
      <w:pPr>
        <w:pStyle w:val="ListParagraph"/>
        <w:jc w:val="both"/>
        <w:rPr>
          <w:rFonts w:ascii="Arial" w:hAnsi="Arial" w:cs="Arial"/>
          <w:color w:val="000000" w:themeColor="text1"/>
        </w:rPr>
      </w:pPr>
    </w:p>
    <w:p w14:paraId="35526BF7" w14:textId="4B256218" w:rsidR="00C17B91" w:rsidRPr="000B5A23" w:rsidRDefault="00C17B91" w:rsidP="000B5A23">
      <w:pPr>
        <w:spacing w:after="0"/>
        <w:jc w:val="both"/>
        <w:rPr>
          <w:rFonts w:ascii="Arial" w:hAnsi="Arial" w:cs="Arial"/>
        </w:rPr>
      </w:pPr>
      <w:r w:rsidRPr="000B5A23">
        <w:rPr>
          <w:rFonts w:ascii="Arial" w:hAnsi="Arial" w:cs="Arial"/>
          <w:color w:val="000000" w:themeColor="text1"/>
        </w:rPr>
        <w:t>Después de evaluar las posibles soluciones, se proceden a escoger la</w:t>
      </w:r>
      <w:r w:rsidRPr="000B5A23">
        <w:rPr>
          <w:rFonts w:ascii="Arial" w:hAnsi="Arial" w:cs="Arial"/>
        </w:rPr>
        <w:t xml:space="preserve"> aplicación en Visual Studio que pueda cargar una gran magnitud de datos y arrojar automáticamente conclusiones basadas en los datos recolectados mediante la utilización de data </w:t>
      </w:r>
      <w:proofErr w:type="spellStart"/>
      <w:r w:rsidRPr="000B5A23">
        <w:rPr>
          <w:rFonts w:ascii="Arial" w:hAnsi="Arial" w:cs="Arial"/>
        </w:rPr>
        <w:t>mining</w:t>
      </w:r>
      <w:proofErr w:type="spellEnd"/>
      <w:r w:rsidRPr="000B5A23">
        <w:rPr>
          <w:rFonts w:ascii="Arial" w:hAnsi="Arial" w:cs="Arial"/>
        </w:rPr>
        <w:t xml:space="preserve">, ya que ha demostrado tener las mejores cualidades en </w:t>
      </w:r>
      <w:r w:rsidR="000B5A23" w:rsidRPr="000B5A23">
        <w:rPr>
          <w:rFonts w:ascii="Arial" w:hAnsi="Arial" w:cs="Arial"/>
        </w:rPr>
        <w:t>términos</w:t>
      </w:r>
      <w:r w:rsidRPr="000B5A23">
        <w:rPr>
          <w:rFonts w:ascii="Arial" w:hAnsi="Arial" w:cs="Arial"/>
        </w:rPr>
        <w:t xml:space="preserve"> de </w:t>
      </w:r>
      <w:r w:rsidR="000B5A23" w:rsidRPr="000B5A23">
        <w:rPr>
          <w:rFonts w:ascii="Arial" w:hAnsi="Arial" w:cs="Arial"/>
        </w:rPr>
        <w:t>implementación</w:t>
      </w:r>
      <w:r w:rsidRPr="000B5A23">
        <w:rPr>
          <w:rFonts w:ascii="Arial" w:hAnsi="Arial" w:cs="Arial"/>
        </w:rPr>
        <w:t xml:space="preserve">, facilidad de </w:t>
      </w:r>
      <w:r w:rsidR="000B5A23" w:rsidRPr="000B5A23">
        <w:rPr>
          <w:rFonts w:ascii="Arial" w:hAnsi="Arial" w:cs="Arial"/>
        </w:rPr>
        <w:t>utilización</w:t>
      </w:r>
      <w:r w:rsidRPr="000B5A23">
        <w:rPr>
          <w:rFonts w:ascii="Arial" w:hAnsi="Arial" w:cs="Arial"/>
        </w:rPr>
        <w:t xml:space="preserve"> por parte de los usuarios y versatilidad ya que se le pueden </w:t>
      </w:r>
      <w:r w:rsidR="000B5A23" w:rsidRPr="000B5A23">
        <w:rPr>
          <w:rFonts w:ascii="Arial" w:hAnsi="Arial" w:cs="Arial"/>
        </w:rPr>
        <w:t>implementar</w:t>
      </w:r>
      <w:r w:rsidRPr="000B5A23">
        <w:rPr>
          <w:rFonts w:ascii="Arial" w:hAnsi="Arial" w:cs="Arial"/>
        </w:rPr>
        <w:t xml:space="preserve"> muchos algoritmos y cargar muchos datos.</w:t>
      </w:r>
    </w:p>
    <w:p w14:paraId="3604A1E5" w14:textId="529AAAD9" w:rsidR="00C17B91" w:rsidRDefault="00C17B91" w:rsidP="000B5A23">
      <w:pPr>
        <w:jc w:val="both"/>
        <w:rPr>
          <w:rFonts w:ascii="Arial" w:hAnsi="Arial" w:cs="Arial"/>
          <w:b/>
          <w:color w:val="000000" w:themeColor="text1"/>
        </w:rPr>
      </w:pPr>
    </w:p>
    <w:p w14:paraId="6ADDE614" w14:textId="0940B16F" w:rsidR="00B76F0A" w:rsidRPr="00DF0374" w:rsidRDefault="000B5A23" w:rsidP="000B5A23">
      <w:pPr>
        <w:jc w:val="both"/>
        <w:rPr>
          <w:rFonts w:ascii="Arial" w:hAnsi="Arial" w:cs="Arial"/>
          <w:color w:val="000000" w:themeColor="text1"/>
        </w:rPr>
      </w:pPr>
      <w:r>
        <w:rPr>
          <w:rFonts w:ascii="Arial" w:hAnsi="Arial" w:cs="Arial"/>
          <w:color w:val="000000" w:themeColor="text1"/>
        </w:rPr>
        <w:t>Sin embargo, como se había dicho anteriormente, la opción de la aplicación de sugerencias no dependía de que solución sería escogida, por lo que también puede ser implementada, lo que se ha decidido hacer porque le da mejor experiencia de usuario para la solución.</w:t>
      </w:r>
      <w:bookmarkStart w:id="0" w:name="_GoBack"/>
      <w:bookmarkEnd w:id="0"/>
    </w:p>
    <w:sectPr w:rsidR="00B76F0A" w:rsidRPr="00DF03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55E2C"/>
    <w:multiLevelType w:val="hybridMultilevel"/>
    <w:tmpl w:val="102E28C4"/>
    <w:lvl w:ilvl="0" w:tplc="60DEAD38">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1F534E8"/>
    <w:multiLevelType w:val="hybridMultilevel"/>
    <w:tmpl w:val="6BAE5594"/>
    <w:lvl w:ilvl="0" w:tplc="927AD14E">
      <w:start w:val="1"/>
      <w:numFmt w:val="decimal"/>
      <w:lvlText w:val="%1)"/>
      <w:lvlJc w:val="left"/>
      <w:pPr>
        <w:ind w:left="1080" w:hanging="360"/>
      </w:pPr>
      <w:rPr>
        <w:rFonts w:hint="default"/>
        <w:color w:val="000000" w:themeColor="text1"/>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07F91014"/>
    <w:multiLevelType w:val="hybridMultilevel"/>
    <w:tmpl w:val="102E28C4"/>
    <w:lvl w:ilvl="0" w:tplc="60DEAD38">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06C2ED7"/>
    <w:multiLevelType w:val="hybridMultilevel"/>
    <w:tmpl w:val="ED72E32E"/>
    <w:lvl w:ilvl="0" w:tplc="02FCCB04">
      <w:start w:val="1"/>
      <w:numFmt w:val="decimal"/>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2A6B7CE2"/>
    <w:multiLevelType w:val="hybridMultilevel"/>
    <w:tmpl w:val="5C964EE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2DBD6C98"/>
    <w:multiLevelType w:val="hybridMultilevel"/>
    <w:tmpl w:val="E0D017D2"/>
    <w:lvl w:ilvl="0" w:tplc="04090017">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D66E65"/>
    <w:multiLevelType w:val="hybridMultilevel"/>
    <w:tmpl w:val="2B2EF468"/>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1C07F7D"/>
    <w:multiLevelType w:val="hybridMultilevel"/>
    <w:tmpl w:val="75EA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D57B3C"/>
    <w:multiLevelType w:val="hybridMultilevel"/>
    <w:tmpl w:val="E2AC6B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E057E47"/>
    <w:multiLevelType w:val="hybridMultilevel"/>
    <w:tmpl w:val="0D2CAF28"/>
    <w:lvl w:ilvl="0" w:tplc="04090017">
      <w:start w:val="7"/>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8D3ACF"/>
    <w:multiLevelType w:val="multilevel"/>
    <w:tmpl w:val="CA0A5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5855020"/>
    <w:multiLevelType w:val="hybridMultilevel"/>
    <w:tmpl w:val="93746D02"/>
    <w:lvl w:ilvl="0" w:tplc="8F7C2688">
      <w:start w:val="5"/>
      <w:numFmt w:val="decimal"/>
      <w:lvlText w:val="%1."/>
      <w:lvlJc w:val="left"/>
      <w:pPr>
        <w:ind w:left="786" w:hanging="360"/>
      </w:pPr>
      <w:rPr>
        <w:rFonts w:hint="default"/>
      </w:rPr>
    </w:lvl>
    <w:lvl w:ilvl="1" w:tplc="240A0019" w:tentative="1">
      <w:start w:val="1"/>
      <w:numFmt w:val="lowerLetter"/>
      <w:lvlText w:val="%2."/>
      <w:lvlJc w:val="left"/>
      <w:pPr>
        <w:ind w:left="1506" w:hanging="360"/>
      </w:pPr>
    </w:lvl>
    <w:lvl w:ilvl="2" w:tplc="240A001B" w:tentative="1">
      <w:start w:val="1"/>
      <w:numFmt w:val="lowerRoman"/>
      <w:lvlText w:val="%3."/>
      <w:lvlJc w:val="right"/>
      <w:pPr>
        <w:ind w:left="2226" w:hanging="180"/>
      </w:pPr>
    </w:lvl>
    <w:lvl w:ilvl="3" w:tplc="240A000F" w:tentative="1">
      <w:start w:val="1"/>
      <w:numFmt w:val="decimal"/>
      <w:lvlText w:val="%4."/>
      <w:lvlJc w:val="left"/>
      <w:pPr>
        <w:ind w:left="2946" w:hanging="360"/>
      </w:pPr>
    </w:lvl>
    <w:lvl w:ilvl="4" w:tplc="240A0019" w:tentative="1">
      <w:start w:val="1"/>
      <w:numFmt w:val="lowerLetter"/>
      <w:lvlText w:val="%5."/>
      <w:lvlJc w:val="left"/>
      <w:pPr>
        <w:ind w:left="3666" w:hanging="360"/>
      </w:pPr>
    </w:lvl>
    <w:lvl w:ilvl="5" w:tplc="240A001B" w:tentative="1">
      <w:start w:val="1"/>
      <w:numFmt w:val="lowerRoman"/>
      <w:lvlText w:val="%6."/>
      <w:lvlJc w:val="right"/>
      <w:pPr>
        <w:ind w:left="4386" w:hanging="180"/>
      </w:pPr>
    </w:lvl>
    <w:lvl w:ilvl="6" w:tplc="240A000F" w:tentative="1">
      <w:start w:val="1"/>
      <w:numFmt w:val="decimal"/>
      <w:lvlText w:val="%7."/>
      <w:lvlJc w:val="left"/>
      <w:pPr>
        <w:ind w:left="5106" w:hanging="360"/>
      </w:pPr>
    </w:lvl>
    <w:lvl w:ilvl="7" w:tplc="240A0019" w:tentative="1">
      <w:start w:val="1"/>
      <w:numFmt w:val="lowerLetter"/>
      <w:lvlText w:val="%8."/>
      <w:lvlJc w:val="left"/>
      <w:pPr>
        <w:ind w:left="5826" w:hanging="360"/>
      </w:pPr>
    </w:lvl>
    <w:lvl w:ilvl="8" w:tplc="240A001B" w:tentative="1">
      <w:start w:val="1"/>
      <w:numFmt w:val="lowerRoman"/>
      <w:lvlText w:val="%9."/>
      <w:lvlJc w:val="right"/>
      <w:pPr>
        <w:ind w:left="6546" w:hanging="180"/>
      </w:pPr>
    </w:lvl>
  </w:abstractNum>
  <w:num w:numId="1">
    <w:abstractNumId w:val="0"/>
  </w:num>
  <w:num w:numId="2">
    <w:abstractNumId w:val="10"/>
  </w:num>
  <w:num w:numId="3">
    <w:abstractNumId w:val="4"/>
  </w:num>
  <w:num w:numId="4">
    <w:abstractNumId w:val="11"/>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8"/>
  </w:num>
  <w:num w:numId="8">
    <w:abstractNumId w:val="3"/>
  </w:num>
  <w:num w:numId="9">
    <w:abstractNumId w:val="6"/>
  </w:num>
  <w:num w:numId="10">
    <w:abstractNumId w:val="1"/>
  </w:num>
  <w:num w:numId="11">
    <w:abstractNumId w:val="2"/>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76F0A"/>
    <w:rsid w:val="000070A0"/>
    <w:rsid w:val="00043528"/>
    <w:rsid w:val="000B3B76"/>
    <w:rsid w:val="000B5A23"/>
    <w:rsid w:val="0022538D"/>
    <w:rsid w:val="00225D9F"/>
    <w:rsid w:val="00255C9A"/>
    <w:rsid w:val="0027293D"/>
    <w:rsid w:val="00350E64"/>
    <w:rsid w:val="004E5916"/>
    <w:rsid w:val="00810B9D"/>
    <w:rsid w:val="00901009"/>
    <w:rsid w:val="00B76F0A"/>
    <w:rsid w:val="00BB3F22"/>
    <w:rsid w:val="00C17B91"/>
    <w:rsid w:val="00D77336"/>
    <w:rsid w:val="00DB486E"/>
    <w:rsid w:val="00DC5B1D"/>
    <w:rsid w:val="00DF0374"/>
    <w:rsid w:val="00E53885"/>
    <w:rsid w:val="00EE25CC"/>
    <w:rsid w:val="00F020A5"/>
    <w:rsid w:val="00F23506"/>
    <w:rsid w:val="00FF3238"/>
  </w:rsids>
  <m:mathPr>
    <m:mathFont m:val="Cambria Math"/>
    <m:brkBin m:val="before"/>
    <m:brkBinSub m:val="--"/>
    <m:smallFrac m:val="0"/>
    <m:dispDef/>
    <m:lMargin m:val="0"/>
    <m:rMargin m:val="0"/>
    <m:defJc m:val="centerGroup"/>
    <m:wrapIndent m:val="1440"/>
    <m:intLim m:val="subSup"/>
    <m:naryLim m:val="undOvr"/>
  </m:mathPr>
  <w:themeFontLang w:val="es-CO"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CEE20"/>
  <w15:docId w15:val="{6881C5F7-1FD9-43C6-BF36-468FD7710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6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6F0A"/>
    <w:rPr>
      <w:rFonts w:ascii="Tahoma" w:hAnsi="Tahoma" w:cs="Tahoma"/>
      <w:sz w:val="16"/>
      <w:szCs w:val="16"/>
    </w:rPr>
  </w:style>
  <w:style w:type="paragraph" w:styleId="ListParagraph">
    <w:name w:val="List Paragraph"/>
    <w:basedOn w:val="Normal"/>
    <w:uiPriority w:val="34"/>
    <w:qFormat/>
    <w:rsid w:val="0027293D"/>
    <w:pPr>
      <w:ind w:left="720"/>
      <w:contextualSpacing/>
    </w:pPr>
  </w:style>
  <w:style w:type="paragraph" w:customStyle="1" w:styleId="TableParagraph">
    <w:name w:val="Table Paragraph"/>
    <w:basedOn w:val="Normal"/>
    <w:uiPriority w:val="1"/>
    <w:qFormat/>
    <w:rsid w:val="00C17B91"/>
    <w:pPr>
      <w:widowControl w:val="0"/>
      <w:autoSpaceDE w:val="0"/>
      <w:autoSpaceDN w:val="0"/>
      <w:spacing w:before="99" w:after="0" w:line="240" w:lineRule="auto"/>
      <w:ind w:left="299"/>
    </w:pPr>
    <w:rPr>
      <w:rFonts w:ascii="Arial" w:eastAsia="Arial" w:hAnsi="Arial" w:cs="Arial"/>
      <w:lang w:val="es-ES" w:eastAsia="es-ES" w:bidi="es-ES"/>
    </w:rPr>
  </w:style>
  <w:style w:type="table" w:customStyle="1" w:styleId="TableNormal1">
    <w:name w:val="Table Normal1"/>
    <w:uiPriority w:val="2"/>
    <w:semiHidden/>
    <w:qFormat/>
    <w:rsid w:val="00C17B91"/>
    <w:pPr>
      <w:widowControl w:val="0"/>
      <w:autoSpaceDE w:val="0"/>
      <w:autoSpaceDN w:val="0"/>
      <w:spacing w:after="0" w:line="240" w:lineRule="auto"/>
    </w:pPr>
    <w:rPr>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6576427">
      <w:bodyDiv w:val="1"/>
      <w:marLeft w:val="0"/>
      <w:marRight w:val="0"/>
      <w:marTop w:val="0"/>
      <w:marBottom w:val="0"/>
      <w:divBdr>
        <w:top w:val="none" w:sz="0" w:space="0" w:color="auto"/>
        <w:left w:val="none" w:sz="0" w:space="0" w:color="auto"/>
        <w:bottom w:val="none" w:sz="0" w:space="0" w:color="auto"/>
        <w:right w:val="none" w:sz="0" w:space="0" w:color="auto"/>
      </w:divBdr>
    </w:div>
    <w:div w:id="2044282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4CD793-89BB-4BD4-BA16-6ABC9B47A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3</Pages>
  <Words>548</Words>
  <Characters>3128</Characters>
  <Application>Microsoft Office Word</Application>
  <DocSecurity>0</DocSecurity>
  <Lines>26</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juanjaraa5@gmail.com</dc:creator>
  <cp:lastModifiedBy>German Andres Carvajal Hernandez</cp:lastModifiedBy>
  <cp:revision>10</cp:revision>
  <dcterms:created xsi:type="dcterms:W3CDTF">2018-09-30T17:56:00Z</dcterms:created>
  <dcterms:modified xsi:type="dcterms:W3CDTF">2018-10-01T17:35:00Z</dcterms:modified>
</cp:coreProperties>
</file>