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SafeReach School Dataset and Access Report</w:t>
      </w:r>
    </w:p>
    <w:p>
      <w:pPr>
        <w:jc w:val="center"/>
      </w:pPr>
      <w:r>
        <w:rPr>
          <w:color w:val="3E5A87"/>
          <w:sz w:val="22"/>
        </w:rPr>
        <w:t>SafeReach Academy | DB-1 operational store and DB-2 immutable mirror</w:t>
      </w:r>
    </w:p>
    <w:p>
      <w:pPr>
        <w:spacing w:before="200" w:after="240"/>
      </w:pPr>
      <w:r>
        <w:rPr>
          <w:b/>
          <w:color w:val="B02D23"/>
        </w:rPr>
        <w:t>Test access only: replace every password before production. Do not store database, service, or API secrets in this document or in Git.</w:t>
      </w:r>
    </w:p>
    <w:p>
      <w:pPr>
        <w:pStyle w:val="Heading1"/>
      </w:pPr>
      <w:r>
        <w:rPr>
          <w:color w:val="0B2E6D"/>
        </w:rPr>
        <w:t>Implementation Summary</w:t>
      </w:r>
    </w:p>
    <w:p>
      <w:r>
        <w:t>The new Supabase DB-1 and DB-2 projects were initialized with the same SafeReach schema. DB-1 is the editable operational store. DB-2 contains an insert-only mirror and blocks update and delete operations with database triggers.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056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SafeReach Academy (SAFE-ACADEMY-01)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42 total: 1 main admin, 1 school administrator, 10 teachers, 30 parents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Classes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Class 4-A through Class 8-A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100 stored student records; Leo and Maya Thompson share one parent account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Attendance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100 stored attendance records across all seeded students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Timetable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240 stored periods: 5 subjects, 8 periods, 6 days, and 3 movable breaks per 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Backup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DB-2 mirrored 646 inserted records; DB-2 update/delete guard passed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Google Sheets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54 index and per-table tabs synchronized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DB-1, DB-2, and DB-3 backup export completed</w:t>
            </w:r>
          </w:p>
        </w:tc>
      </w:tr>
    </w:tbl>
    <w:p/>
    <w:p>
      <w:pPr>
        <w:pStyle w:val="Heading1"/>
      </w:pPr>
      <w:r>
        <w:rPr>
          <w:color w:val="0B2E6D"/>
        </w:rPr>
        <w:t>Deployment Environment</w:t>
      </w:r>
    </w:p>
    <w:p>
      <w:r>
        <w:t>Render must use the new DB-1 and DB-2 connection strings in its Environment settings. Vercel must keep using the Render API URL only; the frontend must not connect directly to either database. The secret values are intentionally omitted from this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56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Required configuration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Render backend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8"/>
              </w:rPr>
              <w:t>DB1_URL, DB2_URL, JWT_SECRET, SECRET_KEY, MongoDB, Redis, Google Sheets, Twilio, Resend, and Sentry values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Vercel frontend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8"/>
              </w:rPr>
              <w:t>VITE_SAFEREACH_API_URL and VITE_SAFEREACH_WS_URL pointing to the Render backend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DB-1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8"/>
              </w:rPr>
              <w:t>New Supabase project zcbxgqnmjpmsblccilpv; editable application data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DB-2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b w:val="0"/>
                <w:sz w:val="18"/>
              </w:rPr>
              <w:t>New Supabase project bgmelwpsktrisdjgixip; mirrored immutable backup data</w:t>
            </w:r>
          </w:p>
        </w:tc>
      </w:tr>
    </w:tbl>
    <w:p/>
    <w:p>
      <w:pPr>
        <w:pStyle w:val="Heading1"/>
      </w:pPr>
      <w:r>
        <w:rPr>
          <w:color w:val="0B2E6D"/>
        </w:rPr>
        <w:t>Role Login Access</w:t>
      </w:r>
    </w:p>
    <w:p>
      <w:r>
        <w:t>All accounts below are seeded test accounts. Each password is shared by role for testing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96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584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Test password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Main admin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SafeReach Platform Owner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8"/>
              </w:rPr>
              <w:t>main@safereach.local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MainAdmin@2026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School administrator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Priya Raman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8"/>
              </w:rPr>
              <w:t>admin@safereach.school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SchoolAdmin@2026</w:t>
            </w:r>
          </w:p>
        </w:tc>
      </w:tr>
    </w:tbl>
    <w:p/>
    <w:p>
      <w:pPr>
        <w:pStyle w:val="Heading1"/>
      </w:pPr>
      <w:r>
        <w:rPr>
          <w:color w:val="0B2E6D"/>
        </w:rPr>
        <w:t>Teacher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0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Teacher</w:t>
            </w:r>
          </w:p>
        </w:tc>
        <w:tc>
          <w:tcPr>
            <w:tcW w:type="dxa" w:w="180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324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728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1512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Sarah Jenkins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sarah.jenkins@safereach.school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4-A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James Anderson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Assistant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james.anderson@safereach.school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4-A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Elena Roy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elena.roy@safereach.school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5-A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David Kumar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Assistant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david.kumar@safereach.school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5-A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Priya Nair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priya.nair@safereach.school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6-A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Ravi Menon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Assistant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ravi.menon@safereach.school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6-A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Anika Sharma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anika.sharma@safereach.school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7-A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Kiran Patel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Assistant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kiran.patel@safereach.school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7-A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Meera Iyer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Primary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meera.iyer@safereach.school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8-A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Arjun Singh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Assistant incharge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8"/>
              </w:rPr>
              <w:t>arjun.singh@safereach.school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Class 8-A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8"/>
              </w:rPr>
              <w:t>Teacher@2026</w:t>
            </w:r>
          </w:p>
        </w:tc>
      </w:tr>
    </w:tbl>
    <w:p/>
    <w:p>
      <w:pPr>
        <w:pStyle w:val="Heading1"/>
      </w:pPr>
      <w:r>
        <w:rPr>
          <w:color w:val="0B2E6D"/>
        </w:rPr>
        <w:t>Parent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4320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304"/>
            <w:shd w:fill="0B2E6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Sarah Thompson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parent01@safereach.school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Nisha Sharma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parent02@safereach.school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Ravi Patel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parent03@safereach.school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Meena Gupta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parent04@safereach.school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Arun Kumar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parent05@safereach.school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Kavya Iyer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parent06@safereach.school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Sanjay Rao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parent07@safereach.school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Lakshmi Nair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parent08@safereach.school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Vikram Singh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parent09@safereach.school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Divya Menon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parent10@safereach.school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Rahul Verma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parent11@safereach.school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Pooja Das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parent12@safereach.school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Manoj Shah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parent13@safereach.school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Anita Joshi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parent14@safereach.school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Deepak Kapoor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parent15@safereach.school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Renu Bhat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parent16@safereach.school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Suresh Reddy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parent17@safereach.school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Asha Pillai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parent18@safereach.school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Naveen George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parent19@safereach.school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Swathi Krishnan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parent20@safereach.school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Harish Mehta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parent21@safereach.school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Neha Malhotra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parent22@safereach.school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Girish Jain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parent23@safereach.school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Rekha Sethi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parent24@safereach.school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Sunil Shetty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parent25@safereach.school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Maya Chandra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parent26@safereach.school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Rajesh Prasad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parent27@safereach.school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Shilpa Bose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parent28@safereach.school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Karthik Rao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parent29@safereach.school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Anjali Thomas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parent30@safereach.school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Parent@2026</w:t>
            </w:r>
          </w:p>
        </w:tc>
      </w:tr>
    </w:tbl>
    <w:p/>
    <w:p>
      <w:pPr>
        <w:pStyle w:val="Heading1"/>
      </w:pPr>
      <w:r>
        <w:rPr>
          <w:color w:val="0B2E6D"/>
        </w:rPr>
        <w:t>Validation Result</w:t>
      </w:r>
    </w:p>
    <w:p>
      <w:r>
        <w:t>Passed: DB-1 connection, DB-2 connection, seeded count verification, DB-2 update/delete protection, Redis, Google Sheets, Twilio account validation, backend health, bootstrap, school-admin authentication, and JSON backup export.</w:t>
      </w:r>
    </w:p>
    <w:p>
      <w:r>
        <w:t>Needs operator action: MongoDB timed out from this machine, which usually means Atlas network access/DNS/TLS policy must be checked. Resend returned HTTP 401, which means the configured API key is no longer accepted and must be replaced in Render.</w:t>
      </w:r>
    </w:p>
    <w:sectPr w:rsidR="00FC693F" w:rsidRPr="0006063C" w:rsidSect="00034616">
      <w:footerReference w:type="default" r:id="rId9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6"/>
      </w:rPr>
      <w:t>SafeReach - Internal test deployment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2E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