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lang w:eastAsia="en-AU"/>
        </w:rPr>
      </w:pPr>
      <w:r>
        <w:rPr>
          <w:rFonts w:ascii="Times New Roman" w:hAnsi="Times New Roman" w:cs="Times New Roman"/>
          <w:sz w:val="24"/>
          <w:szCs w:val="24"/>
          <w:lang w:eastAsia="en-AU"/>
        </w:rPr>
        <w:t>EXPERIMENT REPORT</w:t>
      </w:r>
    </w:p>
    <w:p>
      <w:pPr>
        <w:rPr>
          <w:rFonts w:ascii="Times New Roman" w:hAnsi="Times New Roman" w:cs="Times New Roman"/>
          <w:kern w:val="0"/>
          <w:sz w:val="24"/>
          <w:szCs w:val="24"/>
          <w:lang w:eastAsia="en-AU"/>
        </w:rPr>
      </w:pPr>
    </w:p>
    <w:tbl>
      <w:tblPr>
        <w:tblStyle w:val="4"/>
        <w:tblW w:w="0" w:type="auto"/>
        <w:tblInd w:w="0" w:type="dxa"/>
        <w:tblLayout w:type="autofit"/>
        <w:tblCellMar>
          <w:top w:w="15" w:type="dxa"/>
          <w:left w:w="15" w:type="dxa"/>
          <w:bottom w:w="15" w:type="dxa"/>
          <w:right w:w="15" w:type="dxa"/>
        </w:tblCellMar>
      </w:tblPr>
      <w:tblGrid>
        <w:gridCol w:w="1065"/>
        <w:gridCol w:w="8161"/>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F9CB9C"/>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Student Name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Brilliant Jepkogei Kiptoo</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F9CB9C"/>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Project Name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hint="default" w:ascii="Times New Roman" w:hAnsi="Times New Roman" w:cs="Times New Roman"/>
                <w:kern w:val="0"/>
                <w:sz w:val="24"/>
                <w:szCs w:val="24"/>
                <w:lang w:val="en-US" w:eastAsia="en-AU"/>
              </w:rPr>
            </w:pPr>
            <w:r>
              <w:rPr>
                <w:rFonts w:ascii="Times New Roman" w:hAnsi="Times New Roman" w:cs="Times New Roman"/>
                <w:color w:val="252B2B"/>
                <w:kern w:val="0"/>
                <w:sz w:val="24"/>
                <w:szCs w:val="24"/>
                <w:shd w:val="clear" w:color="auto" w:fill="FFFFFF"/>
                <w:lang w:eastAsia="en-AU"/>
              </w:rPr>
              <w:t>Predicting if a college basketball player will be drafted to join the NBA league</w:t>
            </w:r>
            <w:r>
              <w:rPr>
                <w:rFonts w:hint="default" w:ascii="Times New Roman" w:hAnsi="Times New Roman" w:cs="Times New Roman"/>
                <w:color w:val="252B2B"/>
                <w:kern w:val="0"/>
                <w:sz w:val="24"/>
                <w:szCs w:val="24"/>
                <w:shd w:val="clear" w:color="auto" w:fill="FFFFFF"/>
                <w:lang w:val="en-US" w:eastAsia="en-AU"/>
              </w:rPr>
              <w:t xml:space="preserve"> using </w:t>
            </w:r>
            <w:bookmarkStart w:id="0" w:name="_GoBack"/>
            <w:bookmarkEnd w:id="0"/>
            <w:r>
              <w:rPr>
                <w:rFonts w:hint="default" w:ascii="Times New Roman" w:hAnsi="Times New Roman" w:cs="Times New Roman"/>
                <w:color w:val="252B2B"/>
                <w:kern w:val="0"/>
                <w:sz w:val="24"/>
                <w:szCs w:val="24"/>
                <w:shd w:val="clear" w:color="auto" w:fill="FFFFFF"/>
                <w:lang w:val="en-US" w:eastAsia="en-AU"/>
              </w:rPr>
              <w:t>Logistic_ Random Forest Classifier</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F9CB9C"/>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Date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kern w:val="0"/>
                <w:sz w:val="24"/>
                <w:szCs w:val="24"/>
                <w:lang w:eastAsia="en-AU"/>
              </w:rPr>
            </w:pPr>
            <w:r>
              <w:rPr>
                <w:rFonts w:hint="default" w:ascii="Times New Roman" w:hAnsi="Times New Roman" w:cs="Times New Roman"/>
                <w:color w:val="000000"/>
                <w:kern w:val="0"/>
                <w:sz w:val="24"/>
                <w:szCs w:val="24"/>
                <w:lang w:val="en-US" w:eastAsia="en-AU"/>
              </w:rPr>
              <w:t>25</w:t>
            </w:r>
            <w:r>
              <w:rPr>
                <w:rFonts w:ascii="Times New Roman" w:hAnsi="Times New Roman" w:cs="Times New Roman"/>
                <w:color w:val="000000"/>
                <w:kern w:val="0"/>
                <w:sz w:val="24"/>
                <w:szCs w:val="24"/>
                <w:lang w:eastAsia="en-AU"/>
              </w:rPr>
              <w:t>/08/2023</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shd w:val="clear" w:color="auto" w:fill="F9CB9C"/>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Deliverables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&lt;Google Colab&gt;</w:t>
            </w:r>
          </w:p>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&lt;Random Forest&gt;</w:t>
            </w:r>
          </w:p>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&lt;</w:t>
            </w:r>
            <w:r>
              <w:rPr>
                <w:rFonts w:hint="default" w:ascii="Times New Roman" w:hAnsi="Times New Roman"/>
                <w:color w:val="00B0F0"/>
                <w:kern w:val="0"/>
                <w:sz w:val="24"/>
                <w:szCs w:val="24"/>
                <w:lang w:eastAsia="en-AU"/>
              </w:rPr>
              <w:t>https://github.com/Brilliantkiptoo/AdvMLA-Kaggle-competion-assingment/blob/main/notebook_Kiptoo___Brilliant___24699314_week_week_2___logistic_random_forest.ipynb</w:t>
            </w:r>
            <w:r>
              <w:rPr>
                <w:rFonts w:ascii="Times New Roman" w:hAnsi="Times New Roman" w:cs="Times New Roman"/>
                <w:color w:val="000000"/>
                <w:kern w:val="0"/>
                <w:sz w:val="24"/>
                <w:szCs w:val="24"/>
                <w:lang w:eastAsia="en-AU"/>
              </w:rPr>
              <w:t>&gt;</w:t>
            </w:r>
          </w:p>
        </w:tc>
      </w:tr>
    </w:tbl>
    <w:p>
      <w:pPr>
        <w:rPr>
          <w:rFonts w:ascii="Times New Roman" w:hAnsi="Times New Roman" w:cs="Times New Roman"/>
          <w:kern w:val="0"/>
          <w:sz w:val="24"/>
          <w:szCs w:val="24"/>
          <w:lang w:eastAsia="en-AU"/>
        </w:rPr>
      </w:pPr>
    </w:p>
    <w:p>
      <w:pPr>
        <w:rPr>
          <w:rFonts w:ascii="Times New Roman" w:hAnsi="Times New Roman" w:cs="Times New Roman"/>
          <w:kern w:val="0"/>
          <w:sz w:val="24"/>
          <w:szCs w:val="24"/>
          <w:lang w:eastAsia="en-AU"/>
        </w:rPr>
      </w:pPr>
      <w:r>
        <w:rPr>
          <w:rFonts w:ascii="Times New Roman" w:hAnsi="Times New Roman" w:cs="Times New Roman"/>
          <w:kern w:val="0"/>
          <w:sz w:val="24"/>
          <w:szCs w:val="24"/>
          <w:lang w:eastAsia="en-AU"/>
        </w:rPr>
        <w:pict>
          <v:rect id="_x0000_i1025" o:spt="1" style="height:1.5pt;width:0pt;" fillcolor="#A0A0A0" filled="t" stroked="f" coordsize="21600,21600" o:hr="t" o:hrstd="t" o:hralign="center">
            <v:path/>
            <v:fill on="t" focussize="0,0"/>
            <v:stroke on="f"/>
            <v:imagedata o:title=""/>
            <o:lock v:ext="edit"/>
            <w10:wrap type="none"/>
            <w10:anchorlock/>
          </v:rect>
        </w:pict>
      </w:r>
    </w:p>
    <w:p>
      <w:pPr>
        <w:rPr>
          <w:rFonts w:ascii="Times New Roman" w:hAnsi="Times New Roman" w:cs="Times New Roman"/>
          <w:kern w:val="0"/>
          <w:sz w:val="24"/>
          <w:szCs w:val="24"/>
          <w:lang w:eastAsia="en-AU"/>
        </w:rPr>
      </w:pPr>
    </w:p>
    <w:tbl>
      <w:tblPr>
        <w:tblStyle w:val="4"/>
        <w:tblW w:w="11250" w:type="dxa"/>
        <w:tblInd w:w="0" w:type="dxa"/>
        <w:tblLayout w:type="autofit"/>
        <w:tblCellMar>
          <w:top w:w="15" w:type="dxa"/>
          <w:left w:w="15" w:type="dxa"/>
          <w:bottom w:w="15" w:type="dxa"/>
          <w:right w:w="15" w:type="dxa"/>
        </w:tblCellMar>
      </w:tblPr>
      <w:tblGrid>
        <w:gridCol w:w="1694"/>
        <w:gridCol w:w="9556"/>
      </w:tblGrid>
      <w:tr>
        <w:tblPrEx>
          <w:tblCellMar>
            <w:top w:w="15" w:type="dxa"/>
            <w:left w:w="15" w:type="dxa"/>
            <w:bottom w:w="15" w:type="dxa"/>
            <w:right w:w="15" w:type="dxa"/>
          </w:tblCellMar>
        </w:tblPrEx>
        <w:trPr>
          <w:trHeight w:val="42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4C2F4"/>
            <w:tcMar>
              <w:top w:w="100" w:type="dxa"/>
              <w:left w:w="100" w:type="dxa"/>
              <w:bottom w:w="100" w:type="dxa"/>
              <w:right w:w="100" w:type="dxa"/>
            </w:tcMar>
          </w:tcPr>
          <w:p>
            <w:pPr>
              <w:rPr>
                <w:rFonts w:ascii="Times New Roman" w:hAnsi="Times New Roman" w:cs="Times New Roman"/>
                <w:color w:val="000000"/>
                <w:kern w:val="0"/>
                <w:sz w:val="24"/>
                <w:szCs w:val="24"/>
                <w:lang w:eastAsia="en-AU"/>
              </w:rPr>
            </w:pPr>
            <w:r>
              <w:rPr>
                <w:rFonts w:ascii="Times New Roman" w:hAnsi="Times New Roman" w:cs="Times New Roman"/>
                <w:color w:val="000000"/>
                <w:kern w:val="0"/>
                <w:sz w:val="24"/>
                <w:szCs w:val="24"/>
                <w:lang w:eastAsia="en-AU"/>
              </w:rPr>
              <w:t>EXPERIMENT BACKGROUND</w:t>
            </w:r>
          </w:p>
        </w:tc>
      </w:tr>
      <w:tr>
        <w:tblPrEx>
          <w:tblCellMar>
            <w:top w:w="15" w:type="dxa"/>
            <w:left w:w="15" w:type="dxa"/>
            <w:bottom w:w="15" w:type="dxa"/>
            <w:right w:w="15" w:type="dxa"/>
          </w:tblCellMar>
        </w:tblPrEx>
        <w:trPr>
          <w:trHeight w:val="42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EFEFEF"/>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Provide information about the problem/project such as the scope, the overall objective, expectations. Lay down the goal of this experiment and what are the insights, answers you want to gain or level of performance you are expecting to reach.</w:t>
            </w:r>
          </w:p>
        </w:tc>
      </w:tr>
      <w:tr>
        <w:tblPrEx>
          <w:tblCellMar>
            <w:top w:w="15" w:type="dxa"/>
            <w:left w:w="15" w:type="dxa"/>
            <w:bottom w:w="15" w:type="dxa"/>
            <w:right w:w="15" w:type="dxa"/>
          </w:tblCellMar>
        </w:tblPrEx>
        <w:trPr>
          <w:trHeight w:val="2190"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1.a. Business Objective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kern w:val="0"/>
                <w:sz w:val="24"/>
                <w:szCs w:val="24"/>
                <w:lang w:eastAsia="en-AU"/>
              </w:rPr>
            </w:pPr>
          </w:p>
          <w:p>
            <w:pPr>
              <w:bidi w:val="0"/>
              <w:rPr>
                <w:rFonts w:ascii="Times New Roman" w:hAnsi="Times New Roman" w:cs="Times New Roman"/>
                <w:kern w:val="0"/>
                <w:szCs w:val="24"/>
                <w:lang w:eastAsia="en-AU"/>
              </w:rPr>
            </w:pPr>
            <w:r>
              <w:rPr>
                <w:rFonts w:hint="default" w:ascii="Times New Roman" w:hAnsi="Times New Roman" w:cs="Times New Roman"/>
                <w:sz w:val="24"/>
                <w:szCs w:val="24"/>
                <w:lang w:val="en-AU"/>
              </w:rPr>
              <w:t xml:space="preserve">The </w:t>
            </w:r>
            <w:r>
              <w:rPr>
                <w:rFonts w:hint="default" w:ascii="Times New Roman" w:hAnsi="Times New Roman" w:cs="Times New Roman"/>
                <w:sz w:val="24"/>
                <w:szCs w:val="24"/>
              </w:rPr>
              <w:t xml:space="preserve"> objective is to leverage NBA player performance data and analytics to enhance team performance and increase fan engagement. The organization aims to achieve this by making data-driven decisions in player selection, game strategy, and training programs. The objective is specific (improving team performance and increasing fan engagement), measurable (through performance metrics and fan engagement metrics), achievable (using advanced analytics tools and techniques), relevant to the NBA team's goals, and time-bound (ongoing optimization throughout the season).</w:t>
            </w:r>
          </w:p>
        </w:tc>
      </w:tr>
      <w:tr>
        <w:tblPrEx>
          <w:tblCellMar>
            <w:top w:w="15" w:type="dxa"/>
            <w:left w:w="15" w:type="dxa"/>
            <w:bottom w:w="15" w:type="dxa"/>
            <w:right w:w="15" w:type="dxa"/>
          </w:tblCellMar>
        </w:tblPrEx>
        <w:trPr>
          <w:trHeight w:val="2385"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1.b. Hypothesis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bidi w:val="0"/>
              <w:rPr>
                <w:rFonts w:hint="default" w:ascii="Times New Roman" w:hAnsi="Times New Roman" w:cs="Times New Roman"/>
                <w:sz w:val="24"/>
                <w:szCs w:val="24"/>
              </w:rPr>
            </w:pPr>
            <w:r>
              <w:rPr>
                <w:rFonts w:hint="default" w:ascii="Times New Roman" w:hAnsi="Times New Roman" w:cs="Times New Roman"/>
                <w:sz w:val="24"/>
                <w:szCs w:val="24"/>
              </w:rPr>
              <w:t>The performance statistics of college basketball players during their current season can be used to predict whether they will be drafted to the NBA league.</w:t>
            </w:r>
          </w:p>
          <w:p>
            <w:pPr>
              <w:bidi w:val="0"/>
              <w:rPr>
                <w:rFonts w:hint="default" w:ascii="Times New Roman" w:hAnsi="Times New Roman" w:cs="Times New Roman"/>
                <w:sz w:val="24"/>
                <w:szCs w:val="24"/>
              </w:rPr>
            </w:pPr>
            <w:r>
              <w:rPr>
                <w:rFonts w:hint="default" w:ascii="Times New Roman" w:hAnsi="Times New Roman" w:cs="Times New Roman"/>
                <w:sz w:val="24"/>
                <w:szCs w:val="24"/>
              </w:rPr>
              <w:t>This hypothesis s</w:t>
            </w:r>
            <w:r>
              <w:rPr>
                <w:rFonts w:hint="default" w:ascii="Times New Roman" w:hAnsi="Times New Roman" w:cs="Times New Roman"/>
                <w:sz w:val="24"/>
                <w:szCs w:val="24"/>
                <w:lang w:val="en-AU"/>
              </w:rPr>
              <w:t xml:space="preserve">uggest that </w:t>
            </w:r>
            <w:r>
              <w:rPr>
                <w:rFonts w:hint="default" w:ascii="Times New Roman" w:hAnsi="Times New Roman" w:cs="Times New Roman"/>
                <w:sz w:val="24"/>
                <w:szCs w:val="24"/>
              </w:rPr>
              <w:t xml:space="preserve"> there is a correlation between the performance statistics of college basketball players and their likelihood of being drafted to the NBA league.</w:t>
            </w:r>
            <w:r>
              <w:rPr>
                <w:rFonts w:hint="default" w:ascii="Times New Roman" w:hAnsi="Times New Roman" w:cs="Times New Roman"/>
                <w:sz w:val="24"/>
                <w:szCs w:val="24"/>
                <w:lang w:val="en-AU"/>
              </w:rPr>
              <w:t xml:space="preserve"> The </w:t>
            </w:r>
            <w:r>
              <w:rPr>
                <w:rFonts w:hint="default" w:ascii="Times New Roman" w:hAnsi="Times New Roman" w:cs="Times New Roman"/>
                <w:sz w:val="24"/>
                <w:szCs w:val="24"/>
              </w:rPr>
              <w:t xml:space="preserve">hypothesis </w:t>
            </w:r>
            <w:r>
              <w:rPr>
                <w:rFonts w:hint="default" w:ascii="Times New Roman" w:hAnsi="Times New Roman" w:cs="Times New Roman"/>
                <w:sz w:val="24"/>
                <w:szCs w:val="24"/>
                <w:lang w:val="en-AU"/>
              </w:rPr>
              <w:t xml:space="preserve"> is tested </w:t>
            </w:r>
            <w:r>
              <w:rPr>
                <w:rFonts w:hint="default" w:ascii="Times New Roman" w:hAnsi="Times New Roman" w:cs="Times New Roman"/>
                <w:sz w:val="24"/>
                <w:szCs w:val="24"/>
              </w:rPr>
              <w:t xml:space="preserve">by training an </w:t>
            </w:r>
            <w:r>
              <w:rPr>
                <w:rFonts w:hint="default" w:ascii="Times New Roman" w:hAnsi="Times New Roman" w:cs="Times New Roman"/>
                <w:sz w:val="24"/>
                <w:szCs w:val="24"/>
                <w:lang w:val="en-AU"/>
              </w:rPr>
              <w:t>Random Forest</w:t>
            </w:r>
            <w:r>
              <w:rPr>
                <w:rFonts w:hint="default" w:ascii="Times New Roman" w:hAnsi="Times New Roman" w:cs="Times New Roman"/>
                <w:sz w:val="24"/>
                <w:szCs w:val="24"/>
              </w:rPr>
              <w:t xml:space="preserve"> model on the provided data and evaluating its performance using metrics like AUROC score.</w:t>
            </w:r>
          </w:p>
          <w:p>
            <w:pPr>
              <w:bidi w:val="0"/>
              <w:rPr>
                <w:rFonts w:hint="default" w:ascii="Times New Roman" w:hAnsi="Times New Roman" w:cs="Times New Roman"/>
                <w:sz w:val="24"/>
                <w:szCs w:val="24"/>
                <w:lang w:eastAsia="en-AU"/>
              </w:rPr>
            </w:pPr>
          </w:p>
        </w:tc>
      </w:tr>
      <w:tr>
        <w:tblPrEx>
          <w:tblCellMar>
            <w:top w:w="15" w:type="dxa"/>
            <w:left w:w="15" w:type="dxa"/>
            <w:bottom w:w="15" w:type="dxa"/>
            <w:right w:w="15" w:type="dxa"/>
          </w:tblCellMar>
        </w:tblPrEx>
        <w:trPr>
          <w:trHeight w:val="2955"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1.c. Experiment Objective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kern w:val="0"/>
                <w:sz w:val="24"/>
                <w:szCs w:val="24"/>
                <w:lang w:eastAsia="en-AU"/>
              </w:rPr>
            </w:pPr>
          </w:p>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We expect the outcome to come out as the players with the best features, like having the highest height, having many throws will be selected for the league.</w:t>
            </w:r>
          </w:p>
        </w:tc>
      </w:tr>
    </w:tbl>
    <w:p>
      <w:pPr>
        <w:rPr>
          <w:rFonts w:ascii="Times New Roman" w:hAnsi="Times New Roman" w:cs="Times New Roman"/>
          <w:kern w:val="0"/>
          <w:sz w:val="24"/>
          <w:szCs w:val="24"/>
          <w:lang w:eastAsia="en-AU"/>
        </w:rPr>
      </w:pPr>
    </w:p>
    <w:p>
      <w:pPr>
        <w:rPr>
          <w:rFonts w:ascii="Times New Roman" w:hAnsi="Times New Roman" w:cs="Times New Roman"/>
          <w:kern w:val="0"/>
          <w:sz w:val="24"/>
          <w:szCs w:val="24"/>
          <w:lang w:eastAsia="en-AU"/>
        </w:rPr>
      </w:pPr>
      <w:r>
        <w:rPr>
          <w:rFonts w:ascii="Times New Roman" w:hAnsi="Times New Roman" w:cs="Times New Roman"/>
          <w:kern w:val="0"/>
          <w:sz w:val="24"/>
          <w:szCs w:val="24"/>
          <w:lang w:eastAsia="en-AU"/>
        </w:rPr>
        <w:pict>
          <v:rect id="_x0000_i1026" o:spt="1" style="height:1.5pt;width:0pt;" fillcolor="#A0A0A0" filled="t" stroked="f" coordsize="21600,21600" o:hr="t" o:hrstd="t" o:hralign="center">
            <v:path/>
            <v:fill on="t" focussize="0,0"/>
            <v:stroke on="f"/>
            <v:imagedata o:title=""/>
            <o:lock v:ext="edit"/>
            <w10:wrap type="none"/>
            <w10:anchorlock/>
          </v:rect>
        </w:pict>
      </w:r>
    </w:p>
    <w:p>
      <w:pPr>
        <w:rPr>
          <w:rFonts w:ascii="Times New Roman" w:hAnsi="Times New Roman" w:cs="Times New Roman"/>
          <w:kern w:val="0"/>
          <w:sz w:val="24"/>
          <w:szCs w:val="24"/>
          <w:lang w:eastAsia="en-AU"/>
        </w:rPr>
      </w:pPr>
    </w:p>
    <w:tbl>
      <w:tblPr>
        <w:tblStyle w:val="4"/>
        <w:tblW w:w="11250" w:type="dxa"/>
        <w:tblInd w:w="0" w:type="dxa"/>
        <w:tblLayout w:type="autofit"/>
        <w:tblCellMar>
          <w:top w:w="15" w:type="dxa"/>
          <w:left w:w="15" w:type="dxa"/>
          <w:bottom w:w="15" w:type="dxa"/>
          <w:right w:w="15" w:type="dxa"/>
        </w:tblCellMar>
      </w:tblPr>
      <w:tblGrid>
        <w:gridCol w:w="1729"/>
        <w:gridCol w:w="9521"/>
      </w:tblGrid>
      <w:tr>
        <w:tblPrEx>
          <w:tblCellMar>
            <w:top w:w="15" w:type="dxa"/>
            <w:left w:w="15" w:type="dxa"/>
            <w:bottom w:w="15" w:type="dxa"/>
            <w:right w:w="15" w:type="dxa"/>
          </w:tblCellMar>
        </w:tblPrEx>
        <w:trPr>
          <w:trHeight w:val="42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4C2F4"/>
            <w:tcMar>
              <w:top w:w="100" w:type="dxa"/>
              <w:left w:w="100" w:type="dxa"/>
              <w:bottom w:w="100" w:type="dxa"/>
              <w:right w:w="100" w:type="dxa"/>
            </w:tcMar>
          </w:tcPr>
          <w:p>
            <w:pPr>
              <w:rPr>
                <w:rFonts w:ascii="Times New Roman" w:hAnsi="Times New Roman" w:cs="Times New Roman"/>
                <w:color w:val="000000"/>
                <w:kern w:val="0"/>
                <w:sz w:val="24"/>
                <w:szCs w:val="24"/>
                <w:lang w:eastAsia="en-AU"/>
              </w:rPr>
            </w:pPr>
            <w:r>
              <w:rPr>
                <w:rFonts w:ascii="Times New Roman" w:hAnsi="Times New Roman" w:cs="Times New Roman"/>
                <w:color w:val="000000"/>
                <w:kern w:val="0"/>
                <w:sz w:val="24"/>
                <w:szCs w:val="24"/>
                <w:lang w:eastAsia="en-AU"/>
              </w:rPr>
              <w:t>EXPERIMENT DETAILS</w:t>
            </w:r>
          </w:p>
        </w:tc>
      </w:tr>
      <w:tr>
        <w:tblPrEx>
          <w:tblCellMar>
            <w:top w:w="15" w:type="dxa"/>
            <w:left w:w="15" w:type="dxa"/>
            <w:bottom w:w="15" w:type="dxa"/>
            <w:right w:w="15" w:type="dxa"/>
          </w:tblCellMar>
        </w:tblPrEx>
        <w:trPr>
          <w:trHeight w:val="42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EFEFEF"/>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Elaborate on the approach taken for this experiment. List the different steps/techniques used and explain the rationale for choosing them. </w:t>
            </w:r>
          </w:p>
        </w:tc>
      </w:tr>
      <w:tr>
        <w:tblPrEx>
          <w:tblCellMar>
            <w:top w:w="15" w:type="dxa"/>
            <w:left w:w="15" w:type="dxa"/>
            <w:bottom w:w="15" w:type="dxa"/>
            <w:right w:w="15" w:type="dxa"/>
          </w:tblCellMar>
        </w:tblPrEx>
        <w:trPr>
          <w:trHeight w:val="3495"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2.a. Data Preparation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Describe the steps taken for preparing the data (if any). Explain the rationale why you had to perform these steps. List also the steps you decided to not execute and the reasoning behind it. Highlight any step that may potentially be important for future experiments</w:t>
            </w:r>
          </w:p>
          <w:p>
            <w:pPr>
              <w:rPr>
                <w:rFonts w:ascii="Times New Roman" w:hAnsi="Times New Roman" w:cs="Times New Roman"/>
                <w:kern w:val="0"/>
                <w:sz w:val="24"/>
                <w:szCs w:val="24"/>
                <w:lang w:eastAsia="en-AU"/>
              </w:rPr>
            </w:pPr>
          </w:p>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The steps i have taken to prepare the data include;</w:t>
            </w:r>
          </w:p>
          <w:p>
            <w:pPr>
              <w:rPr>
                <w:rFonts w:ascii="Times New Roman" w:hAnsi="Times New Roman" w:cs="Times New Roman"/>
                <w:color w:val="000000"/>
                <w:kern w:val="0"/>
                <w:sz w:val="24"/>
                <w:szCs w:val="24"/>
                <w:lang w:eastAsia="en-AU"/>
              </w:rPr>
            </w:pPr>
            <w:r>
              <w:rPr>
                <w:rFonts w:ascii="Times New Roman" w:hAnsi="Times New Roman" w:cs="Times New Roman"/>
                <w:color w:val="000000"/>
                <w:kern w:val="0"/>
                <w:sz w:val="24"/>
                <w:szCs w:val="24"/>
                <w:lang w:eastAsia="en-AU"/>
              </w:rPr>
              <w:t>Data Preprocessing and feature engineering- Here I have loaded the data, converted categorical data into numerical using the encoding technique and split the data into features and target variables.</w:t>
            </w:r>
          </w:p>
          <w:p>
            <w:pPr>
              <w:rPr>
                <w:rFonts w:hint="default" w:ascii="Times New Roman" w:hAnsi="Times New Roman" w:cs="Times New Roman"/>
                <w:color w:val="000000"/>
                <w:kern w:val="0"/>
                <w:sz w:val="24"/>
                <w:szCs w:val="24"/>
                <w:lang w:val="en-US" w:eastAsia="en-AU"/>
              </w:rPr>
            </w:pPr>
            <w:r>
              <w:rPr>
                <w:rFonts w:ascii="Times New Roman" w:hAnsi="Times New Roman" w:cs="Times New Roman"/>
                <w:color w:val="000000"/>
                <w:kern w:val="0"/>
                <w:sz w:val="24"/>
                <w:szCs w:val="24"/>
                <w:lang w:eastAsia="en-AU"/>
              </w:rPr>
              <w:t xml:space="preserve">Training the model using </w:t>
            </w:r>
            <w:r>
              <w:rPr>
                <w:rFonts w:hint="default" w:ascii="Times New Roman" w:hAnsi="Times New Roman" w:cs="Times New Roman"/>
                <w:color w:val="000000"/>
                <w:kern w:val="0"/>
                <w:sz w:val="24"/>
                <w:szCs w:val="24"/>
                <w:lang w:val="en-US" w:eastAsia="en-AU"/>
              </w:rPr>
              <w:t>Random Forest Model</w:t>
            </w:r>
          </w:p>
          <w:p>
            <w:pPr>
              <w:rPr>
                <w:rFonts w:ascii="Times New Roman" w:hAnsi="Times New Roman" w:cs="Times New Roman"/>
                <w:color w:val="000000"/>
                <w:kern w:val="0"/>
                <w:sz w:val="24"/>
                <w:szCs w:val="24"/>
                <w:lang w:eastAsia="en-AU"/>
              </w:rPr>
            </w:pPr>
            <w:r>
              <w:rPr>
                <w:rFonts w:ascii="Times New Roman" w:hAnsi="Times New Roman" w:cs="Times New Roman"/>
                <w:color w:val="000000"/>
                <w:kern w:val="0"/>
                <w:sz w:val="24"/>
                <w:szCs w:val="24"/>
                <w:lang w:eastAsia="en-AU"/>
              </w:rPr>
              <w:t>Model Evaluation by predicting the probabilities of the players being drafted  on the test set and then compute the AUROC score.</w:t>
            </w:r>
          </w:p>
          <w:p>
            <w:pPr>
              <w:rPr>
                <w:rFonts w:ascii="Times New Roman" w:hAnsi="Times New Roman" w:cs="Times New Roman"/>
                <w:kern w:val="0"/>
                <w:sz w:val="24"/>
                <w:szCs w:val="24"/>
                <w:lang w:eastAsia="en-AU"/>
              </w:rPr>
            </w:pPr>
          </w:p>
        </w:tc>
      </w:tr>
      <w:tr>
        <w:tblPrEx>
          <w:tblCellMar>
            <w:top w:w="15" w:type="dxa"/>
            <w:left w:w="15" w:type="dxa"/>
            <w:bottom w:w="15" w:type="dxa"/>
            <w:right w:w="15" w:type="dxa"/>
          </w:tblCellMar>
        </w:tblPrEx>
        <w:trPr>
          <w:trHeight w:val="3930"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2.b. Feature Engineering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kern w:val="0"/>
                <w:sz w:val="24"/>
                <w:szCs w:val="24"/>
                <w:lang w:eastAsia="en-AU"/>
              </w:rPr>
              <w:t xml:space="preserve">I identified the most relevant features that could impact  a players status, after that I created </w:t>
            </w:r>
          </w:p>
          <w:p>
            <w:pPr>
              <w:rPr>
                <w:rFonts w:ascii="Times New Roman" w:hAnsi="Times New Roman" w:cs="Times New Roman"/>
                <w:kern w:val="0"/>
                <w:sz w:val="24"/>
                <w:szCs w:val="24"/>
                <w:lang w:eastAsia="en-AU"/>
              </w:rPr>
            </w:pPr>
            <w:r>
              <w:rPr>
                <w:rFonts w:ascii="Times New Roman" w:hAnsi="Times New Roman" w:cs="Times New Roman"/>
                <w:kern w:val="0"/>
                <w:sz w:val="24"/>
                <w:szCs w:val="24"/>
                <w:lang w:eastAsia="en-AU"/>
              </w:rPr>
              <w:t xml:space="preserve"> Categorical features for a player positions and consider one-hot encoding</w:t>
            </w:r>
          </w:p>
          <w:p>
            <w:pPr>
              <w:rPr>
                <w:rFonts w:ascii="Times New Roman" w:hAnsi="Times New Roman" w:cs="Times New Roman"/>
                <w:kern w:val="0"/>
                <w:sz w:val="24"/>
                <w:szCs w:val="24"/>
                <w:lang w:eastAsia="en-AU"/>
              </w:rPr>
            </w:pPr>
            <w:r>
              <w:rPr>
                <w:rFonts w:ascii="Times New Roman" w:hAnsi="Times New Roman" w:cs="Times New Roman"/>
                <w:kern w:val="0"/>
                <w:sz w:val="24"/>
                <w:szCs w:val="24"/>
                <w:lang w:eastAsia="en-AU"/>
              </w:rPr>
              <w:t xml:space="preserve">There was a string in my dataset, and I had to perform encoding to </w:t>
            </w:r>
            <w:r>
              <w:rPr>
                <w:rFonts w:ascii="Times New Roman" w:hAnsi="Times New Roman" w:cs="Times New Roman"/>
                <w:color w:val="000000"/>
                <w:kern w:val="0"/>
                <w:sz w:val="24"/>
                <w:szCs w:val="24"/>
                <w:lang w:eastAsia="en-AU"/>
              </w:rPr>
              <w:t>remove the unwanted. </w:t>
            </w:r>
          </w:p>
          <w:p>
            <w:pPr>
              <w:rPr>
                <w:rFonts w:ascii="Times New Roman" w:hAnsi="Times New Roman" w:cs="Times New Roman"/>
                <w:color w:val="000000"/>
                <w:kern w:val="0"/>
                <w:sz w:val="24"/>
                <w:szCs w:val="24"/>
                <w:lang w:eastAsia="en-AU"/>
              </w:rPr>
            </w:pPr>
            <w:r>
              <w:rPr>
                <w:rFonts w:ascii="Times New Roman" w:hAnsi="Times New Roman" w:cs="Times New Roman"/>
                <w:color w:val="000000"/>
                <w:kern w:val="0"/>
                <w:sz w:val="24"/>
                <w:szCs w:val="24"/>
                <w:lang w:eastAsia="en-AU"/>
              </w:rPr>
              <w:t>Also I had to identify the column containing non numeric values and then convert the categorical string values to numeric values using hot encoding.</w:t>
            </w:r>
          </w:p>
          <w:p>
            <w:pPr>
              <w:rPr>
                <w:rFonts w:ascii="Times New Roman" w:hAnsi="Times New Roman" w:cs="Times New Roman"/>
                <w:kern w:val="0"/>
                <w:sz w:val="24"/>
                <w:szCs w:val="24"/>
                <w:lang w:eastAsia="en-AU"/>
              </w:rPr>
            </w:pPr>
            <w:r>
              <w:rPr>
                <w:rFonts w:ascii="Times New Roman" w:hAnsi="Times New Roman" w:cs="Times New Roman"/>
                <w:kern w:val="0"/>
                <w:sz w:val="24"/>
                <w:szCs w:val="24"/>
                <w:lang w:eastAsia="en-AU"/>
              </w:rPr>
              <w:br w:type="textWrapping"/>
            </w:r>
          </w:p>
        </w:tc>
      </w:tr>
      <w:tr>
        <w:tblPrEx>
          <w:tblCellMar>
            <w:top w:w="15" w:type="dxa"/>
            <w:left w:w="15" w:type="dxa"/>
            <w:bottom w:w="15" w:type="dxa"/>
            <w:right w:w="15" w:type="dxa"/>
          </w:tblCellMar>
        </w:tblPrEx>
        <w:trPr>
          <w:trHeight w:val="4140"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2.c. Modelling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bidi w:val="0"/>
              <w:rPr>
                <w:rFonts w:hint="default" w:ascii="Times New Roman" w:hAnsi="Times New Roman" w:cs="Times New Roman"/>
                <w:lang w:eastAsia="en-AU"/>
              </w:rPr>
            </w:pPr>
          </w:p>
          <w:p>
            <w:pPr>
              <w:numPr>
                <w:ilvl w:val="0"/>
                <w:numId w:val="1"/>
              </w:numPr>
              <w:bidi w:val="0"/>
              <w:rPr>
                <w:rFonts w:hint="default" w:ascii="Times New Roman" w:hAnsi="Times New Roman" w:cs="Times New Roman"/>
                <w:sz w:val="24"/>
                <w:szCs w:val="24"/>
                <w:lang w:val="en-AU"/>
              </w:rPr>
            </w:pPr>
            <w:r>
              <w:rPr>
                <w:rFonts w:hint="default" w:ascii="Times New Roman" w:hAnsi="Times New Roman" w:cs="Times New Roman"/>
                <w:sz w:val="24"/>
                <w:szCs w:val="24"/>
                <w:lang w:val="en-AU"/>
              </w:rPr>
              <w:t xml:space="preserve">I did </w:t>
            </w:r>
            <w:r>
              <w:rPr>
                <w:rFonts w:hint="default" w:ascii="Times New Roman" w:hAnsi="Times New Roman" w:cs="Times New Roman"/>
                <w:sz w:val="24"/>
                <w:szCs w:val="24"/>
              </w:rPr>
              <w:t>Data Preprocessing</w:t>
            </w:r>
            <w:r>
              <w:rPr>
                <w:rFonts w:hint="default" w:ascii="Times New Roman" w:hAnsi="Times New Roman" w:cs="Times New Roman"/>
                <w:sz w:val="24"/>
                <w:szCs w:val="24"/>
                <w:lang w:val="en-AU"/>
              </w:rPr>
              <w:t xml:space="preserve"> by handling missing data, encoding categorical variables</w:t>
            </w:r>
          </w:p>
          <w:p>
            <w:pPr>
              <w:numPr>
                <w:ilvl w:val="0"/>
                <w:numId w:val="1"/>
              </w:numPr>
              <w:bidi w:val="0"/>
              <w:rPr>
                <w:rFonts w:hint="default" w:ascii="Times New Roman" w:hAnsi="Times New Roman" w:cs="Times New Roman"/>
                <w:sz w:val="24"/>
                <w:szCs w:val="24"/>
              </w:rPr>
            </w:pPr>
            <w:r>
              <w:rPr>
                <w:rFonts w:hint="default" w:ascii="Times New Roman" w:hAnsi="Times New Roman" w:cs="Times New Roman"/>
                <w:sz w:val="24"/>
                <w:szCs w:val="24"/>
              </w:rPr>
              <w:t>Identif</w:t>
            </w:r>
            <w:r>
              <w:rPr>
                <w:rFonts w:hint="default" w:ascii="Times New Roman" w:hAnsi="Times New Roman" w:cs="Times New Roman"/>
                <w:sz w:val="24"/>
                <w:szCs w:val="24"/>
                <w:lang w:val="en-AU"/>
              </w:rPr>
              <w:t xml:space="preserve">ied </w:t>
            </w:r>
            <w:r>
              <w:rPr>
                <w:rFonts w:hint="default" w:ascii="Times New Roman" w:hAnsi="Times New Roman" w:cs="Times New Roman"/>
                <w:sz w:val="24"/>
                <w:szCs w:val="24"/>
              </w:rPr>
              <w:t xml:space="preserve">the most important features that contribute significantly to the model's predictive power. Techniques like feature importance analysis </w:t>
            </w:r>
          </w:p>
          <w:p>
            <w:pPr>
              <w:numPr>
                <w:ilvl w:val="0"/>
                <w:numId w:val="1"/>
              </w:numPr>
              <w:bidi w:val="0"/>
              <w:rPr>
                <w:rFonts w:hint="default" w:ascii="Times New Roman" w:hAnsi="Times New Roman" w:cs="Times New Roman"/>
                <w:sz w:val="24"/>
                <w:szCs w:val="24"/>
              </w:rPr>
            </w:pPr>
            <w:r>
              <w:rPr>
                <w:rFonts w:hint="default" w:ascii="Times New Roman" w:hAnsi="Times New Roman" w:cs="Times New Roman"/>
                <w:sz w:val="24"/>
                <w:szCs w:val="24"/>
              </w:rPr>
              <w:t xml:space="preserve">RandomForestClassifier </w:t>
            </w:r>
            <w:r>
              <w:rPr>
                <w:rFonts w:hint="default" w:ascii="Times New Roman" w:hAnsi="Times New Roman" w:cs="Times New Roman"/>
                <w:sz w:val="24"/>
                <w:szCs w:val="24"/>
                <w:lang w:val="en-AU"/>
              </w:rPr>
              <w:t>w</w:t>
            </w:r>
            <w:r>
              <w:rPr>
                <w:rFonts w:hint="default" w:ascii="Times New Roman" w:hAnsi="Times New Roman" w:cs="Times New Roman"/>
                <w:sz w:val="24"/>
                <w:szCs w:val="24"/>
              </w:rPr>
              <w:t>as the algorithm for the NBA draft prediction task.</w:t>
            </w:r>
          </w:p>
          <w:p>
            <w:pPr>
              <w:numPr>
                <w:ilvl w:val="0"/>
                <w:numId w:val="0"/>
              </w:numPr>
              <w:bidi w:val="0"/>
              <w:rPr>
                <w:rFonts w:hint="default" w:ascii="Times New Roman" w:hAnsi="Times New Roman" w:cs="Times New Roman"/>
                <w:sz w:val="24"/>
                <w:szCs w:val="24"/>
              </w:rPr>
            </w:pPr>
            <w:r>
              <w:rPr>
                <w:rFonts w:hint="default" w:ascii="Times New Roman" w:hAnsi="Times New Roman" w:cs="Times New Roman"/>
                <w:sz w:val="24"/>
                <w:szCs w:val="24"/>
              </w:rPr>
              <w:t>Random Forest is an ensemble learning method that combines multiple decision trees to make predictions. It's well-suited for classification tasks and handles complex relationships in the data.</w:t>
            </w:r>
          </w:p>
          <w:p>
            <w:pPr>
              <w:numPr>
                <w:ilvl w:val="0"/>
                <w:numId w:val="1"/>
              </w:numPr>
              <w:bidi w:val="0"/>
              <w:rPr>
                <w:rFonts w:hint="default"/>
                <w:lang w:val="en-AU"/>
              </w:rPr>
            </w:pPr>
          </w:p>
          <w:p>
            <w:pPr>
              <w:bidi w:val="0"/>
              <w:rPr>
                <w:lang w:eastAsia="en-AU"/>
              </w:rPr>
            </w:pPr>
            <w:r>
              <w:rPr>
                <w:lang w:eastAsia="en-AU"/>
              </w:rPr>
              <w:br w:type="textWrapping"/>
            </w:r>
            <w:r>
              <w:rPr>
                <w:lang w:eastAsia="en-AU"/>
              </w:rPr>
              <w:br w:type="textWrapping"/>
            </w:r>
          </w:p>
        </w:tc>
      </w:tr>
    </w:tbl>
    <w:p>
      <w:pPr>
        <w:rPr>
          <w:rFonts w:ascii="Times New Roman" w:hAnsi="Times New Roman" w:cs="Times New Roman"/>
          <w:kern w:val="0"/>
          <w:sz w:val="24"/>
          <w:szCs w:val="24"/>
          <w:lang w:eastAsia="en-AU"/>
        </w:rPr>
      </w:pPr>
    </w:p>
    <w:p>
      <w:pPr>
        <w:rPr>
          <w:rFonts w:ascii="Times New Roman" w:hAnsi="Times New Roman" w:cs="Times New Roman"/>
          <w:kern w:val="0"/>
          <w:sz w:val="24"/>
          <w:szCs w:val="24"/>
          <w:lang w:eastAsia="en-AU"/>
        </w:rPr>
      </w:pPr>
      <w:r>
        <w:rPr>
          <w:rFonts w:ascii="Times New Roman" w:hAnsi="Times New Roman" w:cs="Times New Roman"/>
          <w:kern w:val="0"/>
          <w:sz w:val="24"/>
          <w:szCs w:val="24"/>
          <w:lang w:eastAsia="en-AU"/>
        </w:rPr>
        <w:pict>
          <v:rect id="_x0000_i1027" o:spt="1" style="height:1.5pt;width:0pt;" fillcolor="#A0A0A0" filled="t" stroked="f" coordsize="21600,21600" o:hr="t" o:hrstd="t" o:hralign="center">
            <v:path/>
            <v:fill on="t" focussize="0,0"/>
            <v:stroke on="f"/>
            <v:imagedata o:title=""/>
            <o:lock v:ext="edit"/>
            <w10:wrap type="none"/>
            <w10:anchorlock/>
          </v:rect>
        </w:pict>
      </w:r>
    </w:p>
    <w:p>
      <w:pPr>
        <w:rPr>
          <w:rFonts w:ascii="Times New Roman" w:hAnsi="Times New Roman" w:cs="Times New Roman"/>
          <w:kern w:val="0"/>
          <w:sz w:val="24"/>
          <w:szCs w:val="24"/>
          <w:lang w:eastAsia="en-AU"/>
        </w:rPr>
      </w:pPr>
    </w:p>
    <w:tbl>
      <w:tblPr>
        <w:tblStyle w:val="4"/>
        <w:tblW w:w="11250" w:type="dxa"/>
        <w:tblInd w:w="0" w:type="dxa"/>
        <w:tblLayout w:type="autofit"/>
        <w:tblCellMar>
          <w:top w:w="15" w:type="dxa"/>
          <w:left w:w="15" w:type="dxa"/>
          <w:bottom w:w="15" w:type="dxa"/>
          <w:right w:w="15" w:type="dxa"/>
        </w:tblCellMar>
      </w:tblPr>
      <w:tblGrid>
        <w:gridCol w:w="1923"/>
        <w:gridCol w:w="9327"/>
      </w:tblGrid>
      <w:tr>
        <w:tblPrEx>
          <w:tblCellMar>
            <w:top w:w="15" w:type="dxa"/>
            <w:left w:w="15" w:type="dxa"/>
            <w:bottom w:w="15" w:type="dxa"/>
            <w:right w:w="15" w:type="dxa"/>
          </w:tblCellMar>
        </w:tblPrEx>
        <w:trPr>
          <w:trHeight w:val="42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4C2F4"/>
            <w:tcMar>
              <w:top w:w="100" w:type="dxa"/>
              <w:left w:w="100" w:type="dxa"/>
              <w:bottom w:w="100" w:type="dxa"/>
              <w:right w:w="100" w:type="dxa"/>
            </w:tcMar>
          </w:tcPr>
          <w:p>
            <w:pPr>
              <w:rPr>
                <w:rFonts w:ascii="Times New Roman" w:hAnsi="Times New Roman" w:cs="Times New Roman"/>
                <w:color w:val="000000"/>
                <w:kern w:val="0"/>
                <w:sz w:val="24"/>
                <w:szCs w:val="24"/>
                <w:lang w:eastAsia="en-AU"/>
              </w:rPr>
            </w:pPr>
            <w:r>
              <w:rPr>
                <w:rFonts w:ascii="Times New Roman" w:hAnsi="Times New Roman" w:cs="Times New Roman"/>
                <w:color w:val="000000"/>
                <w:kern w:val="0"/>
                <w:sz w:val="24"/>
                <w:szCs w:val="24"/>
                <w:lang w:eastAsia="en-AU"/>
              </w:rPr>
              <w:t>EXPERIMENT RESULTS</w:t>
            </w:r>
          </w:p>
        </w:tc>
      </w:tr>
      <w:tr>
        <w:tblPrEx>
          <w:tblCellMar>
            <w:top w:w="15" w:type="dxa"/>
            <w:left w:w="15" w:type="dxa"/>
            <w:bottom w:w="15" w:type="dxa"/>
            <w:right w:w="15" w:type="dxa"/>
          </w:tblCellMar>
        </w:tblPrEx>
        <w:trPr>
          <w:trHeight w:val="42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EFEFEF"/>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Analyse in detail the results achieved from this experiment from a technical and business perspective. Not only report performance metrics results but also any interpretation on model features, incorrect results, risks identified.</w:t>
            </w:r>
          </w:p>
        </w:tc>
      </w:tr>
      <w:tr>
        <w:tblPrEx>
          <w:tblCellMar>
            <w:top w:w="15" w:type="dxa"/>
            <w:left w:w="15" w:type="dxa"/>
            <w:bottom w:w="15" w:type="dxa"/>
            <w:right w:w="15" w:type="dxa"/>
          </w:tblCellMar>
        </w:tblPrEx>
        <w:trPr>
          <w:trHeight w:val="1725"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3.a. Technical Performance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Score of the relevant performance metric(s). Provide analysis on the main underperforming cases/observations and potential root causes. </w:t>
            </w:r>
          </w:p>
          <w:p>
            <w:pPr>
              <w:rPr>
                <w:rFonts w:ascii="Times New Roman" w:hAnsi="Times New Roman" w:cs="Times New Roman"/>
                <w:kern w:val="0"/>
                <w:sz w:val="24"/>
                <w:szCs w:val="24"/>
                <w:lang w:eastAsia="en-AU"/>
              </w:rPr>
            </w:pPr>
          </w:p>
          <w:p>
            <w:pPr>
              <w:rPr>
                <w:rFonts w:ascii="Times New Roman" w:hAnsi="Times New Roman" w:cs="Times New Roman"/>
                <w:sz w:val="24"/>
                <w:szCs w:val="24"/>
                <w:lang w:eastAsia="en-AU"/>
              </w:rPr>
            </w:pPr>
            <w:r>
              <w:rPr>
                <w:rFonts w:ascii="Times New Roman" w:hAnsi="Times New Roman" w:cs="Times New Roman"/>
                <w:sz w:val="24"/>
                <w:szCs w:val="24"/>
                <w:lang w:eastAsia="en-AU"/>
              </w:rPr>
              <w:t xml:space="preserve"> The model I used was evaluated using the AUROC metric. The function computes. </w:t>
            </w:r>
          </w:p>
          <w:p>
            <w:pPr>
              <w:rPr>
                <w:rFonts w:ascii="Times New Roman" w:hAnsi="Times New Roman" w:cs="Times New Roman"/>
                <w:sz w:val="24"/>
                <w:szCs w:val="24"/>
                <w:lang w:eastAsia="en-AU"/>
              </w:rPr>
            </w:pPr>
            <w:r>
              <w:rPr>
                <w:rFonts w:ascii="Times New Roman" w:hAnsi="Times New Roman" w:cs="Times New Roman"/>
                <w:sz w:val="24"/>
                <w:szCs w:val="24"/>
                <w:lang w:eastAsia="en-AU"/>
              </w:rPr>
              <w:t>The ROC curve using the y_true and predictions, it then calculates area under the Roc curve. AUROC values range between 0 and 1</w:t>
            </w:r>
          </w:p>
          <w:p>
            <w:pPr>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AUROC is used for evaluating binary classification models, and it allows you to understand their ability to differentiate between classes and make informed decisions about model selection and performance improvement</w:t>
            </w:r>
          </w:p>
          <w:p>
            <w:pPr>
              <w:rPr>
                <w:rFonts w:ascii="Times New Roman" w:hAnsi="Times New Roman" w:cs="Times New Roman"/>
                <w:kern w:val="0"/>
                <w:sz w:val="24"/>
                <w:szCs w:val="24"/>
                <w:lang w:eastAsia="en-AU"/>
              </w:rPr>
            </w:pPr>
          </w:p>
        </w:tc>
      </w:tr>
      <w:tr>
        <w:tblPrEx>
          <w:tblCellMar>
            <w:top w:w="15" w:type="dxa"/>
            <w:left w:w="15" w:type="dxa"/>
            <w:bottom w:w="15" w:type="dxa"/>
            <w:right w:w="15" w:type="dxa"/>
          </w:tblCellMar>
        </w:tblPrEx>
        <w:trPr>
          <w:trHeight w:val="1500"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3.b. Business Impact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color w:val="000000"/>
                <w:kern w:val="0"/>
                <w:sz w:val="24"/>
                <w:szCs w:val="24"/>
                <w:lang w:eastAsia="en-AU"/>
              </w:rPr>
            </w:pPr>
          </w:p>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Interpret the results of the experiments related to the business objective set earlier. Estimate the impacts of the incorrect results for the business (some results may have more impact compared to others)</w:t>
            </w:r>
          </w:p>
        </w:tc>
      </w:tr>
      <w:tr>
        <w:tblPrEx>
          <w:tblCellMar>
            <w:top w:w="15" w:type="dxa"/>
            <w:left w:w="15" w:type="dxa"/>
            <w:bottom w:w="15" w:type="dxa"/>
            <w:right w:w="15" w:type="dxa"/>
          </w:tblCellMar>
        </w:tblPrEx>
        <w:trPr>
          <w:trHeight w:val="2025"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3.c. Encountered Issues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color w:val="000000"/>
                <w:kern w:val="0"/>
                <w:sz w:val="24"/>
                <w:szCs w:val="24"/>
                <w:lang w:eastAsia="en-AU"/>
              </w:rPr>
            </w:pPr>
            <w:r>
              <w:rPr>
                <w:rFonts w:ascii="Times New Roman" w:hAnsi="Times New Roman" w:cs="Times New Roman"/>
                <w:color w:val="000000"/>
                <w:kern w:val="0"/>
                <w:sz w:val="24"/>
                <w:szCs w:val="24"/>
                <w:lang w:eastAsia="en-AU"/>
              </w:rPr>
              <w:t>List all the issues you faced during the experiments (solved and unsolved). Present solutions or workarounds for overcoming them. Highlight also the issues that may have to be dealt with in future experiments.</w:t>
            </w:r>
          </w:p>
          <w:p>
            <w:pPr>
              <w:rPr>
                <w:rFonts w:ascii="Times New Roman" w:hAnsi="Times New Roman" w:cs="Times New Roman"/>
                <w:color w:val="000000"/>
                <w:kern w:val="0"/>
                <w:sz w:val="24"/>
                <w:szCs w:val="24"/>
                <w:lang w:eastAsia="en-AU"/>
              </w:rPr>
            </w:pPr>
          </w:p>
          <w:p>
            <w:pPr>
              <w:rPr>
                <w:rFonts w:ascii="Times New Roman" w:hAnsi="Times New Roman" w:cs="Times New Roman"/>
                <w:sz w:val="24"/>
                <w:szCs w:val="24"/>
                <w:lang w:eastAsia="en-AU"/>
              </w:rPr>
            </w:pPr>
            <w:r>
              <w:rPr>
                <w:rFonts w:ascii="Times New Roman" w:hAnsi="Times New Roman" w:cs="Times New Roman"/>
                <w:sz w:val="24"/>
                <w:szCs w:val="24"/>
                <w:lang w:eastAsia="en-AU"/>
              </w:rPr>
              <w:t>The dataset is imbalanced, with significantly fewer positive class samples (drafted players) compared to negative class samples. We should Continuously monitor class balance and explore more advanced techniques to handle imbalance.</w:t>
            </w:r>
          </w:p>
          <w:p>
            <w:pPr>
              <w:rPr>
                <w:rFonts w:ascii="Times New Roman" w:hAnsi="Times New Roman" w:cs="Times New Roman"/>
                <w:sz w:val="24"/>
                <w:szCs w:val="24"/>
                <w:lang w:eastAsia="en-AU"/>
              </w:rPr>
            </w:pPr>
            <w:r>
              <w:rPr>
                <w:rFonts w:ascii="Times New Roman" w:hAnsi="Times New Roman" w:cs="Times New Roman"/>
                <w:sz w:val="24"/>
                <w:szCs w:val="24"/>
                <w:lang w:eastAsia="en-AU"/>
              </w:rPr>
              <w:t>Complex models might be challenging to interpret and explain to stakeholders.</w:t>
            </w:r>
          </w:p>
          <w:p>
            <w:pPr>
              <w:rPr>
                <w:rFonts w:ascii="Times New Roman" w:hAnsi="Times New Roman" w:cs="Times New Roman"/>
                <w:sz w:val="24"/>
                <w:szCs w:val="24"/>
                <w:lang w:eastAsia="en-AU"/>
              </w:rPr>
            </w:pPr>
            <w:r>
              <w:rPr>
                <w:rFonts w:ascii="Times New Roman" w:hAnsi="Times New Roman" w:cs="Times New Roman"/>
                <w:sz w:val="24"/>
                <w:szCs w:val="24"/>
                <w:lang w:eastAsia="en-AU"/>
              </w:rPr>
              <w:t>Explore advanced techniques for model interpretability and communicate findings effectively.</w:t>
            </w:r>
          </w:p>
          <w:p>
            <w:pPr>
              <w:rPr>
                <w:rFonts w:ascii="Times New Roman" w:hAnsi="Times New Roman" w:cs="Times New Roman"/>
                <w:kern w:val="0"/>
                <w:sz w:val="24"/>
                <w:szCs w:val="24"/>
                <w:lang w:eastAsia="en-AU"/>
              </w:rPr>
            </w:pPr>
          </w:p>
        </w:tc>
      </w:tr>
    </w:tbl>
    <w:p>
      <w:pPr>
        <w:rPr>
          <w:rFonts w:ascii="Times New Roman" w:hAnsi="Times New Roman" w:cs="Times New Roman"/>
          <w:kern w:val="0"/>
          <w:sz w:val="24"/>
          <w:szCs w:val="24"/>
          <w:lang w:eastAsia="en-AU"/>
        </w:rPr>
      </w:pPr>
    </w:p>
    <w:p>
      <w:pPr>
        <w:rPr>
          <w:rFonts w:ascii="Times New Roman" w:hAnsi="Times New Roman" w:cs="Times New Roman"/>
          <w:kern w:val="0"/>
          <w:sz w:val="24"/>
          <w:szCs w:val="24"/>
          <w:lang w:eastAsia="en-AU"/>
        </w:rPr>
      </w:pPr>
      <w:r>
        <w:rPr>
          <w:rFonts w:ascii="Times New Roman" w:hAnsi="Times New Roman" w:cs="Times New Roman"/>
          <w:kern w:val="0"/>
          <w:sz w:val="24"/>
          <w:szCs w:val="24"/>
          <w:lang w:eastAsia="en-AU"/>
        </w:rPr>
        <w:pict>
          <v:rect id="_x0000_i1028" o:spt="1" style="height:1.5pt;width:0pt;" fillcolor="#A0A0A0" filled="t" stroked="f" coordsize="21600,21600" o:hr="t" o:hrstd="t" o:hralign="center">
            <v:path/>
            <v:fill on="t" focussize="0,0"/>
            <v:stroke on="f"/>
            <v:imagedata o:title=""/>
            <o:lock v:ext="edit"/>
            <w10:wrap type="none"/>
            <w10:anchorlock/>
          </v:rect>
        </w:pict>
      </w:r>
    </w:p>
    <w:p>
      <w:pPr>
        <w:rPr>
          <w:rFonts w:ascii="Times New Roman" w:hAnsi="Times New Roman" w:cs="Times New Roman"/>
          <w:kern w:val="0"/>
          <w:sz w:val="24"/>
          <w:szCs w:val="24"/>
          <w:lang w:eastAsia="en-AU"/>
        </w:rPr>
      </w:pPr>
    </w:p>
    <w:tbl>
      <w:tblPr>
        <w:tblStyle w:val="4"/>
        <w:tblW w:w="11250" w:type="dxa"/>
        <w:tblInd w:w="0" w:type="dxa"/>
        <w:tblLayout w:type="autofit"/>
        <w:tblCellMar>
          <w:top w:w="15" w:type="dxa"/>
          <w:left w:w="15" w:type="dxa"/>
          <w:bottom w:w="15" w:type="dxa"/>
          <w:right w:w="15" w:type="dxa"/>
        </w:tblCellMar>
      </w:tblPr>
      <w:tblGrid>
        <w:gridCol w:w="2405"/>
        <w:gridCol w:w="8845"/>
      </w:tblGrid>
      <w:tr>
        <w:tblPrEx>
          <w:tblCellMar>
            <w:top w:w="15" w:type="dxa"/>
            <w:left w:w="15" w:type="dxa"/>
            <w:bottom w:w="15" w:type="dxa"/>
            <w:right w:w="15" w:type="dxa"/>
          </w:tblCellMar>
        </w:tblPrEx>
        <w:trPr>
          <w:trHeight w:val="42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4C2F4"/>
            <w:tcMar>
              <w:top w:w="100" w:type="dxa"/>
              <w:left w:w="100" w:type="dxa"/>
              <w:bottom w:w="100" w:type="dxa"/>
              <w:right w:w="100" w:type="dxa"/>
            </w:tcMar>
          </w:tcPr>
          <w:p>
            <w:pPr>
              <w:rPr>
                <w:rFonts w:ascii="Times New Roman" w:hAnsi="Times New Roman" w:cs="Times New Roman"/>
                <w:color w:val="000000"/>
                <w:kern w:val="0"/>
                <w:sz w:val="24"/>
                <w:szCs w:val="24"/>
                <w:lang w:eastAsia="en-AU"/>
              </w:rPr>
            </w:pPr>
            <w:r>
              <w:rPr>
                <w:rFonts w:ascii="Times New Roman" w:hAnsi="Times New Roman" w:cs="Times New Roman"/>
                <w:color w:val="000000"/>
                <w:kern w:val="0"/>
                <w:sz w:val="24"/>
                <w:szCs w:val="24"/>
                <w:lang w:eastAsia="en-AU"/>
              </w:rPr>
              <w:t>FUTURE EXPERIMENT</w:t>
            </w:r>
          </w:p>
        </w:tc>
      </w:tr>
      <w:tr>
        <w:trPr>
          <w:trHeight w:val="420"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EFEFEF"/>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Reflect on the experiment and highlight the key information/insights you gained from it that are valuable for the overall project objectives from a technical and business perspective.</w:t>
            </w:r>
          </w:p>
        </w:tc>
      </w:tr>
      <w:tr>
        <w:tblPrEx>
          <w:tblCellMar>
            <w:top w:w="15" w:type="dxa"/>
            <w:left w:w="15" w:type="dxa"/>
            <w:bottom w:w="15" w:type="dxa"/>
            <w:right w:w="15" w:type="dxa"/>
          </w:tblCellMar>
        </w:tblPrEx>
        <w:trPr>
          <w:trHeight w:val="1860"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4.a. Key Learning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Reflect on the outcome of the experiment and list the new insights you gained from it. Provide rationale for pursuing more experimentation with the current approach or call out if you think it is a dead end.</w:t>
            </w:r>
          </w:p>
        </w:tc>
      </w:tr>
      <w:tr>
        <w:tblPrEx>
          <w:tblCellMar>
            <w:top w:w="15" w:type="dxa"/>
            <w:left w:w="15" w:type="dxa"/>
            <w:bottom w:w="15" w:type="dxa"/>
            <w:right w:w="15" w:type="dxa"/>
          </w:tblCellMar>
        </w:tblPrEx>
        <w:trPr>
          <w:trHeight w:val="2805" w:hRule="atLeast"/>
        </w:trPr>
        <w:tc>
          <w:tcPr>
            <w:tcW w:w="0" w:type="auto"/>
            <w:tcBorders>
              <w:top w:val="single" w:color="000000" w:sz="8" w:space="0"/>
              <w:left w:val="single" w:color="000000" w:sz="8" w:space="0"/>
              <w:bottom w:val="single" w:color="000000" w:sz="8" w:space="0"/>
              <w:right w:val="single" w:color="000000" w:sz="8" w:space="0"/>
            </w:tcBorders>
            <w:shd w:val="clear" w:color="auto" w:fill="9FC5E8"/>
            <w:tcMar>
              <w:top w:w="100" w:type="dxa"/>
              <w:left w:w="100" w:type="dxa"/>
              <w:bottom w:w="100" w:type="dxa"/>
              <w:right w:w="100" w:type="dxa"/>
            </w:tcMar>
          </w:tcPr>
          <w:p>
            <w:pPr>
              <w:rPr>
                <w:rFonts w:ascii="Times New Roman" w:hAnsi="Times New Roman" w:cs="Times New Roman"/>
                <w:kern w:val="0"/>
                <w:sz w:val="24"/>
                <w:szCs w:val="24"/>
                <w:lang w:eastAsia="en-AU"/>
              </w:rPr>
            </w:pPr>
            <w:r>
              <w:rPr>
                <w:rFonts w:ascii="Times New Roman" w:hAnsi="Times New Roman" w:cs="Times New Roman"/>
                <w:color w:val="FFFFFF"/>
                <w:kern w:val="0"/>
                <w:sz w:val="24"/>
                <w:szCs w:val="24"/>
                <w:lang w:eastAsia="en-AU"/>
              </w:rPr>
              <w:t>4.b. Suggestions / Recommendations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Times New Roman" w:hAnsi="Times New Roman" w:cs="Times New Roman"/>
                <w:color w:val="000000"/>
                <w:kern w:val="0"/>
                <w:sz w:val="24"/>
                <w:szCs w:val="24"/>
                <w:lang w:eastAsia="en-AU"/>
              </w:rPr>
            </w:pPr>
            <w:r>
              <w:rPr>
                <w:rFonts w:ascii="Times New Roman" w:hAnsi="Times New Roman" w:cs="Times New Roman"/>
                <w:color w:val="000000"/>
                <w:kern w:val="0"/>
                <w:sz w:val="24"/>
                <w:szCs w:val="24"/>
                <w:lang w:eastAsia="en-AU"/>
              </w:rP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pPr>
              <w:numPr>
                <w:ilvl w:val="0"/>
                <w:numId w:val="0"/>
              </w:numPr>
              <w:bidi w:val="0"/>
              <w:rPr>
                <w:rFonts w:hint="default" w:ascii="Times New Roman" w:hAnsi="Times New Roman" w:cs="Times New Roman"/>
                <w:sz w:val="24"/>
                <w:szCs w:val="24"/>
              </w:rPr>
            </w:pPr>
            <w:r>
              <w:rPr>
                <w:rFonts w:hint="default" w:ascii="Times New Roman" w:hAnsi="Times New Roman" w:cs="Times New Roman"/>
                <w:sz w:val="24"/>
                <w:szCs w:val="24"/>
                <w:lang w:val="en-AU"/>
              </w:rPr>
              <w:t xml:space="preserve">We should </w:t>
            </w:r>
            <w:r>
              <w:rPr>
                <w:rFonts w:hint="default" w:ascii="Times New Roman" w:hAnsi="Times New Roman" w:cs="Times New Roman"/>
                <w:sz w:val="24"/>
                <w:szCs w:val="24"/>
              </w:rPr>
              <w:t>Continuously gather feedback from users and stakeholders to refine and improve the model's predictions and usability.</w:t>
            </w:r>
          </w:p>
          <w:p>
            <w:pPr>
              <w:numPr>
                <w:ilvl w:val="0"/>
                <w:numId w:val="0"/>
              </w:numPr>
              <w:bidi w:val="0"/>
              <w:rPr>
                <w:rFonts w:hint="default" w:ascii="Times New Roman" w:hAnsi="Times New Roman" w:cs="Times New Roman"/>
                <w:sz w:val="24"/>
                <w:szCs w:val="24"/>
              </w:rPr>
            </w:pPr>
            <w:r>
              <w:rPr>
                <w:rFonts w:hint="default" w:ascii="Times New Roman" w:hAnsi="Times New Roman" w:cs="Times New Roman"/>
                <w:sz w:val="24"/>
                <w:szCs w:val="24"/>
              </w:rPr>
              <w:t>Explore collaborations with NBA teams to validate the model's predictions against actual draft selections.</w:t>
            </w:r>
          </w:p>
          <w:p>
            <w:pPr>
              <w:numPr>
                <w:ilvl w:val="0"/>
                <w:numId w:val="0"/>
              </w:numPr>
              <w:bidi w:val="0"/>
              <w:rPr>
                <w:rFonts w:ascii="Times New Roman" w:hAnsi="Times New Roman" w:cs="Times New Roman"/>
                <w:kern w:val="0"/>
                <w:sz w:val="24"/>
                <w:szCs w:val="24"/>
                <w:lang w:eastAsia="en-AU"/>
              </w:rPr>
            </w:pPr>
            <w:r>
              <w:rPr>
                <w:rFonts w:hint="default" w:ascii="Times New Roman" w:hAnsi="Times New Roman" w:cs="Times New Roman"/>
                <w:sz w:val="24"/>
                <w:szCs w:val="24"/>
              </w:rPr>
              <w:t xml:space="preserve">Integrate historical player data, external data sources, </w:t>
            </w:r>
            <w:r>
              <w:rPr>
                <w:rFonts w:hint="default" w:ascii="Times New Roman" w:hAnsi="Times New Roman" w:cs="Times New Roman"/>
                <w:sz w:val="24"/>
                <w:szCs w:val="24"/>
                <w:lang w:val="en-AU"/>
              </w:rPr>
              <w:t xml:space="preserve">the </w:t>
            </w:r>
            <w:r>
              <w:rPr>
                <w:rFonts w:hint="default" w:ascii="Times New Roman" w:hAnsi="Times New Roman" w:cs="Times New Roman"/>
                <w:sz w:val="24"/>
                <w:szCs w:val="24"/>
              </w:rPr>
              <w:t>expert opinions to further enhance prediction accuracy.</w:t>
            </w:r>
          </w:p>
          <w:p>
            <w:pPr>
              <w:rPr>
                <w:rFonts w:ascii="Times New Roman" w:hAnsi="Times New Roman" w:cs="Times New Roman"/>
                <w:kern w:val="0"/>
                <w:sz w:val="24"/>
                <w:szCs w:val="24"/>
                <w:lang w:eastAsia="en-AU"/>
              </w:rPr>
            </w:pPr>
            <w:r>
              <w:rPr>
                <w:rFonts w:ascii="Times New Roman" w:hAnsi="Times New Roman" w:cs="Times New Roman"/>
                <w:color w:val="000000"/>
                <w:kern w:val="0"/>
                <w:sz w:val="24"/>
                <w:szCs w:val="24"/>
                <w:lang w:eastAsia="en-AU"/>
              </w:rPr>
              <w:t> </w:t>
            </w:r>
            <w:r>
              <w:rPr>
                <w:rFonts w:ascii="Times New Roman" w:hAnsi="Times New Roman" w:cs="Times New Roman"/>
                <w:sz w:val="24"/>
                <w:szCs w:val="24"/>
                <w:shd w:val="clear" w:color="auto" w:fill="F7F7F8"/>
              </w:rPr>
              <w:t xml:space="preserve">The prioritization of next steps and experiments should consider the potential gains, feasibility, and alignment with the project's objectives. Once a model demonstrates the desired performance, deployment steps </w:t>
            </w:r>
            <w:r>
              <w:rPr>
                <w:rFonts w:hint="default" w:ascii="Times New Roman" w:hAnsi="Times New Roman" w:cs="Times New Roman"/>
                <w:sz w:val="24"/>
                <w:szCs w:val="24"/>
                <w:shd w:val="clear" w:color="auto" w:fill="F7F7F8"/>
                <w:lang w:val="en-AU"/>
              </w:rPr>
              <w:t xml:space="preserve">needs </w:t>
            </w:r>
            <w:r>
              <w:rPr>
                <w:rFonts w:ascii="Times New Roman" w:hAnsi="Times New Roman" w:cs="Times New Roman"/>
                <w:sz w:val="24"/>
                <w:szCs w:val="24"/>
                <w:shd w:val="clear" w:color="auto" w:fill="F7F7F8"/>
              </w:rPr>
              <w:t>thorough validation, integration, and continuous monitoring to ensure successful deployment and ongoing improvements.</w:t>
            </w:r>
          </w:p>
          <w:p>
            <w:pPr>
              <w:rPr>
                <w:rFonts w:ascii="Times New Roman" w:hAnsi="Times New Roman" w:cs="Times New Roman"/>
                <w:kern w:val="0"/>
                <w:sz w:val="24"/>
                <w:szCs w:val="24"/>
                <w:lang w:eastAsia="en-AU"/>
              </w:rPr>
            </w:pPr>
          </w:p>
        </w:tc>
      </w:tr>
    </w:tbl>
    <w:p>
      <w:pPr>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19DC03"/>
    <w:multiLevelType w:val="singleLevel"/>
    <w:tmpl w:val="B319DC0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88C"/>
    <w:rsid w:val="002453F0"/>
    <w:rsid w:val="00675D34"/>
    <w:rsid w:val="006B6434"/>
    <w:rsid w:val="00871AF5"/>
    <w:rsid w:val="009A27EB"/>
    <w:rsid w:val="00A51653"/>
    <w:rsid w:val="00A55981"/>
    <w:rsid w:val="00BC41E2"/>
    <w:rsid w:val="00F66AFE"/>
    <w:rsid w:val="00FA388C"/>
    <w:rsid w:val="1CFE2962"/>
    <w:rsid w:val="2F4A444D"/>
    <w:rsid w:val="654403AD"/>
    <w:rsid w:val="67475AFF"/>
    <w:rsid w:val="77DB1F4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AU" w:eastAsia="en-US" w:bidi="ar-SA"/>
      <w14:ligatures w14:val="standardContextual"/>
    </w:rPr>
  </w:style>
  <w:style w:type="paragraph" w:styleId="2">
    <w:name w:val="heading 1"/>
    <w:basedOn w:val="1"/>
    <w:next w:val="1"/>
    <w:link w:val="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AU"/>
      <w14:ligatures w14:val="non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TML Code"/>
    <w:basedOn w:val="3"/>
    <w:semiHidden/>
    <w:unhideWhenUsed/>
    <w:qFormat/>
    <w:uiPriority w:val="99"/>
    <w:rPr>
      <w:rFonts w:ascii="Courier New" w:hAnsi="Courier New" w:eastAsia="Times New Roman" w:cs="Courier New"/>
      <w:sz w:val="20"/>
      <w:szCs w:val="20"/>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AU"/>
      <w14:ligatures w14:val="none"/>
    </w:rPr>
  </w:style>
  <w:style w:type="character" w:styleId="7">
    <w:name w:val="Strong"/>
    <w:basedOn w:val="3"/>
    <w:qFormat/>
    <w:uiPriority w:val="22"/>
    <w:rPr>
      <w:b/>
      <w:bCs/>
    </w:rPr>
  </w:style>
  <w:style w:type="character" w:customStyle="1" w:styleId="8">
    <w:name w:val="Heading 1 Char"/>
    <w:basedOn w:val="3"/>
    <w:link w:val="2"/>
    <w:qFormat/>
    <w:uiPriority w:val="9"/>
    <w:rPr>
      <w:rFonts w:ascii="Times New Roman" w:hAnsi="Times New Roman" w:eastAsia="Times New Roman" w:cs="Times New Roman"/>
      <w:b/>
      <w:bCs/>
      <w:kern w:val="36"/>
      <w:sz w:val="48"/>
      <w:szCs w:val="48"/>
      <w:lang w:eastAsia="en-AU"/>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962</Words>
  <Characters>5485</Characters>
  <Lines>45</Lines>
  <Paragraphs>12</Paragraphs>
  <TotalTime>7</TotalTime>
  <ScaleCrop>false</ScaleCrop>
  <LinksUpToDate>false</LinksUpToDate>
  <CharactersWithSpaces>6435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2023-08-18T12:28:00Z</dcterms:created>
  <dc:creator>Brilliant Kiptoo</dc:creator>
  <cp:lastModifiedBy>Brilliant Kiptoo</cp:lastModifiedBy>
  <dcterms:modified xsi:type="dcterms:W3CDTF">2023-08-25T12:53:18Z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2db6fcc7-1af1-4cf2-9951-26af62b707ed</vt:lpwstr>
  </property>
  <property fmtid="{D5CDD505-2E9C-101B-9397-08002B2CF9AE}" pid="3" name="KSOProductBuildVer">
    <vt:lpwstr>1033-11.2.0.11537</vt:lpwstr>
  </property>
  <property fmtid="{D5CDD505-2E9C-101B-9397-08002B2CF9AE}" pid="4" name="ICV">
    <vt:lpwstr>E83A9632C3244185BFEA8BFFD0750C9E</vt:lpwstr>
  </property>
</Properties>
</file>