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1940" w14:textId="77777777" w:rsidR="0070201F" w:rsidRDefault="00467271">
      <w:pPr>
        <w:jc w:val="center"/>
      </w:pPr>
      <w:r>
        <w:rPr>
          <w:b/>
          <w:sz w:val="32"/>
        </w:rPr>
        <w:t>CHANGE REQUEST FORM (CR‑01)</w:t>
      </w:r>
    </w:p>
    <w:p w14:paraId="1330A6C3" w14:textId="54D12F04" w:rsidR="0070201F" w:rsidRDefault="00467271">
      <w:pPr>
        <w:jc w:val="center"/>
      </w:pPr>
      <w:r>
        <w:rPr>
          <w:i/>
        </w:rPr>
        <w:t xml:space="preserve">Schedule E (Change Management) – </w:t>
      </w:r>
      <w:proofErr w:type="spellStart"/>
      <w:r>
        <w:rPr>
          <w:i/>
        </w:rPr>
        <w:t>Awentech</w:t>
      </w:r>
      <w:proofErr w:type="spellEnd"/>
      <w:r>
        <w:rPr>
          <w:i/>
        </w:rPr>
        <w:t> Ltd. / NWAC MSA</w:t>
      </w:r>
    </w:p>
    <w:p w14:paraId="4C7A39A4" w14:textId="77777777" w:rsidR="0070201F" w:rsidRDefault="0070201F"/>
    <w:p w14:paraId="08022844" w14:textId="77777777" w:rsidR="0070201F" w:rsidRDefault="00467271">
      <w:r>
        <w:t>Purpose: This form is used to initiate a Change Request (CR) under Schedule E of the Master Services Agreement. Each CR must clearly describe the nature, rationale, and anticipated impact of the requested change.</w:t>
      </w:r>
    </w:p>
    <w:tbl>
      <w:tblPr>
        <w:tblW w:w="8897" w:type="dxa"/>
        <w:tblLook w:val="04A0" w:firstRow="1" w:lastRow="0" w:firstColumn="1" w:lastColumn="0" w:noHBand="0" w:noVBand="1"/>
      </w:tblPr>
      <w:tblGrid>
        <w:gridCol w:w="2880"/>
        <w:gridCol w:w="6017"/>
      </w:tblGrid>
      <w:tr w:rsidR="00467271" w14:paraId="15CD13D6" w14:textId="77777777" w:rsidTr="00467271">
        <w:tc>
          <w:tcPr>
            <w:tcW w:w="2880" w:type="dxa"/>
          </w:tcPr>
          <w:p w14:paraId="55CF6A74" w14:textId="77777777" w:rsidR="00467271" w:rsidRPr="00364D0C" w:rsidRDefault="00467271">
            <w:pPr>
              <w:spacing w:after="60"/>
              <w:rPr>
                <w:b/>
                <w:bCs/>
              </w:rPr>
            </w:pPr>
            <w:r w:rsidRPr="00364D0C">
              <w:rPr>
                <w:b/>
                <w:bCs/>
              </w:rPr>
              <w:t>Field</w:t>
            </w:r>
          </w:p>
        </w:tc>
        <w:tc>
          <w:tcPr>
            <w:tcW w:w="6017" w:type="dxa"/>
          </w:tcPr>
          <w:p w14:paraId="0C8CEF82" w14:textId="77777777" w:rsidR="00467271" w:rsidRPr="00364D0C" w:rsidRDefault="00467271">
            <w:pPr>
              <w:spacing w:after="60"/>
              <w:rPr>
                <w:b/>
                <w:bCs/>
              </w:rPr>
            </w:pPr>
            <w:r w:rsidRPr="00364D0C">
              <w:rPr>
                <w:b/>
                <w:bCs/>
              </w:rPr>
              <w:t>Notes / Entry</w:t>
            </w:r>
          </w:p>
        </w:tc>
      </w:tr>
      <w:tr w:rsidR="00467271" w14:paraId="1CF095D2" w14:textId="77777777" w:rsidTr="00467271">
        <w:tc>
          <w:tcPr>
            <w:tcW w:w="2880" w:type="dxa"/>
          </w:tcPr>
          <w:p w14:paraId="777EC8C3" w14:textId="1A534BF9" w:rsidR="00467271" w:rsidRDefault="00467271">
            <w:pPr>
              <w:spacing w:after="60"/>
            </w:pPr>
            <w:r>
              <w:t>CR ID No.</w:t>
            </w:r>
            <w:r>
              <w:br/>
            </w:r>
            <w:r w:rsidRPr="00AA5991">
              <w:rPr>
                <w:i/>
                <w:iCs/>
                <w:sz w:val="16"/>
                <w:szCs w:val="16"/>
              </w:rPr>
              <w:t>Auto‑assigned unique identifier</w:t>
            </w:r>
          </w:p>
        </w:tc>
        <w:tc>
          <w:tcPr>
            <w:tcW w:w="6017" w:type="dxa"/>
          </w:tcPr>
          <w:p w14:paraId="6202B542" w14:textId="7678E66C" w:rsidR="00467271" w:rsidRDefault="001F53E2">
            <w:pPr>
              <w:spacing w:after="60"/>
            </w:pPr>
            <w:r>
              <w:t>CR0001</w:t>
            </w:r>
          </w:p>
        </w:tc>
      </w:tr>
      <w:tr w:rsidR="00467271" w14:paraId="5134349C" w14:textId="77777777" w:rsidTr="00467271">
        <w:tc>
          <w:tcPr>
            <w:tcW w:w="2880" w:type="dxa"/>
          </w:tcPr>
          <w:p w14:paraId="54B061E5" w14:textId="10EC594D" w:rsidR="00467271" w:rsidRDefault="00467271">
            <w:pPr>
              <w:spacing w:after="60"/>
            </w:pPr>
            <w:r>
              <w:t>Title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Short summary of requested change</w:t>
            </w:r>
          </w:p>
        </w:tc>
        <w:tc>
          <w:tcPr>
            <w:tcW w:w="6017" w:type="dxa"/>
          </w:tcPr>
          <w:p w14:paraId="10BA2BEF" w14:textId="5C795A53" w:rsidR="00467271" w:rsidRDefault="000C0E10">
            <w:pPr>
              <w:spacing w:after="60"/>
            </w:pPr>
            <w:r w:rsidRPr="000C0E10">
              <w:t>Finance Module – Payment Communication &amp; Budget Tracking Enhancements</w:t>
            </w:r>
          </w:p>
        </w:tc>
      </w:tr>
      <w:tr w:rsidR="00467271" w14:paraId="295B71E0" w14:textId="77777777" w:rsidTr="00467271">
        <w:tc>
          <w:tcPr>
            <w:tcW w:w="2880" w:type="dxa"/>
          </w:tcPr>
          <w:p w14:paraId="5AD314C5" w14:textId="5C3879F2" w:rsidR="00467271" w:rsidRDefault="00467271" w:rsidP="00AA5991">
            <w:pPr>
              <w:spacing w:after="60"/>
            </w:pPr>
            <w:r>
              <w:t>Date</w:t>
            </w:r>
          </w:p>
        </w:tc>
        <w:tc>
          <w:tcPr>
            <w:tcW w:w="6017" w:type="dxa"/>
          </w:tcPr>
          <w:p w14:paraId="561972F1" w14:textId="19A0906E" w:rsidR="00467271" w:rsidRDefault="000C0E10" w:rsidP="00AA5991">
            <w:pPr>
              <w:spacing w:after="60"/>
            </w:pPr>
            <w:r w:rsidRPr="000C0E10">
              <w:t>2025-10-21</w:t>
            </w:r>
          </w:p>
        </w:tc>
      </w:tr>
      <w:tr w:rsidR="00467271" w14:paraId="18D72285" w14:textId="77777777" w:rsidTr="00467271">
        <w:tc>
          <w:tcPr>
            <w:tcW w:w="2880" w:type="dxa"/>
          </w:tcPr>
          <w:p w14:paraId="342C6E8D" w14:textId="442962D4" w:rsidR="00467271" w:rsidRDefault="00467271" w:rsidP="00AA5991">
            <w:pPr>
              <w:spacing w:after="60"/>
            </w:pPr>
            <w:r>
              <w:t>Raised By / Role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Name and organization</w:t>
            </w:r>
          </w:p>
        </w:tc>
        <w:tc>
          <w:tcPr>
            <w:tcW w:w="6017" w:type="dxa"/>
          </w:tcPr>
          <w:p w14:paraId="540D2F29" w14:textId="70CA6460" w:rsidR="00467271" w:rsidRDefault="000C0E10" w:rsidP="00AA5991">
            <w:pPr>
              <w:spacing w:after="60"/>
            </w:pPr>
            <w:r w:rsidRPr="000C0E10">
              <w:t>Madeleine Redfern – Executive Director / NWAC ISET Program</w:t>
            </w:r>
          </w:p>
        </w:tc>
      </w:tr>
      <w:tr w:rsidR="00467271" w14:paraId="7248DFD6" w14:textId="77777777" w:rsidTr="00467271">
        <w:tc>
          <w:tcPr>
            <w:tcW w:w="2880" w:type="dxa"/>
          </w:tcPr>
          <w:p w14:paraId="10540E01" w14:textId="65ADD127" w:rsidR="00467271" w:rsidRDefault="00467271" w:rsidP="00AA5991">
            <w:pPr>
              <w:spacing w:after="60"/>
            </w:pPr>
            <w:r>
              <w:t>Business Rationale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Problem or goal driving change</w:t>
            </w:r>
          </w:p>
        </w:tc>
        <w:tc>
          <w:tcPr>
            <w:tcW w:w="6017" w:type="dxa"/>
          </w:tcPr>
          <w:p w14:paraId="28F5A1B2" w14:textId="7D4FF0A7" w:rsidR="00467271" w:rsidRDefault="000C0E10" w:rsidP="00AA5991">
            <w:pPr>
              <w:spacing w:after="60"/>
            </w:pPr>
            <w:r w:rsidRPr="000C0E10">
              <w:t xml:space="preserve">NWAC’s ISET Finance process currently requires multiple manual email exchanges and spreadsheets to confirm payments, allocate budgets, and track client-level fund commitments. This change will automate and audit these activities within the </w:t>
            </w:r>
            <w:proofErr w:type="spellStart"/>
            <w:r w:rsidRPr="000C0E10">
              <w:t>Awentech</w:t>
            </w:r>
            <w:proofErr w:type="spellEnd"/>
            <w:r w:rsidRPr="000C0E10">
              <w:t xml:space="preserve"> system, improving accountability and reducing reconciliation effort.</w:t>
            </w:r>
          </w:p>
        </w:tc>
      </w:tr>
      <w:tr w:rsidR="00467271" w14:paraId="20785207" w14:textId="77777777" w:rsidTr="00467271">
        <w:tc>
          <w:tcPr>
            <w:tcW w:w="2880" w:type="dxa"/>
          </w:tcPr>
          <w:p w14:paraId="70BFFB17" w14:textId="1ABF7371" w:rsidR="00467271" w:rsidRDefault="00467271" w:rsidP="00AA5991">
            <w:pPr>
              <w:spacing w:after="60"/>
            </w:pPr>
            <w:r>
              <w:t>Change Description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Detailed scope of change requested</w:t>
            </w:r>
          </w:p>
        </w:tc>
        <w:tc>
          <w:tcPr>
            <w:tcW w:w="6017" w:type="dxa"/>
          </w:tcPr>
          <w:p w14:paraId="69CAB46B" w14:textId="3DB422E7" w:rsidR="00467271" w:rsidRDefault="00BE639E" w:rsidP="00AA5991">
            <w:pPr>
              <w:spacing w:after="60"/>
            </w:pPr>
            <w:r w:rsidRPr="00BE639E">
              <w:t>Implement an integrated Finance workflow within the ISET solution enabling:</w:t>
            </w:r>
            <w:r w:rsidRPr="00BE639E">
              <w:br/>
              <w:t>• Designated ISET staff to send formal email packages (EFT form, invoice, supporting docs) from within the platform to NWAC/PTMA Finance.</w:t>
            </w:r>
            <w:r w:rsidRPr="00BE639E">
              <w:br/>
              <w:t>• Finance personnel to send automated or logged return notifications confirming payment issuance, including attachments or screenshots as proof of payment.</w:t>
            </w:r>
            <w:r w:rsidRPr="00BE639E">
              <w:br/>
              <w:t>• A Finance dashboard for recording payment confirmation within the client record.</w:t>
            </w:r>
            <w:r w:rsidRPr="00BE639E">
              <w:br/>
              <w:t>• Ability to upload and maintain NWAC’s master ISET budget, segmented by GL account and program element (e.g., Administration, Client Supports, Regional Allocations).</w:t>
            </w:r>
            <w:r w:rsidRPr="00BE639E">
              <w:br/>
              <w:t>• Real-time tracking of committed vs remaining funds by region (BC, AB, etc.) and PTMA.</w:t>
            </w:r>
            <w:r w:rsidRPr="00BE639E">
              <w:br/>
              <w:t>• Mechanism for NWAC Finance to transfer funds between regions/PTMAs to rebalance available funds based on usage.</w:t>
            </w:r>
          </w:p>
        </w:tc>
      </w:tr>
      <w:tr w:rsidR="00467271" w14:paraId="31984C14" w14:textId="77777777" w:rsidTr="00467271">
        <w:tc>
          <w:tcPr>
            <w:tcW w:w="2880" w:type="dxa"/>
          </w:tcPr>
          <w:p w14:paraId="42EF9243" w14:textId="4EC79C77" w:rsidR="00467271" w:rsidRDefault="00467271" w:rsidP="00AA5991">
            <w:pPr>
              <w:spacing w:after="60"/>
            </w:pPr>
            <w:r>
              <w:t>Impact Areas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Components or systems affected</w:t>
            </w:r>
          </w:p>
        </w:tc>
        <w:tc>
          <w:tcPr>
            <w:tcW w:w="6017" w:type="dxa"/>
          </w:tcPr>
          <w:p w14:paraId="31CA1BC6" w14:textId="6022F40E" w:rsidR="00467271" w:rsidRDefault="00BE639E" w:rsidP="00AA5991">
            <w:pPr>
              <w:spacing w:after="60"/>
            </w:pPr>
            <w:r w:rsidRPr="00BE639E">
              <w:t>Case Management, Finance Module, Notifications, Reporting &amp; Analytics, Database Schema, Security Permissions</w:t>
            </w:r>
          </w:p>
        </w:tc>
      </w:tr>
      <w:tr w:rsidR="00467271" w14:paraId="5A0B2FBA" w14:textId="77777777" w:rsidTr="00467271">
        <w:tc>
          <w:tcPr>
            <w:tcW w:w="2880" w:type="dxa"/>
          </w:tcPr>
          <w:p w14:paraId="3AAB6A3E" w14:textId="2D29813A" w:rsidR="00467271" w:rsidRDefault="00467271" w:rsidP="00AA5991">
            <w:pPr>
              <w:spacing w:after="60"/>
            </w:pPr>
            <w:r>
              <w:lastRenderedPageBreak/>
              <w:t>Urgency / Priority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High / Medium / Low</w:t>
            </w:r>
          </w:p>
        </w:tc>
        <w:tc>
          <w:tcPr>
            <w:tcW w:w="6017" w:type="dxa"/>
          </w:tcPr>
          <w:p w14:paraId="6C2B73ED" w14:textId="380D23B3" w:rsidR="00467271" w:rsidRDefault="009E5702" w:rsidP="00AA5991">
            <w:pPr>
              <w:spacing w:after="60"/>
            </w:pPr>
            <w:r w:rsidRPr="009E5702">
              <w:t>High – Required for fiscal 2025-26 funding cycle</w:t>
            </w:r>
          </w:p>
        </w:tc>
      </w:tr>
      <w:tr w:rsidR="00467271" w14:paraId="73153BB6" w14:textId="77777777" w:rsidTr="00467271">
        <w:tc>
          <w:tcPr>
            <w:tcW w:w="2880" w:type="dxa"/>
          </w:tcPr>
          <w:p w14:paraId="7A32CA4F" w14:textId="44AC94B1" w:rsidR="00467271" w:rsidRDefault="00467271" w:rsidP="00AA5991">
            <w:pPr>
              <w:spacing w:after="60"/>
            </w:pPr>
            <w:r>
              <w:t>Dependencies / Constraints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Related work, approvals, or conditions</w:t>
            </w:r>
          </w:p>
        </w:tc>
        <w:tc>
          <w:tcPr>
            <w:tcW w:w="6017" w:type="dxa"/>
          </w:tcPr>
          <w:p w14:paraId="4843FB87" w14:textId="7BEB0525" w:rsidR="00467271" w:rsidRDefault="009E5702" w:rsidP="00AA5991">
            <w:pPr>
              <w:spacing w:after="60"/>
            </w:pPr>
            <w:r w:rsidRPr="009E5702">
              <w:t>Requires access to NWAC/PTMA email domains or SMTP integration; potential linkage with existing budget reporting and client records; must conform to CCCS Medium security controls.</w:t>
            </w:r>
            <w:r>
              <w:t xml:space="preserve">   The Case </w:t>
            </w:r>
            <w:proofErr w:type="spellStart"/>
            <w:r>
              <w:t>Mangement</w:t>
            </w:r>
            <w:proofErr w:type="spellEnd"/>
            <w:r>
              <w:t xml:space="preserve"> Module (CR0003) is required to input actual </w:t>
            </w:r>
            <w:r w:rsidR="006B2BCA">
              <w:t>case/funding data.</w:t>
            </w:r>
          </w:p>
        </w:tc>
      </w:tr>
      <w:tr w:rsidR="00467271" w14:paraId="5C0B5EE0" w14:textId="77777777" w:rsidTr="00467271">
        <w:tc>
          <w:tcPr>
            <w:tcW w:w="2880" w:type="dxa"/>
          </w:tcPr>
          <w:p w14:paraId="10A0B4E0" w14:textId="130E3768" w:rsidR="00467271" w:rsidRDefault="00467271" w:rsidP="00AA5991">
            <w:pPr>
              <w:spacing w:after="60"/>
            </w:pPr>
            <w:r>
              <w:t>Attachments / References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Supporting documents or diagrams</w:t>
            </w:r>
          </w:p>
        </w:tc>
        <w:tc>
          <w:tcPr>
            <w:tcW w:w="6017" w:type="dxa"/>
          </w:tcPr>
          <w:p w14:paraId="566AD8C8" w14:textId="61900859" w:rsidR="00467271" w:rsidRDefault="0023112B" w:rsidP="00AA5991">
            <w:pPr>
              <w:spacing w:after="60"/>
            </w:pPr>
            <w:r>
              <w:object w:dxaOrig="1539" w:dyaOrig="995" w14:anchorId="6D9D383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7pt;height:50.1pt" o:ole="">
                  <v:imagedata r:id="rId6" o:title=""/>
                </v:shape>
                <o:OLEObject Type="Embed" ProgID="Package" ShapeID="_x0000_i1025" DrawAspect="Icon" ObjectID="_1822558624" r:id="rId7"/>
              </w:object>
            </w:r>
          </w:p>
        </w:tc>
      </w:tr>
      <w:tr w:rsidR="00467271" w14:paraId="4C0634AE" w14:textId="77777777" w:rsidTr="00467271">
        <w:tc>
          <w:tcPr>
            <w:tcW w:w="2880" w:type="dxa"/>
          </w:tcPr>
          <w:p w14:paraId="3B43A705" w14:textId="42894591" w:rsidR="00467271" w:rsidRDefault="00467271" w:rsidP="00AA5991">
            <w:pPr>
              <w:spacing w:after="60"/>
            </w:pPr>
            <w:r>
              <w:t>Requested Completion Date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Target date for implementation</w:t>
            </w:r>
          </w:p>
        </w:tc>
        <w:tc>
          <w:tcPr>
            <w:tcW w:w="6017" w:type="dxa"/>
          </w:tcPr>
          <w:p w14:paraId="052A8A3F" w14:textId="77777777" w:rsidR="00467271" w:rsidRDefault="00467271" w:rsidP="00AA5991">
            <w:pPr>
              <w:spacing w:after="60"/>
            </w:pPr>
          </w:p>
        </w:tc>
      </w:tr>
      <w:tr w:rsidR="00467271" w14:paraId="4D9CA08A" w14:textId="77777777" w:rsidTr="00467271">
        <w:tc>
          <w:tcPr>
            <w:tcW w:w="2880" w:type="dxa"/>
          </w:tcPr>
          <w:p w14:paraId="251FCDFB" w14:textId="119BC3CF" w:rsidR="00467271" w:rsidRDefault="00467271" w:rsidP="00AA5991">
            <w:pPr>
              <w:spacing w:after="60"/>
            </w:pPr>
            <w:r>
              <w:t>Client Authorizing Sign‑Off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Signature / Date / Role</w:t>
            </w:r>
          </w:p>
        </w:tc>
        <w:tc>
          <w:tcPr>
            <w:tcW w:w="6017" w:type="dxa"/>
          </w:tcPr>
          <w:p w14:paraId="09925391" w14:textId="77777777" w:rsidR="00467271" w:rsidRDefault="00467271" w:rsidP="00AA5991">
            <w:pPr>
              <w:spacing w:after="60"/>
            </w:pPr>
          </w:p>
        </w:tc>
      </w:tr>
    </w:tbl>
    <w:p w14:paraId="0CC7B730" w14:textId="77777777" w:rsidR="0070201F" w:rsidRDefault="00467271">
      <w:r>
        <w:t xml:space="preserve"> </w:t>
      </w:r>
    </w:p>
    <w:p w14:paraId="64CB52E0" w14:textId="77777777" w:rsidR="0070201F" w:rsidRDefault="00467271">
      <w:pPr>
        <w:jc w:val="center"/>
      </w:pPr>
      <w:r>
        <w:rPr>
          <w:i/>
          <w:sz w:val="18"/>
        </w:rPr>
        <w:t>Document Version 1.0   |   Confidential – For use under MSA Schedule E (Change Management)</w:t>
      </w:r>
    </w:p>
    <w:sectPr w:rsidR="007020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307796">
    <w:abstractNumId w:val="8"/>
  </w:num>
  <w:num w:numId="2" w16cid:durableId="1339312110">
    <w:abstractNumId w:val="6"/>
  </w:num>
  <w:num w:numId="3" w16cid:durableId="1488401865">
    <w:abstractNumId w:val="5"/>
  </w:num>
  <w:num w:numId="4" w16cid:durableId="1575579305">
    <w:abstractNumId w:val="4"/>
  </w:num>
  <w:num w:numId="5" w16cid:durableId="1701390948">
    <w:abstractNumId w:val="7"/>
  </w:num>
  <w:num w:numId="6" w16cid:durableId="622224774">
    <w:abstractNumId w:val="3"/>
  </w:num>
  <w:num w:numId="7" w16cid:durableId="164319900">
    <w:abstractNumId w:val="2"/>
  </w:num>
  <w:num w:numId="8" w16cid:durableId="1890611765">
    <w:abstractNumId w:val="1"/>
  </w:num>
  <w:num w:numId="9" w16cid:durableId="155848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E10"/>
    <w:rsid w:val="0015074B"/>
    <w:rsid w:val="001D2552"/>
    <w:rsid w:val="001F53E2"/>
    <w:rsid w:val="0023112B"/>
    <w:rsid w:val="0029639D"/>
    <w:rsid w:val="002B3AFF"/>
    <w:rsid w:val="00326F90"/>
    <w:rsid w:val="00364D0C"/>
    <w:rsid w:val="00467271"/>
    <w:rsid w:val="00513DB5"/>
    <w:rsid w:val="006B2BCA"/>
    <w:rsid w:val="0070201F"/>
    <w:rsid w:val="00783232"/>
    <w:rsid w:val="009E5702"/>
    <w:rsid w:val="00AA18AD"/>
    <w:rsid w:val="00AA1D8D"/>
    <w:rsid w:val="00AA5991"/>
    <w:rsid w:val="00B47730"/>
    <w:rsid w:val="00BE639E"/>
    <w:rsid w:val="00CB0664"/>
    <w:rsid w:val="00FB4D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F774B5F-A419-4B51-9C5B-817CA19AE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Bill Sillery</cp:lastModifiedBy>
  <cp:revision>10</cp:revision>
  <dcterms:created xsi:type="dcterms:W3CDTF">2025-10-21T17:10:00Z</dcterms:created>
  <dcterms:modified xsi:type="dcterms:W3CDTF">2025-10-21T17:31:00Z</dcterms:modified>
  <cp:category/>
</cp:coreProperties>
</file>