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1940" w14:textId="77777777" w:rsidR="0070201F" w:rsidRDefault="00467271">
      <w:pPr>
        <w:jc w:val="center"/>
      </w:pPr>
      <w:r>
        <w:rPr>
          <w:b/>
          <w:sz w:val="32"/>
        </w:rPr>
        <w:t>CHANGE REQUEST FORM (CR‑01)</w:t>
      </w:r>
    </w:p>
    <w:p w14:paraId="1330A6C3" w14:textId="42DD4962" w:rsidR="0070201F" w:rsidRDefault="00467271">
      <w:pPr>
        <w:jc w:val="center"/>
      </w:pPr>
      <w:r>
        <w:rPr>
          <w:i/>
        </w:rPr>
        <w:t>Schedule E (Change Management) – Awentech Ltd. / NWAC MSA</w:t>
      </w:r>
    </w:p>
    <w:p w14:paraId="4C7A39A4" w14:textId="77777777" w:rsidR="0070201F" w:rsidRDefault="0070201F"/>
    <w:p w14:paraId="08022844" w14:textId="77777777" w:rsidR="0070201F" w:rsidRDefault="00467271">
      <w:r>
        <w:t>Purpose: This form is used to initiate a Change Request (CR) under Schedule E of the Master Services Agreement. Each CR must clearly describe the nature, rationale, and anticipated impact of the requested change.</w:t>
      </w:r>
    </w:p>
    <w:tbl>
      <w:tblPr>
        <w:tblW w:w="8897" w:type="dxa"/>
        <w:tblLook w:val="04A0" w:firstRow="1" w:lastRow="0" w:firstColumn="1" w:lastColumn="0" w:noHBand="0" w:noVBand="1"/>
      </w:tblPr>
      <w:tblGrid>
        <w:gridCol w:w="2880"/>
        <w:gridCol w:w="6017"/>
      </w:tblGrid>
      <w:tr w:rsidR="00467271" w14:paraId="15CD13D6" w14:textId="77777777" w:rsidTr="00467271">
        <w:tc>
          <w:tcPr>
            <w:tcW w:w="2880" w:type="dxa"/>
          </w:tcPr>
          <w:p w14:paraId="55CF6A74" w14:textId="77777777" w:rsidR="00467271" w:rsidRPr="00364D0C" w:rsidRDefault="00467271">
            <w:pPr>
              <w:spacing w:after="60"/>
              <w:rPr>
                <w:b/>
                <w:bCs/>
              </w:rPr>
            </w:pPr>
            <w:r w:rsidRPr="00364D0C">
              <w:rPr>
                <w:b/>
                <w:bCs/>
              </w:rPr>
              <w:t>Field</w:t>
            </w:r>
          </w:p>
        </w:tc>
        <w:tc>
          <w:tcPr>
            <w:tcW w:w="6017" w:type="dxa"/>
          </w:tcPr>
          <w:p w14:paraId="0C8CEF82" w14:textId="77777777" w:rsidR="00467271" w:rsidRPr="00364D0C" w:rsidRDefault="00467271">
            <w:pPr>
              <w:spacing w:after="60"/>
              <w:rPr>
                <w:b/>
                <w:bCs/>
              </w:rPr>
            </w:pPr>
            <w:r w:rsidRPr="00364D0C">
              <w:rPr>
                <w:b/>
                <w:bCs/>
              </w:rPr>
              <w:t>Notes / Entry</w:t>
            </w:r>
          </w:p>
        </w:tc>
      </w:tr>
      <w:tr w:rsidR="00467271" w14:paraId="1CF095D2" w14:textId="77777777" w:rsidTr="00467271">
        <w:tc>
          <w:tcPr>
            <w:tcW w:w="2880" w:type="dxa"/>
          </w:tcPr>
          <w:p w14:paraId="777EC8C3" w14:textId="1A534BF9" w:rsidR="00467271" w:rsidRDefault="00467271">
            <w:pPr>
              <w:spacing w:after="60"/>
            </w:pPr>
            <w:r>
              <w:t>CR ID No.</w:t>
            </w:r>
            <w:r>
              <w:br/>
            </w:r>
            <w:r w:rsidRPr="00AA5991">
              <w:rPr>
                <w:i/>
                <w:iCs/>
                <w:sz w:val="16"/>
                <w:szCs w:val="16"/>
              </w:rPr>
              <w:t>Auto‑assigned unique identifier</w:t>
            </w:r>
          </w:p>
        </w:tc>
        <w:tc>
          <w:tcPr>
            <w:tcW w:w="6017" w:type="dxa"/>
          </w:tcPr>
          <w:p w14:paraId="6202B542" w14:textId="1895ED97" w:rsidR="00467271" w:rsidRDefault="001F53E2">
            <w:pPr>
              <w:spacing w:after="60"/>
            </w:pPr>
            <w:r>
              <w:t>CR000</w:t>
            </w:r>
            <w:r w:rsidR="00C0004D">
              <w:t>2</w:t>
            </w:r>
          </w:p>
        </w:tc>
      </w:tr>
      <w:tr w:rsidR="00467271" w14:paraId="5134349C" w14:textId="77777777" w:rsidTr="00467271">
        <w:tc>
          <w:tcPr>
            <w:tcW w:w="2880" w:type="dxa"/>
          </w:tcPr>
          <w:p w14:paraId="54B061E5" w14:textId="10EC594D" w:rsidR="00467271" w:rsidRDefault="00467271">
            <w:pPr>
              <w:spacing w:after="60"/>
            </w:pPr>
            <w:r>
              <w:t>Title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Short summary of requested change</w:t>
            </w:r>
          </w:p>
        </w:tc>
        <w:tc>
          <w:tcPr>
            <w:tcW w:w="6017" w:type="dxa"/>
          </w:tcPr>
          <w:p w14:paraId="10BA2BEF" w14:textId="588786B9" w:rsidR="00467271" w:rsidRDefault="00C0004D">
            <w:pPr>
              <w:spacing w:after="60"/>
            </w:pPr>
            <w:r w:rsidRPr="00C0004D">
              <w:t>Reporting &amp; Analytics – Client, Regional, and Financial Summary Reports</w:t>
            </w:r>
          </w:p>
        </w:tc>
      </w:tr>
      <w:tr w:rsidR="00467271" w14:paraId="295B71E0" w14:textId="77777777" w:rsidTr="00467271">
        <w:tc>
          <w:tcPr>
            <w:tcW w:w="2880" w:type="dxa"/>
          </w:tcPr>
          <w:p w14:paraId="5AD314C5" w14:textId="5C3879F2" w:rsidR="00467271" w:rsidRDefault="00467271" w:rsidP="00AA5991">
            <w:pPr>
              <w:spacing w:after="60"/>
            </w:pPr>
            <w:r>
              <w:t>Date</w:t>
            </w:r>
          </w:p>
        </w:tc>
        <w:tc>
          <w:tcPr>
            <w:tcW w:w="6017" w:type="dxa"/>
          </w:tcPr>
          <w:p w14:paraId="561972F1" w14:textId="19A0906E" w:rsidR="00467271" w:rsidRDefault="000C0E10" w:rsidP="00AA5991">
            <w:pPr>
              <w:spacing w:after="60"/>
            </w:pPr>
            <w:r w:rsidRPr="000C0E10">
              <w:t>2025-10-21</w:t>
            </w:r>
          </w:p>
        </w:tc>
      </w:tr>
      <w:tr w:rsidR="00467271" w14:paraId="18D72285" w14:textId="77777777" w:rsidTr="00467271">
        <w:tc>
          <w:tcPr>
            <w:tcW w:w="2880" w:type="dxa"/>
          </w:tcPr>
          <w:p w14:paraId="342C6E8D" w14:textId="442962D4" w:rsidR="00467271" w:rsidRDefault="00467271" w:rsidP="00AA5991">
            <w:pPr>
              <w:spacing w:after="60"/>
            </w:pPr>
            <w:r>
              <w:t>Raised By / Role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Name and organization</w:t>
            </w:r>
          </w:p>
        </w:tc>
        <w:tc>
          <w:tcPr>
            <w:tcW w:w="6017" w:type="dxa"/>
          </w:tcPr>
          <w:p w14:paraId="540D2F29" w14:textId="70CA6460" w:rsidR="00467271" w:rsidRDefault="000C0E10" w:rsidP="00AA5991">
            <w:pPr>
              <w:spacing w:after="60"/>
            </w:pPr>
            <w:r w:rsidRPr="000C0E10">
              <w:t>Madeleine Redfern – Executive Director / NWAC ISET Program</w:t>
            </w:r>
          </w:p>
        </w:tc>
      </w:tr>
      <w:tr w:rsidR="00467271" w14:paraId="7248DFD6" w14:textId="77777777" w:rsidTr="00467271">
        <w:tc>
          <w:tcPr>
            <w:tcW w:w="2880" w:type="dxa"/>
          </w:tcPr>
          <w:p w14:paraId="10540E01" w14:textId="65ADD127" w:rsidR="00467271" w:rsidRDefault="00467271" w:rsidP="00AA5991">
            <w:pPr>
              <w:spacing w:after="60"/>
            </w:pPr>
            <w:r>
              <w:t>Business Rationale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Problem or goal driving change</w:t>
            </w:r>
          </w:p>
        </w:tc>
        <w:tc>
          <w:tcPr>
            <w:tcW w:w="6017" w:type="dxa"/>
          </w:tcPr>
          <w:p w14:paraId="28F5A1B2" w14:textId="340370F2" w:rsidR="00467271" w:rsidRDefault="00C0004D" w:rsidP="00AA5991">
            <w:pPr>
              <w:spacing w:after="60"/>
            </w:pPr>
            <w:r w:rsidRPr="00C0004D">
              <w:t>NWAC and PTMAs require the ability to generate auditable, exportable reports from within the system to support program oversight, funder submissions, and internal reviews. Manual compilation from spreadsheets is time-consuming, error-prone, and lacks traceability. These reporting capabilities will align with funder expectations and improve transparency in the ISET delivery model.</w:t>
            </w:r>
          </w:p>
        </w:tc>
      </w:tr>
      <w:tr w:rsidR="00467271" w14:paraId="20785207" w14:textId="77777777" w:rsidTr="00467271">
        <w:tc>
          <w:tcPr>
            <w:tcW w:w="2880" w:type="dxa"/>
          </w:tcPr>
          <w:p w14:paraId="70BFFB17" w14:textId="1ABF7371" w:rsidR="00467271" w:rsidRDefault="00467271" w:rsidP="00AA5991">
            <w:pPr>
              <w:spacing w:after="60"/>
            </w:pPr>
            <w:r>
              <w:t>Change Description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Detailed scope of change requested</w:t>
            </w:r>
          </w:p>
        </w:tc>
        <w:tc>
          <w:tcPr>
            <w:tcW w:w="6017" w:type="dxa"/>
          </w:tcPr>
          <w:p w14:paraId="69CAB46B" w14:textId="113AD19D" w:rsidR="00467271" w:rsidRDefault="00A053F6" w:rsidP="00AA5991">
            <w:pPr>
              <w:spacing w:after="60"/>
            </w:pPr>
            <w:r w:rsidRPr="00A053F6">
              <w:t>Extend the system’s reporting and analytics features to provide:</w:t>
            </w:r>
            <w:r w:rsidRPr="00A053F6">
              <w:br/>
              <w:t>• Individual Client Reports – compile all client-related data (application steps, communications, funding, documents, outcomes).</w:t>
            </w:r>
            <w:r w:rsidRPr="00A053F6">
              <w:br/>
              <w:t>• Regional / PTMA Financial Summaries – display budget vs committed vs spent vs outstanding funds by program, PTMA, or region.</w:t>
            </w:r>
            <w:r w:rsidRPr="00A053F6">
              <w:br/>
              <w:t>• Aggregate Program Reports – generate cross-regional snapshots for NWAC HQ covering administration costs, client support disbursements, and total allocations.</w:t>
            </w:r>
            <w:r w:rsidRPr="00A053F6">
              <w:br/>
              <w:t>• Automated Periodic Reports – monthly, quarterly, annual exports in PDF/Excel formats for submission to funders or partners.</w:t>
            </w:r>
            <w:r w:rsidRPr="00A053F6">
              <w:br/>
              <w:t>• On-Demand Reporting Interface – allow authorized staff to filter, group, and export data at any time.</w:t>
            </w:r>
          </w:p>
        </w:tc>
      </w:tr>
      <w:tr w:rsidR="00467271" w14:paraId="31984C14" w14:textId="77777777" w:rsidTr="00467271">
        <w:tc>
          <w:tcPr>
            <w:tcW w:w="2880" w:type="dxa"/>
          </w:tcPr>
          <w:p w14:paraId="42EF9243" w14:textId="4EC79C77" w:rsidR="00467271" w:rsidRDefault="00467271" w:rsidP="00AA5991">
            <w:pPr>
              <w:spacing w:after="60"/>
            </w:pPr>
            <w:r>
              <w:lastRenderedPageBreak/>
              <w:t>Impact Areas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Components or systems affected</w:t>
            </w:r>
          </w:p>
        </w:tc>
        <w:tc>
          <w:tcPr>
            <w:tcW w:w="6017" w:type="dxa"/>
          </w:tcPr>
          <w:p w14:paraId="31CA1BC6" w14:textId="6E1EE70B" w:rsidR="00467271" w:rsidRDefault="00A053F6" w:rsidP="00AA5991">
            <w:pPr>
              <w:spacing w:after="60"/>
            </w:pPr>
            <w:r w:rsidRPr="00A053F6">
              <w:t>Reporting &amp; Analytics Module, Finance Module (depends on CR-0001), Database Schema (aggregations and indices), Permissions and Export Services</w:t>
            </w:r>
          </w:p>
        </w:tc>
      </w:tr>
      <w:tr w:rsidR="00467271" w14:paraId="5A0B2FBA" w14:textId="77777777" w:rsidTr="00467271">
        <w:tc>
          <w:tcPr>
            <w:tcW w:w="2880" w:type="dxa"/>
          </w:tcPr>
          <w:p w14:paraId="3AAB6A3E" w14:textId="2D29813A" w:rsidR="00467271" w:rsidRDefault="00467271" w:rsidP="00AA5991">
            <w:pPr>
              <w:spacing w:after="60"/>
            </w:pPr>
            <w:r>
              <w:t>Urgency / Priority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High / Medium / Low</w:t>
            </w:r>
          </w:p>
        </w:tc>
        <w:tc>
          <w:tcPr>
            <w:tcW w:w="6017" w:type="dxa"/>
          </w:tcPr>
          <w:p w14:paraId="6C2B73ED" w14:textId="380D23B3" w:rsidR="00467271" w:rsidRDefault="009E5702" w:rsidP="00AA5991">
            <w:pPr>
              <w:spacing w:after="60"/>
            </w:pPr>
            <w:r w:rsidRPr="009E5702">
              <w:t>High – Required for fiscal 2025-26 funding cycle</w:t>
            </w:r>
          </w:p>
        </w:tc>
      </w:tr>
      <w:tr w:rsidR="00467271" w14:paraId="73153BB6" w14:textId="77777777" w:rsidTr="00467271">
        <w:tc>
          <w:tcPr>
            <w:tcW w:w="2880" w:type="dxa"/>
          </w:tcPr>
          <w:p w14:paraId="7A32CA4F" w14:textId="44AC94B1" w:rsidR="00467271" w:rsidRDefault="00467271" w:rsidP="00AA5991">
            <w:pPr>
              <w:spacing w:after="60"/>
            </w:pPr>
            <w:r>
              <w:t>Dependencies / Constraints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Related work, approvals, or conditions</w:t>
            </w:r>
          </w:p>
        </w:tc>
        <w:tc>
          <w:tcPr>
            <w:tcW w:w="6017" w:type="dxa"/>
          </w:tcPr>
          <w:p w14:paraId="4843FB87" w14:textId="450DA570" w:rsidR="00467271" w:rsidRDefault="00750C5E" w:rsidP="00AA5991">
            <w:pPr>
              <w:spacing w:after="60"/>
            </w:pPr>
            <w:r w:rsidRPr="00750C5E">
              <w:t>Dependent on completion of Finance Enhancements (CR-0001) for data structures and budget logic. Reports must respect CCCS Medium security controls and privacy rules under Schedule D.</w:t>
            </w:r>
            <w:r>
              <w:t xml:space="preserve">   Transactional data input dependent on CR0003 – Case Management .</w:t>
            </w:r>
          </w:p>
        </w:tc>
      </w:tr>
      <w:tr w:rsidR="00467271" w14:paraId="5C0B5EE0" w14:textId="77777777" w:rsidTr="00467271">
        <w:tc>
          <w:tcPr>
            <w:tcW w:w="2880" w:type="dxa"/>
          </w:tcPr>
          <w:p w14:paraId="10A0B4E0" w14:textId="130E3768" w:rsidR="00467271" w:rsidRDefault="00467271" w:rsidP="00AA5991">
            <w:pPr>
              <w:spacing w:after="60"/>
            </w:pPr>
            <w:r>
              <w:t>Attachments / References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Supporting documents or diagrams</w:t>
            </w:r>
          </w:p>
        </w:tc>
        <w:tc>
          <w:tcPr>
            <w:tcW w:w="6017" w:type="dxa"/>
          </w:tcPr>
          <w:p w14:paraId="566AD8C8" w14:textId="61900859" w:rsidR="00467271" w:rsidRDefault="0023112B" w:rsidP="00AA5991">
            <w:pPr>
              <w:spacing w:after="60"/>
            </w:pPr>
            <w:r>
              <w:object w:dxaOrig="1539" w:dyaOrig="995" w14:anchorId="6D9D383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7pt;height:50.1pt" o:ole="">
                  <v:imagedata r:id="rId6" o:title=""/>
                </v:shape>
                <o:OLEObject Type="Embed" ProgID="Package" ShapeID="_x0000_i1025" DrawAspect="Icon" ObjectID="_1822558635" r:id="rId7"/>
              </w:object>
            </w:r>
          </w:p>
        </w:tc>
      </w:tr>
      <w:tr w:rsidR="00467271" w14:paraId="4C0634AE" w14:textId="77777777" w:rsidTr="00467271">
        <w:tc>
          <w:tcPr>
            <w:tcW w:w="2880" w:type="dxa"/>
          </w:tcPr>
          <w:p w14:paraId="3B43A705" w14:textId="42894591" w:rsidR="00467271" w:rsidRDefault="00467271" w:rsidP="00AA5991">
            <w:pPr>
              <w:spacing w:after="60"/>
            </w:pPr>
            <w:r>
              <w:t>Requested Completion Date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Target date for implementation</w:t>
            </w:r>
          </w:p>
        </w:tc>
        <w:tc>
          <w:tcPr>
            <w:tcW w:w="6017" w:type="dxa"/>
          </w:tcPr>
          <w:p w14:paraId="052A8A3F" w14:textId="77777777" w:rsidR="00467271" w:rsidRDefault="00467271" w:rsidP="00AA5991">
            <w:pPr>
              <w:spacing w:after="60"/>
            </w:pPr>
          </w:p>
        </w:tc>
      </w:tr>
      <w:tr w:rsidR="00467271" w14:paraId="4D9CA08A" w14:textId="77777777" w:rsidTr="00467271">
        <w:tc>
          <w:tcPr>
            <w:tcW w:w="2880" w:type="dxa"/>
          </w:tcPr>
          <w:p w14:paraId="251FCDFB" w14:textId="119BC3CF" w:rsidR="00467271" w:rsidRDefault="00467271" w:rsidP="00AA5991">
            <w:pPr>
              <w:spacing w:after="60"/>
            </w:pPr>
            <w:r>
              <w:t>Client Authorizing Sign‑Off</w:t>
            </w:r>
            <w:r>
              <w:br/>
            </w:r>
            <w:r w:rsidRPr="00467271">
              <w:rPr>
                <w:i/>
                <w:iCs/>
                <w:sz w:val="16"/>
                <w:szCs w:val="16"/>
              </w:rPr>
              <w:t>Signature / Date / Role</w:t>
            </w:r>
          </w:p>
        </w:tc>
        <w:tc>
          <w:tcPr>
            <w:tcW w:w="6017" w:type="dxa"/>
          </w:tcPr>
          <w:p w14:paraId="09925391" w14:textId="77777777" w:rsidR="00467271" w:rsidRDefault="00467271" w:rsidP="00AA5991">
            <w:pPr>
              <w:spacing w:after="60"/>
            </w:pPr>
          </w:p>
        </w:tc>
      </w:tr>
    </w:tbl>
    <w:p w14:paraId="0CC7B730" w14:textId="77777777" w:rsidR="0070201F" w:rsidRDefault="00467271">
      <w:r>
        <w:t xml:space="preserve"> </w:t>
      </w:r>
    </w:p>
    <w:p w14:paraId="64CB52E0" w14:textId="77777777" w:rsidR="0070201F" w:rsidRDefault="00467271">
      <w:pPr>
        <w:jc w:val="center"/>
      </w:pPr>
      <w:r>
        <w:rPr>
          <w:i/>
          <w:sz w:val="18"/>
        </w:rPr>
        <w:t>Document Version 1.0   |   Confidential – For use under MSA Schedule E (Change Management)</w:t>
      </w:r>
    </w:p>
    <w:sectPr w:rsidR="00702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307796">
    <w:abstractNumId w:val="8"/>
  </w:num>
  <w:num w:numId="2" w16cid:durableId="1339312110">
    <w:abstractNumId w:val="6"/>
  </w:num>
  <w:num w:numId="3" w16cid:durableId="1488401865">
    <w:abstractNumId w:val="5"/>
  </w:num>
  <w:num w:numId="4" w16cid:durableId="1575579305">
    <w:abstractNumId w:val="4"/>
  </w:num>
  <w:num w:numId="5" w16cid:durableId="1701390948">
    <w:abstractNumId w:val="7"/>
  </w:num>
  <w:num w:numId="6" w16cid:durableId="622224774">
    <w:abstractNumId w:val="3"/>
  </w:num>
  <w:num w:numId="7" w16cid:durableId="164319900">
    <w:abstractNumId w:val="2"/>
  </w:num>
  <w:num w:numId="8" w16cid:durableId="1890611765">
    <w:abstractNumId w:val="1"/>
  </w:num>
  <w:num w:numId="9" w16cid:durableId="15584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E10"/>
    <w:rsid w:val="0015074B"/>
    <w:rsid w:val="001D2552"/>
    <w:rsid w:val="001F53E2"/>
    <w:rsid w:val="0023112B"/>
    <w:rsid w:val="0029639D"/>
    <w:rsid w:val="00326F90"/>
    <w:rsid w:val="00364D0C"/>
    <w:rsid w:val="00467271"/>
    <w:rsid w:val="00513DB5"/>
    <w:rsid w:val="006B2BCA"/>
    <w:rsid w:val="0070201F"/>
    <w:rsid w:val="00750C5E"/>
    <w:rsid w:val="009E5702"/>
    <w:rsid w:val="00A053F6"/>
    <w:rsid w:val="00AA18AD"/>
    <w:rsid w:val="00AA1D8D"/>
    <w:rsid w:val="00AA5991"/>
    <w:rsid w:val="00B47730"/>
    <w:rsid w:val="00BE639E"/>
    <w:rsid w:val="00C0004D"/>
    <w:rsid w:val="00CB0664"/>
    <w:rsid w:val="00D05326"/>
    <w:rsid w:val="00FB4DCC"/>
    <w:rsid w:val="00FC693F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F774B5F-A419-4B51-9C5B-817CA19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Sillery</cp:lastModifiedBy>
  <cp:revision>6</cp:revision>
  <dcterms:created xsi:type="dcterms:W3CDTF">2025-10-21T17:19:00Z</dcterms:created>
  <dcterms:modified xsi:type="dcterms:W3CDTF">2025-10-21T17:31:00Z</dcterms:modified>
  <cp:category/>
</cp:coreProperties>
</file>