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EFD98" w14:textId="77777777" w:rsidR="00B93736" w:rsidRDefault="001E6F79">
      <w:pPr>
        <w:pStyle w:val="Heading1"/>
        <w:jc w:val="center"/>
        <w:rPr>
          <w:rFonts w:ascii="Google Sans" w:eastAsia="Google Sans" w:hAnsi="Google Sans" w:cs="Google Sans"/>
          <w:b/>
          <w:bCs/>
          <w:u w:val="single"/>
        </w:rPr>
      </w:pPr>
      <w:bookmarkStart w:id="0" w:name="_y96d7hin68rn" w:colFirst="0" w:colLast="0"/>
      <w:bookmarkEnd w:id="0"/>
      <w:r>
        <w:rPr>
          <w:rFonts w:ascii="Google Sans" w:eastAsia="Google Sans" w:hAnsi="Google Sans" w:cs="Google Sans"/>
          <w:b/>
          <w:bCs/>
          <w:u w:val="single"/>
        </w:rPr>
        <w:t>CI/CD Design Documentation</w:t>
      </w:r>
    </w:p>
    <w:p w14:paraId="6CD3A4BB" w14:textId="77777777" w:rsidR="00B93736" w:rsidRDefault="00B93736">
      <w:pPr>
        <w:pStyle w:val="Heading1"/>
        <w:rPr>
          <w:rFonts w:ascii="Google Sans" w:eastAsia="Google Sans" w:hAnsi="Google Sans" w:cs="Google Sans"/>
          <w:b/>
          <w:bCs/>
          <w:sz w:val="28"/>
          <w:szCs w:val="28"/>
        </w:rPr>
      </w:pPr>
      <w:bookmarkStart w:id="1" w:name="_adau8tz8vsw" w:colFirst="0" w:colLast="0"/>
      <w:bookmarkEnd w:id="1"/>
    </w:p>
    <w:p w14:paraId="0E638516" w14:textId="77777777" w:rsidR="00B93736" w:rsidRDefault="001E6F79">
      <w:pPr>
        <w:pStyle w:val="Heading1"/>
        <w:rPr>
          <w:rFonts w:ascii="Google Sans" w:eastAsia="Google Sans" w:hAnsi="Google Sans" w:cs="Google Sans"/>
          <w:sz w:val="24"/>
          <w:szCs w:val="24"/>
        </w:rPr>
      </w:pPr>
      <w:bookmarkStart w:id="2" w:name="_wr7ot57q3don" w:colFirst="0" w:colLast="0"/>
      <w:bookmarkEnd w:id="2"/>
      <w:r>
        <w:rPr>
          <w:rFonts w:ascii="Google Sans" w:eastAsia="Google Sans" w:hAnsi="Google Sans" w:cs="Google Sans"/>
          <w:b/>
          <w:bCs/>
          <w:sz w:val="28"/>
          <w:szCs w:val="28"/>
        </w:rPr>
        <w:t>1.Document Overview:</w:t>
      </w:r>
    </w:p>
    <w:p w14:paraId="1AF546E1" w14:textId="77777777" w:rsidR="00B93736" w:rsidRDefault="001E6F79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CI/CD Design Documentation presents the </w:t>
      </w:r>
      <w:proofErr w:type="gramStart"/>
      <w:r>
        <w:rPr>
          <w:rFonts w:ascii="Google Sans" w:eastAsia="Google Sans" w:hAnsi="Google Sans" w:cs="Google Sans"/>
        </w:rPr>
        <w:t>high level</w:t>
      </w:r>
      <w:proofErr w:type="gramEnd"/>
      <w:r>
        <w:rPr>
          <w:rFonts w:ascii="Google Sans" w:eastAsia="Google Sans" w:hAnsi="Google Sans" w:cs="Google Sans"/>
        </w:rPr>
        <w:t xml:space="preserve"> design for the implementation of a CI/CD framework that supports the full lifecycle of Data Pipelines, ML Models and Databricks Applications.</w:t>
      </w:r>
    </w:p>
    <w:p w14:paraId="4EACEDD2" w14:textId="77777777" w:rsidR="00B93736" w:rsidRDefault="001E6F79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design strategy aims to:</w:t>
      </w:r>
    </w:p>
    <w:p w14:paraId="5B2C6116" w14:textId="77777777" w:rsidR="00B93736" w:rsidRDefault="001E6F79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Standardize and automate build, testing and deployment processes across all components.</w:t>
      </w:r>
    </w:p>
    <w:p w14:paraId="509573FD" w14:textId="77777777" w:rsidR="00B93736" w:rsidRDefault="001E6F79" w:rsidP="00710A80">
      <w:pPr>
        <w:numPr>
          <w:ilvl w:val="0"/>
          <w:numId w:val="19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Ensure consistency and reliability across Dev, Stage and Prod environments.</w:t>
      </w:r>
    </w:p>
    <w:p w14:paraId="108F9970" w14:textId="77777777" w:rsidR="00B93736" w:rsidRDefault="001E6F79" w:rsidP="00710A80">
      <w:pPr>
        <w:numPr>
          <w:ilvl w:val="0"/>
          <w:numId w:val="19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Enable faster release cycles through automated integration, testing and promotion.</w:t>
      </w:r>
    </w:p>
    <w:p w14:paraId="6FFE2012" w14:textId="77777777" w:rsidR="00B93736" w:rsidRDefault="001E6F79" w:rsidP="00710A80">
      <w:pPr>
        <w:numPr>
          <w:ilvl w:val="0"/>
          <w:numId w:val="19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Improve governance, visibility and traceability of code, models and deployments.</w:t>
      </w:r>
    </w:p>
    <w:p w14:paraId="03215033" w14:textId="77777777" w:rsidR="00B93736" w:rsidRDefault="00B93736">
      <w:pPr>
        <w:widowControl w:val="0"/>
        <w:spacing w:line="275" w:lineRule="auto"/>
        <w:rPr>
          <w:rFonts w:ascii="Google Sans" w:eastAsia="Google Sans" w:hAnsi="Google Sans" w:cs="Google Sans"/>
          <w:b/>
          <w:bCs/>
        </w:rPr>
      </w:pPr>
    </w:p>
    <w:p w14:paraId="300E592B" w14:textId="77777777" w:rsidR="00B93736" w:rsidRDefault="001E6F79">
      <w:pPr>
        <w:pStyle w:val="Heading1"/>
        <w:rPr>
          <w:rFonts w:ascii="Google Sans" w:eastAsia="Google Sans" w:hAnsi="Google Sans" w:cs="Google Sans"/>
          <w:b/>
          <w:bCs/>
          <w:sz w:val="28"/>
          <w:szCs w:val="28"/>
        </w:rPr>
      </w:pPr>
      <w:bookmarkStart w:id="3" w:name="_oc0j47yidaoc" w:colFirst="0" w:colLast="0"/>
      <w:bookmarkEnd w:id="3"/>
      <w:r>
        <w:rPr>
          <w:rFonts w:ascii="Google Sans" w:eastAsia="Google Sans" w:hAnsi="Google Sans" w:cs="Google Sans"/>
          <w:b/>
          <w:bCs/>
          <w:sz w:val="28"/>
          <w:szCs w:val="28"/>
        </w:rPr>
        <w:t>2.Background and Context:</w:t>
      </w:r>
    </w:p>
    <w:p w14:paraId="317F99A5" w14:textId="77777777" w:rsidR="00B93736" w:rsidRDefault="001E6F79">
      <w:pPr>
        <w:pStyle w:val="Subtitle"/>
        <w:widowControl w:val="0"/>
        <w:spacing w:line="275" w:lineRule="auto"/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</w:pPr>
      <w:bookmarkStart w:id="4" w:name="_rpkuwjzmtlk" w:colFirst="0" w:colLast="0"/>
      <w:bookmarkEnd w:id="4"/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>Current State Summary:</w:t>
      </w:r>
    </w:p>
    <w:p w14:paraId="07362351" w14:textId="77777777" w:rsidR="00B93736" w:rsidRDefault="001E6F79">
      <w:pPr>
        <w:pStyle w:val="Subtitle"/>
        <w:widowControl w:val="0"/>
        <w:spacing w:before="240" w:after="240" w:line="275" w:lineRule="auto"/>
        <w:rPr>
          <w:rFonts w:ascii="Google Sans" w:eastAsia="Google Sans" w:hAnsi="Google Sans" w:cs="Google Sans"/>
          <w:color w:val="000000"/>
          <w:sz w:val="24"/>
          <w:szCs w:val="24"/>
        </w:rPr>
      </w:pPr>
      <w:r>
        <w:rPr>
          <w:rFonts w:ascii="Google Sans" w:eastAsia="Google Sans" w:hAnsi="Google Sans" w:cs="Google Sans"/>
          <w:color w:val="000000"/>
          <w:sz w:val="24"/>
          <w:szCs w:val="24"/>
        </w:rPr>
        <w:t>The current development and deployment practices include:</w:t>
      </w:r>
    </w:p>
    <w:p w14:paraId="42F57BC5" w14:textId="77777777" w:rsidR="00B93736" w:rsidRDefault="001E6F79" w:rsidP="00710A80">
      <w:pPr>
        <w:pStyle w:val="Subtitle"/>
        <w:widowControl w:val="0"/>
        <w:numPr>
          <w:ilvl w:val="0"/>
          <w:numId w:val="20"/>
        </w:numPr>
        <w:spacing w:before="240" w:after="0" w:line="275" w:lineRule="auto"/>
        <w:rPr>
          <w:rFonts w:ascii="Google Sans" w:eastAsia="Google Sans" w:hAnsi="Google Sans" w:cs="Google Sans"/>
          <w:color w:val="000000"/>
          <w:sz w:val="24"/>
          <w:szCs w:val="24"/>
        </w:rPr>
      </w:pPr>
      <w:r>
        <w:rPr>
          <w:rFonts w:ascii="Google Sans" w:eastAsia="Google Sans" w:hAnsi="Google Sans" w:cs="Google Sans"/>
          <w:color w:val="000000"/>
          <w:sz w:val="24"/>
          <w:szCs w:val="24"/>
        </w:rPr>
        <w:t>One codebase shared across all environments.</w:t>
      </w:r>
    </w:p>
    <w:p w14:paraId="5E9A07E3" w14:textId="77777777" w:rsidR="00B93736" w:rsidRDefault="001E6F79" w:rsidP="00710A80">
      <w:pPr>
        <w:pStyle w:val="Subtitle"/>
        <w:widowControl w:val="0"/>
        <w:numPr>
          <w:ilvl w:val="0"/>
          <w:numId w:val="20"/>
        </w:numPr>
        <w:spacing w:after="0" w:line="275" w:lineRule="auto"/>
        <w:rPr>
          <w:rFonts w:ascii="Google Sans" w:eastAsia="Google Sans" w:hAnsi="Google Sans" w:cs="Google Sans"/>
          <w:color w:val="000000"/>
          <w:sz w:val="24"/>
          <w:szCs w:val="24"/>
        </w:rPr>
      </w:pPr>
      <w:r>
        <w:rPr>
          <w:rFonts w:ascii="Google Sans" w:eastAsia="Google Sans" w:hAnsi="Google Sans" w:cs="Google Sans"/>
          <w:color w:val="000000"/>
          <w:sz w:val="24"/>
          <w:szCs w:val="24"/>
        </w:rPr>
        <w:t>One deployment pipeline in Azure DevOps that handles Dev, Stage, and Prod.</w:t>
      </w:r>
    </w:p>
    <w:p w14:paraId="562D68B4" w14:textId="77777777" w:rsidR="00B93736" w:rsidRDefault="001E6F79" w:rsidP="00710A80">
      <w:pPr>
        <w:pStyle w:val="Subtitle"/>
        <w:widowControl w:val="0"/>
        <w:numPr>
          <w:ilvl w:val="0"/>
          <w:numId w:val="20"/>
        </w:numPr>
        <w:spacing w:after="0" w:line="275" w:lineRule="auto"/>
        <w:rPr>
          <w:rFonts w:ascii="Google Sans" w:eastAsia="Google Sans" w:hAnsi="Google Sans" w:cs="Google Sans"/>
          <w:color w:val="000000"/>
          <w:sz w:val="24"/>
          <w:szCs w:val="24"/>
        </w:rPr>
      </w:pPr>
      <w:bookmarkStart w:id="5" w:name="_ta8zqjnv2nxh" w:colFirst="0" w:colLast="0"/>
      <w:bookmarkEnd w:id="5"/>
      <w:r>
        <w:rPr>
          <w:rFonts w:ascii="Google Sans" w:eastAsia="Google Sans" w:hAnsi="Google Sans" w:cs="Google Sans"/>
          <w:color w:val="000000"/>
          <w:sz w:val="24"/>
          <w:szCs w:val="24"/>
        </w:rPr>
        <w:t>Environment-specific values stored in dedicated files or key vault references.</w:t>
      </w:r>
    </w:p>
    <w:p w14:paraId="2716A80B" w14:textId="77777777" w:rsidR="00B93736" w:rsidRDefault="001E6F79" w:rsidP="00710A80">
      <w:pPr>
        <w:pStyle w:val="Subtitle"/>
        <w:widowControl w:val="0"/>
        <w:numPr>
          <w:ilvl w:val="0"/>
          <w:numId w:val="20"/>
        </w:numPr>
        <w:spacing w:after="240" w:line="275" w:lineRule="auto"/>
        <w:rPr>
          <w:rFonts w:ascii="Google Sans" w:eastAsia="Google Sans" w:hAnsi="Google Sans" w:cs="Google Sans"/>
          <w:color w:val="000000"/>
          <w:sz w:val="24"/>
          <w:szCs w:val="24"/>
        </w:rPr>
      </w:pPr>
      <w:bookmarkStart w:id="6" w:name="_r4hrskn7j8b7" w:colFirst="0" w:colLast="0"/>
      <w:bookmarkEnd w:id="6"/>
      <w:r>
        <w:rPr>
          <w:rFonts w:ascii="Google Sans" w:eastAsia="Google Sans" w:hAnsi="Google Sans" w:cs="Google Sans"/>
          <w:color w:val="000000"/>
          <w:sz w:val="24"/>
          <w:szCs w:val="24"/>
        </w:rPr>
        <w:t>Manual steps in testing and validation.</w:t>
      </w:r>
    </w:p>
    <w:p w14:paraId="2B3981FE" w14:textId="77777777" w:rsidR="00B93736" w:rsidRDefault="001E6F79">
      <w:pPr>
        <w:pStyle w:val="Subtitle"/>
        <w:widowControl w:val="0"/>
        <w:spacing w:line="275" w:lineRule="auto"/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</w:pPr>
      <w:bookmarkStart w:id="7" w:name="_c4m1u8i7joh1" w:colFirst="0" w:colLast="0"/>
      <w:bookmarkEnd w:id="7"/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>Identified Gaps:</w:t>
      </w:r>
    </w:p>
    <w:p w14:paraId="583CB880" w14:textId="75EC3FCB" w:rsidR="00B93736" w:rsidRDefault="001E6F79" w:rsidP="00710A80">
      <w:pPr>
        <w:pStyle w:val="Subtitle"/>
        <w:widowControl w:val="0"/>
        <w:numPr>
          <w:ilvl w:val="0"/>
          <w:numId w:val="21"/>
        </w:numPr>
        <w:spacing w:after="0" w:line="275" w:lineRule="auto"/>
        <w:rPr>
          <w:rFonts w:ascii="Google Sans" w:eastAsia="Google Sans" w:hAnsi="Google Sans" w:cs="Google Sans"/>
          <w:color w:val="000000"/>
          <w:sz w:val="24"/>
          <w:szCs w:val="24"/>
        </w:rPr>
      </w:pPr>
      <w:r>
        <w:rPr>
          <w:rFonts w:ascii="Google Sans" w:eastAsia="Google Sans" w:hAnsi="Google Sans" w:cs="Google Sans"/>
          <w:color w:val="000000"/>
          <w:sz w:val="24"/>
          <w:szCs w:val="24"/>
        </w:rPr>
        <w:t>Lack of automated testing</w:t>
      </w:r>
      <w:r w:rsidR="00C82425">
        <w:rPr>
          <w:rFonts w:ascii="Google Sans" w:eastAsia="Google Sans" w:hAnsi="Google Sans" w:cs="Google Sans"/>
          <w:color w:val="000000"/>
          <w:sz w:val="24"/>
          <w:szCs w:val="24"/>
        </w:rPr>
        <w:t xml:space="preserve"> (</w:t>
      </w:r>
      <w:r>
        <w:rPr>
          <w:rFonts w:ascii="Google Sans" w:eastAsia="Google Sans" w:hAnsi="Google Sans" w:cs="Google Sans"/>
          <w:color w:val="000000"/>
          <w:sz w:val="24"/>
          <w:szCs w:val="24"/>
        </w:rPr>
        <w:t>integration, data quality, model validation).</w:t>
      </w:r>
    </w:p>
    <w:p w14:paraId="2C7EEE6D" w14:textId="77777777" w:rsidR="00B93736" w:rsidRDefault="001E6F79" w:rsidP="00710A80">
      <w:pPr>
        <w:pStyle w:val="Subtitle"/>
        <w:widowControl w:val="0"/>
        <w:numPr>
          <w:ilvl w:val="0"/>
          <w:numId w:val="21"/>
        </w:numPr>
        <w:spacing w:after="0" w:line="275" w:lineRule="auto"/>
        <w:rPr>
          <w:rFonts w:ascii="Google Sans" w:eastAsia="Google Sans" w:hAnsi="Google Sans" w:cs="Google Sans"/>
          <w:color w:val="000000"/>
          <w:sz w:val="24"/>
          <w:szCs w:val="24"/>
        </w:rPr>
      </w:pPr>
      <w:bookmarkStart w:id="8" w:name="_x51ayqm82783" w:colFirst="0" w:colLast="0"/>
      <w:bookmarkEnd w:id="8"/>
      <w:r>
        <w:rPr>
          <w:rFonts w:ascii="Google Sans" w:eastAsia="Google Sans" w:hAnsi="Google Sans" w:cs="Google Sans"/>
          <w:color w:val="000000"/>
          <w:sz w:val="24"/>
          <w:szCs w:val="24"/>
        </w:rPr>
        <w:t>Limited environment governance and approval workflows.</w:t>
      </w:r>
    </w:p>
    <w:p w14:paraId="1C8DA2F7" w14:textId="286E6768" w:rsidR="00B93736" w:rsidRDefault="001E6F79" w:rsidP="00710A80">
      <w:pPr>
        <w:pStyle w:val="Subtitle"/>
        <w:widowControl w:val="0"/>
        <w:numPr>
          <w:ilvl w:val="0"/>
          <w:numId w:val="21"/>
        </w:numPr>
        <w:spacing w:after="0" w:line="275" w:lineRule="auto"/>
        <w:rPr>
          <w:rFonts w:ascii="Google Sans" w:eastAsia="Google Sans" w:hAnsi="Google Sans" w:cs="Google Sans"/>
          <w:color w:val="000000"/>
          <w:sz w:val="24"/>
          <w:szCs w:val="24"/>
        </w:rPr>
      </w:pPr>
      <w:bookmarkStart w:id="9" w:name="_lnn6w13qwqvd" w:colFirst="0" w:colLast="0"/>
      <w:bookmarkEnd w:id="9"/>
      <w:r>
        <w:rPr>
          <w:rFonts w:ascii="Google Sans" w:eastAsia="Google Sans" w:hAnsi="Google Sans" w:cs="Google Sans"/>
          <w:color w:val="000000"/>
          <w:sz w:val="24"/>
          <w:szCs w:val="24"/>
        </w:rPr>
        <w:t>No templates for applications</w:t>
      </w:r>
      <w:r w:rsidR="00710A80">
        <w:rPr>
          <w:rFonts w:ascii="Google Sans" w:eastAsia="Google Sans" w:hAnsi="Google Sans" w:cs="Google Sans"/>
          <w:color w:val="000000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color w:val="000000"/>
          <w:sz w:val="24"/>
          <w:szCs w:val="24"/>
        </w:rPr>
        <w:t>(</w:t>
      </w:r>
      <w:proofErr w:type="spellStart"/>
      <w:r>
        <w:rPr>
          <w:rFonts w:ascii="Google Sans" w:eastAsia="Google Sans" w:hAnsi="Google Sans" w:cs="Google Sans"/>
          <w:color w:val="000000"/>
          <w:sz w:val="24"/>
          <w:szCs w:val="24"/>
        </w:rPr>
        <w:t>databricks</w:t>
      </w:r>
      <w:proofErr w:type="spellEnd"/>
      <w:r>
        <w:rPr>
          <w:rFonts w:ascii="Google Sans" w:eastAsia="Google Sans" w:hAnsi="Google Sans" w:cs="Google Sans"/>
          <w:color w:val="000000"/>
          <w:sz w:val="24"/>
          <w:szCs w:val="24"/>
        </w:rPr>
        <w:t xml:space="preserve"> apps)</w:t>
      </w:r>
    </w:p>
    <w:p w14:paraId="00B1AFA2" w14:textId="77777777" w:rsidR="00B93736" w:rsidRPr="00710A80" w:rsidRDefault="001E6F79" w:rsidP="00710A80">
      <w:pPr>
        <w:numPr>
          <w:ilvl w:val="0"/>
          <w:numId w:val="21"/>
        </w:numPr>
        <w:spacing w:after="240"/>
        <w:rPr>
          <w:sz w:val="24"/>
          <w:szCs w:val="24"/>
        </w:rPr>
      </w:pPr>
      <w:r w:rsidRPr="00710A80">
        <w:rPr>
          <w:sz w:val="24"/>
          <w:szCs w:val="24"/>
        </w:rPr>
        <w:t xml:space="preserve">All environments (Dev/Stage/Prod) currently rely on one unified codebase without environment-specific branching or isolation (Discussed with </w:t>
      </w:r>
      <w:proofErr w:type="spellStart"/>
      <w:r w:rsidRPr="00710A80">
        <w:rPr>
          <w:sz w:val="24"/>
          <w:szCs w:val="24"/>
        </w:rPr>
        <w:t>joshua</w:t>
      </w:r>
      <w:proofErr w:type="spellEnd"/>
      <w:r w:rsidRPr="00710A80">
        <w:rPr>
          <w:sz w:val="24"/>
          <w:szCs w:val="24"/>
        </w:rPr>
        <w:t>)</w:t>
      </w:r>
    </w:p>
    <w:p w14:paraId="3BAB7B6C" w14:textId="77777777" w:rsidR="00B93736" w:rsidRDefault="00B93736"/>
    <w:p w14:paraId="3CAAA019" w14:textId="77777777" w:rsidR="00B93736" w:rsidRDefault="00B93736"/>
    <w:p w14:paraId="78CCB76B" w14:textId="77777777" w:rsidR="00B93736" w:rsidRDefault="00B93736"/>
    <w:p w14:paraId="60A589FE" w14:textId="77777777" w:rsidR="00B93736" w:rsidRDefault="00B93736"/>
    <w:p w14:paraId="49ABB482" w14:textId="77777777" w:rsidR="00B93736" w:rsidRDefault="00B93736"/>
    <w:p w14:paraId="5B38B3E5" w14:textId="77777777" w:rsidR="00B93736" w:rsidRDefault="001E6F79">
      <w:pPr>
        <w:pStyle w:val="Subtitle"/>
        <w:widowControl w:val="0"/>
        <w:spacing w:line="275" w:lineRule="auto"/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</w:pPr>
      <w:bookmarkStart w:id="10" w:name="_xavps6jzag4e" w:colFirst="0" w:colLast="0"/>
      <w:bookmarkEnd w:id="10"/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lastRenderedPageBreak/>
        <w:t>Objective of This Design:</w:t>
      </w:r>
    </w:p>
    <w:p w14:paraId="295A3BC6" w14:textId="77777777" w:rsidR="00B93736" w:rsidRDefault="001E6F79" w:rsidP="00710A80">
      <w:pPr>
        <w:numPr>
          <w:ilvl w:val="0"/>
          <w:numId w:val="22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Unify version control through a single branching model.</w:t>
      </w:r>
    </w:p>
    <w:p w14:paraId="05B3DDC5" w14:textId="77777777" w:rsidR="00B93736" w:rsidRDefault="001E6F79" w:rsidP="00710A80">
      <w:pPr>
        <w:numPr>
          <w:ilvl w:val="0"/>
          <w:numId w:val="22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Automate build, test and deploy workflows for Data Pipelines, ML Models and Databricks Applications.</w:t>
      </w:r>
    </w:p>
    <w:p w14:paraId="604F82F1" w14:textId="77777777" w:rsidR="00B93736" w:rsidRDefault="001E6F79" w:rsidP="00710A80">
      <w:pPr>
        <w:numPr>
          <w:ilvl w:val="0"/>
          <w:numId w:val="22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Enforce quality and governance.</w:t>
      </w:r>
    </w:p>
    <w:p w14:paraId="655F301D" w14:textId="77777777" w:rsidR="00B93736" w:rsidRDefault="001E6F79" w:rsidP="00710A80">
      <w:pPr>
        <w:numPr>
          <w:ilvl w:val="0"/>
          <w:numId w:val="22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Improve visibility and monitoring.</w:t>
      </w:r>
    </w:p>
    <w:p w14:paraId="0FC5BD34" w14:textId="77777777" w:rsidR="00B93736" w:rsidRDefault="001E6F79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Ultimately, this design aims to bring faster, safer and repeatable deployments. By integrating three components under one branching and tooling </w:t>
      </w:r>
      <w:proofErr w:type="gramStart"/>
      <w:r>
        <w:rPr>
          <w:rFonts w:ascii="Google Sans" w:eastAsia="Google Sans" w:hAnsi="Google Sans" w:cs="Google Sans"/>
        </w:rPr>
        <w:t>framework ,</w:t>
      </w:r>
      <w:proofErr w:type="gramEnd"/>
      <w:r>
        <w:rPr>
          <w:rFonts w:ascii="Google Sans" w:eastAsia="Google Sans" w:hAnsi="Google Sans" w:cs="Google Sans"/>
        </w:rPr>
        <w:t xml:space="preserve"> it ensures quality and scalability across the entire data ecosystem.</w:t>
      </w:r>
    </w:p>
    <w:p w14:paraId="2FF82040" w14:textId="77777777" w:rsidR="00B93736" w:rsidRDefault="001E6F79">
      <w:pPr>
        <w:pStyle w:val="Heading1"/>
        <w:rPr>
          <w:rFonts w:ascii="Google Sans" w:eastAsia="Google Sans" w:hAnsi="Google Sans" w:cs="Google Sans"/>
          <w:b/>
          <w:bCs/>
          <w:sz w:val="28"/>
          <w:szCs w:val="28"/>
        </w:rPr>
      </w:pPr>
      <w:bookmarkStart w:id="11" w:name="_cb7mvc85bzdk" w:colFirst="0" w:colLast="0"/>
      <w:bookmarkEnd w:id="11"/>
      <w:r>
        <w:rPr>
          <w:rFonts w:ascii="Google Sans" w:eastAsia="Google Sans" w:hAnsi="Google Sans" w:cs="Google Sans"/>
          <w:b/>
          <w:bCs/>
          <w:sz w:val="28"/>
          <w:szCs w:val="28"/>
        </w:rPr>
        <w:t>3.Design Decisions:</w:t>
      </w:r>
    </w:p>
    <w:p w14:paraId="5CF9FF1B" w14:textId="77777777" w:rsidR="00B93736" w:rsidRDefault="001E6F79">
      <w:pPr>
        <w:spacing w:before="240" w:after="24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following design decisions were made to ensure a consistent, scalable, and maintainable CI/CD implementation across all three components — </w:t>
      </w:r>
      <w:r>
        <w:rPr>
          <w:rFonts w:ascii="Google Sans" w:eastAsia="Google Sans" w:hAnsi="Google Sans" w:cs="Google Sans"/>
          <w:b/>
          <w:bCs/>
        </w:rPr>
        <w:t>Data Pipelines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  <w:b/>
          <w:bCs/>
        </w:rPr>
        <w:t>ML Models (</w:t>
      </w:r>
      <w:proofErr w:type="spellStart"/>
      <w:r>
        <w:rPr>
          <w:rFonts w:ascii="Google Sans" w:eastAsia="Google Sans" w:hAnsi="Google Sans" w:cs="Google Sans"/>
          <w:b/>
          <w:bCs/>
        </w:rPr>
        <w:t>MLOps</w:t>
      </w:r>
      <w:proofErr w:type="spellEnd"/>
      <w:r>
        <w:rPr>
          <w:rFonts w:ascii="Google Sans" w:eastAsia="Google Sans" w:hAnsi="Google Sans" w:cs="Google Sans"/>
          <w:b/>
          <w:bCs/>
        </w:rPr>
        <w:t>)</w:t>
      </w:r>
      <w:r>
        <w:rPr>
          <w:rFonts w:ascii="Google Sans" w:eastAsia="Google Sans" w:hAnsi="Google Sans" w:cs="Google Sans"/>
        </w:rPr>
        <w:t xml:space="preserve">, and </w:t>
      </w:r>
      <w:r>
        <w:rPr>
          <w:rFonts w:ascii="Google Sans" w:eastAsia="Google Sans" w:hAnsi="Google Sans" w:cs="Google Sans"/>
          <w:b/>
          <w:bCs/>
        </w:rPr>
        <w:t>Databricks Applications</w:t>
      </w:r>
      <w:r>
        <w:rPr>
          <w:rFonts w:ascii="Google Sans" w:eastAsia="Google Sans" w:hAnsi="Google Sans" w:cs="Google Sans"/>
        </w:rPr>
        <w:t>:</w:t>
      </w:r>
    </w:p>
    <w:p w14:paraId="7DBC9010" w14:textId="77777777" w:rsidR="00B93736" w:rsidRDefault="001E6F79" w:rsidP="00710A80">
      <w:pPr>
        <w:numPr>
          <w:ilvl w:val="0"/>
          <w:numId w:val="23"/>
        </w:numPr>
        <w:spacing w:before="240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Single Branching Strategy (Main Branch- Based Development)</w:t>
      </w:r>
      <w:r>
        <w:rPr>
          <w:rFonts w:ascii="Google Sans" w:eastAsia="Google Sans" w:hAnsi="Google Sans" w:cs="Google Sans"/>
          <w:b/>
          <w:bCs/>
        </w:rPr>
        <w:br/>
      </w:r>
    </w:p>
    <w:p w14:paraId="45EFAD2C" w14:textId="77777777" w:rsidR="00B93736" w:rsidRDefault="001E6F79" w:rsidP="00710A80">
      <w:pPr>
        <w:numPr>
          <w:ilvl w:val="1"/>
          <w:numId w:val="23"/>
        </w:numPr>
        <w:spacing w:line="240" w:lineRule="auto"/>
      </w:pPr>
      <w:r>
        <w:rPr>
          <w:rFonts w:ascii="Google Sans" w:eastAsia="Google Sans" w:hAnsi="Google Sans" w:cs="Google Sans"/>
        </w:rPr>
        <w:t xml:space="preserve">Adopted a </w:t>
      </w:r>
      <w:r>
        <w:rPr>
          <w:rFonts w:ascii="Google Sans" w:eastAsia="Google Sans" w:hAnsi="Google Sans" w:cs="Google Sans"/>
          <w:b/>
          <w:bCs/>
        </w:rPr>
        <w:t>single main branch</w:t>
      </w:r>
      <w:r>
        <w:rPr>
          <w:rFonts w:ascii="Google Sans" w:eastAsia="Google Sans" w:hAnsi="Google Sans" w:cs="Google Sans"/>
        </w:rPr>
        <w:t xml:space="preserve"> (</w:t>
      </w:r>
      <w:proofErr w:type="gramStart"/>
      <w:r>
        <w:rPr>
          <w:rFonts w:ascii="Google Sans" w:eastAsia="Google Sans" w:hAnsi="Google Sans" w:cs="Google Sans"/>
        </w:rPr>
        <w:t>main )</w:t>
      </w:r>
      <w:proofErr w:type="gramEnd"/>
      <w:r>
        <w:rPr>
          <w:rFonts w:ascii="Google Sans" w:eastAsia="Google Sans" w:hAnsi="Google Sans" w:cs="Google Sans"/>
        </w:rPr>
        <w:t xml:space="preserve"> to serve as the source of truth.</w:t>
      </w:r>
    </w:p>
    <w:p w14:paraId="16D35877" w14:textId="77777777" w:rsidR="00B93736" w:rsidRDefault="001E6F79" w:rsidP="00710A80">
      <w:pPr>
        <w:numPr>
          <w:ilvl w:val="1"/>
          <w:numId w:val="23"/>
        </w:numPr>
        <w:spacing w:line="240" w:lineRule="auto"/>
      </w:pPr>
      <w:r>
        <w:rPr>
          <w:rFonts w:ascii="Google Sans" w:eastAsia="Google Sans" w:hAnsi="Google Sans" w:cs="Google Sans"/>
        </w:rPr>
        <w:t xml:space="preserve">Developers create </w:t>
      </w:r>
      <w:r>
        <w:rPr>
          <w:rFonts w:ascii="Google Sans" w:eastAsia="Google Sans" w:hAnsi="Google Sans" w:cs="Google Sans"/>
          <w:b/>
          <w:bCs/>
        </w:rPr>
        <w:t>short-lived feature branches</w:t>
      </w:r>
      <w:r>
        <w:rPr>
          <w:rFonts w:ascii="Google Sans" w:eastAsia="Google Sans" w:hAnsi="Google Sans" w:cs="Google Sans"/>
        </w:rPr>
        <w:t xml:space="preserve"> from the main branch to perform updates or enhancements.</w:t>
      </w:r>
    </w:p>
    <w:p w14:paraId="44F57AC9" w14:textId="77777777" w:rsidR="00B93736" w:rsidRDefault="001E6F79" w:rsidP="00710A80">
      <w:pPr>
        <w:numPr>
          <w:ilvl w:val="1"/>
          <w:numId w:val="23"/>
        </w:numPr>
        <w:spacing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Once tested and reviewed, changes are merged back to main, ensuring code consistency and simplified version control.</w:t>
      </w:r>
      <w:r>
        <w:rPr>
          <w:rFonts w:ascii="Google Sans" w:eastAsia="Google Sans" w:hAnsi="Google Sans" w:cs="Google Sans"/>
        </w:rPr>
        <w:br/>
      </w:r>
    </w:p>
    <w:p w14:paraId="18745BA5" w14:textId="77777777" w:rsidR="00B93736" w:rsidRDefault="001E6F79" w:rsidP="00710A80">
      <w:pPr>
        <w:numPr>
          <w:ilvl w:val="0"/>
          <w:numId w:val="23"/>
        </w:numPr>
        <w:spacing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Environment Folder Segregation</w:t>
      </w:r>
      <w:r>
        <w:rPr>
          <w:rFonts w:ascii="Google Sans" w:eastAsia="Google Sans" w:hAnsi="Google Sans" w:cs="Google Sans"/>
          <w:b/>
          <w:bCs/>
        </w:rPr>
        <w:br/>
      </w:r>
    </w:p>
    <w:p w14:paraId="42EC8EA0" w14:textId="77777777" w:rsidR="00B93736" w:rsidRDefault="001E6F79" w:rsidP="00710A80">
      <w:pPr>
        <w:numPr>
          <w:ilvl w:val="1"/>
          <w:numId w:val="23"/>
        </w:numPr>
        <w:spacing w:line="240" w:lineRule="auto"/>
      </w:pPr>
      <w:r>
        <w:rPr>
          <w:rFonts w:ascii="Google Sans" w:eastAsia="Google Sans" w:hAnsi="Google Sans" w:cs="Google Sans"/>
        </w:rPr>
        <w:t xml:space="preserve">Within the main branch, </w:t>
      </w:r>
      <w:r>
        <w:rPr>
          <w:rFonts w:ascii="Google Sans" w:eastAsia="Google Sans" w:hAnsi="Google Sans" w:cs="Google Sans"/>
          <w:b/>
          <w:bCs/>
        </w:rPr>
        <w:t>dedicated folders for each environment</w:t>
      </w:r>
      <w:r>
        <w:rPr>
          <w:rFonts w:ascii="Google Sans" w:eastAsia="Google Sans" w:hAnsi="Google Sans" w:cs="Google Sans"/>
        </w:rPr>
        <w:t xml:space="preserve"> — dev/, stage/, and prod/ — are maintained.</w:t>
      </w:r>
    </w:p>
    <w:p w14:paraId="0828671F" w14:textId="77777777" w:rsidR="00B93736" w:rsidRDefault="001E6F79" w:rsidP="00710A80">
      <w:pPr>
        <w:numPr>
          <w:ilvl w:val="1"/>
          <w:numId w:val="23"/>
        </w:numPr>
        <w:spacing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Environment-specific configurations, infrastructure templates, and deployment logic are isolated to their respective folders.</w:t>
      </w:r>
    </w:p>
    <w:p w14:paraId="1108BF52" w14:textId="77777777" w:rsidR="00B93736" w:rsidRDefault="001E6F79" w:rsidP="00710A80">
      <w:pPr>
        <w:numPr>
          <w:ilvl w:val="1"/>
          <w:numId w:val="23"/>
        </w:numPr>
        <w:spacing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This structure enables environment-level control while maintaining a unified version control strategy.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</w:r>
    </w:p>
    <w:p w14:paraId="17A062F7" w14:textId="77777777" w:rsidR="00B93736" w:rsidRDefault="001E6F79" w:rsidP="00710A80">
      <w:pPr>
        <w:numPr>
          <w:ilvl w:val="0"/>
          <w:numId w:val="23"/>
        </w:numPr>
        <w:spacing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Environment-Scoped Identity &amp; Access Control (Service Principals)</w:t>
      </w:r>
    </w:p>
    <w:p w14:paraId="7F015DB7" w14:textId="77777777" w:rsidR="00B93736" w:rsidRDefault="001E6F79" w:rsidP="00710A80">
      <w:pPr>
        <w:numPr>
          <w:ilvl w:val="1"/>
          <w:numId w:val="23"/>
        </w:numPr>
        <w:spacing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</w:rPr>
        <w:t xml:space="preserve">Three separate </w:t>
      </w:r>
      <w:r>
        <w:rPr>
          <w:rFonts w:ascii="Google Sans" w:eastAsia="Google Sans" w:hAnsi="Google Sans" w:cs="Google Sans"/>
          <w:b/>
          <w:bCs/>
        </w:rPr>
        <w:t>Service Principals</w:t>
      </w:r>
      <w:r>
        <w:rPr>
          <w:rFonts w:ascii="Google Sans" w:eastAsia="Google Sans" w:hAnsi="Google Sans" w:cs="Google Sans"/>
        </w:rPr>
        <w:t xml:space="preserve"> are used — one for each environment.</w:t>
      </w:r>
    </w:p>
    <w:p w14:paraId="72753A53" w14:textId="77777777" w:rsidR="00B93736" w:rsidRDefault="001E6F79" w:rsidP="00710A80">
      <w:pPr>
        <w:numPr>
          <w:ilvl w:val="2"/>
          <w:numId w:val="23"/>
        </w:numPr>
        <w:spacing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Each service principal is assigned only the required permissions within its respective Databricks workspace.</w:t>
      </w:r>
    </w:p>
    <w:p w14:paraId="164B844E" w14:textId="77777777" w:rsidR="00B93736" w:rsidRDefault="001E6F79" w:rsidP="00710A80">
      <w:pPr>
        <w:numPr>
          <w:ilvl w:val="2"/>
          <w:numId w:val="23"/>
        </w:numPr>
        <w:spacing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Dev pipelines authenticate using the </w:t>
      </w:r>
      <w:r>
        <w:rPr>
          <w:rFonts w:ascii="Google Sans" w:eastAsia="Google Sans" w:hAnsi="Google Sans" w:cs="Google Sans"/>
          <w:b/>
          <w:bCs/>
        </w:rPr>
        <w:t>Dev SPN</w:t>
      </w:r>
      <w:r>
        <w:rPr>
          <w:rFonts w:ascii="Google Sans" w:eastAsia="Google Sans" w:hAnsi="Google Sans" w:cs="Google Sans"/>
        </w:rPr>
        <w:t xml:space="preserve">, Stage pipelines using the </w:t>
      </w:r>
      <w:r>
        <w:rPr>
          <w:rFonts w:ascii="Google Sans" w:eastAsia="Google Sans" w:hAnsi="Google Sans" w:cs="Google Sans"/>
          <w:b/>
          <w:bCs/>
        </w:rPr>
        <w:t>Stage SPN</w:t>
      </w:r>
      <w:r>
        <w:rPr>
          <w:rFonts w:ascii="Google Sans" w:eastAsia="Google Sans" w:hAnsi="Google Sans" w:cs="Google Sans"/>
        </w:rPr>
        <w:t xml:space="preserve">, and Prod pipelines using the </w:t>
      </w:r>
      <w:r>
        <w:rPr>
          <w:rFonts w:ascii="Google Sans" w:eastAsia="Google Sans" w:hAnsi="Google Sans" w:cs="Google Sans"/>
          <w:b/>
          <w:bCs/>
        </w:rPr>
        <w:t>Prod SPN</w:t>
      </w:r>
      <w:r>
        <w:rPr>
          <w:rFonts w:ascii="Google Sans" w:eastAsia="Google Sans" w:hAnsi="Google Sans" w:cs="Google Sans"/>
        </w:rPr>
        <w:t>.</w:t>
      </w:r>
    </w:p>
    <w:p w14:paraId="6A1F6B71" w14:textId="77777777" w:rsidR="00B93736" w:rsidRDefault="001E6F79" w:rsidP="00710A80">
      <w:pPr>
        <w:numPr>
          <w:ilvl w:val="2"/>
          <w:numId w:val="23"/>
        </w:numPr>
        <w:spacing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This prevents cross-environment access, enforces least privilege, and ensures auditability for all deployments.</w:t>
      </w:r>
    </w:p>
    <w:p w14:paraId="5269B65A" w14:textId="77777777" w:rsidR="00B93736" w:rsidRDefault="001E6F79" w:rsidP="00710A80">
      <w:pPr>
        <w:numPr>
          <w:ilvl w:val="1"/>
          <w:numId w:val="23"/>
        </w:numPr>
        <w:spacing w:after="24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</w:rPr>
        <w:t>This mechanism provides strong separation of duties and protects production resources from unintended changes.</w:t>
      </w:r>
    </w:p>
    <w:p w14:paraId="3C856E8A" w14:textId="77777777" w:rsidR="00B93736" w:rsidRDefault="00B93736">
      <w:pPr>
        <w:spacing w:before="240" w:after="240" w:line="240" w:lineRule="auto"/>
        <w:ind w:left="1440"/>
        <w:rPr>
          <w:rFonts w:ascii="Google Sans" w:eastAsia="Google Sans" w:hAnsi="Google Sans" w:cs="Google Sans"/>
        </w:rPr>
      </w:pPr>
    </w:p>
    <w:p w14:paraId="65EE87C9" w14:textId="77777777" w:rsidR="00B93736" w:rsidRDefault="001E6F79" w:rsidP="00710A80">
      <w:pPr>
        <w:numPr>
          <w:ilvl w:val="0"/>
          <w:numId w:val="23"/>
        </w:numPr>
        <w:spacing w:before="24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lastRenderedPageBreak/>
        <w:t>Unified CI/CD Framework Across Components</w:t>
      </w:r>
      <w:r>
        <w:rPr>
          <w:rFonts w:ascii="Google Sans" w:eastAsia="Google Sans" w:hAnsi="Google Sans" w:cs="Google Sans"/>
          <w:b/>
          <w:bCs/>
        </w:rPr>
        <w:br/>
      </w:r>
    </w:p>
    <w:p w14:paraId="0ADC1A31" w14:textId="77777777" w:rsidR="00B93736" w:rsidRDefault="001E6F79" w:rsidP="00710A80">
      <w:pPr>
        <w:numPr>
          <w:ilvl w:val="1"/>
          <w:numId w:val="23"/>
        </w:numPr>
        <w:spacing w:line="240" w:lineRule="auto"/>
      </w:pPr>
      <w:r>
        <w:rPr>
          <w:rFonts w:ascii="Google Sans" w:eastAsia="Google Sans" w:hAnsi="Google Sans" w:cs="Google Sans"/>
        </w:rPr>
        <w:t xml:space="preserve">A </w:t>
      </w:r>
      <w:r>
        <w:rPr>
          <w:rFonts w:ascii="Google Sans" w:eastAsia="Google Sans" w:hAnsi="Google Sans" w:cs="Google Sans"/>
          <w:b/>
          <w:bCs/>
        </w:rPr>
        <w:t>common CI/CD pattern</w:t>
      </w:r>
      <w:r>
        <w:rPr>
          <w:rFonts w:ascii="Google Sans" w:eastAsia="Google Sans" w:hAnsi="Google Sans" w:cs="Google Sans"/>
        </w:rPr>
        <w:t xml:space="preserve"> is applied across Data Pipelines, ML Models, and Databricks Applications to ensure standardization.</w:t>
      </w:r>
    </w:p>
    <w:p w14:paraId="2ED4BEF6" w14:textId="77777777" w:rsidR="00710A80" w:rsidRDefault="001E6F79" w:rsidP="00710A80">
      <w:pPr>
        <w:numPr>
          <w:ilvl w:val="1"/>
          <w:numId w:val="23"/>
        </w:numPr>
        <w:spacing w:line="240" w:lineRule="auto"/>
      </w:pPr>
      <w:r>
        <w:rPr>
          <w:rFonts w:ascii="Google Sans" w:eastAsia="Google Sans" w:hAnsi="Google Sans" w:cs="Google Sans"/>
        </w:rPr>
        <w:t xml:space="preserve">All components follow a similar build, test, and deployment lifecycle, orchestrated via </w:t>
      </w:r>
      <w:r>
        <w:rPr>
          <w:rFonts w:ascii="Google Sans" w:eastAsia="Google Sans" w:hAnsi="Google Sans" w:cs="Google Sans"/>
          <w:b/>
          <w:bCs/>
        </w:rPr>
        <w:t>Azure DevOps pipelines</w:t>
      </w:r>
      <w:r>
        <w:rPr>
          <w:rFonts w:ascii="Google Sans" w:eastAsia="Google Sans" w:hAnsi="Google Sans" w:cs="Google Sans"/>
        </w:rPr>
        <w:t>.</w:t>
      </w:r>
    </w:p>
    <w:p w14:paraId="56884406" w14:textId="4AB8CE72" w:rsidR="00B93736" w:rsidRPr="00710A80" w:rsidRDefault="001E6F79" w:rsidP="00710A80">
      <w:pPr>
        <w:numPr>
          <w:ilvl w:val="1"/>
          <w:numId w:val="23"/>
        </w:numPr>
        <w:spacing w:line="240" w:lineRule="auto"/>
      </w:pPr>
      <w:r w:rsidRPr="00710A80">
        <w:rPr>
          <w:rFonts w:ascii="Google Sans" w:eastAsia="Google Sans" w:hAnsi="Google Sans" w:cs="Google Sans"/>
        </w:rPr>
        <w:t>Common pipeline templates are used to reduce duplication and improve maintainability.</w:t>
      </w:r>
      <w:r w:rsidRPr="00710A80">
        <w:rPr>
          <w:rFonts w:ascii="Google Sans" w:eastAsia="Google Sans" w:hAnsi="Google Sans" w:cs="Google Sans"/>
        </w:rPr>
        <w:br/>
      </w:r>
    </w:p>
    <w:p w14:paraId="44A68B52" w14:textId="77777777" w:rsidR="00B93736" w:rsidRDefault="001E6F79" w:rsidP="00710A80">
      <w:pPr>
        <w:numPr>
          <w:ilvl w:val="0"/>
          <w:numId w:val="23"/>
        </w:numPr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Automated Deployment and Controlled Promotion</w:t>
      </w:r>
      <w:r>
        <w:rPr>
          <w:rFonts w:ascii="Google Sans" w:eastAsia="Google Sans" w:hAnsi="Google Sans" w:cs="Google Sans"/>
          <w:b/>
          <w:bCs/>
        </w:rPr>
        <w:br/>
      </w:r>
    </w:p>
    <w:p w14:paraId="443BAD45" w14:textId="77777777" w:rsidR="00B93736" w:rsidRDefault="001E6F79" w:rsidP="00710A80">
      <w:pPr>
        <w:numPr>
          <w:ilvl w:val="1"/>
          <w:numId w:val="23"/>
        </w:numPr>
        <w:spacing w:line="240" w:lineRule="auto"/>
      </w:pPr>
      <w:r>
        <w:rPr>
          <w:rFonts w:ascii="Google Sans" w:eastAsia="Google Sans" w:hAnsi="Google Sans" w:cs="Google Sans"/>
        </w:rPr>
        <w:t xml:space="preserve">Code merged into main is </w:t>
      </w:r>
      <w:r>
        <w:rPr>
          <w:rFonts w:ascii="Google Sans" w:eastAsia="Google Sans" w:hAnsi="Google Sans" w:cs="Google Sans"/>
          <w:b/>
          <w:bCs/>
        </w:rPr>
        <w:t>automatically deployed to the Dev environment</w:t>
      </w:r>
      <w:r>
        <w:rPr>
          <w:rFonts w:ascii="Google Sans" w:eastAsia="Google Sans" w:hAnsi="Google Sans" w:cs="Google Sans"/>
        </w:rPr>
        <w:t>.</w:t>
      </w:r>
    </w:p>
    <w:p w14:paraId="4072F9CC" w14:textId="77777777" w:rsidR="00B93736" w:rsidRDefault="001E6F79" w:rsidP="00710A80">
      <w:pPr>
        <w:numPr>
          <w:ilvl w:val="1"/>
          <w:numId w:val="23"/>
        </w:numPr>
        <w:spacing w:line="240" w:lineRule="auto"/>
      </w:pPr>
      <w:r>
        <w:rPr>
          <w:rFonts w:ascii="Google Sans" w:eastAsia="Google Sans" w:hAnsi="Google Sans" w:cs="Google Sans"/>
        </w:rPr>
        <w:t xml:space="preserve">Promotion to Stage and Prod environments occurs via </w:t>
      </w:r>
      <w:r>
        <w:rPr>
          <w:rFonts w:ascii="Google Sans" w:eastAsia="Google Sans" w:hAnsi="Google Sans" w:cs="Google Sans"/>
          <w:b/>
          <w:bCs/>
        </w:rPr>
        <w:t>manual approvals</w:t>
      </w:r>
      <w:r>
        <w:rPr>
          <w:rFonts w:ascii="Google Sans" w:eastAsia="Google Sans" w:hAnsi="Google Sans" w:cs="Google Sans"/>
        </w:rPr>
        <w:t xml:space="preserve"> or </w:t>
      </w:r>
      <w:r>
        <w:rPr>
          <w:rFonts w:ascii="Google Sans" w:eastAsia="Google Sans" w:hAnsi="Google Sans" w:cs="Google Sans"/>
          <w:b/>
          <w:bCs/>
        </w:rPr>
        <w:t>trigger-based workflows</w:t>
      </w:r>
      <w:r>
        <w:rPr>
          <w:rFonts w:ascii="Google Sans" w:eastAsia="Google Sans" w:hAnsi="Google Sans" w:cs="Google Sans"/>
        </w:rPr>
        <w:t xml:space="preserve"> in Azure DevOps, ensuring governance and auditability.</w:t>
      </w:r>
      <w:r>
        <w:rPr>
          <w:rFonts w:ascii="Google Sans" w:eastAsia="Google Sans" w:hAnsi="Google Sans" w:cs="Google Sans"/>
        </w:rPr>
        <w:br/>
      </w:r>
    </w:p>
    <w:p w14:paraId="15E5D6C3" w14:textId="77777777" w:rsidR="00B93736" w:rsidRDefault="001E6F79" w:rsidP="00710A80">
      <w:pPr>
        <w:numPr>
          <w:ilvl w:val="0"/>
          <w:numId w:val="23"/>
        </w:numPr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Tooling and Integration</w:t>
      </w:r>
      <w:r>
        <w:rPr>
          <w:rFonts w:ascii="Google Sans" w:eastAsia="Google Sans" w:hAnsi="Google Sans" w:cs="Google Sans"/>
          <w:b/>
          <w:bCs/>
        </w:rPr>
        <w:br/>
      </w:r>
    </w:p>
    <w:p w14:paraId="2D6CAD8A" w14:textId="77777777" w:rsidR="00B93736" w:rsidRDefault="001E6F79" w:rsidP="00710A80">
      <w:pPr>
        <w:numPr>
          <w:ilvl w:val="1"/>
          <w:numId w:val="23"/>
        </w:numPr>
        <w:spacing w:line="240" w:lineRule="auto"/>
      </w:pPr>
      <w:r>
        <w:rPr>
          <w:rFonts w:ascii="Google Sans" w:eastAsia="Google Sans" w:hAnsi="Google Sans" w:cs="Google Sans"/>
          <w:b/>
          <w:bCs/>
        </w:rPr>
        <w:t>Azure DevOps</w:t>
      </w:r>
      <w:r>
        <w:rPr>
          <w:rFonts w:ascii="Google Sans" w:eastAsia="Google Sans" w:hAnsi="Google Sans" w:cs="Google Sans"/>
        </w:rPr>
        <w:t xml:space="preserve"> serves as the central CI/CD orchestration platform.</w:t>
      </w:r>
    </w:p>
    <w:p w14:paraId="3D4A5189" w14:textId="77777777" w:rsidR="00B93736" w:rsidRDefault="001E6F79" w:rsidP="00710A80">
      <w:pPr>
        <w:numPr>
          <w:ilvl w:val="1"/>
          <w:numId w:val="23"/>
        </w:numPr>
        <w:spacing w:line="240" w:lineRule="auto"/>
      </w:pPr>
      <w:r>
        <w:rPr>
          <w:rFonts w:ascii="Google Sans" w:eastAsia="Google Sans" w:hAnsi="Google Sans" w:cs="Google Sans"/>
          <w:b/>
          <w:bCs/>
        </w:rPr>
        <w:t>Databricks CLI and REST APIs</w:t>
      </w:r>
      <w:r>
        <w:rPr>
          <w:rFonts w:ascii="Google Sans" w:eastAsia="Google Sans" w:hAnsi="Google Sans" w:cs="Google Sans"/>
        </w:rPr>
        <w:t xml:space="preserve"> are used for workspace imports, job creation, and deployment automation.</w:t>
      </w:r>
      <w:r>
        <w:rPr>
          <w:rFonts w:ascii="Google Sans" w:eastAsia="Google Sans" w:hAnsi="Google Sans" w:cs="Google Sans"/>
          <w:shd w:val="clear" w:color="auto" w:fill="F4CCCC"/>
        </w:rPr>
        <w:br/>
      </w:r>
    </w:p>
    <w:p w14:paraId="6726DCC5" w14:textId="77777777" w:rsidR="00B93736" w:rsidRDefault="001E6F79" w:rsidP="00710A80">
      <w:pPr>
        <w:numPr>
          <w:ilvl w:val="0"/>
          <w:numId w:val="23"/>
        </w:numPr>
        <w:spacing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Scalability and Extensibility</w:t>
      </w:r>
      <w:r>
        <w:rPr>
          <w:rFonts w:ascii="Google Sans" w:eastAsia="Google Sans" w:hAnsi="Google Sans" w:cs="Google Sans"/>
          <w:b/>
          <w:bCs/>
        </w:rPr>
        <w:br/>
      </w:r>
    </w:p>
    <w:p w14:paraId="58F04FE6" w14:textId="77777777" w:rsidR="00B93736" w:rsidRDefault="001E6F79" w:rsidP="00710A80">
      <w:pPr>
        <w:numPr>
          <w:ilvl w:val="1"/>
          <w:numId w:val="23"/>
        </w:numPr>
        <w:spacing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design allows easy extension for new components or environments without impacting the existing workflow.</w:t>
      </w:r>
    </w:p>
    <w:p w14:paraId="16361EB2" w14:textId="77777777" w:rsidR="00B93736" w:rsidRDefault="001E6F79" w:rsidP="00710A80">
      <w:pPr>
        <w:numPr>
          <w:ilvl w:val="1"/>
          <w:numId w:val="23"/>
        </w:numPr>
        <w:spacing w:after="24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Modular pipeline templates and reusable YAML configurations enhance flexibility.</w:t>
      </w:r>
      <w:r>
        <w:rPr>
          <w:rFonts w:ascii="Google Sans" w:eastAsia="Google Sans" w:hAnsi="Google Sans" w:cs="Google Sans"/>
        </w:rPr>
        <w:br/>
      </w:r>
    </w:p>
    <w:p w14:paraId="35445AF9" w14:textId="77777777" w:rsidR="00B93736" w:rsidRDefault="001E6F79" w:rsidP="00710A80">
      <w:pPr>
        <w:pStyle w:val="Heading1"/>
        <w:rPr>
          <w:rFonts w:ascii="Google Sans" w:eastAsia="Google Sans" w:hAnsi="Google Sans" w:cs="Google Sans"/>
          <w:b/>
          <w:bCs/>
          <w:sz w:val="28"/>
          <w:szCs w:val="28"/>
        </w:rPr>
      </w:pPr>
      <w:bookmarkStart w:id="12" w:name="_lq90njkdgofa" w:colFirst="0" w:colLast="0"/>
      <w:bookmarkEnd w:id="12"/>
      <w:r>
        <w:rPr>
          <w:rFonts w:ascii="Google Sans" w:eastAsia="Google Sans" w:hAnsi="Google Sans" w:cs="Google Sans"/>
          <w:b/>
          <w:bCs/>
          <w:sz w:val="28"/>
          <w:szCs w:val="28"/>
        </w:rPr>
        <w:t>4.Assumptions:</w:t>
      </w:r>
    </w:p>
    <w:p w14:paraId="1A62C0CD" w14:textId="77777777" w:rsidR="00B93736" w:rsidRDefault="001E6F79" w:rsidP="00710A80">
      <w:pPr>
        <w:numPr>
          <w:ilvl w:val="0"/>
          <w:numId w:val="24"/>
        </w:numPr>
      </w:pPr>
      <w:r>
        <w:rPr>
          <w:b/>
          <w:bCs/>
        </w:rPr>
        <w:t>Approval Process: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>Manual approval requests for promoting code from Dev → Stage → Prod will be handled through Azure DevOps environment gates.</w:t>
      </w:r>
      <w:r>
        <w:rPr>
          <w:rFonts w:ascii="Arial Unicode MS" w:eastAsia="Arial Unicode MS" w:hAnsi="Arial Unicode MS" w:cs="Arial Unicode MS"/>
        </w:rPr>
        <w:br/>
      </w:r>
    </w:p>
    <w:p w14:paraId="598B30BE" w14:textId="77777777" w:rsidR="00B93736" w:rsidRDefault="001E6F79" w:rsidP="00710A80">
      <w:pPr>
        <w:numPr>
          <w:ilvl w:val="0"/>
          <w:numId w:val="24"/>
        </w:numPr>
      </w:pPr>
      <w:r>
        <w:rPr>
          <w:b/>
          <w:bCs/>
        </w:rPr>
        <w:t>Service Principals:</w:t>
      </w:r>
      <w:r>
        <w:rPr>
          <w:b/>
          <w:bCs/>
        </w:rPr>
        <w:br/>
      </w:r>
      <w:r>
        <w:t xml:space="preserve"> A Single Service Principal is currently being used in existing deployment pipelines.</w:t>
      </w:r>
      <w:r>
        <w:br/>
        <w:t xml:space="preserve"> For the new CI/CD design, it is assumed that </w:t>
      </w:r>
      <w:r>
        <w:rPr>
          <w:b/>
          <w:bCs/>
        </w:rPr>
        <w:t>three separate Service Principals (Dev, Stage, Prod)</w:t>
      </w:r>
      <w:r>
        <w:t xml:space="preserve"> will be created and assigned appropriate workspace-level permissions.</w:t>
      </w:r>
      <w:r>
        <w:br/>
      </w:r>
    </w:p>
    <w:p w14:paraId="4BD9D2AC" w14:textId="77777777" w:rsidR="00B93736" w:rsidRDefault="001E6F79" w:rsidP="00710A80">
      <w:pPr>
        <w:numPr>
          <w:ilvl w:val="0"/>
          <w:numId w:val="24"/>
        </w:numPr>
      </w:pPr>
      <w:r>
        <w:rPr>
          <w:b/>
          <w:bCs/>
        </w:rPr>
        <w:t>Databricks Workspaces:</w:t>
      </w:r>
      <w:r>
        <w:rPr>
          <w:b/>
          <w:bCs/>
        </w:rPr>
        <w:br/>
      </w:r>
      <w:r>
        <w:t>Dev, Stage, and Prod Databricks workspaces already exist and are accessible for CI/CD deployment.</w:t>
      </w:r>
    </w:p>
    <w:p w14:paraId="7E73EEAA" w14:textId="77777777" w:rsidR="00B93736" w:rsidRPr="00710A80" w:rsidRDefault="001E6F79" w:rsidP="00C82425">
      <w:pPr>
        <w:pStyle w:val="ListParagraph"/>
        <w:ind w:left="1440"/>
        <w:rPr>
          <w:rFonts w:ascii="Google Sans" w:eastAsia="Google Sans" w:hAnsi="Google Sans" w:cs="Google Sans"/>
          <w:b/>
          <w:bCs/>
          <w:sz w:val="28"/>
          <w:szCs w:val="28"/>
        </w:rPr>
      </w:pPr>
      <w:r>
        <w:br/>
      </w:r>
    </w:p>
    <w:p w14:paraId="4097FC53" w14:textId="77777777" w:rsidR="00B93736" w:rsidRDefault="001E6F79">
      <w:pPr>
        <w:pStyle w:val="Heading1"/>
        <w:rPr>
          <w:rFonts w:ascii="Google Sans" w:eastAsia="Google Sans" w:hAnsi="Google Sans" w:cs="Google Sans"/>
          <w:b/>
          <w:bCs/>
          <w:sz w:val="28"/>
          <w:szCs w:val="28"/>
        </w:rPr>
      </w:pPr>
      <w:bookmarkStart w:id="13" w:name="_fciorc17im8v" w:colFirst="0" w:colLast="0"/>
      <w:bookmarkEnd w:id="13"/>
      <w:r>
        <w:rPr>
          <w:rFonts w:ascii="Google Sans" w:eastAsia="Google Sans" w:hAnsi="Google Sans" w:cs="Google Sans"/>
          <w:b/>
          <w:bCs/>
          <w:sz w:val="28"/>
          <w:szCs w:val="28"/>
        </w:rPr>
        <w:lastRenderedPageBreak/>
        <w:t>5.</w:t>
      </w:r>
      <w:r>
        <w:rPr>
          <w:rFonts w:ascii="Google Sans" w:eastAsia="Google Sans" w:hAnsi="Google Sans" w:cs="Google Sans"/>
          <w:b/>
          <w:bCs/>
          <w:color w:val="1B1C1D"/>
          <w:sz w:val="28"/>
          <w:szCs w:val="28"/>
        </w:rPr>
        <w:t>Proposed Solution – Business Overview</w:t>
      </w:r>
      <w:r>
        <w:rPr>
          <w:rFonts w:ascii="Google Sans" w:eastAsia="Google Sans" w:hAnsi="Google Sans" w:cs="Google Sans"/>
          <w:b/>
          <w:bCs/>
          <w:sz w:val="28"/>
          <w:szCs w:val="28"/>
        </w:rPr>
        <w:t>:</w:t>
      </w:r>
    </w:p>
    <w:p w14:paraId="21B7CCB4" w14:textId="77777777" w:rsidR="00B93736" w:rsidRDefault="001E6F79">
      <w:pPr>
        <w:widowControl w:val="0"/>
        <w:spacing w:line="275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sz w:val="24"/>
          <w:szCs w:val="24"/>
        </w:rPr>
        <w:t>High-Level Approach:</w:t>
      </w:r>
    </w:p>
    <w:p w14:paraId="2334D2FC" w14:textId="77777777" w:rsidR="00B93736" w:rsidRDefault="001E6F79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proposed CI/CD framework includes three key components:</w:t>
      </w:r>
    </w:p>
    <w:p w14:paraId="3C8ECCDD" w14:textId="77777777" w:rsidR="00B93736" w:rsidRDefault="001E6F79">
      <w:pPr>
        <w:numPr>
          <w:ilvl w:val="0"/>
          <w:numId w:val="8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Data Pipelines </w:t>
      </w:r>
    </w:p>
    <w:p w14:paraId="4D56006B" w14:textId="77777777" w:rsidR="00B93736" w:rsidRDefault="001E6F79">
      <w:pPr>
        <w:numPr>
          <w:ilvl w:val="0"/>
          <w:numId w:val="8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ML Models (</w:t>
      </w:r>
      <w:proofErr w:type="spellStart"/>
      <w:r>
        <w:rPr>
          <w:rFonts w:ascii="Google Sans" w:eastAsia="Google Sans" w:hAnsi="Google Sans" w:cs="Google Sans"/>
        </w:rPr>
        <w:t>MLOps</w:t>
      </w:r>
      <w:proofErr w:type="spellEnd"/>
      <w:r>
        <w:rPr>
          <w:rFonts w:ascii="Google Sans" w:eastAsia="Google Sans" w:hAnsi="Google Sans" w:cs="Google Sans"/>
        </w:rPr>
        <w:t>)</w:t>
      </w:r>
    </w:p>
    <w:p w14:paraId="775AE34E" w14:textId="77777777" w:rsidR="00B93736" w:rsidRDefault="001E6F79">
      <w:pPr>
        <w:numPr>
          <w:ilvl w:val="0"/>
          <w:numId w:val="8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Databricks Applications</w:t>
      </w:r>
    </w:p>
    <w:p w14:paraId="74CF30C0" w14:textId="77777777" w:rsidR="00B93736" w:rsidRDefault="00B93736">
      <w:pPr>
        <w:rPr>
          <w:rFonts w:ascii="Google Sans" w:eastAsia="Google Sans" w:hAnsi="Google Sans" w:cs="Google Sans"/>
        </w:rPr>
      </w:pPr>
    </w:p>
    <w:p w14:paraId="4B8E3B0C" w14:textId="77777777" w:rsidR="00B93736" w:rsidRDefault="001E6F79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Proposed solution applicable to all components:</w:t>
      </w:r>
    </w:p>
    <w:p w14:paraId="2A7C1A98" w14:textId="77777777" w:rsidR="00B93736" w:rsidRDefault="001E6F79" w:rsidP="00710A80">
      <w:pPr>
        <w:numPr>
          <w:ilvl w:val="0"/>
          <w:numId w:val="2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Single Source of Truth</w:t>
      </w:r>
      <w:r>
        <w:rPr>
          <w:rFonts w:ascii="Google Sans" w:eastAsia="Google Sans" w:hAnsi="Google Sans" w:cs="Google Sans"/>
          <w:b/>
          <w:bCs/>
          <w:color w:val="142247"/>
        </w:rPr>
        <w:t>:</w:t>
      </w:r>
    </w:p>
    <w:p w14:paraId="76150DE2" w14:textId="77777777" w:rsidR="00B93736" w:rsidRPr="00710A80" w:rsidRDefault="001E6F79" w:rsidP="00710A80">
      <w:pPr>
        <w:pStyle w:val="ListParagraph"/>
        <w:numPr>
          <w:ilvl w:val="1"/>
          <w:numId w:val="25"/>
        </w:numPr>
        <w:rPr>
          <w:rFonts w:ascii="Google Sans" w:eastAsia="Google Sans" w:hAnsi="Google Sans" w:cs="Google Sans"/>
        </w:rPr>
      </w:pPr>
      <w:r w:rsidRPr="00710A80">
        <w:rPr>
          <w:rFonts w:ascii="Google Sans" w:eastAsia="Google Sans" w:hAnsi="Google Sans" w:cs="Google Sans"/>
        </w:rPr>
        <w:t>All three are built on a trunk-based single branching strategy, orchestrated through Azure DevOps. All code resides in a single main branch, which serves as the trunk. Developers work on short-lived feature branches derived from main, ensuring that all updates ultimately converge into one consistent codebase.</w:t>
      </w:r>
    </w:p>
    <w:p w14:paraId="20C2A10C" w14:textId="77777777" w:rsidR="00B93736" w:rsidRDefault="001E6F79" w:rsidP="00710A80">
      <w:pPr>
        <w:widowControl w:val="0"/>
        <w:numPr>
          <w:ilvl w:val="0"/>
          <w:numId w:val="25"/>
        </w:numPr>
        <w:spacing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Environment-Specific Folders:</w:t>
      </w:r>
    </w:p>
    <w:p w14:paraId="65A90C45" w14:textId="77777777" w:rsidR="00B93736" w:rsidRPr="00710A80" w:rsidRDefault="001E6F79" w:rsidP="00710A80">
      <w:pPr>
        <w:pStyle w:val="ListParagraph"/>
        <w:widowControl w:val="0"/>
        <w:numPr>
          <w:ilvl w:val="1"/>
          <w:numId w:val="25"/>
        </w:numPr>
        <w:spacing w:line="240" w:lineRule="auto"/>
        <w:rPr>
          <w:rFonts w:ascii="Google Sans" w:eastAsia="Google Sans" w:hAnsi="Google Sans" w:cs="Google Sans"/>
        </w:rPr>
      </w:pPr>
      <w:r w:rsidRPr="00710A80">
        <w:rPr>
          <w:rFonts w:ascii="Google Sans" w:eastAsia="Google Sans" w:hAnsi="Google Sans" w:cs="Google Sans"/>
        </w:rPr>
        <w:t>The main branch contains separate folders for each environment — dev/, stage/, and prod/ — enabling configuration, infrastructure, and deployment logic to be isolated while maintaining a single version control path.</w:t>
      </w:r>
    </w:p>
    <w:p w14:paraId="214894C6" w14:textId="77777777" w:rsidR="00B93736" w:rsidRDefault="001E6F79" w:rsidP="00710A80">
      <w:pPr>
        <w:widowControl w:val="0"/>
        <w:numPr>
          <w:ilvl w:val="0"/>
          <w:numId w:val="25"/>
        </w:numPr>
        <w:spacing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Automated Promotion Across Environments:</w:t>
      </w:r>
    </w:p>
    <w:p w14:paraId="7880445F" w14:textId="77777777" w:rsidR="00B93736" w:rsidRPr="00710A80" w:rsidRDefault="001E6F79" w:rsidP="00710A80">
      <w:pPr>
        <w:pStyle w:val="ListParagraph"/>
        <w:widowControl w:val="0"/>
        <w:numPr>
          <w:ilvl w:val="1"/>
          <w:numId w:val="25"/>
        </w:numPr>
        <w:spacing w:line="240" w:lineRule="auto"/>
        <w:rPr>
          <w:rFonts w:ascii="Google Sans" w:eastAsia="Google Sans" w:hAnsi="Google Sans" w:cs="Google Sans"/>
        </w:rPr>
      </w:pPr>
      <w:r w:rsidRPr="00710A80">
        <w:rPr>
          <w:rFonts w:ascii="Google Sans" w:eastAsia="Google Sans" w:hAnsi="Google Sans" w:cs="Google Sans"/>
        </w:rPr>
        <w:t>Once code is merged into main, Azure DevOps pipelines automatically deploy it to the Dev environment. The same codebase is then promoted to Stage and Prod through manual or approval-based triggers — guaranteeing consistency across deployments.</w:t>
      </w:r>
    </w:p>
    <w:p w14:paraId="6BCBE58C" w14:textId="77777777" w:rsidR="00B93736" w:rsidRDefault="00B93736">
      <w:pPr>
        <w:rPr>
          <w:rFonts w:ascii="Google Sans" w:eastAsia="Google Sans" w:hAnsi="Google Sans" w:cs="Google Sans"/>
          <w:color w:val="142247"/>
        </w:rPr>
      </w:pPr>
    </w:p>
    <w:p w14:paraId="08322193" w14:textId="77777777" w:rsidR="00B93736" w:rsidRDefault="001E6F79">
      <w:pPr>
        <w:widowControl w:val="0"/>
        <w:spacing w:before="120" w:after="120" w:line="275" w:lineRule="auto"/>
        <w:rPr>
          <w:rFonts w:ascii="Google Sans" w:eastAsia="Google Sans" w:hAnsi="Google Sans" w:cs="Google Sans"/>
          <w:b/>
          <w:bCs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color w:val="1B1C1D"/>
          <w:sz w:val="24"/>
          <w:szCs w:val="24"/>
        </w:rPr>
        <w:t>Business Benefits:</w:t>
      </w:r>
    </w:p>
    <w:p w14:paraId="063EC5AB" w14:textId="77777777" w:rsidR="00B93736" w:rsidRDefault="001E6F79" w:rsidP="00710A80">
      <w:pPr>
        <w:widowControl w:val="0"/>
        <w:numPr>
          <w:ilvl w:val="0"/>
          <w:numId w:val="26"/>
        </w:numPr>
        <w:spacing w:line="275" w:lineRule="auto"/>
      </w:pPr>
      <w:r>
        <w:rPr>
          <w:rFonts w:ascii="Google Sans" w:eastAsia="Google Sans" w:hAnsi="Google Sans" w:cs="Google Sans"/>
          <w:b/>
          <w:bCs/>
          <w:color w:val="1B1C1D"/>
        </w:rPr>
        <w:t>Scalability &amp; Maintainability:</w:t>
      </w:r>
      <w:r>
        <w:rPr>
          <w:rFonts w:ascii="Google Sans" w:eastAsia="Google Sans" w:hAnsi="Google Sans" w:cs="Google Sans"/>
          <w:color w:val="1B1C1D"/>
        </w:rPr>
        <w:t xml:space="preserve"> New data sources can be onboarded rapidly using pre-built templates and a metadata-driven approach.</w:t>
      </w:r>
    </w:p>
    <w:p w14:paraId="3131EC9E" w14:textId="77777777" w:rsidR="00B93736" w:rsidRDefault="001E6F79" w:rsidP="00710A80">
      <w:pPr>
        <w:widowControl w:val="0"/>
        <w:numPr>
          <w:ilvl w:val="0"/>
          <w:numId w:val="26"/>
        </w:numPr>
        <w:spacing w:line="275" w:lineRule="auto"/>
      </w:pPr>
      <w:r>
        <w:rPr>
          <w:rFonts w:ascii="Google Sans" w:eastAsia="Google Sans" w:hAnsi="Google Sans" w:cs="Google Sans"/>
          <w:b/>
          <w:bCs/>
          <w:color w:val="1B1C1D"/>
        </w:rPr>
        <w:t>Reliability &amp; Governance:</w:t>
      </w:r>
      <w:r>
        <w:rPr>
          <w:rFonts w:ascii="Google Sans" w:eastAsia="Google Sans" w:hAnsi="Google Sans" w:cs="Google Sans"/>
          <w:color w:val="1B1C1D"/>
        </w:rPr>
        <w:t xml:space="preserve"> Centralized logging, metadata, and automated deployment reduce manual errors and improve data reliability.</w:t>
      </w:r>
    </w:p>
    <w:p w14:paraId="634F256A" w14:textId="77777777" w:rsidR="00B93736" w:rsidRDefault="001E6F79" w:rsidP="00710A80">
      <w:pPr>
        <w:widowControl w:val="0"/>
        <w:numPr>
          <w:ilvl w:val="0"/>
          <w:numId w:val="26"/>
        </w:numP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B1C1D"/>
        </w:rPr>
        <w:t>Operational Efficiency:</w:t>
      </w:r>
      <w:r>
        <w:rPr>
          <w:rFonts w:ascii="Google Sans" w:eastAsia="Google Sans" w:hAnsi="Google Sans" w:cs="Google Sans"/>
          <w:color w:val="1B1C1D"/>
        </w:rPr>
        <w:t xml:space="preserve"> A unified monitoring dashboard provides end-to-end visibility, simplifying operations and troubleshooting.</w:t>
      </w:r>
    </w:p>
    <w:p w14:paraId="6E5B404D" w14:textId="77777777" w:rsidR="00B93736" w:rsidRDefault="00B93736">
      <w:pPr>
        <w:pStyle w:val="Heading1"/>
        <w:rPr>
          <w:rFonts w:ascii="Google Sans" w:eastAsia="Google Sans" w:hAnsi="Google Sans" w:cs="Google Sans"/>
          <w:b/>
          <w:bCs/>
          <w:sz w:val="28"/>
          <w:szCs w:val="28"/>
        </w:rPr>
      </w:pPr>
      <w:bookmarkStart w:id="14" w:name="_8lf5ye9mvcqj" w:colFirst="0" w:colLast="0"/>
      <w:bookmarkEnd w:id="14"/>
    </w:p>
    <w:p w14:paraId="3DBEC049" w14:textId="77777777" w:rsidR="00B93736" w:rsidRDefault="001E6F79">
      <w:pPr>
        <w:pStyle w:val="Heading1"/>
        <w:rPr>
          <w:rFonts w:ascii="Google Sans" w:eastAsia="Google Sans" w:hAnsi="Google Sans" w:cs="Google Sans"/>
          <w:b/>
          <w:bCs/>
          <w:sz w:val="28"/>
          <w:szCs w:val="28"/>
        </w:rPr>
      </w:pPr>
      <w:bookmarkStart w:id="15" w:name="_5neypxv3axdi" w:colFirst="0" w:colLast="0"/>
      <w:bookmarkEnd w:id="15"/>
      <w:r>
        <w:rPr>
          <w:rFonts w:ascii="Google Sans" w:eastAsia="Google Sans" w:hAnsi="Google Sans" w:cs="Google Sans"/>
          <w:b/>
          <w:bCs/>
          <w:sz w:val="28"/>
          <w:szCs w:val="28"/>
        </w:rPr>
        <w:t>6.Architecture Design</w:t>
      </w:r>
    </w:p>
    <w:p w14:paraId="59E3832A" w14:textId="77777777" w:rsidR="00B93736" w:rsidRDefault="001E6F79">
      <w:pPr>
        <w:pStyle w:val="Subtitle"/>
        <w:widowControl w:val="0"/>
        <w:spacing w:line="240" w:lineRule="auto"/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</w:pPr>
      <w:bookmarkStart w:id="16" w:name="_s0s5g7b9xkla" w:colFirst="0" w:colLast="0"/>
      <w:bookmarkEnd w:id="16"/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>6.1 Data Pipelines</w:t>
      </w:r>
    </w:p>
    <w:p w14:paraId="082BC983" w14:textId="77777777" w:rsidR="00B93736" w:rsidRDefault="001E6F79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9050" distB="19050" distL="19050" distR="19050" wp14:anchorId="14CD223D" wp14:editId="1CA7457F">
            <wp:extent cx="5731200" cy="2451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E659C" w14:textId="77777777" w:rsidR="00B93736" w:rsidRDefault="001E6F79">
      <w:pPr>
        <w:rPr>
          <w:rFonts w:ascii="Google Sans" w:eastAsia="Google Sans" w:hAnsi="Google Sans" w:cs="Google Sans"/>
          <w:b/>
          <w:bCs/>
          <w:sz w:val="18"/>
          <w:szCs w:val="18"/>
        </w:rPr>
      </w:pPr>
      <w:r>
        <w:rPr>
          <w:rFonts w:ascii="Google Sans" w:eastAsia="Google Sans" w:hAnsi="Google Sans" w:cs="Google Sans"/>
        </w:rPr>
        <w:t xml:space="preserve">                                                              </w:t>
      </w:r>
      <w:r>
        <w:rPr>
          <w:rFonts w:ascii="Google Sans" w:eastAsia="Google Sans" w:hAnsi="Google Sans" w:cs="Google Sans"/>
          <w:b/>
          <w:bCs/>
        </w:rPr>
        <w:t xml:space="preserve"> </w:t>
      </w:r>
      <w:r>
        <w:rPr>
          <w:rFonts w:ascii="Google Sans" w:eastAsia="Google Sans" w:hAnsi="Google Sans" w:cs="Google Sans"/>
          <w:b/>
          <w:bCs/>
          <w:sz w:val="18"/>
          <w:szCs w:val="18"/>
        </w:rPr>
        <w:t>Design Diagram</w:t>
      </w:r>
    </w:p>
    <w:p w14:paraId="78ECBBEE" w14:textId="77777777" w:rsidR="00B93736" w:rsidRDefault="00B93736">
      <w:pPr>
        <w:rPr>
          <w:rFonts w:ascii="Google Sans" w:eastAsia="Google Sans" w:hAnsi="Google Sans" w:cs="Google Sans"/>
        </w:rPr>
      </w:pPr>
    </w:p>
    <w:p w14:paraId="2CF28463" w14:textId="77777777" w:rsidR="00B93736" w:rsidRDefault="00B93736">
      <w:pPr>
        <w:rPr>
          <w:rFonts w:ascii="Google Sans" w:eastAsia="Google Sans" w:hAnsi="Google Sans" w:cs="Google Sans"/>
        </w:rPr>
      </w:pPr>
    </w:p>
    <w:p w14:paraId="6ECD853B" w14:textId="77777777" w:rsidR="00B93736" w:rsidRDefault="001E6F79">
      <w:pPr>
        <w:pStyle w:val="Subtitle"/>
        <w:widowControl w:val="0"/>
        <w:spacing w:line="240" w:lineRule="auto"/>
        <w:rPr>
          <w:rFonts w:ascii="Google Sans" w:eastAsia="Google Sans" w:hAnsi="Google Sans" w:cs="Google Sans"/>
          <w:b/>
          <w:bCs/>
          <w:color w:val="000000"/>
          <w:sz w:val="22"/>
          <w:szCs w:val="22"/>
          <w:u w:val="single"/>
        </w:rPr>
      </w:pPr>
      <w:bookmarkStart w:id="17" w:name="_81d68yqqzbkp" w:colFirst="0" w:colLast="0"/>
      <w:bookmarkEnd w:id="17"/>
      <w:r>
        <w:rPr>
          <w:rFonts w:ascii="Google Sans" w:eastAsia="Google Sans" w:hAnsi="Google Sans" w:cs="Google Sans"/>
          <w:b/>
          <w:bCs/>
          <w:color w:val="000000"/>
          <w:sz w:val="22"/>
          <w:szCs w:val="22"/>
          <w:u w:val="single"/>
        </w:rPr>
        <w:t>Component Overview</w:t>
      </w:r>
    </w:p>
    <w:p w14:paraId="5D7D1C45" w14:textId="77777777" w:rsidR="00B93736" w:rsidRDefault="001E6F79">
      <w:pPr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Development Workspace:</w:t>
      </w:r>
    </w:p>
    <w:p w14:paraId="23B27C61" w14:textId="77777777" w:rsidR="00B93736" w:rsidRDefault="001E6F79" w:rsidP="00710A80">
      <w:pPr>
        <w:numPr>
          <w:ilvl w:val="0"/>
          <w:numId w:val="27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Work primarily starts in feature directories under dev workspace.</w:t>
      </w:r>
    </w:p>
    <w:p w14:paraId="115A4BA4" w14:textId="77777777" w:rsidR="00B93736" w:rsidRDefault="001E6F79" w:rsidP="00710A80">
      <w:pPr>
        <w:numPr>
          <w:ilvl w:val="0"/>
          <w:numId w:val="27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New or modified pipeline scripts for </w:t>
      </w:r>
      <w:proofErr w:type="gramStart"/>
      <w:r>
        <w:rPr>
          <w:rFonts w:ascii="Google Sans" w:eastAsia="Google Sans" w:hAnsi="Google Sans" w:cs="Google Sans"/>
        </w:rPr>
        <w:t>Bronze, Silver and Gold</w:t>
      </w:r>
      <w:proofErr w:type="gramEnd"/>
      <w:r>
        <w:rPr>
          <w:rFonts w:ascii="Google Sans" w:eastAsia="Google Sans" w:hAnsi="Google Sans" w:cs="Google Sans"/>
        </w:rPr>
        <w:t xml:space="preserve"> layers are committed here using sampled datasets.</w:t>
      </w:r>
    </w:p>
    <w:p w14:paraId="5014811C" w14:textId="77777777" w:rsidR="00B93736" w:rsidRDefault="001E6F79" w:rsidP="00710A80">
      <w:pPr>
        <w:numPr>
          <w:ilvl w:val="0"/>
          <w:numId w:val="27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CI process runs initial code checks, packaging (</w:t>
      </w:r>
      <w:proofErr w:type="spellStart"/>
      <w:r>
        <w:rPr>
          <w:rFonts w:ascii="Google Sans" w:eastAsia="Google Sans" w:hAnsi="Google Sans" w:cs="Google Sans"/>
        </w:rPr>
        <w:t>databricks</w:t>
      </w:r>
      <w:proofErr w:type="spellEnd"/>
      <w:r>
        <w:rPr>
          <w:rFonts w:ascii="Google Sans" w:eastAsia="Google Sans" w:hAnsi="Google Sans" w:cs="Google Sans"/>
        </w:rPr>
        <w:t xml:space="preserve"> asset bundles)</w:t>
      </w:r>
    </w:p>
    <w:p w14:paraId="3DA9E14B" w14:textId="77777777" w:rsidR="00B93736" w:rsidRDefault="001E6F79">
      <w:pPr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Staging Workspace:</w:t>
      </w:r>
    </w:p>
    <w:p w14:paraId="3934D715" w14:textId="77777777" w:rsidR="00B93736" w:rsidRDefault="001E6F79" w:rsidP="00710A80">
      <w:pPr>
        <w:numPr>
          <w:ilvl w:val="0"/>
          <w:numId w:val="28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Validate code from dev is deployed in the stage environment.</w:t>
      </w:r>
    </w:p>
    <w:p w14:paraId="3B2C1C7E" w14:textId="77777777" w:rsidR="00B93736" w:rsidRDefault="001E6F79" w:rsidP="00710A80">
      <w:pPr>
        <w:numPr>
          <w:ilvl w:val="0"/>
          <w:numId w:val="28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CD process executes unit test, configuration tests and integration tests, ensuring schema consistency, dependency validation and data quality</w:t>
      </w:r>
    </w:p>
    <w:p w14:paraId="264DDBC7" w14:textId="77777777" w:rsidR="00B93736" w:rsidRDefault="001E6F79">
      <w:pPr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Production Workspace:</w:t>
      </w:r>
    </w:p>
    <w:p w14:paraId="13F51825" w14:textId="77777777" w:rsidR="00B93736" w:rsidRDefault="001E6F79" w:rsidP="00710A80">
      <w:pPr>
        <w:numPr>
          <w:ilvl w:val="0"/>
          <w:numId w:val="29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Approved codes are promoted to the prod environment and resources are then deployed in the prod environment.</w:t>
      </w:r>
    </w:p>
    <w:p w14:paraId="3CABF56B" w14:textId="77777777" w:rsidR="00B93736" w:rsidRDefault="001E6F79" w:rsidP="00710A80">
      <w:pPr>
        <w:numPr>
          <w:ilvl w:val="0"/>
          <w:numId w:val="29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Pipeline executes on full datasets, writing to production Delta Lake Tables.</w:t>
      </w:r>
    </w:p>
    <w:p w14:paraId="2BF2E9A2" w14:textId="77777777" w:rsidR="00B93736" w:rsidRDefault="001E6F79" w:rsidP="00710A80">
      <w:pPr>
        <w:numPr>
          <w:ilvl w:val="0"/>
          <w:numId w:val="29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Continuous monitoring captures job, data quality and performance metrics.</w:t>
      </w:r>
    </w:p>
    <w:p w14:paraId="20F9A493" w14:textId="77777777" w:rsidR="00B93736" w:rsidRDefault="001E6F79" w:rsidP="00710A80">
      <w:pPr>
        <w:numPr>
          <w:ilvl w:val="0"/>
          <w:numId w:val="29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Alerts and dashboards ensure visibility into pipeline flow and data drifts.</w:t>
      </w:r>
    </w:p>
    <w:p w14:paraId="242B6223" w14:textId="77777777" w:rsidR="00B93736" w:rsidRDefault="00B93736">
      <w:pPr>
        <w:rPr>
          <w:rFonts w:ascii="Google Sans" w:eastAsia="Google Sans" w:hAnsi="Google Sans" w:cs="Google Sans"/>
        </w:rPr>
      </w:pPr>
    </w:p>
    <w:p w14:paraId="2F609E2D" w14:textId="77777777" w:rsidR="00B93736" w:rsidRDefault="00B93736">
      <w:pPr>
        <w:rPr>
          <w:rFonts w:ascii="Google Sans" w:eastAsia="Google Sans" w:hAnsi="Google Sans" w:cs="Google Sans"/>
        </w:rPr>
      </w:pPr>
    </w:p>
    <w:p w14:paraId="28A0E670" w14:textId="77777777" w:rsidR="00B93736" w:rsidRDefault="001E6F79">
      <w:pPr>
        <w:pStyle w:val="Subtitle"/>
        <w:widowControl w:val="0"/>
        <w:spacing w:line="240" w:lineRule="auto"/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</w:pPr>
      <w:bookmarkStart w:id="18" w:name="_r3iwz49o7vxq" w:colFirst="0" w:colLast="0"/>
      <w:bookmarkEnd w:id="18"/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lastRenderedPageBreak/>
        <w:t>6.2 ML Models</w:t>
      </w:r>
    </w:p>
    <w:p w14:paraId="3FB5121B" w14:textId="77777777" w:rsidR="00B93736" w:rsidRDefault="001E6F79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9050" distB="19050" distL="19050" distR="19050" wp14:anchorId="5821C99D" wp14:editId="234079E2">
            <wp:extent cx="5731200" cy="2463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47139" w14:textId="77777777" w:rsidR="00B93736" w:rsidRDefault="001E6F79">
      <w:pPr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</w:rPr>
        <w:t xml:space="preserve">                                                           </w:t>
      </w:r>
      <w:r>
        <w:rPr>
          <w:rFonts w:ascii="Google Sans" w:eastAsia="Google Sans" w:hAnsi="Google Sans" w:cs="Google Sans"/>
          <w:b/>
          <w:bCs/>
        </w:rPr>
        <w:t xml:space="preserve"> </w:t>
      </w:r>
      <w:r>
        <w:rPr>
          <w:rFonts w:ascii="Google Sans" w:eastAsia="Google Sans" w:hAnsi="Google Sans" w:cs="Google Sans"/>
          <w:b/>
          <w:bCs/>
          <w:sz w:val="18"/>
          <w:szCs w:val="18"/>
        </w:rPr>
        <w:t>Design Diagram</w:t>
      </w:r>
    </w:p>
    <w:p w14:paraId="13F86244" w14:textId="77777777" w:rsidR="00B93736" w:rsidRDefault="00B93736">
      <w:pPr>
        <w:rPr>
          <w:rFonts w:ascii="Google Sans" w:eastAsia="Google Sans" w:hAnsi="Google Sans" w:cs="Google Sans"/>
        </w:rPr>
      </w:pPr>
    </w:p>
    <w:p w14:paraId="3ADE73EA" w14:textId="77777777" w:rsidR="00B93736" w:rsidRDefault="00B93736">
      <w:pPr>
        <w:rPr>
          <w:rFonts w:ascii="Google Sans" w:eastAsia="Google Sans" w:hAnsi="Google Sans" w:cs="Google Sans"/>
        </w:rPr>
      </w:pPr>
    </w:p>
    <w:p w14:paraId="0311AE1B" w14:textId="77777777" w:rsidR="00B93736" w:rsidRPr="00CD4B10" w:rsidRDefault="001E6F79">
      <w:pPr>
        <w:pStyle w:val="Subtitle"/>
        <w:widowControl w:val="0"/>
        <w:spacing w:line="240" w:lineRule="auto"/>
        <w:rPr>
          <w:rFonts w:ascii="Google Sans" w:eastAsia="Google Sans" w:hAnsi="Google Sans" w:cs="Google Sans"/>
          <w:b/>
          <w:bCs/>
          <w:color w:val="000000"/>
          <w:sz w:val="22"/>
          <w:szCs w:val="22"/>
          <w:u w:val="single"/>
        </w:rPr>
      </w:pPr>
      <w:bookmarkStart w:id="19" w:name="_5ux0pzxybwpu" w:colFirst="0" w:colLast="0"/>
      <w:bookmarkEnd w:id="19"/>
      <w:r w:rsidRPr="00CD4B10">
        <w:rPr>
          <w:rFonts w:ascii="Google Sans" w:eastAsia="Google Sans" w:hAnsi="Google Sans" w:cs="Google Sans"/>
          <w:b/>
          <w:bCs/>
          <w:color w:val="000000"/>
          <w:sz w:val="22"/>
          <w:szCs w:val="22"/>
          <w:u w:val="single"/>
        </w:rPr>
        <w:t>Component Overview</w:t>
      </w:r>
    </w:p>
    <w:p w14:paraId="5850E9F8" w14:textId="77777777" w:rsidR="00B93736" w:rsidRPr="00CD4B10" w:rsidRDefault="001E6F79">
      <w:pPr>
        <w:rPr>
          <w:rFonts w:ascii="Google Sans" w:eastAsia="Google Sans" w:hAnsi="Google Sans" w:cs="Google Sans"/>
          <w:b/>
          <w:bCs/>
        </w:rPr>
      </w:pPr>
      <w:r w:rsidRPr="00CD4B10">
        <w:rPr>
          <w:rFonts w:ascii="Google Sans" w:eastAsia="Google Sans" w:hAnsi="Google Sans" w:cs="Google Sans"/>
          <w:b/>
          <w:bCs/>
        </w:rPr>
        <w:t>Development Workspace:</w:t>
      </w:r>
    </w:p>
    <w:p w14:paraId="7AFF60D5" w14:textId="77777777" w:rsidR="00BD0BE4" w:rsidRPr="00CD4B10" w:rsidRDefault="00BD0BE4" w:rsidP="00BD0BE4">
      <w:pPr>
        <w:numPr>
          <w:ilvl w:val="0"/>
          <w:numId w:val="30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Data Scientists develop features and train initial models using notebooks.</w:t>
      </w:r>
    </w:p>
    <w:p w14:paraId="3232B7F4" w14:textId="3748D3E7" w:rsidR="00BD0BE4" w:rsidRPr="00CD4B10" w:rsidRDefault="00BD0BE4" w:rsidP="00BD0BE4">
      <w:pPr>
        <w:numPr>
          <w:ilvl w:val="0"/>
          <w:numId w:val="30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Sample or subset datasets are used for rapid experimentation.</w:t>
      </w:r>
    </w:p>
    <w:p w14:paraId="5EC7D24C" w14:textId="068B62D1" w:rsidR="00BD0BE4" w:rsidRPr="00CD4B10" w:rsidRDefault="00BD0BE4" w:rsidP="00BD0BE4">
      <w:pPr>
        <w:numPr>
          <w:ilvl w:val="0"/>
          <w:numId w:val="30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 xml:space="preserve">Models can be </w:t>
      </w:r>
      <w:r w:rsidRPr="00CD4B10">
        <w:rPr>
          <w:rFonts w:ascii="Google Sans" w:eastAsia="Google Sans" w:hAnsi="Google Sans" w:cs="Google Sans"/>
          <w:b/>
          <w:bCs/>
        </w:rPr>
        <w:t>packaged and deployed</w:t>
      </w:r>
      <w:r w:rsidRPr="00CD4B10">
        <w:rPr>
          <w:rFonts w:ascii="Google Sans" w:eastAsia="Google Sans" w:hAnsi="Google Sans" w:cs="Google Sans"/>
        </w:rPr>
        <w:t xml:space="preserve"> within the development workspace for early testing.</w:t>
      </w:r>
    </w:p>
    <w:p w14:paraId="32DB9277" w14:textId="3C652E44" w:rsidR="00BD0BE4" w:rsidRPr="00CD4B10" w:rsidRDefault="00BD0BE4" w:rsidP="00BD0BE4">
      <w:pPr>
        <w:numPr>
          <w:ilvl w:val="0"/>
          <w:numId w:val="30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Linting, unit tests, and basic validation checks run locally or in the dev CI pipeline.</w:t>
      </w:r>
    </w:p>
    <w:p w14:paraId="2C8EA571" w14:textId="71D836B4" w:rsidR="00BD0BE4" w:rsidRPr="00CD4B10" w:rsidRDefault="00BD0BE4" w:rsidP="00BD0BE4">
      <w:pPr>
        <w:numPr>
          <w:ilvl w:val="0"/>
          <w:numId w:val="30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 xml:space="preserve">Candidate models are pushed to the Model Registry with preliminary metadata and then deployed to monitor </w:t>
      </w:r>
      <w:proofErr w:type="gramStart"/>
      <w:r w:rsidRPr="00CD4B10">
        <w:rPr>
          <w:rFonts w:ascii="Google Sans" w:eastAsia="Google Sans" w:hAnsi="Google Sans" w:cs="Google Sans"/>
        </w:rPr>
        <w:t>it’s</w:t>
      </w:r>
      <w:proofErr w:type="gramEnd"/>
      <w:r w:rsidRPr="00CD4B10">
        <w:rPr>
          <w:rFonts w:ascii="Google Sans" w:eastAsia="Google Sans" w:hAnsi="Google Sans" w:cs="Google Sans"/>
        </w:rPr>
        <w:t xml:space="preserve"> performance.</w:t>
      </w:r>
    </w:p>
    <w:p w14:paraId="556AA9B4" w14:textId="77777777" w:rsidR="00B93736" w:rsidRPr="00CD4B10" w:rsidRDefault="001E6F79">
      <w:pPr>
        <w:rPr>
          <w:rFonts w:ascii="Google Sans" w:eastAsia="Google Sans" w:hAnsi="Google Sans" w:cs="Google Sans"/>
          <w:b/>
          <w:bCs/>
        </w:rPr>
      </w:pPr>
      <w:r w:rsidRPr="00CD4B10">
        <w:rPr>
          <w:rFonts w:ascii="Google Sans" w:eastAsia="Google Sans" w:hAnsi="Google Sans" w:cs="Google Sans"/>
          <w:b/>
          <w:bCs/>
        </w:rPr>
        <w:t>Staging Workspace:</w:t>
      </w:r>
    </w:p>
    <w:p w14:paraId="7F91C4D0" w14:textId="77777777" w:rsidR="00BD0BE4" w:rsidRPr="00CD4B10" w:rsidRDefault="00BD0BE4" w:rsidP="00BD0BE4">
      <w:pPr>
        <w:numPr>
          <w:ilvl w:val="0"/>
          <w:numId w:val="31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Candidate models from development are deployed to staging for comprehensive testing.</w:t>
      </w:r>
    </w:p>
    <w:p w14:paraId="16384CD0" w14:textId="77777777" w:rsidR="00BD0BE4" w:rsidRPr="00CD4B10" w:rsidRDefault="00BD0BE4" w:rsidP="00BD0BE4">
      <w:pPr>
        <w:numPr>
          <w:ilvl w:val="0"/>
          <w:numId w:val="31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The CD pipeline triggers:</w:t>
      </w:r>
    </w:p>
    <w:p w14:paraId="08E774BF" w14:textId="77777777" w:rsidR="00BD0BE4" w:rsidRPr="00CD4B10" w:rsidRDefault="00BD0BE4" w:rsidP="00BD0BE4">
      <w:pPr>
        <w:numPr>
          <w:ilvl w:val="0"/>
          <w:numId w:val="31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Linting checks</w:t>
      </w:r>
    </w:p>
    <w:p w14:paraId="32768B2B" w14:textId="77777777" w:rsidR="00BD0BE4" w:rsidRPr="00CD4B10" w:rsidRDefault="00BD0BE4" w:rsidP="00BD0BE4">
      <w:pPr>
        <w:numPr>
          <w:ilvl w:val="0"/>
          <w:numId w:val="31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Unit tests (data + ML + app logic)</w:t>
      </w:r>
    </w:p>
    <w:p w14:paraId="08C5CAEA" w14:textId="77777777" w:rsidR="00BD0BE4" w:rsidRPr="00CD4B10" w:rsidRDefault="00BD0BE4" w:rsidP="00BD0BE4">
      <w:pPr>
        <w:numPr>
          <w:ilvl w:val="0"/>
          <w:numId w:val="31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Configuration tests (env variables, secrets, connections)</w:t>
      </w:r>
    </w:p>
    <w:p w14:paraId="270621C4" w14:textId="77777777" w:rsidR="00BD0BE4" w:rsidRPr="00CD4B10" w:rsidRDefault="00BD0BE4" w:rsidP="00BD0BE4">
      <w:pPr>
        <w:numPr>
          <w:ilvl w:val="0"/>
          <w:numId w:val="31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Integration tests validating data pipelines, feature store consumption, and external dependencies</w:t>
      </w:r>
    </w:p>
    <w:p w14:paraId="314A1CDE" w14:textId="77777777" w:rsidR="00BD0BE4" w:rsidRPr="00CD4B10" w:rsidRDefault="00BD0BE4" w:rsidP="00BD0BE4">
      <w:pPr>
        <w:numPr>
          <w:ilvl w:val="0"/>
          <w:numId w:val="31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Multiple models (e.g., champion, challenger) can be deployed simultaneously for comparison.</w:t>
      </w:r>
    </w:p>
    <w:p w14:paraId="58C129D7" w14:textId="26AF83D4" w:rsidR="00BD0BE4" w:rsidRPr="00CD4B10" w:rsidRDefault="00BD0BE4" w:rsidP="00BD0BE4">
      <w:pPr>
        <w:numPr>
          <w:ilvl w:val="0"/>
          <w:numId w:val="31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Staging is used to evaluate performance on richer, production-like datasets and environment parity.</w:t>
      </w:r>
    </w:p>
    <w:p w14:paraId="707DF6C7" w14:textId="77777777" w:rsidR="00BD0BE4" w:rsidRPr="00CD4B10" w:rsidRDefault="00BD0BE4" w:rsidP="00BD0BE4">
      <w:pPr>
        <w:ind w:left="360"/>
        <w:rPr>
          <w:rFonts w:ascii="Google Sans" w:eastAsia="Google Sans" w:hAnsi="Google Sans" w:cs="Google Sans"/>
          <w:lang w:val="en-US"/>
        </w:rPr>
      </w:pPr>
    </w:p>
    <w:p w14:paraId="62DEBFC3" w14:textId="77777777" w:rsidR="00BD0BE4" w:rsidRPr="00CD4B10" w:rsidRDefault="00BD0BE4">
      <w:pPr>
        <w:rPr>
          <w:rFonts w:ascii="Google Sans" w:eastAsia="Google Sans" w:hAnsi="Google Sans" w:cs="Google Sans"/>
          <w:b/>
          <w:bCs/>
        </w:rPr>
      </w:pPr>
    </w:p>
    <w:p w14:paraId="4E0AD9FC" w14:textId="77777777" w:rsidR="00BD0BE4" w:rsidRPr="00CD4B10" w:rsidRDefault="00BD0BE4">
      <w:pPr>
        <w:rPr>
          <w:rFonts w:ascii="Google Sans" w:eastAsia="Google Sans" w:hAnsi="Google Sans" w:cs="Google Sans"/>
          <w:b/>
          <w:bCs/>
        </w:rPr>
      </w:pPr>
    </w:p>
    <w:p w14:paraId="15415D0B" w14:textId="166F7C93" w:rsidR="00B93736" w:rsidRPr="00CD4B10" w:rsidRDefault="001E6F79">
      <w:pPr>
        <w:rPr>
          <w:rFonts w:ascii="Google Sans" w:eastAsia="Google Sans" w:hAnsi="Google Sans" w:cs="Google Sans"/>
          <w:b/>
          <w:bCs/>
        </w:rPr>
      </w:pPr>
      <w:r w:rsidRPr="00CD4B10">
        <w:rPr>
          <w:rFonts w:ascii="Google Sans" w:eastAsia="Google Sans" w:hAnsi="Google Sans" w:cs="Google Sans"/>
          <w:b/>
          <w:bCs/>
        </w:rPr>
        <w:lastRenderedPageBreak/>
        <w:t>Production Workspace:</w:t>
      </w:r>
    </w:p>
    <w:p w14:paraId="1A9EF142" w14:textId="77777777" w:rsidR="00BD0BE4" w:rsidRPr="00CD4B10" w:rsidRDefault="00BD0BE4" w:rsidP="00BD0BE4">
      <w:pPr>
        <w:numPr>
          <w:ilvl w:val="0"/>
          <w:numId w:val="32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Production feature store is refreshed on live/production data.</w:t>
      </w:r>
    </w:p>
    <w:p w14:paraId="5E9A21D4" w14:textId="77777777" w:rsidR="00BD0BE4" w:rsidRPr="00CD4B10" w:rsidRDefault="00BD0BE4" w:rsidP="00BD0BE4">
      <w:pPr>
        <w:numPr>
          <w:ilvl w:val="0"/>
          <w:numId w:val="32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 xml:space="preserve">Promoted code is re-trained using the production feature store via </w:t>
      </w:r>
      <w:proofErr w:type="spellStart"/>
      <w:r w:rsidRPr="00CD4B10">
        <w:rPr>
          <w:rFonts w:ascii="Google Sans" w:eastAsia="Google Sans" w:hAnsi="Google Sans" w:cs="Google Sans"/>
        </w:rPr>
        <w:t>MLflow</w:t>
      </w:r>
      <w:proofErr w:type="spellEnd"/>
      <w:r w:rsidRPr="00CD4B10">
        <w:rPr>
          <w:rFonts w:ascii="Google Sans" w:eastAsia="Google Sans" w:hAnsi="Google Sans" w:cs="Google Sans"/>
        </w:rPr>
        <w:t xml:space="preserve"> pipelines.</w:t>
      </w:r>
    </w:p>
    <w:p w14:paraId="5A10AC56" w14:textId="77777777" w:rsidR="00BD0BE4" w:rsidRPr="00CD4B10" w:rsidRDefault="00BD0BE4" w:rsidP="00BD0BE4">
      <w:pPr>
        <w:numPr>
          <w:ilvl w:val="0"/>
          <w:numId w:val="32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The best-performing model from the training run is registered in Unity Catalog.</w:t>
      </w:r>
    </w:p>
    <w:p w14:paraId="4CB055C7" w14:textId="77777777" w:rsidR="00BD0BE4" w:rsidRPr="00CD4B10" w:rsidRDefault="00BD0BE4" w:rsidP="00BD0BE4">
      <w:pPr>
        <w:numPr>
          <w:ilvl w:val="0"/>
          <w:numId w:val="32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Champion and Challenger Models:</w:t>
      </w:r>
    </w:p>
    <w:p w14:paraId="23D79AC5" w14:textId="77777777" w:rsidR="00BD0BE4" w:rsidRPr="00CD4B10" w:rsidRDefault="00BD0BE4" w:rsidP="00BD0BE4">
      <w:pPr>
        <w:ind w:left="720"/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Tagging logic determines which model becomes Champion and which becomes Challenger.</w:t>
      </w:r>
    </w:p>
    <w:p w14:paraId="21594B7D" w14:textId="0252FBDB" w:rsidR="00BD0BE4" w:rsidRPr="00CD4B10" w:rsidRDefault="00BD0BE4" w:rsidP="00BD0BE4">
      <w:pPr>
        <w:ind w:left="720"/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Logic can be</w:t>
      </w:r>
      <w:r w:rsidR="00825527" w:rsidRPr="00CD4B10">
        <w:rPr>
          <w:rFonts w:ascii="Google Sans" w:eastAsia="Google Sans" w:hAnsi="Google Sans" w:cs="Google Sans"/>
        </w:rPr>
        <w:t xml:space="preserve"> implemented based on Denso SME preference</w:t>
      </w:r>
      <w:r w:rsidRPr="00CD4B10">
        <w:rPr>
          <w:rFonts w:ascii="Google Sans" w:eastAsia="Google Sans" w:hAnsi="Google Sans" w:cs="Google Sans"/>
        </w:rPr>
        <w:t>:</w:t>
      </w:r>
    </w:p>
    <w:p w14:paraId="79B1BEAB" w14:textId="77777777" w:rsidR="00BD0BE4" w:rsidRPr="00CD4B10" w:rsidRDefault="00BD0BE4" w:rsidP="00BD0BE4">
      <w:pPr>
        <w:numPr>
          <w:ilvl w:val="1"/>
          <w:numId w:val="32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Automated based on ML metrics (accuracy, F1, MAPE, drift score, etc.)</w:t>
      </w:r>
    </w:p>
    <w:p w14:paraId="32EC922B" w14:textId="77777777" w:rsidR="00BD0BE4" w:rsidRPr="00CD4B10" w:rsidRDefault="00BD0BE4" w:rsidP="00BD0BE4">
      <w:pPr>
        <w:numPr>
          <w:ilvl w:val="1"/>
          <w:numId w:val="32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Manual override where SMEs or Data Scientists compare results and assign tags based on business preference</w:t>
      </w:r>
    </w:p>
    <w:p w14:paraId="38B052C3" w14:textId="77777777" w:rsidR="00BD0BE4" w:rsidRPr="00CD4B10" w:rsidRDefault="00BD0BE4" w:rsidP="00BD0BE4">
      <w:pPr>
        <w:numPr>
          <w:ilvl w:val="0"/>
          <w:numId w:val="32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Registry metadata stores champion/challenger status for auditing and deployment flows.</w:t>
      </w:r>
    </w:p>
    <w:p w14:paraId="5F63E631" w14:textId="77777777" w:rsidR="00BD0BE4" w:rsidRPr="00CD4B10" w:rsidRDefault="00BD0BE4" w:rsidP="00BD0BE4">
      <w:pPr>
        <w:numPr>
          <w:ilvl w:val="0"/>
          <w:numId w:val="32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The chosen model is deployed using Model Serving, and Inference Tables are enabled for continuous monitoring.</w:t>
      </w:r>
    </w:p>
    <w:p w14:paraId="1682E076" w14:textId="77777777" w:rsidR="00BD0BE4" w:rsidRPr="00CD4B10" w:rsidRDefault="00BD0BE4" w:rsidP="00BD0BE4">
      <w:pPr>
        <w:numPr>
          <w:ilvl w:val="0"/>
          <w:numId w:val="32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Monitoring tracks performance, drift, input data stability, and operational health.</w:t>
      </w:r>
    </w:p>
    <w:p w14:paraId="35E9CF9B" w14:textId="77777777" w:rsidR="00BD0BE4" w:rsidRPr="00CD4B10" w:rsidRDefault="00BD0BE4" w:rsidP="00BD0BE4">
      <w:pPr>
        <w:numPr>
          <w:ilvl w:val="0"/>
          <w:numId w:val="32"/>
        </w:numPr>
        <w:rPr>
          <w:rFonts w:ascii="Google Sans" w:eastAsia="Google Sans" w:hAnsi="Google Sans" w:cs="Google Sans"/>
        </w:rPr>
      </w:pPr>
      <w:r w:rsidRPr="00CD4B10">
        <w:rPr>
          <w:rFonts w:ascii="Google Sans" w:eastAsia="Google Sans" w:hAnsi="Google Sans" w:cs="Google Sans"/>
        </w:rPr>
        <w:t>Alerts are triggered on performance degradation, drift breaches, or serving failures.</w:t>
      </w:r>
    </w:p>
    <w:p w14:paraId="320087A5" w14:textId="77777777" w:rsidR="00B93736" w:rsidRDefault="00B93736">
      <w:pPr>
        <w:rPr>
          <w:rFonts w:ascii="Google Sans" w:eastAsia="Google Sans" w:hAnsi="Google Sans" w:cs="Google Sans"/>
        </w:rPr>
      </w:pPr>
    </w:p>
    <w:p w14:paraId="59608FDE" w14:textId="77777777" w:rsidR="00B93736" w:rsidRDefault="001E6F79">
      <w:pPr>
        <w:pStyle w:val="Subtitle"/>
        <w:widowControl w:val="0"/>
        <w:spacing w:line="240" w:lineRule="auto"/>
      </w:pPr>
      <w:bookmarkStart w:id="20" w:name="_d5sbbu5rf0nl" w:colFirst="0" w:colLast="0"/>
      <w:bookmarkEnd w:id="20"/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>6.3 Databricks Applications</w:t>
      </w:r>
    </w:p>
    <w:p w14:paraId="687C2A10" w14:textId="77777777" w:rsidR="00B93736" w:rsidRDefault="001E6F79">
      <w:pPr>
        <w:pStyle w:val="Subtitle"/>
        <w:widowControl w:val="0"/>
        <w:spacing w:line="240" w:lineRule="auto"/>
        <w:rPr>
          <w:b/>
          <w:bCs/>
        </w:rPr>
      </w:pPr>
      <w:bookmarkStart w:id="21" w:name="_xr6play5m0q9" w:colFirst="0" w:colLast="0"/>
      <w:bookmarkEnd w:id="21"/>
      <w:r>
        <w:rPr>
          <w:rFonts w:ascii="Google Sans" w:eastAsia="Google Sans" w:hAnsi="Google Sans" w:cs="Google Sans"/>
          <w:b/>
          <w:bCs/>
          <w:color w:val="000000"/>
          <w:sz w:val="22"/>
          <w:szCs w:val="22"/>
          <w:u w:val="single"/>
        </w:rPr>
        <w:t>Component Overview</w:t>
      </w:r>
    </w:p>
    <w:p w14:paraId="7E668FA9" w14:textId="77777777" w:rsidR="00B93736" w:rsidRDefault="001E6F79">
      <w:pPr>
        <w:spacing w:before="280"/>
        <w:rPr>
          <w:b/>
          <w:bCs/>
        </w:rPr>
      </w:pPr>
      <w:r>
        <w:rPr>
          <w:b/>
          <w:bCs/>
        </w:rPr>
        <w:t>Development Workspace:</w:t>
      </w:r>
    </w:p>
    <w:p w14:paraId="3FA23D28" w14:textId="77777777" w:rsidR="00B93736" w:rsidRDefault="001E6F79" w:rsidP="00710A80">
      <w:pPr>
        <w:numPr>
          <w:ilvl w:val="0"/>
          <w:numId w:val="33"/>
        </w:numPr>
        <w:spacing w:before="24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Developers build and test dashboards, workflows, and scripts in the Dev workspace.</w:t>
      </w:r>
      <w:r>
        <w:rPr>
          <w:rFonts w:ascii="Google Sans" w:eastAsia="Google Sans" w:hAnsi="Google Sans" w:cs="Google Sans"/>
        </w:rPr>
        <w:br/>
        <w:t xml:space="preserve"> The Dev CI process performs:</w:t>
      </w:r>
    </w:p>
    <w:p w14:paraId="4E10FDA0" w14:textId="77777777" w:rsidR="00B93736" w:rsidRDefault="001E6F79" w:rsidP="00710A80">
      <w:pPr>
        <w:numPr>
          <w:ilvl w:val="1"/>
          <w:numId w:val="33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Code linting and formatting checks</w:t>
      </w:r>
    </w:p>
    <w:p w14:paraId="7CDEB1A5" w14:textId="77777777" w:rsidR="00B93736" w:rsidRDefault="001E6F79" w:rsidP="00710A80">
      <w:pPr>
        <w:numPr>
          <w:ilvl w:val="1"/>
          <w:numId w:val="33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Configuration validation</w:t>
      </w:r>
    </w:p>
    <w:p w14:paraId="065214EF" w14:textId="77777777" w:rsidR="00B93736" w:rsidRDefault="001E6F79" w:rsidP="00710A80">
      <w:pPr>
        <w:numPr>
          <w:ilvl w:val="1"/>
          <w:numId w:val="33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Dependency checks</w:t>
      </w:r>
    </w:p>
    <w:p w14:paraId="15F9D065" w14:textId="77777777" w:rsidR="00B93736" w:rsidRDefault="001E6F79" w:rsidP="00710A80">
      <w:pPr>
        <w:numPr>
          <w:ilvl w:val="1"/>
          <w:numId w:val="33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Basic unit tests using sample/mock data</w:t>
      </w:r>
    </w:p>
    <w:p w14:paraId="2BBC75AE" w14:textId="77777777" w:rsidR="00B93736" w:rsidRDefault="001E6F79" w:rsidP="00710A80">
      <w:pPr>
        <w:numPr>
          <w:ilvl w:val="0"/>
          <w:numId w:val="33"/>
        </w:numPr>
        <w:spacing w:after="24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application is </w:t>
      </w:r>
      <w:r>
        <w:rPr>
          <w:rFonts w:ascii="Google Sans" w:eastAsia="Google Sans" w:hAnsi="Google Sans" w:cs="Google Sans"/>
          <w:b/>
          <w:bCs/>
        </w:rPr>
        <w:t>deployed in Dev</w:t>
      </w:r>
      <w:r>
        <w:rPr>
          <w:rFonts w:ascii="Google Sans" w:eastAsia="Google Sans" w:hAnsi="Google Sans" w:cs="Google Sans"/>
        </w:rPr>
        <w:t xml:space="preserve"> to confirm basic functionality.</w:t>
      </w:r>
    </w:p>
    <w:p w14:paraId="77FB5685" w14:textId="77777777" w:rsidR="00B93736" w:rsidRDefault="001E6F79">
      <w:pPr>
        <w:spacing w:before="280"/>
        <w:rPr>
          <w:b/>
          <w:bCs/>
        </w:rPr>
      </w:pPr>
      <w:r>
        <w:rPr>
          <w:b/>
          <w:bCs/>
        </w:rPr>
        <w:t>Staging Workspace:</w:t>
      </w:r>
    </w:p>
    <w:p w14:paraId="00332302" w14:textId="77777777" w:rsidR="00B93736" w:rsidRDefault="001E6F79" w:rsidP="00710A80">
      <w:pPr>
        <w:numPr>
          <w:ilvl w:val="0"/>
          <w:numId w:val="34"/>
        </w:numPr>
        <w:spacing w:before="24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application is promoted to Stage for deeper testing.</w:t>
      </w:r>
      <w:r>
        <w:rPr>
          <w:rFonts w:ascii="Google Sans" w:eastAsia="Google Sans" w:hAnsi="Google Sans" w:cs="Google Sans"/>
        </w:rPr>
        <w:br/>
        <w:t xml:space="preserve"> The Stage CD process validates:</w:t>
      </w:r>
    </w:p>
    <w:p w14:paraId="44D2AC6A" w14:textId="77777777" w:rsidR="00B93736" w:rsidRDefault="001E6F79" w:rsidP="00710A80">
      <w:pPr>
        <w:numPr>
          <w:ilvl w:val="1"/>
          <w:numId w:val="34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End-to-end app functionality</w:t>
      </w:r>
    </w:p>
    <w:p w14:paraId="612D2A2F" w14:textId="77777777" w:rsidR="00B93736" w:rsidRDefault="001E6F79" w:rsidP="00710A80">
      <w:pPr>
        <w:numPr>
          <w:ilvl w:val="1"/>
          <w:numId w:val="34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Notebook/script imports</w:t>
      </w:r>
    </w:p>
    <w:p w14:paraId="1CB846D6" w14:textId="77777777" w:rsidR="00B93736" w:rsidRDefault="001E6F79" w:rsidP="00710A80">
      <w:pPr>
        <w:numPr>
          <w:ilvl w:val="1"/>
          <w:numId w:val="34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Data and API integration checks</w:t>
      </w:r>
    </w:p>
    <w:p w14:paraId="64823996" w14:textId="77777777" w:rsidR="00B93736" w:rsidRDefault="001E6F79" w:rsidP="00710A80">
      <w:pPr>
        <w:numPr>
          <w:ilvl w:val="1"/>
          <w:numId w:val="34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Basic UAT with staging data</w:t>
      </w:r>
    </w:p>
    <w:p w14:paraId="72E81205" w14:textId="77777777" w:rsidR="00B93736" w:rsidRDefault="001E6F79" w:rsidP="00710A80">
      <w:pPr>
        <w:numPr>
          <w:ilvl w:val="0"/>
          <w:numId w:val="34"/>
        </w:numPr>
        <w:spacing w:after="24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application is </w:t>
      </w:r>
      <w:r>
        <w:rPr>
          <w:rFonts w:ascii="Google Sans" w:eastAsia="Google Sans" w:hAnsi="Google Sans" w:cs="Google Sans"/>
          <w:b/>
          <w:bCs/>
        </w:rPr>
        <w:t>deployed in Stage</w:t>
      </w:r>
      <w:r>
        <w:rPr>
          <w:rFonts w:ascii="Google Sans" w:eastAsia="Google Sans" w:hAnsi="Google Sans" w:cs="Google Sans"/>
        </w:rPr>
        <w:t xml:space="preserve"> to ensure it works correctly with near-production data.</w:t>
      </w:r>
    </w:p>
    <w:p w14:paraId="4C08448C" w14:textId="77777777" w:rsidR="00B93736" w:rsidRDefault="001E6F79">
      <w:pPr>
        <w:spacing w:before="280"/>
        <w:rPr>
          <w:b/>
          <w:bCs/>
        </w:rPr>
      </w:pPr>
      <w:r>
        <w:rPr>
          <w:b/>
          <w:bCs/>
        </w:rPr>
        <w:lastRenderedPageBreak/>
        <w:t>Production Workspace:</w:t>
      </w:r>
    </w:p>
    <w:p w14:paraId="743A9D13" w14:textId="77777777" w:rsidR="00B93736" w:rsidRDefault="001E6F79" w:rsidP="00710A80">
      <w:pPr>
        <w:numPr>
          <w:ilvl w:val="0"/>
          <w:numId w:val="35"/>
        </w:numPr>
        <w:spacing w:before="24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Once validated, the app is deployed to Production.</w:t>
      </w:r>
      <w:r>
        <w:rPr>
          <w:rFonts w:ascii="Google Sans" w:eastAsia="Google Sans" w:hAnsi="Google Sans" w:cs="Google Sans"/>
        </w:rPr>
        <w:br/>
        <w:t xml:space="preserve"> Production deployment includes:</w:t>
      </w:r>
    </w:p>
    <w:p w14:paraId="07A8E987" w14:textId="77777777" w:rsidR="00B93736" w:rsidRDefault="001E6F79" w:rsidP="00710A80">
      <w:pPr>
        <w:numPr>
          <w:ilvl w:val="1"/>
          <w:numId w:val="3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Publishing dashboards and workflows</w:t>
      </w:r>
    </w:p>
    <w:p w14:paraId="76138AD3" w14:textId="77777777" w:rsidR="00B93736" w:rsidRDefault="001E6F79" w:rsidP="00710A80">
      <w:pPr>
        <w:numPr>
          <w:ilvl w:val="1"/>
          <w:numId w:val="3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Job scheduling</w:t>
      </w:r>
    </w:p>
    <w:p w14:paraId="66C1B5FD" w14:textId="77777777" w:rsidR="00B93736" w:rsidRDefault="001E6F79" w:rsidP="00710A80">
      <w:pPr>
        <w:numPr>
          <w:ilvl w:val="1"/>
          <w:numId w:val="3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Connecting to production data</w:t>
      </w:r>
    </w:p>
    <w:p w14:paraId="306F9622" w14:textId="77777777" w:rsidR="00B93736" w:rsidRDefault="001E6F79" w:rsidP="00710A80">
      <w:pPr>
        <w:numPr>
          <w:ilvl w:val="1"/>
          <w:numId w:val="3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Setting up alerts and monitoring</w:t>
      </w:r>
      <w:r>
        <w:rPr>
          <w:rFonts w:ascii="Google Sans" w:eastAsia="Google Sans" w:hAnsi="Google Sans" w:cs="Google Sans"/>
        </w:rPr>
        <w:br/>
      </w:r>
    </w:p>
    <w:p w14:paraId="4812C290" w14:textId="6C304B62" w:rsidR="00F804FB" w:rsidRPr="00F804FB" w:rsidRDefault="001E6F79" w:rsidP="00F804FB">
      <w:pPr>
        <w:numPr>
          <w:ilvl w:val="0"/>
          <w:numId w:val="35"/>
        </w:numPr>
        <w:spacing w:after="240"/>
        <w:rPr>
          <w:rFonts w:ascii="Google Sans" w:eastAsia="Google Sans" w:hAnsi="Google Sans" w:cs="Google Sans"/>
          <w:b/>
          <w:bCs/>
          <w:sz w:val="28"/>
          <w:szCs w:val="28"/>
        </w:rPr>
      </w:pPr>
      <w:r w:rsidRPr="00F804FB">
        <w:rPr>
          <w:rFonts w:ascii="Google Sans" w:eastAsia="Google Sans" w:hAnsi="Google Sans" w:cs="Google Sans"/>
        </w:rPr>
        <w:t xml:space="preserve">The application is </w:t>
      </w:r>
      <w:r w:rsidRPr="00F804FB">
        <w:rPr>
          <w:rFonts w:ascii="Google Sans" w:eastAsia="Google Sans" w:hAnsi="Google Sans" w:cs="Google Sans"/>
          <w:b/>
          <w:bCs/>
        </w:rPr>
        <w:t>finally validated in Prod</w:t>
      </w:r>
      <w:r w:rsidRPr="00F804FB">
        <w:rPr>
          <w:rFonts w:ascii="Google Sans" w:eastAsia="Google Sans" w:hAnsi="Google Sans" w:cs="Google Sans"/>
        </w:rPr>
        <w:t xml:space="preserve"> using </w:t>
      </w:r>
      <w:r w:rsidRPr="00F804FB">
        <w:rPr>
          <w:rFonts w:ascii="Google Sans" w:eastAsia="Google Sans" w:hAnsi="Google Sans" w:cs="Google Sans"/>
          <w:b/>
          <w:bCs/>
        </w:rPr>
        <w:t>real production data</w:t>
      </w:r>
      <w:r w:rsidRPr="00F804FB">
        <w:rPr>
          <w:rFonts w:ascii="Google Sans" w:eastAsia="Google Sans" w:hAnsi="Google Sans" w:cs="Google Sans"/>
        </w:rPr>
        <w:t>.</w:t>
      </w:r>
      <w:bookmarkStart w:id="22" w:name="_mvazdyfnq5wd" w:colFirst="0" w:colLast="0"/>
      <w:bookmarkEnd w:id="22"/>
    </w:p>
    <w:p w14:paraId="15B0E49F" w14:textId="77777777" w:rsidR="00F804FB" w:rsidRDefault="00F804FB" w:rsidP="00F804FB">
      <w:pPr>
        <w:spacing w:after="240"/>
        <w:rPr>
          <w:rFonts w:ascii="Google Sans" w:eastAsia="Google Sans" w:hAnsi="Google Sans" w:cs="Google Sans"/>
        </w:rPr>
      </w:pPr>
    </w:p>
    <w:p w14:paraId="6D757E41" w14:textId="5A760297" w:rsidR="00B93736" w:rsidRDefault="00F804FB">
      <w:pPr>
        <w:pStyle w:val="Heading1"/>
        <w:rPr>
          <w:rFonts w:ascii="Google Sans" w:eastAsia="Google Sans" w:hAnsi="Google Sans" w:cs="Google Sans"/>
          <w:b/>
          <w:bCs/>
          <w:sz w:val="28"/>
          <w:szCs w:val="28"/>
        </w:rPr>
      </w:pPr>
      <w:r>
        <w:rPr>
          <w:rFonts w:ascii="Google Sans" w:eastAsia="Google Sans" w:hAnsi="Google Sans" w:cs="Google Sans"/>
          <w:b/>
          <w:bCs/>
          <w:sz w:val="28"/>
          <w:szCs w:val="28"/>
        </w:rPr>
        <w:br/>
        <w:t>7.Testing &amp; Validation</w:t>
      </w:r>
    </w:p>
    <w:p w14:paraId="4F798264" w14:textId="77777777" w:rsidR="00B93736" w:rsidRDefault="00B93736">
      <w:pPr>
        <w:rPr>
          <w:rFonts w:ascii="Google Sans" w:eastAsia="Google Sans" w:hAnsi="Google Sans" w:cs="Google Sans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B93736" w14:paraId="771F8244" w14:textId="77777777"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1D0F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Test Type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37D0D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Layer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22D5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20750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Tools</w:t>
            </w:r>
          </w:p>
        </w:tc>
      </w:tr>
      <w:tr w:rsidR="005539E6" w14:paraId="31E705F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1"/>
            </w:tblGrid>
            <w:tr w:rsidR="005539E6" w:rsidRPr="00AB60D0" w14:paraId="2ACD785F" w14:textId="77777777" w:rsidTr="005539E6">
              <w:trPr>
                <w:tblCellSpacing w:w="15" w:type="dxa"/>
              </w:trPr>
              <w:tc>
                <w:tcPr>
                  <w:tcW w:w="791" w:type="dxa"/>
                  <w:vAlign w:val="center"/>
                  <w:hideMark/>
                </w:tcPr>
                <w:p w14:paraId="10265D14" w14:textId="77777777" w:rsidR="005539E6" w:rsidRPr="00AB60D0" w:rsidRDefault="005539E6" w:rsidP="005539E6">
                  <w:pPr>
                    <w:widowControl w:val="0"/>
                    <w:spacing w:line="240" w:lineRule="auto"/>
                    <w:rPr>
                      <w:rFonts w:ascii="Google Sans" w:eastAsia="Google Sans" w:hAnsi="Google Sans" w:cs="Google Sans"/>
                    </w:rPr>
                  </w:pPr>
                  <w:r w:rsidRPr="00AB60D0">
                    <w:rPr>
                      <w:rFonts w:ascii="Google Sans" w:eastAsia="Google Sans" w:hAnsi="Google Sans" w:cs="Google Sans"/>
                    </w:rPr>
                    <w:t>Linting</w:t>
                  </w:r>
                </w:p>
              </w:tc>
            </w:tr>
          </w:tbl>
          <w:p w14:paraId="278F9F84" w14:textId="77777777" w:rsidR="005539E6" w:rsidRPr="00AB60D0" w:rsidRDefault="005539E6" w:rsidP="005539E6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39E6" w:rsidRPr="00AB60D0" w14:paraId="060CFD31" w14:textId="77777777" w:rsidTr="005539E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E75DF9" w14:textId="77777777" w:rsidR="005539E6" w:rsidRPr="00AB60D0" w:rsidRDefault="005539E6" w:rsidP="005539E6">
                  <w:pPr>
                    <w:widowControl w:val="0"/>
                    <w:spacing w:line="240" w:lineRule="auto"/>
                    <w:rPr>
                      <w:rFonts w:ascii="Google Sans" w:eastAsia="Google Sans" w:hAnsi="Google Sans" w:cs="Google Sans"/>
                    </w:rPr>
                  </w:pPr>
                </w:p>
              </w:tc>
            </w:tr>
          </w:tbl>
          <w:p w14:paraId="17EA16BB" w14:textId="77777777" w:rsidR="005539E6" w:rsidRPr="00AB60D0" w:rsidRDefault="005539E6" w:rsidP="00553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7"/>
            </w:tblGrid>
            <w:tr w:rsidR="005539E6" w:rsidRPr="00AB60D0" w14:paraId="719A06A9" w14:textId="77777777" w:rsidTr="005539E6">
              <w:trPr>
                <w:tblCellSpacing w:w="15" w:type="dxa"/>
              </w:trPr>
              <w:tc>
                <w:tcPr>
                  <w:tcW w:w="1497" w:type="dxa"/>
                  <w:vAlign w:val="center"/>
                  <w:hideMark/>
                </w:tcPr>
                <w:p w14:paraId="07DE2E11" w14:textId="77777777" w:rsidR="005539E6" w:rsidRPr="00AB60D0" w:rsidRDefault="005539E6" w:rsidP="005539E6">
                  <w:pPr>
                    <w:widowControl w:val="0"/>
                    <w:spacing w:line="240" w:lineRule="auto"/>
                    <w:rPr>
                      <w:rFonts w:ascii="Google Sans" w:eastAsia="Google Sans" w:hAnsi="Google Sans" w:cs="Google Sans"/>
                    </w:rPr>
                  </w:pPr>
                  <w:r w:rsidRPr="00AB60D0">
                    <w:rPr>
                      <w:rFonts w:ascii="Google Sans" w:eastAsia="Google Sans" w:hAnsi="Google Sans" w:cs="Google Sans"/>
                    </w:rPr>
                    <w:t>Data, ML, App</w:t>
                  </w:r>
                </w:p>
              </w:tc>
            </w:tr>
          </w:tbl>
          <w:p w14:paraId="3CFE72FA" w14:textId="77777777" w:rsidR="005539E6" w:rsidRPr="00AB60D0" w:rsidRDefault="005539E6" w:rsidP="005539E6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39E6" w:rsidRPr="00AB60D0" w14:paraId="401678E1" w14:textId="77777777" w:rsidTr="005539E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8DB99D" w14:textId="77777777" w:rsidR="005539E6" w:rsidRPr="00AB60D0" w:rsidRDefault="005539E6" w:rsidP="005539E6">
                  <w:pPr>
                    <w:widowControl w:val="0"/>
                    <w:spacing w:line="240" w:lineRule="auto"/>
                    <w:rPr>
                      <w:rFonts w:ascii="Google Sans" w:eastAsia="Google Sans" w:hAnsi="Google Sans" w:cs="Google Sans"/>
                    </w:rPr>
                  </w:pPr>
                </w:p>
              </w:tc>
            </w:tr>
          </w:tbl>
          <w:p w14:paraId="0A76B085" w14:textId="77777777" w:rsidR="005539E6" w:rsidRPr="00AB60D0" w:rsidRDefault="005539E6" w:rsidP="00553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900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09"/>
            </w:tblGrid>
            <w:tr w:rsidR="005539E6" w:rsidRPr="00AB60D0" w14:paraId="3FA78AA3" w14:textId="77777777" w:rsidTr="005539E6">
              <w:trPr>
                <w:tblCellSpacing w:w="15" w:type="dxa"/>
              </w:trPr>
              <w:tc>
                <w:tcPr>
                  <w:tcW w:w="8949" w:type="dxa"/>
                  <w:vAlign w:val="center"/>
                  <w:hideMark/>
                </w:tcPr>
                <w:p w14:paraId="38D362C5" w14:textId="77777777" w:rsidR="005539E6" w:rsidRPr="00AB60D0" w:rsidRDefault="005539E6" w:rsidP="005539E6">
                  <w:pPr>
                    <w:widowControl w:val="0"/>
                    <w:spacing w:line="240" w:lineRule="auto"/>
                    <w:rPr>
                      <w:rFonts w:ascii="Google Sans" w:eastAsia="Google Sans" w:hAnsi="Google Sans" w:cs="Google Sans"/>
                    </w:rPr>
                  </w:pPr>
                  <w:r w:rsidRPr="00AB60D0">
                    <w:rPr>
                      <w:rFonts w:ascii="Google Sans" w:eastAsia="Google Sans" w:hAnsi="Google Sans" w:cs="Google Sans"/>
                    </w:rPr>
                    <w:t>Ensures code quality,</w:t>
                  </w:r>
                </w:p>
                <w:p w14:paraId="43538499" w14:textId="77777777" w:rsidR="005539E6" w:rsidRPr="00AB60D0" w:rsidRDefault="005539E6" w:rsidP="005539E6">
                  <w:pPr>
                    <w:widowControl w:val="0"/>
                    <w:spacing w:line="240" w:lineRule="auto"/>
                    <w:rPr>
                      <w:rFonts w:ascii="Google Sans" w:eastAsia="Google Sans" w:hAnsi="Google Sans" w:cs="Google Sans"/>
                    </w:rPr>
                  </w:pPr>
                  <w:r w:rsidRPr="00AB60D0">
                    <w:rPr>
                      <w:rFonts w:ascii="Google Sans" w:eastAsia="Google Sans" w:hAnsi="Google Sans" w:cs="Google Sans"/>
                    </w:rPr>
                    <w:t xml:space="preserve">style consistency, </w:t>
                  </w:r>
                </w:p>
                <w:p w14:paraId="2837EA62" w14:textId="77777777" w:rsidR="005539E6" w:rsidRPr="00AB60D0" w:rsidRDefault="005539E6" w:rsidP="005539E6">
                  <w:pPr>
                    <w:widowControl w:val="0"/>
                    <w:spacing w:line="240" w:lineRule="auto"/>
                    <w:rPr>
                      <w:rFonts w:ascii="Google Sans" w:eastAsia="Google Sans" w:hAnsi="Google Sans" w:cs="Google Sans"/>
                    </w:rPr>
                  </w:pPr>
                  <w:r w:rsidRPr="00AB60D0">
                    <w:rPr>
                      <w:rFonts w:ascii="Google Sans" w:eastAsia="Google Sans" w:hAnsi="Google Sans" w:cs="Google Sans"/>
                    </w:rPr>
                    <w:t xml:space="preserve">and detects syntax </w:t>
                  </w:r>
                </w:p>
                <w:p w14:paraId="2A17606C" w14:textId="77777777" w:rsidR="005539E6" w:rsidRPr="00AB60D0" w:rsidRDefault="005539E6" w:rsidP="005539E6">
                  <w:pPr>
                    <w:widowControl w:val="0"/>
                    <w:spacing w:line="240" w:lineRule="auto"/>
                    <w:rPr>
                      <w:rFonts w:ascii="Google Sans" w:eastAsia="Google Sans" w:hAnsi="Google Sans" w:cs="Google Sans"/>
                    </w:rPr>
                  </w:pPr>
                  <w:r w:rsidRPr="00AB60D0">
                    <w:rPr>
                      <w:rFonts w:ascii="Google Sans" w:eastAsia="Google Sans" w:hAnsi="Google Sans" w:cs="Google Sans"/>
                    </w:rPr>
                    <w:t xml:space="preserve">or logical issues </w:t>
                  </w:r>
                </w:p>
                <w:p w14:paraId="49C903E7" w14:textId="096B4F1D" w:rsidR="005539E6" w:rsidRPr="00AB60D0" w:rsidRDefault="005539E6" w:rsidP="005539E6">
                  <w:pPr>
                    <w:widowControl w:val="0"/>
                    <w:spacing w:line="240" w:lineRule="auto"/>
                    <w:rPr>
                      <w:rFonts w:ascii="Google Sans" w:eastAsia="Google Sans" w:hAnsi="Google Sans" w:cs="Google Sans"/>
                    </w:rPr>
                  </w:pPr>
                  <w:r w:rsidRPr="00AB60D0">
                    <w:rPr>
                      <w:rFonts w:ascii="Google Sans" w:eastAsia="Google Sans" w:hAnsi="Google Sans" w:cs="Google Sans"/>
                    </w:rPr>
                    <w:t>before execution.</w:t>
                  </w:r>
                </w:p>
              </w:tc>
            </w:tr>
          </w:tbl>
          <w:p w14:paraId="065E94B8" w14:textId="77777777" w:rsidR="005539E6" w:rsidRPr="00AB60D0" w:rsidRDefault="005539E6" w:rsidP="00553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FC72" w14:textId="4773B829" w:rsidR="005539E6" w:rsidRDefault="005539E6" w:rsidP="00553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highlight w:val="yellow"/>
              </w:rPr>
            </w:pPr>
            <w:r w:rsidRPr="00404D4F">
              <w:rPr>
                <w:rFonts w:ascii="Google Sans" w:eastAsia="Google Sans" w:hAnsi="Google Sans" w:cs="Google Sans"/>
                <w:highlight w:val="yellow"/>
              </w:rPr>
              <w:t>Py</w:t>
            </w:r>
            <w:r w:rsidR="00045C30">
              <w:rPr>
                <w:rFonts w:ascii="Google Sans" w:eastAsia="Google Sans" w:hAnsi="Google Sans" w:cs="Google Sans"/>
                <w:highlight w:val="yellow"/>
              </w:rPr>
              <w:t>thon - Pylint</w:t>
            </w:r>
          </w:p>
          <w:p w14:paraId="757C055F" w14:textId="45A911D3" w:rsidR="00045C30" w:rsidRPr="00404D4F" w:rsidRDefault="00045C30" w:rsidP="00553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highlight w:val="yellow"/>
              </w:rPr>
            </w:pPr>
            <w:r>
              <w:rPr>
                <w:rFonts w:ascii="Google Sans" w:eastAsia="Google Sans" w:hAnsi="Google Sans" w:cs="Google Sans"/>
                <w:highlight w:val="yellow"/>
              </w:rPr>
              <w:t>SQL - SQLFluff or SQLint</w:t>
            </w:r>
          </w:p>
        </w:tc>
      </w:tr>
      <w:tr w:rsidR="00B93736" w14:paraId="167AC3D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574B9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Unit Tests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BA72A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Data, ML, App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8B473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Validates individual functions or transformations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E492A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proofErr w:type="spellStart"/>
            <w:r>
              <w:rPr>
                <w:rFonts w:ascii="Google Sans" w:eastAsia="Google Sans" w:hAnsi="Google Sans" w:cs="Google Sans"/>
              </w:rPr>
              <w:t>PyTest</w:t>
            </w:r>
            <w:proofErr w:type="spellEnd"/>
          </w:p>
          <w:p w14:paraId="65AF7079" w14:textId="3FFEF5F3" w:rsidR="005539E6" w:rsidRDefault="00553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</w:p>
        </w:tc>
      </w:tr>
      <w:tr w:rsidR="00B93736" w14:paraId="7888697B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83944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Integration Tests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9D2F2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Data, ML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E87D2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Ensures model consumes correct data, validate dependencies and configurations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7183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Scripts</w:t>
            </w:r>
          </w:p>
        </w:tc>
      </w:tr>
      <w:tr w:rsidR="00B93736" w14:paraId="17096AB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38B0C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Configuration Tests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A0C79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All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51E1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Verifies environment variables, connections and secrets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AE8FF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Azure DevOps</w:t>
            </w:r>
          </w:p>
        </w:tc>
      </w:tr>
      <w:tr w:rsidR="00B93736" w14:paraId="63F9F83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9290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Model Validation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9A18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96741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Validates model accuracy, drift and performance threshold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B0EF7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proofErr w:type="spellStart"/>
            <w:r>
              <w:rPr>
                <w:rFonts w:ascii="Google Sans" w:eastAsia="Google Sans" w:hAnsi="Google Sans" w:cs="Google Sans"/>
              </w:rPr>
              <w:t>MLflow</w:t>
            </w:r>
            <w:proofErr w:type="spellEnd"/>
          </w:p>
        </w:tc>
      </w:tr>
      <w:tr w:rsidR="00B93736" w14:paraId="22A1DF72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431B2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Post Deployment Tests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339BB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All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7A05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Runs smoke tests after deployment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0FC5" w14:textId="77777777" w:rsidR="00B93736" w:rsidRDefault="001E6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Azure DevOps Pipelines</w:t>
            </w:r>
          </w:p>
        </w:tc>
      </w:tr>
    </w:tbl>
    <w:p w14:paraId="446B4FF6" w14:textId="77777777" w:rsidR="00B93736" w:rsidRDefault="00B93736">
      <w:bookmarkStart w:id="23" w:name="_5bzprp7rbhj6" w:colFirst="0" w:colLast="0"/>
      <w:bookmarkEnd w:id="23"/>
    </w:p>
    <w:p w14:paraId="71391A42" w14:textId="5AA5E045" w:rsidR="00AB60D0" w:rsidRPr="004872F3" w:rsidRDefault="00AB60D0" w:rsidP="00AB60D0">
      <w:pPr>
        <w:pStyle w:val="Heading3"/>
        <w:rPr>
          <w:rFonts w:ascii="Google Sans" w:eastAsia="Google Sans" w:hAnsi="Google Sans" w:cs="Google Sans"/>
          <w:b/>
          <w:bCs/>
          <w:color w:val="auto"/>
          <w:sz w:val="24"/>
          <w:szCs w:val="24"/>
          <w:highlight w:val="yellow"/>
        </w:rPr>
      </w:pPr>
      <w:r w:rsidRPr="004872F3">
        <w:rPr>
          <w:rFonts w:ascii="Google Sans" w:eastAsia="Google Sans" w:hAnsi="Google Sans" w:cs="Google Sans"/>
          <w:b/>
          <w:bCs/>
          <w:color w:val="auto"/>
          <w:sz w:val="24"/>
          <w:szCs w:val="24"/>
          <w:highlight w:val="yellow"/>
        </w:rPr>
        <w:lastRenderedPageBreak/>
        <w:t>Implementation Plan:</w:t>
      </w:r>
    </w:p>
    <w:p w14:paraId="4D9453A8" w14:textId="261E3DE4" w:rsidR="00AB60D0" w:rsidRPr="004872F3" w:rsidRDefault="00AB60D0" w:rsidP="00AB60D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Google Sans" w:eastAsia="Google Sans" w:hAnsi="Google Sans" w:cs="Google Sans"/>
          <w:highlight w:val="yellow"/>
        </w:rPr>
      </w:pPr>
      <w:r w:rsidRPr="004872F3">
        <w:rPr>
          <w:rFonts w:ascii="Google Sans" w:eastAsia="Google Sans" w:hAnsi="Google Sans" w:cs="Google Sans"/>
          <w:b/>
          <w:bCs/>
          <w:highlight w:val="yellow"/>
        </w:rPr>
        <w:t>Linting, Unit, and Integration Tests:</w:t>
      </w:r>
      <w:r w:rsidRPr="004872F3">
        <w:rPr>
          <w:rFonts w:ascii="Google Sans" w:eastAsia="Google Sans" w:hAnsi="Google Sans" w:cs="Google Sans"/>
          <w:highlight w:val="yellow"/>
        </w:rPr>
        <w:t xml:space="preserve"> These will be implemented in Azure DevOps Pipelines for continuous testing and feedback.</w:t>
      </w:r>
    </w:p>
    <w:p w14:paraId="26DDCD6B" w14:textId="77777777" w:rsidR="00AB60D0" w:rsidRPr="004872F3" w:rsidRDefault="00AB60D0" w:rsidP="00AB60D0">
      <w:pPr>
        <w:pStyle w:val="ListParagraph"/>
        <w:spacing w:before="100" w:beforeAutospacing="1" w:after="100" w:afterAutospacing="1" w:line="240" w:lineRule="auto"/>
        <w:rPr>
          <w:rFonts w:ascii="Google Sans" w:eastAsia="Google Sans" w:hAnsi="Google Sans" w:cs="Google Sans"/>
          <w:highlight w:val="yellow"/>
        </w:rPr>
      </w:pPr>
    </w:p>
    <w:p w14:paraId="397E39C1" w14:textId="3D0F39E9" w:rsidR="00AB60D0" w:rsidRPr="004872F3" w:rsidRDefault="00AB60D0" w:rsidP="00AB60D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Google Sans" w:eastAsia="Google Sans" w:hAnsi="Google Sans" w:cs="Google Sans"/>
          <w:highlight w:val="yellow"/>
        </w:rPr>
      </w:pPr>
      <w:r w:rsidRPr="004872F3">
        <w:rPr>
          <w:rFonts w:ascii="Google Sans" w:eastAsia="Google Sans" w:hAnsi="Google Sans" w:cs="Google Sans"/>
          <w:b/>
          <w:bCs/>
          <w:highlight w:val="yellow"/>
        </w:rPr>
        <w:t xml:space="preserve">Configuration Tests, Model Validation, and Post Deployment Tests: </w:t>
      </w:r>
      <w:r w:rsidRPr="004872F3">
        <w:rPr>
          <w:rFonts w:ascii="Google Sans" w:eastAsia="Google Sans" w:hAnsi="Google Sans" w:cs="Google Sans"/>
          <w:highlight w:val="yellow"/>
        </w:rPr>
        <w:t>These will be handled inside the deployment bundle to validate the system after deployment to staging or pre-production.</w:t>
      </w:r>
    </w:p>
    <w:p w14:paraId="3D4762EE" w14:textId="70048BB8" w:rsidR="00B93736" w:rsidRDefault="001E6F79">
      <w:pPr>
        <w:pStyle w:val="Heading1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  <w:sz w:val="28"/>
          <w:szCs w:val="28"/>
        </w:rPr>
        <w:t xml:space="preserve">8.Automation </w:t>
      </w:r>
      <w:r w:rsidR="00CD4B10">
        <w:rPr>
          <w:rFonts w:ascii="Google Sans" w:eastAsia="Google Sans" w:hAnsi="Google Sans" w:cs="Google Sans"/>
          <w:b/>
          <w:bCs/>
          <w:sz w:val="28"/>
          <w:szCs w:val="28"/>
        </w:rPr>
        <w:t>and</w:t>
      </w:r>
      <w:r>
        <w:rPr>
          <w:rFonts w:ascii="Google Sans" w:eastAsia="Google Sans" w:hAnsi="Google Sans" w:cs="Google Sans"/>
          <w:b/>
          <w:bCs/>
          <w:sz w:val="28"/>
          <w:szCs w:val="28"/>
        </w:rPr>
        <w:t xml:space="preserve"> Alerts </w:t>
      </w:r>
    </w:p>
    <w:p w14:paraId="76AB1ADA" w14:textId="77777777" w:rsidR="00B93736" w:rsidRDefault="001E6F79">
      <w:pPr>
        <w:pStyle w:val="Subtitle"/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</w:pPr>
      <w:bookmarkStart w:id="24" w:name="_sb1vlg1fv2rm" w:colFirst="0" w:colLast="0"/>
      <w:bookmarkEnd w:id="24"/>
      <w:r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  <w:t>Automation:</w:t>
      </w:r>
    </w:p>
    <w:p w14:paraId="1D320799" w14:textId="77777777" w:rsidR="00B93736" w:rsidRDefault="001E6F79" w:rsidP="00710A80">
      <w:pPr>
        <w:numPr>
          <w:ilvl w:val="0"/>
          <w:numId w:val="37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Azure DevOps Pipelines automate build, test and deploy.</w:t>
      </w:r>
    </w:p>
    <w:p w14:paraId="235A295D" w14:textId="77777777" w:rsidR="00B93736" w:rsidRDefault="001E6F79" w:rsidP="00710A80">
      <w:pPr>
        <w:numPr>
          <w:ilvl w:val="0"/>
          <w:numId w:val="37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Databricks CLI automates workspace imports and job execution.</w:t>
      </w:r>
    </w:p>
    <w:p w14:paraId="54F191C7" w14:textId="77777777" w:rsidR="00B93736" w:rsidRDefault="00B93736">
      <w:pPr>
        <w:rPr>
          <w:rFonts w:ascii="Google Sans" w:eastAsia="Google Sans" w:hAnsi="Google Sans" w:cs="Google Sans"/>
        </w:rPr>
      </w:pPr>
    </w:p>
    <w:p w14:paraId="52725396" w14:textId="77777777" w:rsidR="00B93736" w:rsidRDefault="001E6F79">
      <w:pPr>
        <w:pStyle w:val="Subtitle"/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</w:pPr>
      <w:bookmarkStart w:id="25" w:name="_v38wlg2ili22" w:colFirst="0" w:colLast="0"/>
      <w:bookmarkEnd w:id="25"/>
      <w:r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  <w:t>Alerts:</w:t>
      </w:r>
    </w:p>
    <w:p w14:paraId="0CC54B8B" w14:textId="37C800E0" w:rsidR="00F804FB" w:rsidRPr="00BD0BE4" w:rsidRDefault="001E6F79" w:rsidP="00F804FB">
      <w:pPr>
        <w:numPr>
          <w:ilvl w:val="0"/>
          <w:numId w:val="38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Pipeline failures trigger email or notifications.</w:t>
      </w:r>
      <w:bookmarkStart w:id="26" w:name="_x09g5y74hvye" w:colFirst="0" w:colLast="0"/>
      <w:bookmarkEnd w:id="26"/>
    </w:p>
    <w:p w14:paraId="374AFEF6" w14:textId="19E351BB" w:rsidR="00B93736" w:rsidRDefault="001E6F79">
      <w:pPr>
        <w:pStyle w:val="Heading1"/>
        <w:rPr>
          <w:rFonts w:ascii="Google Sans" w:eastAsia="Google Sans" w:hAnsi="Google Sans" w:cs="Google Sans"/>
          <w:b/>
          <w:bCs/>
          <w:sz w:val="28"/>
          <w:szCs w:val="28"/>
        </w:rPr>
      </w:pPr>
      <w:r>
        <w:rPr>
          <w:rFonts w:ascii="Google Sans" w:eastAsia="Google Sans" w:hAnsi="Google Sans" w:cs="Google Sans"/>
          <w:b/>
          <w:bCs/>
          <w:sz w:val="28"/>
          <w:szCs w:val="28"/>
        </w:rPr>
        <w:t>9.Deployment Design</w:t>
      </w:r>
    </w:p>
    <w:p w14:paraId="5323F5B6" w14:textId="77777777" w:rsidR="00B93736" w:rsidRDefault="001E6F79">
      <w:pPr>
        <w:spacing w:before="240" w:after="240"/>
      </w:pPr>
      <w:r>
        <w:t>Deployment to each environment is controlled through folder-based triggers and environment-specific pipelines:</w:t>
      </w:r>
    </w:p>
    <w:tbl>
      <w:tblPr>
        <w:tblStyle w:val="a0"/>
        <w:tblW w:w="7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1640"/>
        <w:gridCol w:w="2105"/>
        <w:gridCol w:w="2525"/>
      </w:tblGrid>
      <w:tr w:rsidR="00B93736" w14:paraId="0AB42881" w14:textId="77777777">
        <w:trPr>
          <w:trHeight w:val="500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38DC" w14:textId="77777777" w:rsidR="00B93736" w:rsidRDefault="001E6F79">
            <w:pPr>
              <w:jc w:val="center"/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01F6D" w14:textId="77777777" w:rsidR="00B93736" w:rsidRDefault="001E6F79">
            <w:pPr>
              <w:jc w:val="center"/>
            </w:pPr>
            <w:r>
              <w:rPr>
                <w:b/>
                <w:bCs/>
              </w:rPr>
              <w:t>Trigger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415B" w14:textId="77777777" w:rsidR="00B93736" w:rsidRDefault="001E6F79">
            <w:pPr>
              <w:jc w:val="center"/>
            </w:pPr>
            <w:r>
              <w:rPr>
                <w:b/>
                <w:bCs/>
              </w:rPr>
              <w:t>Target Workspace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23912" w14:textId="77777777" w:rsidR="00B93736" w:rsidRDefault="001E6F79">
            <w:pPr>
              <w:jc w:val="center"/>
            </w:pPr>
            <w:r>
              <w:rPr>
                <w:b/>
                <w:bCs/>
              </w:rPr>
              <w:t>Deployment Type</w:t>
            </w:r>
          </w:p>
        </w:tc>
      </w:tr>
      <w:tr w:rsidR="00B93736" w14:paraId="528EF2DE" w14:textId="77777777">
        <w:trPr>
          <w:trHeight w:val="500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A2D9" w14:textId="77777777" w:rsidR="00B93736" w:rsidRDefault="001E6F79">
            <w:r>
              <w:rPr>
                <w:b/>
                <w:bCs/>
              </w:rPr>
              <w:t>Dev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E2B55" w14:textId="77777777" w:rsidR="00B93736" w:rsidRDefault="001E6F79">
            <w:r>
              <w:t>Push to dev/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1472E" w14:textId="77777777" w:rsidR="00B93736" w:rsidRDefault="001E6F79">
            <w:r>
              <w:t>Dev Workspace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6762" w14:textId="77777777" w:rsidR="00B93736" w:rsidRDefault="001E6F79">
            <w:r>
              <w:rPr>
                <w:b/>
                <w:bCs/>
              </w:rPr>
              <w:t>Automatic</w:t>
            </w:r>
            <w:r>
              <w:t xml:space="preserve"> deployment</w:t>
            </w:r>
          </w:p>
        </w:tc>
      </w:tr>
      <w:tr w:rsidR="00B93736" w14:paraId="2CA1C096" w14:textId="77777777">
        <w:trPr>
          <w:trHeight w:val="500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80770" w14:textId="77777777" w:rsidR="00B93736" w:rsidRDefault="001E6F79">
            <w:r>
              <w:rPr>
                <w:b/>
                <w:bCs/>
              </w:rPr>
              <w:t>Stage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36E5" w14:textId="77777777" w:rsidR="00B93736" w:rsidRDefault="001E6F79">
            <w:r>
              <w:t>Push to stage/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0B58D" w14:textId="77777777" w:rsidR="00B93736" w:rsidRDefault="001E6F79">
            <w:r>
              <w:t>Stage Workspace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1AB34" w14:textId="77777777" w:rsidR="00B93736" w:rsidRDefault="001E6F79">
            <w:r>
              <w:rPr>
                <w:b/>
                <w:bCs/>
              </w:rPr>
              <w:t>Automatic + Approval</w:t>
            </w:r>
          </w:p>
        </w:tc>
      </w:tr>
      <w:tr w:rsidR="00B93736" w14:paraId="1E2E830F" w14:textId="77777777">
        <w:trPr>
          <w:trHeight w:val="500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F409" w14:textId="77777777" w:rsidR="00B93736" w:rsidRDefault="001E6F79">
            <w:r>
              <w:rPr>
                <w:b/>
                <w:bCs/>
              </w:rPr>
              <w:t>Prod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FEA4A" w14:textId="77777777" w:rsidR="00B93736" w:rsidRDefault="001E6F79">
            <w:r>
              <w:t>Push to prod/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BFDBD" w14:textId="77777777" w:rsidR="00B93736" w:rsidRDefault="001E6F79">
            <w:r>
              <w:t>Prod Workspace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201DE" w14:textId="77777777" w:rsidR="00B93736" w:rsidRDefault="001E6F79">
            <w:r>
              <w:rPr>
                <w:b/>
                <w:bCs/>
              </w:rPr>
              <w:t>Manual + Approval</w:t>
            </w:r>
          </w:p>
        </w:tc>
      </w:tr>
    </w:tbl>
    <w:p w14:paraId="79668F04" w14:textId="77777777" w:rsidR="00B93736" w:rsidRDefault="001E6F79">
      <w:pPr>
        <w:spacing w:before="240" w:after="240"/>
      </w:pPr>
      <w:r>
        <w:t>This ensures structured promotion of code, proper governance, and environment-level control across the CI/CD lifecycle.</w:t>
      </w:r>
    </w:p>
    <w:p w14:paraId="6E8991F9" w14:textId="77777777" w:rsidR="00B93736" w:rsidRDefault="00B93736"/>
    <w:p w14:paraId="47E2387C" w14:textId="77777777" w:rsidR="00AB60D0" w:rsidRDefault="00AB60D0">
      <w:pPr>
        <w:pStyle w:val="Heading1"/>
        <w:rPr>
          <w:rFonts w:ascii="Google Sans" w:eastAsia="Google Sans" w:hAnsi="Google Sans" w:cs="Google Sans"/>
          <w:b/>
          <w:bCs/>
          <w:sz w:val="28"/>
          <w:szCs w:val="28"/>
        </w:rPr>
      </w:pPr>
      <w:bookmarkStart w:id="27" w:name="_gjysus4g7c27" w:colFirst="0" w:colLast="0"/>
      <w:bookmarkEnd w:id="27"/>
    </w:p>
    <w:p w14:paraId="2EB1F1AC" w14:textId="0C2D7B5C" w:rsidR="00B93736" w:rsidRDefault="001E6F79">
      <w:pPr>
        <w:pStyle w:val="Heading1"/>
        <w:rPr>
          <w:rFonts w:ascii="Google Sans" w:eastAsia="Google Sans" w:hAnsi="Google Sans" w:cs="Google Sans"/>
          <w:b/>
          <w:bCs/>
          <w:sz w:val="28"/>
          <w:szCs w:val="28"/>
        </w:rPr>
      </w:pPr>
      <w:r>
        <w:rPr>
          <w:rFonts w:ascii="Google Sans" w:eastAsia="Google Sans" w:hAnsi="Google Sans" w:cs="Google Sans"/>
          <w:b/>
          <w:bCs/>
          <w:sz w:val="28"/>
          <w:szCs w:val="28"/>
        </w:rPr>
        <w:t>10.Appendix</w:t>
      </w:r>
    </w:p>
    <w:p w14:paraId="7B9122D5" w14:textId="77777777" w:rsidR="00B93736" w:rsidRDefault="00B93736">
      <w:pPr>
        <w:rPr>
          <w:rFonts w:ascii="Google Sans" w:eastAsia="Google Sans" w:hAnsi="Google Sans" w:cs="Google Sans"/>
        </w:rPr>
      </w:pPr>
    </w:p>
    <w:p w14:paraId="09F22CEF" w14:textId="77777777" w:rsidR="00B93736" w:rsidRDefault="001E6F79">
      <w:pPr>
        <w:pStyle w:val="Subtitle"/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</w:pPr>
      <w:bookmarkStart w:id="28" w:name="_t355v7if508" w:colFirst="0" w:colLast="0"/>
      <w:bookmarkEnd w:id="28"/>
      <w:r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  <w:t>Tools &amp; Technologies:</w:t>
      </w:r>
    </w:p>
    <w:p w14:paraId="2AB28180" w14:textId="77777777" w:rsidR="00B93736" w:rsidRDefault="001E6F79" w:rsidP="00710A80">
      <w:pPr>
        <w:numPr>
          <w:ilvl w:val="0"/>
          <w:numId w:val="3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Azure DevOps (Repos, Pipelines, Artifacts)</w:t>
      </w:r>
    </w:p>
    <w:p w14:paraId="1D1ED994" w14:textId="77777777" w:rsidR="00B93736" w:rsidRDefault="001E6F79" w:rsidP="00710A80">
      <w:pPr>
        <w:numPr>
          <w:ilvl w:val="0"/>
          <w:numId w:val="3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Databricks (Workspace, Jobs, Apps)</w:t>
      </w:r>
    </w:p>
    <w:p w14:paraId="438DC095" w14:textId="77777777" w:rsidR="00B93736" w:rsidRDefault="001E6F79" w:rsidP="00710A80">
      <w:pPr>
        <w:numPr>
          <w:ilvl w:val="0"/>
          <w:numId w:val="36"/>
        </w:numPr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MLflow</w:t>
      </w:r>
      <w:proofErr w:type="spellEnd"/>
    </w:p>
    <w:p w14:paraId="3021E859" w14:textId="77777777" w:rsidR="00B93736" w:rsidRDefault="001E6F79" w:rsidP="00710A80">
      <w:pPr>
        <w:numPr>
          <w:ilvl w:val="0"/>
          <w:numId w:val="3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Python</w:t>
      </w:r>
    </w:p>
    <w:p w14:paraId="1FDB7E78" w14:textId="77777777" w:rsidR="00B93736" w:rsidRDefault="00B93736">
      <w:pPr>
        <w:pStyle w:val="Subtitle"/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</w:pPr>
      <w:bookmarkStart w:id="29" w:name="_d5blh1kpuxd9" w:colFirst="0" w:colLast="0"/>
      <w:bookmarkEnd w:id="29"/>
    </w:p>
    <w:p w14:paraId="428F76CB" w14:textId="77777777" w:rsidR="00B93736" w:rsidRDefault="001E6F79">
      <w:pPr>
        <w:pStyle w:val="Subtitle"/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</w:pPr>
      <w:bookmarkStart w:id="30" w:name="_gn8g2s7lkphn" w:colFirst="0" w:colLast="0"/>
      <w:bookmarkEnd w:id="30"/>
      <w:r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  <w:t>References:</w:t>
      </w:r>
    </w:p>
    <w:sectPr w:rsidR="00B93736"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D2E68" w14:textId="77777777" w:rsidR="00B53590" w:rsidRDefault="00B53590">
      <w:pPr>
        <w:spacing w:line="240" w:lineRule="auto"/>
      </w:pPr>
      <w:r>
        <w:separator/>
      </w:r>
    </w:p>
  </w:endnote>
  <w:endnote w:type="continuationSeparator" w:id="0">
    <w:p w14:paraId="1BAB8532" w14:textId="77777777" w:rsidR="00B53590" w:rsidRDefault="00B53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55E729C7-5A36-41FE-84A1-DF131BD79AD0}"/>
    <w:embedBold r:id="rId2" w:fontKey="{74320CFF-C256-4AF2-AF5D-1827A35FF47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B66E7F6-61BD-44BD-9274-C3EA4D50F6E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7B65F17-833C-4406-B828-A931BFF39E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8BD7C" w14:textId="7D606939" w:rsidR="00710A80" w:rsidRPr="00710A80" w:rsidRDefault="00710A80" w:rsidP="00710A8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B1A86A" wp14:editId="3A59E937">
              <wp:simplePos x="0" y="0"/>
              <wp:positionH relativeFrom="column">
                <wp:posOffset>-609600</wp:posOffset>
              </wp:positionH>
              <wp:positionV relativeFrom="paragraph">
                <wp:posOffset>236855</wp:posOffset>
              </wp:positionV>
              <wp:extent cx="2311762" cy="254000"/>
              <wp:effectExtent l="0" t="0" r="0" b="0"/>
              <wp:wrapNone/>
              <wp:docPr id="1175279165" name="expertsource_L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1762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98A4444" w14:textId="192A0A60" w:rsidR="00710A80" w:rsidRPr="00710A80" w:rsidRDefault="00710A80">
                          <w:pPr>
                            <w:rPr>
                              <w:rFonts w:ascii="Calibri" w:hAnsi="Calibri" w:cs="Calibri"/>
                              <w:color w:val="0225FF"/>
                              <w:sz w:val="20"/>
                            </w:rPr>
                          </w:pPr>
                          <w:r w:rsidRPr="00710A80">
                            <w:rPr>
                              <w:rFonts w:ascii="Calibri" w:hAnsi="Calibri" w:cs="Calibri"/>
                              <w:color w:val="0225FF"/>
                              <w:sz w:val="20"/>
                            </w:rPr>
                            <w:t>Classification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B1A86A" id="_x0000_t202" coordsize="21600,21600" o:spt="202" path="m,l,21600r21600,l21600,xe">
              <v:stroke joinstyle="miter"/>
              <v:path gradientshapeok="t" o:connecttype="rect"/>
            </v:shapetype>
            <v:shape id="expertsource_Lsetting_footer" o:spid="_x0000_s1026" type="#_x0000_t202" style="position:absolute;margin-left:-48pt;margin-top:18.65pt;width:182.05pt;height:2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" filled="f" stroked="f" strokeweight=".5pt">
              <v:textbox>
                <w:txbxContent>
                  <w:p w14:paraId="298A4444" w14:textId="192A0A60" w:rsidR="00710A80" w:rsidRPr="00710A80" w:rsidRDefault="00710A80">
                    <w:pPr>
                      <w:rPr>
                        <w:rFonts w:ascii="Calibri" w:hAnsi="Calibri" w:cs="Calibri"/>
                        <w:color w:val="0225FF"/>
                        <w:sz w:val="20"/>
                      </w:rPr>
                    </w:pPr>
                    <w:r w:rsidRPr="00710A80">
                      <w:rPr>
                        <w:rFonts w:ascii="Calibri" w:hAnsi="Calibri" w:cs="Calibri"/>
                        <w:color w:val="0225FF"/>
                        <w:sz w:val="20"/>
                      </w:rPr>
                      <w:t>Classification | INTERNAL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35769" w14:textId="77777777" w:rsidR="00B53590" w:rsidRDefault="00B53590">
      <w:pPr>
        <w:spacing w:line="240" w:lineRule="auto"/>
      </w:pPr>
      <w:r>
        <w:separator/>
      </w:r>
    </w:p>
  </w:footnote>
  <w:footnote w:type="continuationSeparator" w:id="0">
    <w:p w14:paraId="5330D998" w14:textId="77777777" w:rsidR="00B53590" w:rsidRDefault="00B535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75F3"/>
    <w:multiLevelType w:val="multilevel"/>
    <w:tmpl w:val="AEFA53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A77835"/>
    <w:multiLevelType w:val="multilevel"/>
    <w:tmpl w:val="99F0F1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C20E29"/>
    <w:multiLevelType w:val="multilevel"/>
    <w:tmpl w:val="3A9AA7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B623B2"/>
    <w:multiLevelType w:val="multilevel"/>
    <w:tmpl w:val="2C5A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D26FB"/>
    <w:multiLevelType w:val="multilevel"/>
    <w:tmpl w:val="2B6C2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D15634"/>
    <w:multiLevelType w:val="multilevel"/>
    <w:tmpl w:val="F392B0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4A7E65"/>
    <w:multiLevelType w:val="multilevel"/>
    <w:tmpl w:val="2042E4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D86B50"/>
    <w:multiLevelType w:val="hybridMultilevel"/>
    <w:tmpl w:val="6A3AB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94A00"/>
    <w:multiLevelType w:val="hybridMultilevel"/>
    <w:tmpl w:val="6AD29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D1E8E"/>
    <w:multiLevelType w:val="multilevel"/>
    <w:tmpl w:val="B12C6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8FE7EED"/>
    <w:multiLevelType w:val="multilevel"/>
    <w:tmpl w:val="EB8280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E071868"/>
    <w:multiLevelType w:val="multilevel"/>
    <w:tmpl w:val="FB603A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E3A5F6E"/>
    <w:multiLevelType w:val="multilevel"/>
    <w:tmpl w:val="6D9A2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1D52A7C"/>
    <w:multiLevelType w:val="multilevel"/>
    <w:tmpl w:val="49FA4AA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8557476"/>
    <w:multiLevelType w:val="multilevel"/>
    <w:tmpl w:val="6E52C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A997BC3"/>
    <w:multiLevelType w:val="multilevel"/>
    <w:tmpl w:val="7A323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AB52558"/>
    <w:multiLevelType w:val="multilevel"/>
    <w:tmpl w:val="1AE63C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DF25ADB"/>
    <w:multiLevelType w:val="multilevel"/>
    <w:tmpl w:val="89FAC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30E5AFA"/>
    <w:multiLevelType w:val="multilevel"/>
    <w:tmpl w:val="3162D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6634130"/>
    <w:multiLevelType w:val="multilevel"/>
    <w:tmpl w:val="037AA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749388A"/>
    <w:multiLevelType w:val="multilevel"/>
    <w:tmpl w:val="7040D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9EE3135"/>
    <w:multiLevelType w:val="multilevel"/>
    <w:tmpl w:val="15001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9FF298D"/>
    <w:multiLevelType w:val="multilevel"/>
    <w:tmpl w:val="A7E6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F1B50"/>
    <w:multiLevelType w:val="multilevel"/>
    <w:tmpl w:val="FCE69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09D1386"/>
    <w:multiLevelType w:val="hybridMultilevel"/>
    <w:tmpl w:val="83CA8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C06EEE"/>
    <w:multiLevelType w:val="multilevel"/>
    <w:tmpl w:val="D6086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95878C3"/>
    <w:multiLevelType w:val="multilevel"/>
    <w:tmpl w:val="6C5EDE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B02614A"/>
    <w:multiLevelType w:val="multilevel"/>
    <w:tmpl w:val="232A7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BAE0F57"/>
    <w:multiLevelType w:val="hybridMultilevel"/>
    <w:tmpl w:val="4CD86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13376F"/>
    <w:multiLevelType w:val="multilevel"/>
    <w:tmpl w:val="BAC2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A85B76"/>
    <w:multiLevelType w:val="multilevel"/>
    <w:tmpl w:val="73921B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F2E6743"/>
    <w:multiLevelType w:val="hybridMultilevel"/>
    <w:tmpl w:val="A8AEB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A07B14"/>
    <w:multiLevelType w:val="hybridMultilevel"/>
    <w:tmpl w:val="017E7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970516"/>
    <w:multiLevelType w:val="multilevel"/>
    <w:tmpl w:val="00203276"/>
    <w:lvl w:ilvl="0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DD90B78"/>
    <w:multiLevelType w:val="multilevel"/>
    <w:tmpl w:val="52C4A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0625B86"/>
    <w:multiLevelType w:val="multilevel"/>
    <w:tmpl w:val="BF56C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8607466"/>
    <w:multiLevelType w:val="multilevel"/>
    <w:tmpl w:val="6BD66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0314A58"/>
    <w:multiLevelType w:val="hybridMultilevel"/>
    <w:tmpl w:val="931E8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12AB"/>
    <w:multiLevelType w:val="multilevel"/>
    <w:tmpl w:val="C77672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39D150A"/>
    <w:multiLevelType w:val="multilevel"/>
    <w:tmpl w:val="A0381E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AFD124E"/>
    <w:multiLevelType w:val="multilevel"/>
    <w:tmpl w:val="11789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F825FC8"/>
    <w:multiLevelType w:val="multilevel"/>
    <w:tmpl w:val="AD484E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15"/>
  </w:num>
  <w:num w:numId="3">
    <w:abstractNumId w:val="13"/>
  </w:num>
  <w:num w:numId="4">
    <w:abstractNumId w:val="27"/>
  </w:num>
  <w:num w:numId="5">
    <w:abstractNumId w:val="35"/>
  </w:num>
  <w:num w:numId="6">
    <w:abstractNumId w:val="23"/>
  </w:num>
  <w:num w:numId="7">
    <w:abstractNumId w:val="9"/>
  </w:num>
  <w:num w:numId="8">
    <w:abstractNumId w:val="11"/>
  </w:num>
  <w:num w:numId="9">
    <w:abstractNumId w:val="12"/>
  </w:num>
  <w:num w:numId="10">
    <w:abstractNumId w:val="17"/>
  </w:num>
  <w:num w:numId="11">
    <w:abstractNumId w:val="34"/>
  </w:num>
  <w:num w:numId="12">
    <w:abstractNumId w:val="25"/>
  </w:num>
  <w:num w:numId="13">
    <w:abstractNumId w:val="21"/>
  </w:num>
  <w:num w:numId="14">
    <w:abstractNumId w:val="4"/>
  </w:num>
  <w:num w:numId="15">
    <w:abstractNumId w:val="20"/>
  </w:num>
  <w:num w:numId="16">
    <w:abstractNumId w:val="36"/>
  </w:num>
  <w:num w:numId="17">
    <w:abstractNumId w:val="14"/>
  </w:num>
  <w:num w:numId="18">
    <w:abstractNumId w:val="19"/>
  </w:num>
  <w:num w:numId="19">
    <w:abstractNumId w:val="16"/>
  </w:num>
  <w:num w:numId="20">
    <w:abstractNumId w:val="41"/>
  </w:num>
  <w:num w:numId="21">
    <w:abstractNumId w:val="6"/>
  </w:num>
  <w:num w:numId="22">
    <w:abstractNumId w:val="1"/>
  </w:num>
  <w:num w:numId="23">
    <w:abstractNumId w:val="8"/>
  </w:num>
  <w:num w:numId="24">
    <w:abstractNumId w:val="37"/>
  </w:num>
  <w:num w:numId="25">
    <w:abstractNumId w:val="7"/>
  </w:num>
  <w:num w:numId="26">
    <w:abstractNumId w:val="33"/>
  </w:num>
  <w:num w:numId="27">
    <w:abstractNumId w:val="39"/>
  </w:num>
  <w:num w:numId="28">
    <w:abstractNumId w:val="30"/>
  </w:num>
  <w:num w:numId="29">
    <w:abstractNumId w:val="2"/>
  </w:num>
  <w:num w:numId="30">
    <w:abstractNumId w:val="10"/>
  </w:num>
  <w:num w:numId="31">
    <w:abstractNumId w:val="26"/>
  </w:num>
  <w:num w:numId="32">
    <w:abstractNumId w:val="5"/>
  </w:num>
  <w:num w:numId="33">
    <w:abstractNumId w:val="32"/>
  </w:num>
  <w:num w:numId="34">
    <w:abstractNumId w:val="24"/>
  </w:num>
  <w:num w:numId="35">
    <w:abstractNumId w:val="31"/>
  </w:num>
  <w:num w:numId="36">
    <w:abstractNumId w:val="0"/>
  </w:num>
  <w:num w:numId="37">
    <w:abstractNumId w:val="40"/>
  </w:num>
  <w:num w:numId="38">
    <w:abstractNumId w:val="38"/>
  </w:num>
  <w:num w:numId="39">
    <w:abstractNumId w:val="22"/>
  </w:num>
  <w:num w:numId="40">
    <w:abstractNumId w:val="3"/>
  </w:num>
  <w:num w:numId="41">
    <w:abstractNumId w:val="28"/>
  </w:num>
  <w:num w:numId="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736"/>
    <w:rsid w:val="00045C30"/>
    <w:rsid w:val="001E6F79"/>
    <w:rsid w:val="00356C97"/>
    <w:rsid w:val="00396F88"/>
    <w:rsid w:val="00404D4F"/>
    <w:rsid w:val="004872F3"/>
    <w:rsid w:val="004C1A70"/>
    <w:rsid w:val="005539E6"/>
    <w:rsid w:val="00710A80"/>
    <w:rsid w:val="00802DD8"/>
    <w:rsid w:val="00825527"/>
    <w:rsid w:val="00842E70"/>
    <w:rsid w:val="00917F60"/>
    <w:rsid w:val="00A23890"/>
    <w:rsid w:val="00A25AF5"/>
    <w:rsid w:val="00AB60D0"/>
    <w:rsid w:val="00B53590"/>
    <w:rsid w:val="00B93736"/>
    <w:rsid w:val="00BD0BE4"/>
    <w:rsid w:val="00C82425"/>
    <w:rsid w:val="00CD4B10"/>
    <w:rsid w:val="00EB512D"/>
    <w:rsid w:val="00F804FB"/>
    <w:rsid w:val="00FD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CA66C"/>
  <w15:docId w15:val="{1C88A43A-6627-4085-894D-CB39B81FA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10A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A8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A80"/>
  </w:style>
  <w:style w:type="paragraph" w:styleId="Footer">
    <w:name w:val="footer"/>
    <w:basedOn w:val="Normal"/>
    <w:link w:val="FooterChar"/>
    <w:uiPriority w:val="99"/>
    <w:unhideWhenUsed/>
    <w:rsid w:val="00710A8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A80"/>
  </w:style>
  <w:style w:type="character" w:styleId="Strong">
    <w:name w:val="Strong"/>
    <w:basedOn w:val="DefaultParagraphFont"/>
    <w:uiPriority w:val="22"/>
    <w:qFormat/>
    <w:rsid w:val="005539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0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ja-JP"/>
    </w:rPr>
  </w:style>
  <w:style w:type="character" w:styleId="Emphasis">
    <w:name w:val="Emphasis"/>
    <w:basedOn w:val="DefaultParagraphFont"/>
    <w:uiPriority w:val="20"/>
    <w:qFormat/>
    <w:rsid w:val="00BD0BE4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D0BE4"/>
    <w:pPr>
      <w:pBdr>
        <w:bottom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en-US" w:eastAsia="ja-JP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D0BE4"/>
    <w:rPr>
      <w:rFonts w:eastAsia="Times New Roman"/>
      <w:vanish/>
      <w:sz w:val="16"/>
      <w:szCs w:val="16"/>
      <w:lang w:val="en-US" w:eastAsia="ja-JP"/>
    </w:rPr>
  </w:style>
  <w:style w:type="paragraph" w:customStyle="1" w:styleId="placeholder">
    <w:name w:val="placeholder"/>
    <w:basedOn w:val="Normal"/>
    <w:rsid w:val="00BD0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ja-JP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D0BE4"/>
    <w:pPr>
      <w:pBdr>
        <w:top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en-US" w:eastAsia="ja-JP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D0BE4"/>
    <w:rPr>
      <w:rFonts w:eastAsia="Times New Roman"/>
      <w:vanish/>
      <w:sz w:val="16"/>
      <w:szCs w:val="16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9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4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6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79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36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3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9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2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65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7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9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4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86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2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Klassify>
  <SNO>1</SNO>
  <KDate>2025-11-20 18:36:07</KDate>
  <Classification>INTERNAL</Classification>
  <Subclassification/>
  <HostName>LV-SL1710</HostName>
  <Domain_User>LV-SL1710/brindavivek.k.lv</Domain_User>
  <IPAdd>172.16.16.99</IPAdd>
  <FilePath>C:\Users\brindavivek.k.lv\Downloads\CI_CD Design Doc.docx</FilePath>
  <KID>E40D3623B77F638992605671889871</KID>
  <UniqueName/>
  <Suggested/>
  <Justification/>
  <KlassifyGUID>9e32c32c-583f-4f9f-b6fc-9c604d949496</KlassifyGUID>
</Klassify>
</file>

<file path=customXml/itemProps1.xml><?xml version="1.0" encoding="utf-8"?>
<ds:datastoreItem xmlns:ds="http://schemas.openxmlformats.org/officeDocument/2006/customXml" ds:itemID="{D8AA0618-A8AC-403F-B1B2-B9C38E5C12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9939</TotalTime>
  <Pages>10</Pages>
  <Words>1842</Words>
  <Characters>10503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LV_INT3RNAL</cp:keywords>
  <cp:lastModifiedBy>Brinda Kotha</cp:lastModifiedBy>
  <cp:revision>15</cp:revision>
  <dcterms:created xsi:type="dcterms:W3CDTF">2025-11-20T13:15:00Z</dcterms:created>
  <dcterms:modified xsi:type="dcterms:W3CDTF">2025-12-01T17:34:00Z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lassifyGUID">
    <vt:lpwstr>9e32c32c-583f-4f9f-b6fc-9c604d949496</vt:lpwstr>
  </property>
  <property fmtid="{D5CDD505-2E9C-101B-9397-08002B2CF9AE}" pid="3" name="Classification">
    <vt:lpwstr>LV_INT3RNAL</vt:lpwstr>
  </property>
  <property fmtid="{D5CDD505-2E9C-101B-9397-08002B2CF9AE}" pid="4" name="Contains_PII">
    <vt:lpwstr>NO</vt:lpwstr>
  </property>
  <property fmtid="{D5CDD505-2E9C-101B-9397-08002B2CF9AE}" pid="5" name="KID">
    <vt:lpwstr>E40D3623B77F638992605671889871</vt:lpwstr>
  </property>
</Properties>
</file>