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39ED" w14:textId="77777777" w:rsidR="00E674B0" w:rsidRPr="00F20C97" w:rsidRDefault="00E674B0" w:rsidP="00E674B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674B0">
        <w:rPr>
          <w:rFonts w:ascii="inherit" w:eastAsia="Times New Roman" w:hAnsi="inherit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FFDD6A9" w14:textId="2E8BDCA5" w:rsidR="00F20C97" w:rsidRDefault="00A94684" w:rsidP="00F20C97">
      <w:pPr>
        <w:spacing w:before="100" w:beforeAutospacing="1" w:after="120" w:line="360" w:lineRule="atLeast"/>
        <w:ind w:left="360"/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Crowdfunding </w:t>
      </w:r>
      <w:r w:rsidR="0045018A">
        <w:rPr>
          <w:rFonts w:ascii="inherit" w:eastAsia="Times New Roman" w:hAnsi="inherit" w:cs="Times New Roman"/>
          <w:color w:val="2B2B2B"/>
          <w:sz w:val="30"/>
          <w:szCs w:val="30"/>
        </w:rPr>
        <w:t xml:space="preserve">has verities of topic that has lot of research done. One of the </w:t>
      </w:r>
      <w:r w:rsidR="002D61F0">
        <w:rPr>
          <w:rFonts w:ascii="inherit" w:eastAsia="Times New Roman" w:hAnsi="inherit" w:cs="Times New Roman"/>
          <w:color w:val="2B2B2B"/>
          <w:sz w:val="30"/>
          <w:szCs w:val="30"/>
        </w:rPr>
        <w:t>research projects</w:t>
      </w:r>
      <w:r w:rsidR="0045018A">
        <w:rPr>
          <w:rFonts w:ascii="inherit" w:eastAsia="Times New Roman" w:hAnsi="inherit" w:cs="Times New Roman"/>
          <w:color w:val="2B2B2B"/>
          <w:sz w:val="30"/>
          <w:szCs w:val="30"/>
        </w:rPr>
        <w:t xml:space="preserve"> that I have done </w:t>
      </w:r>
      <w:r w:rsidR="00995CCA">
        <w:rPr>
          <w:rFonts w:ascii="inherit" w:eastAsia="Times New Roman" w:hAnsi="inherit" w:cs="Times New Roman"/>
          <w:color w:val="2B2B2B"/>
          <w:sz w:val="30"/>
          <w:szCs w:val="30"/>
        </w:rPr>
        <w:t xml:space="preserve">that journalism is one of the </w:t>
      </w:r>
      <w:r w:rsidR="002D61F0">
        <w:rPr>
          <w:rFonts w:ascii="inherit" w:eastAsia="Times New Roman" w:hAnsi="inherit" w:cs="Times New Roman"/>
          <w:color w:val="2B2B2B"/>
          <w:sz w:val="30"/>
          <w:szCs w:val="30"/>
        </w:rPr>
        <w:t>topic/subjects</w:t>
      </w:r>
      <w:r w:rsidR="00995CCA">
        <w:rPr>
          <w:rFonts w:ascii="inherit" w:eastAsia="Times New Roman" w:hAnsi="inherit" w:cs="Times New Roman"/>
          <w:color w:val="2B2B2B"/>
          <w:sz w:val="30"/>
          <w:szCs w:val="30"/>
        </w:rPr>
        <w:t xml:space="preserve"> where only </w:t>
      </w:r>
      <w:r w:rsidR="002D61F0">
        <w:rPr>
          <w:rFonts w:ascii="inherit" w:eastAsia="Times New Roman" w:hAnsi="inherit" w:cs="Times New Roman"/>
          <w:color w:val="2B2B2B"/>
          <w:sz w:val="30"/>
          <w:szCs w:val="30"/>
        </w:rPr>
        <w:t>United States</w:t>
      </w:r>
      <w:r w:rsidR="00995CCA">
        <w:rPr>
          <w:rFonts w:ascii="inherit" w:eastAsia="Times New Roman" w:hAnsi="inherit" w:cs="Times New Roman"/>
          <w:color w:val="2B2B2B"/>
          <w:sz w:val="30"/>
          <w:szCs w:val="30"/>
        </w:rPr>
        <w:t xml:space="preserve"> </w:t>
      </w:r>
      <w:r w:rsidR="002D61F0">
        <w:rPr>
          <w:rFonts w:ascii="inherit" w:eastAsia="Times New Roman" w:hAnsi="inherit" w:cs="Times New Roman"/>
          <w:color w:val="2B2B2B"/>
          <w:sz w:val="30"/>
          <w:szCs w:val="30"/>
        </w:rPr>
        <w:t>has campaign. And those are successful to. Other countries haven’t seen any Kimd of interest in journalism.</w:t>
      </w:r>
    </w:p>
    <w:p w14:paraId="7C6ED25E" w14:textId="1A004841" w:rsidR="002D61F0" w:rsidRDefault="00447A12" w:rsidP="00F20C97">
      <w:pPr>
        <w:spacing w:before="100" w:beforeAutospacing="1" w:after="120" w:line="360" w:lineRule="atLeast"/>
        <w:ind w:left="360"/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If we </w:t>
      </w:r>
      <w:r w:rsidR="00BB4A1D">
        <w:rPr>
          <w:rFonts w:ascii="inherit" w:eastAsia="Times New Roman" w:hAnsi="inherit" w:cs="Times New Roman"/>
          <w:color w:val="2B2B2B"/>
          <w:sz w:val="30"/>
          <w:szCs w:val="30"/>
        </w:rPr>
        <w:t>talk</w:t>
      </w: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 about film/video</w:t>
      </w:r>
      <w:r w:rsidR="00BA7AF6">
        <w:rPr>
          <w:rFonts w:ascii="inherit" w:eastAsia="Times New Roman" w:hAnsi="inherit" w:cs="Times New Roman"/>
          <w:color w:val="2B2B2B"/>
          <w:sz w:val="30"/>
          <w:szCs w:val="30"/>
        </w:rPr>
        <w:t xml:space="preserve"> than there has more failure than success, if you compare </w:t>
      </w:r>
      <w:r w:rsidR="00425726">
        <w:rPr>
          <w:rFonts w:ascii="inherit" w:eastAsia="Times New Roman" w:hAnsi="inherit" w:cs="Times New Roman"/>
          <w:color w:val="2B2B2B"/>
          <w:sz w:val="30"/>
          <w:szCs w:val="30"/>
        </w:rPr>
        <w:t>television has</w:t>
      </w:r>
      <w:r w:rsidR="00BB4A1D">
        <w:rPr>
          <w:rFonts w:ascii="inherit" w:eastAsia="Times New Roman" w:hAnsi="inherit" w:cs="Times New Roman"/>
          <w:color w:val="2B2B2B"/>
          <w:sz w:val="30"/>
          <w:szCs w:val="30"/>
        </w:rPr>
        <w:t xml:space="preserve"> more success than failure.</w:t>
      </w:r>
    </w:p>
    <w:p w14:paraId="0962DA69" w14:textId="77777777" w:rsidR="00BB4A1D" w:rsidRPr="00E674B0" w:rsidRDefault="00BB4A1D" w:rsidP="00F20C97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3C39E994" w14:textId="77777777" w:rsidR="00E674B0" w:rsidRDefault="00E674B0" w:rsidP="00E674B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674B0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14:paraId="5EE4A1A7" w14:textId="1D2E0E9D" w:rsidR="00EC66BC" w:rsidRDefault="00920C37" w:rsidP="00EC66BC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Age and </w:t>
      </w:r>
      <w:r w:rsidR="00C34D25">
        <w:rPr>
          <w:rFonts w:ascii="Roboto" w:eastAsia="Times New Roman" w:hAnsi="Roboto" w:cs="Times New Roman"/>
          <w:color w:val="2B2B2B"/>
          <w:sz w:val="30"/>
          <w:szCs w:val="30"/>
        </w:rPr>
        <w:t>crowd (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gender like female and male children) </w:t>
      </w:r>
      <w:r w:rsidR="00871F09">
        <w:rPr>
          <w:rFonts w:ascii="Roboto" w:eastAsia="Times New Roman" w:hAnsi="Roboto" w:cs="Times New Roman"/>
          <w:color w:val="2B2B2B"/>
          <w:sz w:val="30"/>
          <w:szCs w:val="30"/>
        </w:rPr>
        <w:t>is not given in the section so sometimes this can also be very important part of the role.</w:t>
      </w:r>
    </w:p>
    <w:p w14:paraId="64BDE62C" w14:textId="77777777" w:rsidR="0081741B" w:rsidRPr="00E674B0" w:rsidRDefault="0081741B" w:rsidP="00EC66BC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14C29A40" w14:textId="77777777" w:rsidR="00E674B0" w:rsidRDefault="00E674B0" w:rsidP="00E674B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674B0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BB31EC3" w14:textId="41519D56" w:rsidR="0081741B" w:rsidRPr="00E674B0" w:rsidRDefault="0081741B" w:rsidP="0081741B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 </w:t>
      </w:r>
      <w:r w:rsidR="00A5183C">
        <w:rPr>
          <w:rFonts w:ascii="Roboto" w:eastAsia="Times New Roman" w:hAnsi="Roboto" w:cs="Times New Roman"/>
          <w:color w:val="2B2B2B"/>
          <w:sz w:val="30"/>
          <w:szCs w:val="30"/>
        </w:rPr>
        <w:t>We can use country wise campaign so that every country doesn’t have to spend more money infect the research ca be made with how many ppl from other country can participate.</w:t>
      </w:r>
      <w:r w:rsidR="00C34D25">
        <w:rPr>
          <w:rFonts w:ascii="Roboto" w:eastAsia="Times New Roman" w:hAnsi="Roboto" w:cs="Times New Roman"/>
          <w:color w:val="2B2B2B"/>
          <w:sz w:val="30"/>
          <w:szCs w:val="30"/>
        </w:rPr>
        <w:t xml:space="preserve"> We can conduct single survey rather than multiple.</w:t>
      </w:r>
    </w:p>
    <w:p w14:paraId="4B0B9075" w14:textId="77777777" w:rsidR="00E674B0" w:rsidRDefault="00E674B0"/>
    <w:sectPr w:rsidR="00E6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54B1"/>
    <w:multiLevelType w:val="multilevel"/>
    <w:tmpl w:val="9EF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7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B0"/>
    <w:rsid w:val="00134F7D"/>
    <w:rsid w:val="002D61F0"/>
    <w:rsid w:val="00425726"/>
    <w:rsid w:val="00447A12"/>
    <w:rsid w:val="0045018A"/>
    <w:rsid w:val="006C1C84"/>
    <w:rsid w:val="0081741B"/>
    <w:rsid w:val="00871F09"/>
    <w:rsid w:val="00920C37"/>
    <w:rsid w:val="00995CCA"/>
    <w:rsid w:val="00A5183C"/>
    <w:rsid w:val="00A94684"/>
    <w:rsid w:val="00AD1853"/>
    <w:rsid w:val="00BA7AF6"/>
    <w:rsid w:val="00BB4A1D"/>
    <w:rsid w:val="00C34D25"/>
    <w:rsid w:val="00CA069B"/>
    <w:rsid w:val="00E674B0"/>
    <w:rsid w:val="00EC66BC"/>
    <w:rsid w:val="00F2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8876D"/>
  <w15:chartTrackingRefBased/>
  <w15:docId w15:val="{2C7E75B6-FA0D-AF4A-A659-1181416F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gajjar</dc:creator>
  <cp:keywords/>
  <dc:description/>
  <cp:lastModifiedBy>brinda gajjar</cp:lastModifiedBy>
  <cp:revision>2</cp:revision>
  <dcterms:created xsi:type="dcterms:W3CDTF">2022-10-06T19:41:00Z</dcterms:created>
  <dcterms:modified xsi:type="dcterms:W3CDTF">2022-10-06T19:41:00Z</dcterms:modified>
</cp:coreProperties>
</file>