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8"/>
          <w:szCs w:val="28"/>
        </w:rPr>
      </w:pPr>
      <w:r w:rsidDel="00000000" w:rsidR="00000000" w:rsidRPr="00000000">
        <w:rPr>
          <w:b w:val="1"/>
          <w:sz w:val="28"/>
          <w:szCs w:val="28"/>
          <w:rtl w:val="0"/>
        </w:rPr>
        <w:t xml:space="preserve">KEYSTONE VENTURES - CONTENT FOR WEBSITE PAGE DESIGN</w:t>
      </w:r>
      <w:r w:rsidDel="00000000" w:rsidR="00000000" w:rsidRPr="00000000">
        <w:rPr>
          <w:sz w:val="28"/>
          <w:szCs w:val="28"/>
          <w:rtl w:val="0"/>
        </w:rPr>
        <w:t xml:space="preserve">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rPr>
      </w:pPr>
      <w:r w:rsidDel="00000000" w:rsidR="00000000" w:rsidRPr="00000000">
        <w:rPr>
          <w:b w:val="1"/>
          <w:rtl w:val="0"/>
        </w:rPr>
        <w:t xml:space="preserve">About Us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Mr. Mohamed Nowfel,  Founder &amp; CEO of Keystone Ventures, is a distinguished real estate professional and  veteran property developer with over three decades of industry  expertise. Starting his entrepreneurial journey at just 21, he has built an impeccable reputation for trust, transparency, and value-driven developments.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 specialist in ECR, Chennai, he has successfully developed and marketed several residential layouts in prime locations such as ECR, OMR, GST Road, Thirukazhukundram, and Tirunelveli. His projects are renowned for their precision, quality, and customer-focused approach, ensuring strong property appreciation and long-term satisfaction.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Backed by robust due diligence,  efficient land banking and a deep understanding of regulatory frameworks  his ventures are known for superior planning standards,  flawless title documentation  and value optimized  infrastructure.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Known for his commitment to excellence, he has executed large-scale land trading and meticulously planned developments, consistently earning trust and credibility in the competitive real estate sector. His strong network with prestigious clients, investors, and NRI customers further adds strength to his ventures, enabling him to complete projects quickly and efficiently.</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As CEO of Keystone Ventures, he  continues to lead with vision and reliability, delivering developments that not only align with market demands but also create enduring value for every customer.</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rPr>
      </w:pPr>
      <w:r w:rsidDel="00000000" w:rsidR="00000000" w:rsidRPr="00000000">
        <w:rPr>
          <w:b w:val="1"/>
          <w:rtl w:val="0"/>
        </w:rPr>
        <w:t xml:space="preserve">Vision</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To be a trusted leader in real estate, creating premium developments that deliver lasting value and growth.</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b w:val="1"/>
        </w:rPr>
      </w:pPr>
      <w:r w:rsidDel="00000000" w:rsidR="00000000" w:rsidRPr="00000000">
        <w:rPr>
          <w:b w:val="1"/>
          <w:rtl w:val="0"/>
        </w:rPr>
        <w:t xml:space="preserve">Mission</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Develop quality layouts that align with market needs.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Ensure trust, transparency, and timely execution.</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Build strong networks with clients, investors, and NRIs.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Deliver developments that bring appreciation and satisfaction.</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b w:val="1"/>
        </w:rPr>
      </w:pPr>
      <w:r w:rsidDel="00000000" w:rsidR="00000000" w:rsidRPr="00000000">
        <w:rPr>
          <w:b w:val="1"/>
          <w:rtl w:val="0"/>
        </w:rPr>
        <w:t xml:space="preserve">Core Values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Trust – Building relationships on honesty and reliability.</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Excellence – Striving for precision and quality in every project.</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Innovation – Adapting to market trends with forward-thinking solutions.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Customer Focus – Ensuring value, growth, and satisfaction for every client.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b w:val="1"/>
          <w:rtl w:val="0"/>
        </w:rPr>
        <w:t xml:space="preserve">NRI Investment Desk</w:t>
      </w:r>
      <w:r w:rsidDel="00000000" w:rsidR="00000000" w:rsidRPr="00000000">
        <w:rPr>
          <w:rtl w:val="0"/>
        </w:rPr>
        <w:t xml:space="preserve">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Specialized Services for Global Indian Investors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w:t>
        <w:tab/>
        <w:t xml:space="preserve">End-to-end property buying assistance</w:t>
      </w:r>
    </w:p>
    <w:p w:rsidR="00000000" w:rsidDel="00000000" w:rsidP="00000000" w:rsidRDefault="00000000" w:rsidRPr="00000000" w14:paraId="00000030">
      <w:pPr>
        <w:rPr/>
      </w:pPr>
      <w:r w:rsidDel="00000000" w:rsidR="00000000" w:rsidRPr="00000000">
        <w:rPr>
          <w:rtl w:val="0"/>
        </w:rPr>
        <w:t xml:space="preserve">•</w:t>
        <w:tab/>
        <w:t xml:space="preserve">Virtual site visits and document support</w:t>
      </w:r>
    </w:p>
    <w:p w:rsidR="00000000" w:rsidDel="00000000" w:rsidP="00000000" w:rsidRDefault="00000000" w:rsidRPr="00000000" w14:paraId="00000031">
      <w:pPr>
        <w:rPr/>
      </w:pPr>
      <w:r w:rsidDel="00000000" w:rsidR="00000000" w:rsidRPr="00000000">
        <w:rPr>
          <w:rtl w:val="0"/>
        </w:rPr>
        <w:t xml:space="preserve">•</w:t>
        <w:tab/>
        <w:t xml:space="preserve">High-potential investment opportunities</w:t>
      </w:r>
    </w:p>
    <w:p w:rsidR="00000000" w:rsidDel="00000000" w:rsidP="00000000" w:rsidRDefault="00000000" w:rsidRPr="00000000" w14:paraId="00000032">
      <w:pPr>
        <w:rPr/>
      </w:pPr>
      <w:r w:rsidDel="00000000" w:rsidR="00000000" w:rsidRPr="00000000">
        <w:rPr>
          <w:rtl w:val="0"/>
        </w:rPr>
        <w:t xml:space="preserve">•</w:t>
        <w:tab/>
        <w:t xml:space="preserve">Secure and transparent transactions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b w:val="1"/>
        </w:rPr>
      </w:pPr>
      <w:r w:rsidDel="00000000" w:rsidR="00000000" w:rsidRPr="00000000">
        <w:rPr>
          <w:b w:val="1"/>
          <w:rtl w:val="0"/>
        </w:rPr>
        <w:t xml:space="preserve">Contact us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Keystone Ventures</w:t>
      </w:r>
    </w:p>
    <w:p w:rsidR="00000000" w:rsidDel="00000000" w:rsidP="00000000" w:rsidRDefault="00000000" w:rsidRPr="00000000" w14:paraId="00000038">
      <w:pPr>
        <w:rPr/>
      </w:pPr>
      <w:r w:rsidDel="00000000" w:rsidR="00000000" w:rsidRPr="00000000">
        <w:rPr>
          <w:rtl w:val="0"/>
        </w:rPr>
        <w:t xml:space="preserve">Plot No.1, Villa B, </w:t>
      </w:r>
    </w:p>
    <w:p w:rsidR="00000000" w:rsidDel="00000000" w:rsidP="00000000" w:rsidRDefault="00000000" w:rsidRPr="00000000" w14:paraId="00000039">
      <w:pPr>
        <w:rPr/>
      </w:pPr>
      <w:r w:rsidDel="00000000" w:rsidR="00000000" w:rsidRPr="00000000">
        <w:rPr>
          <w:rtl w:val="0"/>
        </w:rPr>
        <w:t xml:space="preserve">1st Avenue, Kuthubi Complex , </w:t>
      </w:r>
    </w:p>
    <w:p w:rsidR="00000000" w:rsidDel="00000000" w:rsidP="00000000" w:rsidRDefault="00000000" w:rsidRPr="00000000" w14:paraId="0000003A">
      <w:pPr>
        <w:rPr/>
      </w:pPr>
      <w:r w:rsidDel="00000000" w:rsidR="00000000" w:rsidRPr="00000000">
        <w:rPr>
          <w:rtl w:val="0"/>
        </w:rPr>
        <w:t xml:space="preserve">Vettuvankeni </w:t>
      </w:r>
    </w:p>
    <w:p w:rsidR="00000000" w:rsidDel="00000000" w:rsidP="00000000" w:rsidRDefault="00000000" w:rsidRPr="00000000" w14:paraId="0000003B">
      <w:pPr>
        <w:rPr/>
      </w:pPr>
      <w:r w:rsidDel="00000000" w:rsidR="00000000" w:rsidRPr="00000000">
        <w:rPr>
          <w:rtl w:val="0"/>
        </w:rPr>
        <w:t xml:space="preserve">Chennai - 600115</w:t>
      </w:r>
    </w:p>
    <w:p w:rsidR="00000000" w:rsidDel="00000000" w:rsidP="00000000" w:rsidRDefault="00000000" w:rsidRPr="00000000" w14:paraId="0000003C">
      <w:pPr>
        <w:rPr/>
      </w:pPr>
      <w:r w:rsidDel="00000000" w:rsidR="00000000" w:rsidRPr="00000000">
        <w:rPr>
          <w:rtl w:val="0"/>
        </w:rPr>
        <w:t xml:space="preserve">9500269869</w:t>
      </w:r>
    </w:p>
    <w:p w:rsidR="00000000" w:rsidDel="00000000" w:rsidP="00000000" w:rsidRDefault="00000000" w:rsidRPr="00000000" w14:paraId="0000003D">
      <w:pPr>
        <w:rPr/>
      </w:pPr>
      <w:r w:rsidDel="00000000" w:rsidR="00000000" w:rsidRPr="00000000">
        <w:rPr>
          <w:rtl w:val="0"/>
        </w:rPr>
        <w:t xml:space="preserve">9500269867</w:t>
      </w:r>
    </w:p>
    <w:p w:rsidR="00000000" w:rsidDel="00000000" w:rsidP="00000000" w:rsidRDefault="00000000" w:rsidRPr="00000000" w14:paraId="0000003E">
      <w:pPr>
        <w:rPr/>
      </w:pPr>
      <w:r w:rsidDel="00000000" w:rsidR="00000000" w:rsidRPr="00000000">
        <w:rPr>
          <w:rtl w:val="0"/>
        </w:rPr>
        <w:t xml:space="preserve">Email: info@keystoneventures.net</w:t>
      </w:r>
    </w:p>
    <w:p w:rsidR="00000000" w:rsidDel="00000000" w:rsidP="00000000" w:rsidRDefault="00000000" w:rsidRPr="00000000" w14:paraId="0000003F">
      <w:pPr>
        <w:rPr/>
      </w:pPr>
      <w:r w:rsidDel="00000000" w:rsidR="00000000" w:rsidRPr="00000000">
        <w:rPr>
          <w:rtl w:val="0"/>
        </w:rPr>
        <w:t xml:space="preserve">Web: www.keystoneventures.net</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b w:val="1"/>
          <w:rtl w:val="0"/>
        </w:rPr>
        <w:t xml:space="preserve">Completed Projects</w:t>
      </w:r>
      <w:r w:rsidDel="00000000" w:rsidR="00000000" w:rsidRPr="00000000">
        <w:rPr>
          <w:rtl w:val="0"/>
        </w:rPr>
        <w:t xml:space="preserve">: </w:t>
      </w:r>
    </w:p>
    <w:p w:rsidR="00000000" w:rsidDel="00000000" w:rsidP="00000000" w:rsidRDefault="00000000" w:rsidRPr="00000000" w14:paraId="00000043">
      <w:pPr>
        <w:rPr/>
      </w:pPr>
      <w:r w:rsidDel="00000000" w:rsidR="00000000" w:rsidRPr="00000000">
        <w:rPr>
          <w:rtl w:val="0"/>
        </w:rPr>
        <w:t xml:space="preserve">Over the years, we have successfully completed several landmark developments across Ecr, Omr and other fast growing regions of Tamilnadu.  A few of them includes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ECR – Neelangarai (2 Acres)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A premium boutique coastal layout offering residents the rare combination of serbene beachside living and seamless urban connectivity.</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ECR – Kanathur (10 Acres)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A landmark residential project developed near the iconic Mayajaal Multiplex, Kanathur has grown into a thriving hub on the East Coast Road.</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ECR – Muttukadu (17 Acres)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Strategically located next to MGM Dizzee World and overlooking the scenic Muttukadu backwaters, this development offers a unique blend of leisure and lifestyle.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ECR – Kovalam (4 Acres)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A beachfront community with unobstructed views of the Bay of Bengal in Kovalam, one of Chennai’s most sought-after coastal villages, located near Fisherman’s Cove.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ECR – Koovathur (40 Acres)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A large-scale beachside layout that set new benchmarks for plotted developments, located midway between Chennai and Pondicherry.</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OMR – Pudupakkam (14 Acres)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A premium DTCP-approved layout, Jasraj Nagar, developed in Pudupakkam – one of the fastest-growing residential areas near SIPCOT IT Park.</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Thirukazhukundram (5 Acres)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Two thoughtfully planned layouts – Aysha Enclave and Fathima Nagar – developed at Karumarapakkam village in Thirukazhukundram.</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Marakkanam – Siruvadi (5 Acres)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A well-laid-out plotted development, Hameedia Nagar, situated on the busy Tindivanam–Marakkanam Road at Siruvadi village.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Tenkasi – Elathur (16 Acres)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A residential plotted community developed in Elathur village, Senkottai Taluk, set amidst the lush green Tenkasi belt close to the Western Ghats and Courtallam</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b w:val="1"/>
          <w:rtl w:val="0"/>
        </w:rPr>
        <w:t xml:space="preserve">Ongoing Projects </w:t>
      </w:r>
      <w:r w:rsidDel="00000000" w:rsidR="00000000" w:rsidRPr="00000000">
        <w:rPr>
          <w:rtl w:val="0"/>
        </w:rPr>
        <w:t xml:space="preserv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Ecr - Palm Avenue &amp; Eden Avenue,  </w:t>
      </w:r>
    </w:p>
    <w:p w:rsidR="00000000" w:rsidDel="00000000" w:rsidP="00000000" w:rsidRDefault="00000000" w:rsidRPr="00000000" w14:paraId="0000006C">
      <w:pPr>
        <w:rPr/>
      </w:pPr>
      <w:r w:rsidDel="00000000" w:rsidR="00000000" w:rsidRPr="00000000">
        <w:rPr>
          <w:rtl w:val="0"/>
        </w:rPr>
        <w:t xml:space="preserve">A premium beachside Dtcp Approved Layout - plots ranging from 5000 to 15000 sq ft in Koovathur - kanathur village , designed for those who value coastal living, this project blends natural beauty with modern infrastructure,  making it perfect for holiday homes, boutique villas and long term investments. </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Thirukazhukundrum River View</w:t>
      </w:r>
    </w:p>
    <w:p w:rsidR="00000000" w:rsidDel="00000000" w:rsidP="00000000" w:rsidRDefault="00000000" w:rsidRPr="00000000" w14:paraId="0000006F">
      <w:pPr>
        <w:rPr/>
      </w:pPr>
      <w:r w:rsidDel="00000000" w:rsidR="00000000" w:rsidRPr="00000000">
        <w:rPr>
          <w:rtl w:val="0"/>
        </w:rPr>
        <w:t xml:space="preserve">Discover boutique DTCP-approved plots ranging from 1000 to 2000 sq.ft., thoughtfully planned along the scenic Palar River belt. Nestled in a serene, unpolluted, and clean environment.Experience  riverside living with fresh air, open skies, and a peaceful neighborhood—ideal for your dream home, holiday retreat, or a smart investment for the future </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Tirunelveli – Jasmin Nagar</w:t>
      </w:r>
    </w:p>
    <w:p w:rsidR="00000000" w:rsidDel="00000000" w:rsidP="00000000" w:rsidRDefault="00000000" w:rsidRPr="00000000" w14:paraId="00000073">
      <w:pPr>
        <w:rPr/>
      </w:pPr>
      <w:r w:rsidDel="00000000" w:rsidR="00000000" w:rsidRPr="00000000">
        <w:rPr>
          <w:rtl w:val="0"/>
        </w:rPr>
        <w:t xml:space="preserve">A sprawling 16-acre DTCP-approved residential layout, thoughtfully designed for immediate construction. Ideally located in the prime area of Seydunganallur, Jasmin Nagar offers residents the perfect blend of convenience and connectivity.</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Surrounded by existing houses and vibrant shopping areas, and supported by excellent social infrastructure including a nearby railway station, this well-developed community is the ideal choice for families seeking comfort, accessibility, and long-term value.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b w:val="1"/>
          <w:rtl w:val="0"/>
        </w:rPr>
        <w:t xml:space="preserve">Upcoming Projects</w:t>
      </w:r>
      <w:r w:rsidDel="00000000" w:rsidR="00000000" w:rsidRPr="00000000">
        <w:rPr>
          <w:rtl w:val="0"/>
        </w:rPr>
        <w:t xml:space="preserve"> :</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Elevate your lifestyle with four upcoming landmark projects from Keystone Ventures, each crafted to deliver premium living, prime connectivity, and long-term value.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Casuarina Avenue – ECR Kovalam</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Welcome to luxury living by the sea, where every morning begins with the sound of waves. This DTCP-approved 1.5-acre beachside layout at Kovalam, Chennai’s most picturesque beach village, offers sea-view plots with private access to the sand. Perfect for your dream villa or holiday retreat, just minutes away from the city yet worlds apart in tranquility.</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Azure Bay – ECR Uthandi</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A boutique gated community overlooking the sea, set in Uthandi, one of Chennai’s most sought-after coastal neighborhoods. Spread across 1.2 acres, Azure Bay is designed for the chosen few, offering prime address recognition, effortless coastal connectivity, and luxury lifestyle amenities in a serene seaside setting.</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Jasmin Garden – ECR Pudupattinam</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A premium DTCP &amp; RERA-approved gated community on 7.83 acres, featuring 115 plots ranging from 1200 to 4800 sq.ft. The project offers a fully compounded layout with a grand entrance arch, wide tar roads, avenue trees, solar street lights, landscaped parks, a children’s play area, and 24/7 CCTV security. Located just 600 metres from ECR and 500 metres from the upcoming New ECR (CPR), it ensures seamless connectivity to Chennai, Mahabalipuram, and Pondicherry, while being close to reputed schools, colleges, hospitals, and the established Kalpakkam Township. With its prime location and lifestyle features, Le Marina is ideal for residences, holiday homes, and smart investments.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Jasmin’s Brindhavanam – Tirunelveli</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A sprawling 110 acres Mega integrated township located in Unnankulam Village, Nanguneri Taluk, Tirunelveli. Thoughtfully master-planned, it blends modern convenience, lush green landscapes, and sustainable features, making it the future of community living in Southern Tamil Nadu. Offering a mix of residential, commercial, and lifestyle developments, Jasmin’s Brindhavanam is set to become a landmark address for generations to come.</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 </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