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415" w:rsidRDefault="00AE2415" w:rsidP="004F1DCF">
      <w:pPr>
        <w:pStyle w:val="Default"/>
        <w:spacing w:line="480" w:lineRule="auto"/>
        <w:jc w:val="both"/>
        <w:rPr>
          <w:rFonts w:hAnsi="宋体"/>
          <w:b/>
        </w:rPr>
      </w:pPr>
      <w:r>
        <w:rPr>
          <w:rFonts w:hAnsi="宋体"/>
          <w:b/>
        </w:rPr>
        <w:t>1. DTMF</w:t>
      </w:r>
      <w:r>
        <w:rPr>
          <w:rFonts w:hAnsi="宋体" w:hint="eastAsia"/>
          <w:b/>
        </w:rPr>
        <w:t>信号合成</w:t>
      </w:r>
      <w:r>
        <w:rPr>
          <w:rFonts w:hAnsi="宋体"/>
          <w:b/>
        </w:rPr>
        <w:t xml:space="preserve"> </w:t>
      </w:r>
    </w:p>
    <w:p w:rsidR="00AE2415" w:rsidRDefault="00AE2415" w:rsidP="004F1DCF">
      <w:pPr>
        <w:spacing w:line="48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根据CC ITT 建议, 国际上采用697Hz、770Hz、852Hz、941Hz、1209Hz、1336Hz、1477Hz、1633Hz 12个频率, 并将其分成两个群, 即低频群和高频群。从低频群和高频群中任意抽出一个频率进行叠加组合, 具有16种组合形式, 让其代表数字和功率, 如下图电话机键盘的频率矩阵所列。 </w:t>
      </w:r>
    </w:p>
    <w:p w:rsidR="00745BBC" w:rsidRDefault="00AE2415" w:rsidP="004F1DCF">
      <w:pPr>
        <w:pStyle w:val="Default"/>
        <w:spacing w:line="480" w:lineRule="auto"/>
        <w:ind w:firstLine="340"/>
        <w:jc w:val="center"/>
        <w:rPr>
          <w:rFonts w:hAnsi="宋体" w:hint="eastAsia"/>
        </w:rPr>
      </w:pPr>
      <w:r>
        <w:rPr>
          <w:rFonts w:hint="eastAsia"/>
          <w:noProof/>
        </w:rPr>
        <w:drawing>
          <wp:inline distT="0" distB="0" distL="0" distR="0">
            <wp:extent cx="2286000" cy="1657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D35" w:rsidRDefault="00BD0D35" w:rsidP="004F1DCF">
      <w:pPr>
        <w:pStyle w:val="Default"/>
        <w:spacing w:line="480" w:lineRule="auto"/>
        <w:ind w:firstLine="340"/>
        <w:jc w:val="center"/>
        <w:rPr>
          <w:rFonts w:hAnsi="宋体" w:hint="eastAsia"/>
        </w:rPr>
      </w:pPr>
      <w:r>
        <w:rPr>
          <w:rFonts w:hint="eastAsia"/>
        </w:rPr>
        <w:t>图1: DTMF按键图</w:t>
      </w:r>
    </w:p>
    <w:p w:rsidR="00AE2415" w:rsidRDefault="00AE2415" w:rsidP="004F1DCF">
      <w:pPr>
        <w:pStyle w:val="Default"/>
        <w:spacing w:line="480" w:lineRule="auto"/>
        <w:ind w:firstLine="340"/>
        <w:jc w:val="both"/>
        <w:rPr>
          <w:rFonts w:hAnsi="宋体"/>
        </w:rPr>
      </w:pPr>
      <w:r>
        <w:rPr>
          <w:rFonts w:hAnsi="宋体" w:hint="eastAsia"/>
        </w:rPr>
        <w:t>当按下某个键时，所得到的按键信号是由相应两个频率的正弦信号相加而成。设</w:t>
      </w:r>
      <w:r>
        <w:rPr>
          <w:rFonts w:hAnsi="宋体"/>
          <w:i/>
          <w:iCs/>
        </w:rPr>
        <w:t>x</w:t>
      </w:r>
      <w:r>
        <w:rPr>
          <w:rFonts w:hAnsi="宋体"/>
        </w:rPr>
        <w:t>[</w:t>
      </w:r>
      <w:r>
        <w:rPr>
          <w:rFonts w:hAnsi="宋体"/>
          <w:i/>
          <w:iCs/>
        </w:rPr>
        <w:t>k</w:t>
      </w:r>
      <w:r>
        <w:rPr>
          <w:rFonts w:hAnsi="宋体"/>
        </w:rPr>
        <w:t>]</w:t>
      </w:r>
      <w:r>
        <w:rPr>
          <w:rFonts w:hAnsi="宋体" w:hint="eastAsia"/>
        </w:rPr>
        <w:t>为</w:t>
      </w:r>
      <w:r>
        <w:rPr>
          <w:rFonts w:hAnsi="宋体"/>
        </w:rPr>
        <w:t>DTMF</w:t>
      </w:r>
      <w:r>
        <w:rPr>
          <w:rFonts w:hAnsi="宋体" w:hint="eastAsia"/>
        </w:rPr>
        <w:t>信号，产生方式为</w:t>
      </w:r>
      <w:r>
        <w:rPr>
          <w:rFonts w:hAnsi="宋体"/>
        </w:rPr>
        <w:t xml:space="preserve">: </w:t>
      </w:r>
    </w:p>
    <w:p w:rsidR="00AE2415" w:rsidRDefault="00AE2415" w:rsidP="004F1DCF">
      <w:pPr>
        <w:pStyle w:val="Default"/>
        <w:spacing w:line="480" w:lineRule="auto"/>
        <w:ind w:left="420" w:firstLine="1480"/>
        <w:jc w:val="both"/>
        <w:rPr>
          <w:rFonts w:hAnsi="宋体"/>
        </w:rPr>
      </w:pPr>
      <w:r>
        <w:rPr>
          <w:rFonts w:hAnsi="宋体"/>
          <w:iCs/>
        </w:rPr>
        <w:t>X</w:t>
      </w:r>
      <w:r>
        <w:rPr>
          <w:rFonts w:hAnsi="宋体"/>
        </w:rPr>
        <w:t>[</w:t>
      </w:r>
      <w:r>
        <w:rPr>
          <w:rFonts w:hAnsi="宋体"/>
          <w:iCs/>
        </w:rPr>
        <w:t>k</w:t>
      </w:r>
      <w:r>
        <w:rPr>
          <w:rFonts w:hAnsi="宋体"/>
        </w:rPr>
        <w:t>]</w:t>
      </w:r>
      <w:r>
        <w:rPr>
          <w:rFonts w:hAnsi="宋体"/>
          <w:iCs/>
        </w:rPr>
        <w:t>=</w:t>
      </w:r>
      <w:r>
        <w:rPr>
          <w:rFonts w:hAnsi="宋体" w:hint="eastAsia"/>
          <w:iCs/>
        </w:rPr>
        <w:t>A</w:t>
      </w:r>
      <w:r>
        <w:rPr>
          <w:rFonts w:hAnsi="宋体"/>
        </w:rPr>
        <w:t>sin(</w:t>
      </w:r>
      <w:r>
        <w:rPr>
          <w:position w:val="-14"/>
        </w:rPr>
        <w:object w:dxaOrig="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33pt" o:ole="">
            <v:imagedata r:id="rId7" o:title=""/>
          </v:shape>
          <o:OLEObject Type="Embed" ProgID="Equation.DSMT4" ShapeID="_x0000_i1025" DrawAspect="Content" ObjectID="_1490216573" r:id="rId8"/>
        </w:object>
      </w:r>
      <w:r>
        <w:rPr>
          <w:rFonts w:hAnsi="宋体"/>
          <w:iCs/>
        </w:rPr>
        <w:t>k</w:t>
      </w:r>
      <w:r>
        <w:rPr>
          <w:rFonts w:hAnsi="宋体"/>
        </w:rPr>
        <w:t>)</w:t>
      </w:r>
      <w:r>
        <w:rPr>
          <w:rFonts w:hAnsi="宋体" w:hint="eastAsia"/>
        </w:rPr>
        <w:t>+</w:t>
      </w:r>
      <w:r>
        <w:rPr>
          <w:rFonts w:hAnsi="宋体"/>
        </w:rPr>
        <w:t xml:space="preserve"> </w:t>
      </w:r>
      <w:r>
        <w:rPr>
          <w:rFonts w:hAnsi="宋体" w:hint="eastAsia"/>
        </w:rPr>
        <w:t>B</w:t>
      </w:r>
      <w:r>
        <w:rPr>
          <w:rFonts w:hAnsi="宋体"/>
        </w:rPr>
        <w:t>sin(</w:t>
      </w:r>
      <w:r>
        <w:rPr>
          <w:position w:val="-12"/>
        </w:rPr>
        <w:object w:dxaOrig="300" w:dyaOrig="360">
          <v:shape id="_x0000_i1026" type="#_x0000_t75" style="width:15pt;height:18pt" o:ole="">
            <v:imagedata r:id="rId9" o:title=""/>
          </v:shape>
          <o:OLEObject Type="Embed" ProgID="Equation.DSMT4" ShapeID="_x0000_i1026" DrawAspect="Content" ObjectID="_1490216574" r:id="rId10"/>
        </w:object>
      </w:r>
      <w:r>
        <w:rPr>
          <w:rFonts w:hAnsi="宋体"/>
          <w:iCs/>
        </w:rPr>
        <w:t>k</w:t>
      </w:r>
      <w:r>
        <w:rPr>
          <w:rFonts w:hAnsi="宋体"/>
        </w:rPr>
        <w:t xml:space="preserve">) </w:t>
      </w:r>
    </w:p>
    <w:p w:rsidR="00AE2415" w:rsidRDefault="00AE2415" w:rsidP="004F1DCF">
      <w:pPr>
        <w:pStyle w:val="Default"/>
        <w:spacing w:line="480" w:lineRule="auto"/>
        <w:jc w:val="both"/>
        <w:rPr>
          <w:rFonts w:hint="eastAsia"/>
        </w:rPr>
      </w:pPr>
      <w:r>
        <w:rPr>
          <w:rFonts w:hAnsi="宋体" w:hint="eastAsia"/>
        </w:rPr>
        <w:t>式中</w:t>
      </w:r>
      <w:r>
        <w:rPr>
          <w:position w:val="-14"/>
        </w:rPr>
        <w:object w:dxaOrig="240" w:dyaOrig="380">
          <v:shape id="_x0000_i1027" type="#_x0000_t75" style="width:21.75pt;height:33pt" o:ole="">
            <v:imagedata r:id="rId7" o:title=""/>
          </v:shape>
          <o:OLEObject Type="Embed" ProgID="Equation.DSMT4" ShapeID="_x0000_i1027" DrawAspect="Content" ObjectID="_1490216575" r:id="rId11"/>
        </w:object>
      </w:r>
      <w:r>
        <w:rPr>
          <w:rFonts w:hint="eastAsia"/>
        </w:rPr>
        <w:t>=</w:t>
      </w:r>
      <w:r>
        <w:rPr>
          <w:position w:val="-12"/>
        </w:rPr>
        <w:object w:dxaOrig="540" w:dyaOrig="360">
          <v:shape id="_x0000_i1028" type="#_x0000_t75" style="width:27pt;height:18pt" o:ole="">
            <v:imagedata r:id="rId12" o:title=""/>
          </v:shape>
          <o:OLEObject Type="Embed" ProgID="Equation.DSMT4" ShapeID="_x0000_i1028" DrawAspect="Content" ObjectID="_1490216576" r:id="rId13"/>
        </w:object>
      </w:r>
      <w:r>
        <w:rPr>
          <w:rFonts w:hint="eastAsia"/>
        </w:rPr>
        <w:t>/</w:t>
      </w:r>
      <w:r>
        <w:rPr>
          <w:position w:val="-12"/>
        </w:rPr>
        <w:object w:dxaOrig="420" w:dyaOrig="360">
          <v:shape id="_x0000_i1029" type="#_x0000_t75" style="width:21pt;height:18pt" o:ole="">
            <v:imagedata r:id="rId14" o:title=""/>
          </v:shape>
          <o:OLEObject Type="Embed" ProgID="Equation.DSMT4" ShapeID="_x0000_i1029" DrawAspect="Content" ObjectID="_1490216577" r:id="rId15"/>
        </w:object>
      </w:r>
      <w:r>
        <w:rPr>
          <w:rFonts w:hAnsi="宋体" w:cs="新宋体" w:hint="eastAsia"/>
        </w:rPr>
        <w:t>和</w:t>
      </w:r>
      <w:r>
        <w:rPr>
          <w:position w:val="-12"/>
        </w:rPr>
        <w:object w:dxaOrig="300" w:dyaOrig="360">
          <v:shape id="_x0000_i1030" type="#_x0000_t75" style="width:15pt;height:18pt" o:ole="">
            <v:imagedata r:id="rId9" o:title=""/>
          </v:shape>
          <o:OLEObject Type="Embed" ProgID="Equation.DSMT4" ShapeID="_x0000_i1030" DrawAspect="Content" ObjectID="_1490216578" r:id="rId16"/>
        </w:object>
      </w:r>
      <w:r>
        <w:rPr>
          <w:rFonts w:hAnsi="宋体" w:cs="新宋体" w:hint="eastAsia"/>
        </w:rPr>
        <w:t>=2∏</w:t>
      </w:r>
      <w:r>
        <w:rPr>
          <w:position w:val="-12"/>
        </w:rPr>
        <w:object w:dxaOrig="240" w:dyaOrig="360">
          <v:shape id="_x0000_i1031" type="#_x0000_t75" style="width:12pt;height:18pt" o:ole="">
            <v:imagedata r:id="rId17" o:title=""/>
          </v:shape>
          <o:OLEObject Type="Embed" ProgID="Equation.DSMT4" ShapeID="_x0000_i1031" DrawAspect="Content" ObjectID="_1490216579" r:id="rId18"/>
        </w:object>
      </w:r>
      <w:r>
        <w:rPr>
          <w:rFonts w:hint="eastAsia"/>
        </w:rPr>
        <w:t>/</w:t>
      </w:r>
      <w:r>
        <w:rPr>
          <w:position w:val="-12"/>
        </w:rPr>
        <w:object w:dxaOrig="420" w:dyaOrig="360">
          <v:shape id="_x0000_i1032" type="#_x0000_t75" style="width:21pt;height:18pt" o:ole="">
            <v:imagedata r:id="rId14" o:title=""/>
          </v:shape>
          <o:OLEObject Type="Embed" ProgID="Equation.DSMT4" ShapeID="_x0000_i1032" DrawAspect="Content" ObjectID="_1490216580" r:id="rId19"/>
        </w:object>
      </w:r>
      <w:r>
        <w:rPr>
          <w:rFonts w:hAnsi="宋体" w:hint="eastAsia"/>
        </w:rPr>
        <w:t>分别表示高频和低频频率，A 、B 分别为低频群和高频群样值的量化基线。电话信号的典型抽样频率为</w:t>
      </w:r>
      <w:r>
        <w:rPr>
          <w:position w:val="-12"/>
        </w:rPr>
        <w:object w:dxaOrig="420" w:dyaOrig="360">
          <v:shape id="_x0000_i1033" type="#_x0000_t75" style="width:21pt;height:18pt" o:ole="">
            <v:imagedata r:id="rId14" o:title=""/>
          </v:shape>
          <o:OLEObject Type="Embed" ProgID="Equation.DSMT4" ShapeID="_x0000_i1033" DrawAspect="Content" ObjectID="_1490216581" r:id="rId20"/>
        </w:object>
      </w:r>
      <w:r>
        <w:rPr>
          <w:rFonts w:hint="eastAsia"/>
        </w:rPr>
        <w:t>=8kHZ。CCITT 对DTMF 信号规定的指标是，传送/ 接收率为每秒10个数字，即每个数字100ms。代表数字的音频信号必须持续至少45ms，但不超过55ms。100ms 内其他时间为静音(无信号)，以便区别连续的两个按键信号。</w:t>
      </w:r>
    </w:p>
    <w:p w:rsidR="00A519EF" w:rsidRDefault="00A519EF" w:rsidP="004F1DCF">
      <w:pPr>
        <w:pStyle w:val="Default"/>
        <w:spacing w:line="480" w:lineRule="auto"/>
        <w:jc w:val="both"/>
        <w:rPr>
          <w:rFonts w:hint="eastAsia"/>
        </w:rPr>
      </w:pPr>
      <w:r>
        <w:rPr>
          <w:rFonts w:hint="eastAsia"/>
        </w:rPr>
        <w:tab/>
        <w:t>使用Matlab程序,可以看出给定波形的时域效果图:</w:t>
      </w:r>
    </w:p>
    <w:p w:rsidR="00A519EF" w:rsidRDefault="00FF0D86" w:rsidP="002008FE">
      <w:pPr>
        <w:pStyle w:val="Default"/>
        <w:spacing w:line="480" w:lineRule="auto"/>
        <w:jc w:val="center"/>
        <w:rPr>
          <w:rFonts w:hAnsi="宋体"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48025" cy="28533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88" cy="285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F0D" w:rsidRDefault="008A69DE" w:rsidP="002008FE">
      <w:pPr>
        <w:pStyle w:val="Default"/>
        <w:spacing w:line="480" w:lineRule="auto"/>
        <w:jc w:val="center"/>
        <w:rPr>
          <w:rFonts w:hAnsi="宋体"/>
        </w:rPr>
      </w:pPr>
      <w:r>
        <w:rPr>
          <w:rFonts w:hint="eastAsia"/>
        </w:rPr>
        <w:t>图</w:t>
      </w:r>
      <w:r w:rsidR="00801AC5">
        <w:rPr>
          <w:rFonts w:hint="eastAsia"/>
        </w:rPr>
        <w:t>2</w:t>
      </w:r>
      <w:r>
        <w:rPr>
          <w:rFonts w:hint="eastAsia"/>
        </w:rPr>
        <w:t>:</w:t>
      </w:r>
      <w:r w:rsidR="00973F0D">
        <w:rPr>
          <w:rFonts w:hAnsi="宋体" w:hint="eastAsia"/>
        </w:rPr>
        <w:t>Button1_1.wav</w:t>
      </w:r>
    </w:p>
    <w:p w:rsidR="00AE2415" w:rsidRDefault="00AE2415" w:rsidP="004F1DCF">
      <w:pPr>
        <w:autoSpaceDE w:val="0"/>
        <w:autoSpaceDN w:val="0"/>
        <w:adjustRightInd w:val="0"/>
        <w:spacing w:line="480" w:lineRule="auto"/>
        <w:jc w:val="left"/>
        <w:outlineLvl w:val="1"/>
        <w:rPr>
          <w:rFonts w:ascii="宋体" w:hAnsi="宋体" w:hint="eastAsia"/>
          <w:b/>
          <w:sz w:val="24"/>
        </w:rPr>
      </w:pPr>
      <w:bookmarkStart w:id="0" w:name="_Toc106545016"/>
      <w:bookmarkStart w:id="1" w:name="_Toc106594826"/>
      <w:bookmarkStart w:id="2" w:name="_Toc106599214"/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>
        <w:rPr>
          <w:rFonts w:ascii="宋体" w:hAnsi="宋体" w:hint="eastAsia"/>
          <w:b/>
          <w:sz w:val="24"/>
        </w:rPr>
        <w:t>DTMF信号的识别</w:t>
      </w:r>
    </w:p>
    <w:bookmarkEnd w:id="0"/>
    <w:bookmarkEnd w:id="1"/>
    <w:bookmarkEnd w:id="2"/>
    <w:p w:rsidR="00AE2415" w:rsidRDefault="00AE2415" w:rsidP="004F1DCF">
      <w:pPr>
        <w:spacing w:line="48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DTMF解码即是在输入信号中搜索出有效的行频和列频。计算数字信号的频谱可以采用DFT 及其快速算法FFT，而在实现DTMF 解码时，采用Goertzel 算法要比FFT 更快。通过FFT 可以计算得到信号所有谱线，了解信号整个频域信息，而对于DTMF 信号只用关心其8 个行频/ 列频及其二次谐波信息即可（二次谐波的信息用于将DTMF 信号与声音信号区别开）。此时Goertzel算法能更加快速的在输入信号中提取频谱信息。</w:t>
      </w:r>
    </w:p>
    <w:p w:rsidR="00AE2415" w:rsidRDefault="00AE2415" w:rsidP="004F1DCF">
      <w:pPr>
        <w:spacing w:line="48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Goertzel </w:t>
      </w:r>
      <w:r>
        <w:rPr>
          <w:rFonts w:hint="eastAsia"/>
          <w:sz w:val="24"/>
        </w:rPr>
        <w:t>算法实质是一个两极点的</w:t>
      </w:r>
      <w:r>
        <w:rPr>
          <w:rFonts w:hint="eastAsia"/>
          <w:sz w:val="24"/>
        </w:rPr>
        <w:t xml:space="preserve">IIR </w:t>
      </w:r>
      <w:r>
        <w:rPr>
          <w:rFonts w:hint="eastAsia"/>
          <w:sz w:val="24"/>
        </w:rPr>
        <w:t>滤波器，其算法</w:t>
      </w:r>
      <w:r w:rsidR="004F1DCF">
        <w:rPr>
          <w:rFonts w:hint="eastAsia"/>
          <w:sz w:val="24"/>
        </w:rPr>
        <w:t>:</w:t>
      </w:r>
    </w:p>
    <w:p w:rsidR="00AE2415" w:rsidRDefault="00AE2415" w:rsidP="004F1DCF">
      <w:pPr>
        <w:spacing w:line="48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171825" cy="1447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15" w:rsidRDefault="00AE2415" w:rsidP="004F1DCF">
      <w:pPr>
        <w:spacing w:line="48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 w:rsidR="00801AC5"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Goertzel</w:t>
      </w:r>
      <w:r>
        <w:rPr>
          <w:rFonts w:hint="eastAsia"/>
          <w:sz w:val="24"/>
        </w:rPr>
        <w:t>算法原理框图</w:t>
      </w:r>
    </w:p>
    <w:p w:rsidR="00AE2415" w:rsidRDefault="00AE2415" w:rsidP="004F1DCF">
      <w:pPr>
        <w:autoSpaceDE w:val="0"/>
        <w:autoSpaceDN w:val="0"/>
        <w:adjustRightInd w:val="0"/>
        <w:spacing w:line="48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如图知，</w:t>
      </w:r>
      <w:r>
        <w:rPr>
          <w:rFonts w:ascii="宋体" w:hAnsi="宋体" w:cs="宋体"/>
          <w:sz w:val="24"/>
        </w:rPr>
        <w:t xml:space="preserve">DFT </w:t>
      </w:r>
      <w:r>
        <w:rPr>
          <w:rFonts w:ascii="宋体" w:hAnsi="宋体" w:cs="宋体" w:hint="eastAsia"/>
          <w:sz w:val="24"/>
        </w:rPr>
        <w:t>计算可以等价为：</w:t>
      </w:r>
    </w:p>
    <w:p w:rsidR="00AE2415" w:rsidRDefault="00AE2415" w:rsidP="004F1DCF">
      <w:pPr>
        <w:spacing w:line="48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581400" cy="6572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15" w:rsidRDefault="00AE2415" w:rsidP="004F1DCF">
      <w:pPr>
        <w:spacing w:line="48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由于在DTMF 检测中，输入的信号是实数序列，并不需要检测出8 个行频/ 列频的相位，只需要计算出其幅度平方即可。对于实序列x(n)， Goertzel算法所需的内部变量v</w:t>
      </w:r>
      <w:r>
        <w:rPr>
          <w:rFonts w:ascii="宋体" w:hAnsi="宋体" w:hint="eastAsia"/>
          <w:sz w:val="24"/>
          <w:vertAlign w:val="subscript"/>
        </w:rPr>
        <w:t>k</w:t>
      </w:r>
      <w:r>
        <w:rPr>
          <w:rFonts w:ascii="宋体" w:hAnsi="宋体" w:hint="eastAsia"/>
          <w:sz w:val="24"/>
        </w:rPr>
        <w:t>(n)也为实数。因此计算</w:t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61975" cy="171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如下：</w:t>
      </w:r>
    </w:p>
    <w:p w:rsidR="00AE2415" w:rsidRDefault="00AE2415" w:rsidP="004F1DCF">
      <w:pPr>
        <w:spacing w:line="48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467100" cy="3333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15" w:rsidRDefault="00AE2415" w:rsidP="004F1DCF">
      <w:pPr>
        <w:spacing w:line="48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用上式的计算取代式（3）即可完全避免复数运算。当幅值的平方大于某一定值时即可判定其频率点上有对应的信息。</w:t>
      </w:r>
    </w:p>
    <w:p w:rsidR="00FD75F2" w:rsidRDefault="00FD75F2" w:rsidP="004F1DCF">
      <w:pPr>
        <w:spacing w:line="48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采用Matlab计算出来的X值:</w:t>
      </w:r>
    </w:p>
    <w:tbl>
      <w:tblPr>
        <w:tblStyle w:val="a6"/>
        <w:tblW w:w="0" w:type="auto"/>
        <w:tblLook w:val="04A0"/>
      </w:tblPr>
      <w:tblGrid>
        <w:gridCol w:w="8522"/>
      </w:tblGrid>
      <w:tr w:rsidR="009952C7" w:rsidRPr="009952C7" w:rsidTr="009952C7">
        <w:tc>
          <w:tcPr>
            <w:tcW w:w="8522" w:type="dxa"/>
          </w:tcPr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>X =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1.0e+004 *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0.0010    0.0002    0.0003    0.0007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0.0016    0.0009    0.0016    0.0013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0.0030    0.0014    0.0013    0.0003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0.0386    0.5139    0.5145    0.2880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0.0016    0.0002    0.0003    0.0054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0.0005    0.0011    0.0010    0.0001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0.1197    2.2873    2.2977    1.0754</w:t>
            </w:r>
          </w:p>
          <w:p w:rsidR="009952C7" w:rsidRPr="009952C7" w:rsidRDefault="009952C7" w:rsidP="009952C7">
            <w:pPr>
              <w:spacing w:line="480" w:lineRule="auto"/>
              <w:rPr>
                <w:rFonts w:ascii="宋体" w:hAnsi="宋体" w:hint="eastAsia"/>
                <w:sz w:val="20"/>
              </w:rPr>
            </w:pPr>
            <w:r w:rsidRPr="009952C7">
              <w:rPr>
                <w:rFonts w:ascii="宋体" w:hAnsi="宋体"/>
                <w:sz w:val="20"/>
              </w:rPr>
              <w:t xml:space="preserve">    0.0004    0.0008    0.0009    0.0005</w:t>
            </w:r>
          </w:p>
        </w:tc>
      </w:tr>
    </w:tbl>
    <w:p w:rsidR="00FD75F2" w:rsidRDefault="00FA744E" w:rsidP="00722CDE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1:</w:t>
      </w:r>
      <w:r w:rsidR="004D1156">
        <w:rPr>
          <w:rFonts w:hint="eastAsia"/>
          <w:sz w:val="24"/>
        </w:rPr>
        <w:t xml:space="preserve"> </w:t>
      </w:r>
      <w:r w:rsidR="00722CDE">
        <w:rPr>
          <w:rFonts w:ascii="宋体" w:hAnsi="宋体" w:hint="eastAsia"/>
          <w:sz w:val="24"/>
        </w:rPr>
        <w:t>Button12_3.wav计算数据</w:t>
      </w:r>
    </w:p>
    <w:p w:rsidR="00734B94" w:rsidRDefault="00734B94" w:rsidP="00734B94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762375" cy="3305142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76" cy="330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B94" w:rsidRDefault="00734B94" w:rsidP="00734B94">
      <w:pPr>
        <w:spacing w:line="480" w:lineRule="auto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</w:t>
      </w:r>
      <w:r w:rsidR="000F2CC9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:</w:t>
      </w:r>
      <w:r w:rsidR="000F2CC9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12345678键的频谱图</w:t>
      </w:r>
    </w:p>
    <w:p w:rsidR="00CC6C40" w:rsidRDefault="00CC6C40" w:rsidP="00CC6C40">
      <w:pPr>
        <w:spacing w:line="48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bCs/>
          <w:sz w:val="24"/>
        </w:rPr>
        <w:t>3</w:t>
      </w:r>
      <w:r w:rsidRPr="00CC6C40">
        <w:rPr>
          <w:rFonts w:ascii="宋体" w:hAnsi="宋体" w:hint="eastAsia"/>
          <w:b/>
          <w:bCs/>
          <w:sz w:val="24"/>
        </w:rPr>
        <w:t>、</w:t>
      </w:r>
      <w:r w:rsidRPr="00CC6C40">
        <w:rPr>
          <w:rFonts w:ascii="宋体" w:hAnsi="宋体" w:hint="eastAsia"/>
          <w:b/>
          <w:sz w:val="24"/>
        </w:rPr>
        <w:t>DTMF</w:t>
      </w:r>
      <w:r>
        <w:rPr>
          <w:rFonts w:ascii="宋体" w:hAnsi="宋体" w:hint="eastAsia"/>
          <w:b/>
          <w:sz w:val="24"/>
        </w:rPr>
        <w:t>实验结果</w:t>
      </w:r>
    </w:p>
    <w:p w:rsidR="00CC6C40" w:rsidRDefault="00CC6C40" w:rsidP="00CC6C40">
      <w:pPr>
        <w:spacing w:line="480" w:lineRule="auto"/>
        <w:ind w:firstLine="420"/>
        <w:rPr>
          <w:rFonts w:ascii="宋体" w:hAnsi="宋体" w:hint="eastAsia"/>
          <w:sz w:val="24"/>
        </w:rPr>
      </w:pPr>
      <w:r w:rsidRPr="00CC6C40">
        <w:rPr>
          <w:rFonts w:ascii="宋体" w:hAnsi="宋体" w:hint="eastAsia"/>
          <w:sz w:val="24"/>
        </w:rPr>
        <w:t>根据</w:t>
      </w:r>
      <w:r>
        <w:rPr>
          <w:rFonts w:ascii="宋体" w:hAnsi="宋体" w:hint="eastAsia"/>
          <w:sz w:val="24"/>
        </w:rPr>
        <w:t>测试提供得dtmf_training_files/Button*_*.wav进行测试,发现基本上能够测试出wav文件中包含得数字信息.当然,也有少数几个文件不能给出结果,比如Button1_1.wav, Button12_1.wav. 未给出结果的原因主要还在于参数的选举上,计算threshold值时,可以更加精确,从而保证结果正确.</w:t>
      </w:r>
    </w:p>
    <w:p w:rsidR="00621150" w:rsidRDefault="00621150" w:rsidP="00621150">
      <w:pPr>
        <w:spacing w:line="480" w:lineRule="auto"/>
        <w:rPr>
          <w:rFonts w:ascii="宋体" w:hAnsi="宋体" w:hint="eastAsia"/>
          <w:sz w:val="24"/>
        </w:rPr>
      </w:pPr>
    </w:p>
    <w:p w:rsidR="00621150" w:rsidRDefault="00621150" w:rsidP="00621150">
      <w:pPr>
        <w:spacing w:line="48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附件: </w:t>
      </w:r>
      <w:r w:rsidRPr="00621150">
        <w:rPr>
          <w:rFonts w:ascii="宋体" w:hAnsi="宋体"/>
          <w:sz w:val="24"/>
        </w:rPr>
        <w:t>goertzel_exp</w:t>
      </w:r>
      <w:r>
        <w:rPr>
          <w:rFonts w:ascii="宋体" w:hAnsi="宋体" w:hint="eastAsia"/>
          <w:sz w:val="24"/>
        </w:rPr>
        <w:t>.m</w:t>
      </w:r>
    </w:p>
    <w:p w:rsidR="00CB5A4E" w:rsidRPr="00CC6C40" w:rsidRDefault="00CB5A4E" w:rsidP="007E1C06">
      <w:pPr>
        <w:spacing w:line="480" w:lineRule="auto"/>
        <w:rPr>
          <w:rFonts w:ascii="宋体" w:hAnsi="宋体" w:hint="eastAsia"/>
          <w:sz w:val="24"/>
        </w:rPr>
      </w:pPr>
    </w:p>
    <w:p w:rsidR="00CC6C40" w:rsidRDefault="00CC6C40" w:rsidP="00CC6C40">
      <w:pPr>
        <w:spacing w:line="480" w:lineRule="auto"/>
        <w:rPr>
          <w:rFonts w:ascii="宋体" w:hAnsi="宋体" w:hint="eastAsia"/>
          <w:sz w:val="24"/>
        </w:rPr>
      </w:pPr>
    </w:p>
    <w:p w:rsidR="00F806BE" w:rsidRPr="00745BBC" w:rsidRDefault="00F806BE" w:rsidP="004F1DCF">
      <w:pPr>
        <w:spacing w:line="480" w:lineRule="auto"/>
      </w:pPr>
    </w:p>
    <w:sectPr w:rsidR="00F806BE" w:rsidRPr="00745BBC" w:rsidSect="00F8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FC" w:rsidRDefault="008F00FC" w:rsidP="00AE2415">
      <w:r>
        <w:separator/>
      </w:r>
    </w:p>
  </w:endnote>
  <w:endnote w:type="continuationSeparator" w:id="0">
    <w:p w:rsidR="008F00FC" w:rsidRDefault="008F00FC" w:rsidP="00AE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FC" w:rsidRDefault="008F00FC" w:rsidP="00AE2415">
      <w:r>
        <w:separator/>
      </w:r>
    </w:p>
  </w:footnote>
  <w:footnote w:type="continuationSeparator" w:id="0">
    <w:p w:rsidR="008F00FC" w:rsidRDefault="008F00FC" w:rsidP="00AE2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415"/>
    <w:rsid w:val="000F2CC9"/>
    <w:rsid w:val="001B38AF"/>
    <w:rsid w:val="002008FE"/>
    <w:rsid w:val="004146C2"/>
    <w:rsid w:val="004D1156"/>
    <w:rsid w:val="004F1DCF"/>
    <w:rsid w:val="00562E10"/>
    <w:rsid w:val="00621150"/>
    <w:rsid w:val="00722CDE"/>
    <w:rsid w:val="00734B94"/>
    <w:rsid w:val="00745BBC"/>
    <w:rsid w:val="007E1C06"/>
    <w:rsid w:val="00801AC5"/>
    <w:rsid w:val="00881A40"/>
    <w:rsid w:val="008A69DE"/>
    <w:rsid w:val="008F00FC"/>
    <w:rsid w:val="00973F0D"/>
    <w:rsid w:val="009952C7"/>
    <w:rsid w:val="00A519EF"/>
    <w:rsid w:val="00AE2415"/>
    <w:rsid w:val="00BD0D35"/>
    <w:rsid w:val="00CB5A4E"/>
    <w:rsid w:val="00CC6C40"/>
    <w:rsid w:val="00F759F9"/>
    <w:rsid w:val="00F806BE"/>
    <w:rsid w:val="00FA744E"/>
    <w:rsid w:val="00FD75F2"/>
    <w:rsid w:val="00FF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4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4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415"/>
    <w:rPr>
      <w:sz w:val="18"/>
      <w:szCs w:val="18"/>
    </w:rPr>
  </w:style>
  <w:style w:type="paragraph" w:customStyle="1" w:styleId="Default">
    <w:name w:val="Default"/>
    <w:rsid w:val="00AE241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E2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415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995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yangliang</dc:creator>
  <cp:keywords/>
  <dc:description/>
  <cp:lastModifiedBy>yangliang</cp:lastModifiedBy>
  <cp:revision>25</cp:revision>
  <dcterms:created xsi:type="dcterms:W3CDTF">2015-04-10T15:56:00Z</dcterms:created>
  <dcterms:modified xsi:type="dcterms:W3CDTF">2015-04-10T16:13:00Z</dcterms:modified>
</cp:coreProperties>
</file>