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7777777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 atualmente, 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4272BBD2" w14:textId="0959030D"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etc...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w:t>
      </w:r>
      <w:r w:rsidR="00BE0DF1">
        <w:rPr>
          <w:color w:val="000000"/>
          <w:lang w:val="pt-BR"/>
        </w:rPr>
        <w:lastRenderedPageBreak/>
        <w:t>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047723AE" w14:textId="3E630C2C" w:rsidR="003B0374"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p>
    <w:p w14:paraId="69A07046" w14:textId="77777777" w:rsidR="00C65A5D"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03F9E80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12D71561"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05BDBEA" w14:textId="77777777" w:rsidR="006D32FE" w:rsidRDefault="006D32FE" w:rsidP="003B0374">
      <w:pPr>
        <w:pStyle w:val="NormalWeb"/>
        <w:shd w:val="clear" w:color="auto" w:fill="FFFFFF"/>
        <w:spacing w:before="0" w:beforeAutospacing="0" w:after="160" w:afterAutospacing="0"/>
        <w:jc w:val="both"/>
        <w:rPr>
          <w:color w:val="000000"/>
          <w:lang w:val="pt-BR"/>
        </w:rPr>
      </w:pPr>
    </w:p>
    <w:p w14:paraId="3F108A4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4DE0E73F" w14:textId="79BF884B" w:rsidR="006D32FE" w:rsidRDefault="006D32FE" w:rsidP="006D32FE">
      <w:pPr>
        <w:pStyle w:val="NormalWeb"/>
        <w:shd w:val="clear" w:color="auto" w:fill="FFFFFF"/>
        <w:spacing w:before="0" w:beforeAutospacing="0" w:after="160" w:afterAutospacing="0"/>
        <w:jc w:val="center"/>
        <w:rPr>
          <w:b/>
          <w:color w:val="000000"/>
          <w:sz w:val="36"/>
          <w:szCs w:val="36"/>
          <w:u w:val="single"/>
          <w:lang w:val="pt-BR"/>
        </w:rPr>
      </w:pPr>
      <w:r w:rsidRPr="006D32FE">
        <w:rPr>
          <w:b/>
          <w:color w:val="000000"/>
          <w:sz w:val="36"/>
          <w:szCs w:val="36"/>
          <w:u w:val="single"/>
          <w:lang w:val="pt-BR"/>
        </w:rPr>
        <w:t>Básico</w:t>
      </w:r>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037ED60C" w14:textId="4B3EE4B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que possamos criar nossos próprios códigos é </w:t>
      </w:r>
      <w:r w:rsidR="00970BBB">
        <w:rPr>
          <w:color w:val="000000"/>
          <w:lang w:val="pt-BR"/>
        </w:rPr>
        <w:t>necessário</w:t>
      </w:r>
      <w:r>
        <w:rPr>
          <w:color w:val="000000"/>
          <w:lang w:val="pt-BR"/>
        </w:rPr>
        <w:t xml:space="preserve"> que aprendamos palavras chaves e suas estruturas. Nesse capitulo iremos abordar assuntos como:</w:t>
      </w:r>
    </w:p>
    <w:p w14:paraId="57D34BCC" w14:textId="6D54236A" w:rsidR="006D32FE"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p>
    <w:p w14:paraId="3A2B64E4" w14:textId="2DCA4EEE" w:rsidR="00D15BF2" w:rsidRDefault="00D15BF2"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lastRenderedPageBreak/>
        <w:t>Arrays;</w:t>
      </w:r>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37D3F526" w14:textId="7277DA89"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Instruções de controle;</w:t>
      </w:r>
    </w:p>
    <w:p w14:paraId="202AACD0" w14:textId="16ACDAF1"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Loops;</w:t>
      </w:r>
    </w:p>
    <w:p w14:paraId="33DBEA00" w14:textId="71EEBC5D"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Como criar funções.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970BBB">
      <w:pPr>
        <w:pStyle w:val="NormalWeb"/>
        <w:numPr>
          <w:ilvl w:val="0"/>
          <w:numId w:val="4"/>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Variáveis são muito usadas na programação pois elas são capazes de armazenar dados. Uma das formas mais simples de se 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25C8D">
      <w:pPr>
        <w:pStyle w:val="NormalWeb"/>
        <w:shd w:val="clear" w:color="auto" w:fill="FFFFFF"/>
        <w:spacing w:before="0" w:beforeAutospacing="0" w:after="160" w:afterAutospacing="0"/>
        <w:ind w:firstLine="360"/>
        <w:jc w:val="both"/>
        <w:rPr>
          <w:color w:val="000000"/>
          <w:lang w:val="pt-BR"/>
        </w:rPr>
      </w:pPr>
      <w:r>
        <w:rPr>
          <w:color w:val="000000"/>
          <w:lang w:val="pt-BR"/>
        </w:rPr>
        <w:t>Esse exemplo poderia ser aplicado no segmento a seguir:</w:t>
      </w:r>
    </w:p>
    <w:tbl>
      <w:tblPr>
        <w:tblStyle w:val="Tabelacomgrade"/>
        <w:tblW w:w="8991" w:type="dxa"/>
        <w:tblInd w:w="360" w:type="dxa"/>
        <w:tblLook w:val="04A0" w:firstRow="1" w:lastRow="0" w:firstColumn="1" w:lastColumn="0" w:noHBand="0" w:noVBand="1"/>
      </w:tblPr>
      <w:tblGrid>
        <w:gridCol w:w="8991"/>
      </w:tblGrid>
      <w:tr w:rsidR="002145E1"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1F1FADD6"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2145E1" w:rsidRPr="002145E1">
              <w:rPr>
                <w:color w:val="000000"/>
                <w:lang w:val="pt-BR"/>
              </w:rPr>
              <w:tab/>
              <w:t>// liga a porta digital acedendo o LED</w:t>
            </w:r>
          </w:p>
          <w:p w14:paraId="3BEB9CE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t>// espera por um segundo</w:t>
            </w:r>
          </w:p>
          <w:p w14:paraId="58EED7A1" w14:textId="1557F999"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EA921CC" w14:textId="341B1B92" w:rsidR="002145E1" w:rsidRDefault="002145E1" w:rsidP="002145E1">
      <w:pPr>
        <w:pStyle w:val="NormalWeb"/>
        <w:shd w:val="clear" w:color="auto" w:fill="FFFFFF"/>
        <w:spacing w:before="0" w:beforeAutospacing="0" w:after="160" w:afterAutospacing="0"/>
        <w:ind w:left="360" w:firstLine="360"/>
        <w:jc w:val="both"/>
        <w:rPr>
          <w:color w:val="000000"/>
          <w:lang w:val="pt-BR"/>
        </w:rPr>
      </w:pPr>
    </w:p>
    <w:p w14:paraId="10DF8227" w14:textId="755E6C0D" w:rsidR="002145E1" w:rsidRDefault="00A97E5F" w:rsidP="00A97E5F">
      <w:pPr>
        <w:pStyle w:val="NormalWeb"/>
        <w:shd w:val="clear" w:color="auto" w:fill="FFFFFF"/>
        <w:spacing w:before="0" w:beforeAutospacing="0" w:after="160" w:afterAutospacing="0"/>
        <w:ind w:left="360" w:firstLine="360"/>
        <w:jc w:val="both"/>
        <w:rPr>
          <w:color w:val="000000"/>
          <w:lang w:val="pt-BR"/>
        </w:rPr>
      </w:pPr>
      <w:r>
        <w:rPr>
          <w:color w:val="000000"/>
          <w:lang w:val="pt-BR"/>
        </w:rPr>
        <w:lastRenderedPageBreak/>
        <w:t>Agora que entendemos qual a utilidade das variáveis em nossos programas vamos examinar os seus tipos:</w:t>
      </w:r>
    </w:p>
    <w:p w14:paraId="42642C87" w14:textId="3CED9D57"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w:t>
      </w:r>
      <w:proofErr w:type="spellEnd"/>
      <w:r>
        <w:rPr>
          <w:color w:val="000000"/>
          <w:lang w:val="pt-BR"/>
        </w:rPr>
        <w:t xml:space="preserve">: As variáveis do </w:t>
      </w:r>
      <w:proofErr w:type="gramStart"/>
      <w:r>
        <w:rPr>
          <w:color w:val="000000"/>
          <w:lang w:val="pt-BR"/>
        </w:rPr>
        <w:t>tipo Numero</w:t>
      </w:r>
      <w:proofErr w:type="gramEnd"/>
      <w:r>
        <w:rPr>
          <w:color w:val="000000"/>
          <w:lang w:val="pt-BR"/>
        </w:rPr>
        <w:t xml:space="preserve">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proofErr w:type="spellEnd"/>
      <w:r>
        <w:rPr>
          <w:color w:val="000000"/>
          <w:lang w:val="pt-BR"/>
        </w:rPr>
        <w:t xml:space="preserve">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 xml:space="preserve">Seu </w:t>
      </w:r>
      <w:r>
        <w:rPr>
          <w:color w:val="000000"/>
          <w:lang w:val="pt-BR"/>
        </w:rPr>
        <w:t xml:space="preserve">dado deve vir entre aspas simples </w:t>
      </w:r>
      <w:r>
        <w:rPr>
          <w:color w:val="000000"/>
          <w:lang w:val="pt-BR"/>
        </w:rPr>
        <w:t>(</w:t>
      </w:r>
      <w:r>
        <w:rPr>
          <w:color w:val="000000"/>
          <w:lang w:val="pt-BR"/>
        </w:rPr>
        <w:t>‘ ‘</w:t>
      </w:r>
      <w:r>
        <w:rPr>
          <w:color w:val="000000"/>
          <w:lang w:val="pt-BR"/>
        </w:rPr>
        <w:t>).</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5592EC38"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duplas</w:t>
      </w:r>
      <w:r w:rsidR="00606AE5">
        <w:rPr>
          <w:color w:val="000000"/>
          <w:lang w:val="pt-BR"/>
        </w:rPr>
        <w:t xml:space="preserve"> </w:t>
      </w:r>
      <w:r w:rsidR="00EC5F23">
        <w:rPr>
          <w:color w:val="000000"/>
          <w:lang w:val="pt-BR"/>
        </w:rPr>
        <w:t>(“ ”).</w:t>
      </w:r>
    </w:p>
    <w:p w14:paraId="2246A7B3" w14:textId="30076621"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“oi”;</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lastRenderedPageBreak/>
        <w:tab/>
        <w:t xml:space="preserve">Ex.: </w:t>
      </w:r>
      <w:r w:rsidRPr="00D15BF2">
        <w:rPr>
          <w:color w:val="000000"/>
          <w:lang w:val="pt-BR"/>
        </w:rPr>
        <w:t>Constante</w:t>
      </w:r>
      <w:r>
        <w:rPr>
          <w:color w:val="000000"/>
          <w:lang w:val="pt-BR"/>
        </w:rPr>
        <w:t xml:space="preserve"> </w:t>
      </w:r>
      <w:proofErr w:type="spellStart"/>
      <w:r>
        <w:rPr>
          <w:color w:val="000000"/>
          <w:lang w:val="pt-BR"/>
        </w:rPr>
        <w:t>Numero</w:t>
      </w:r>
      <w:proofErr w:type="spellEnd"/>
      <w:r>
        <w:rPr>
          <w:color w:val="000000"/>
          <w:lang w:val="pt-BR"/>
        </w:rPr>
        <w:t xml:space="preserve"> </w:t>
      </w:r>
      <w:proofErr w:type="spellStart"/>
      <w:r>
        <w:rPr>
          <w:color w:val="000000"/>
          <w:lang w:val="pt-BR"/>
        </w:rPr>
        <w:t>minhaVariavel</w:t>
      </w:r>
      <w:proofErr w:type="spellEnd"/>
      <w:r>
        <w:rPr>
          <w:color w:val="000000"/>
          <w:lang w:val="pt-BR"/>
        </w:rPr>
        <w:t xml:space="preserve"> = 3600</w:t>
      </w:r>
      <w:r>
        <w:rPr>
          <w:color w:val="000000"/>
          <w:lang w:val="pt-BR"/>
        </w:rPr>
        <w:t>;</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3271C27D" w14:textId="32364620" w:rsidR="00F0423D" w:rsidRDefault="00D15BF2" w:rsidP="00D15BF2">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w:t>
      </w:r>
      <w:proofErr w:type="gramStart"/>
      <w:r>
        <w:rPr>
          <w:color w:val="000000"/>
          <w:lang w:val="pt-BR"/>
        </w:rPr>
        <w:t>fim</w:t>
      </w:r>
      <w:proofErr w:type="gramEnd"/>
      <w:r>
        <w:rPr>
          <w:color w:val="000000"/>
          <w:lang w:val="pt-BR"/>
        </w:rPr>
        <w:t xml:space="preserve">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43A19BA4" w14:textId="29DCB633" w:rsidR="00D15BF2" w:rsidRPr="002145E1" w:rsidRDefault="00D15BF2" w:rsidP="00D15BF2">
      <w:pPr>
        <w:pStyle w:val="NormalWeb"/>
        <w:shd w:val="clear" w:color="auto" w:fill="FFFFFF"/>
        <w:spacing w:before="0" w:beforeAutospacing="0" w:after="160" w:afterAutospacing="0"/>
        <w:jc w:val="both"/>
        <w:rPr>
          <w:color w:val="000000"/>
          <w:lang w:val="pt-BR"/>
        </w:rPr>
      </w:pPr>
      <w:r>
        <w:rPr>
          <w:color w:val="000000"/>
          <w:lang w:val="pt-BR"/>
        </w:rPr>
        <w:tab/>
      </w:r>
    </w:p>
    <w:p w14:paraId="42135B6D" w14:textId="319531DD" w:rsidR="00D15BF2" w:rsidRDefault="00D15BF2"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Arrays:</w:t>
      </w:r>
    </w:p>
    <w:p w14:paraId="6ADCEDB0" w14:textId="657FB2D8" w:rsidR="00970BBB" w:rsidRDefault="00970BBB" w:rsidP="00D15BF2">
      <w:pPr>
        <w:pStyle w:val="NormalWeb"/>
        <w:shd w:val="clear" w:color="auto" w:fill="FFFFFF"/>
        <w:spacing w:before="0" w:beforeAutospacing="0" w:after="160" w:afterAutospacing="0"/>
        <w:ind w:left="720"/>
        <w:jc w:val="both"/>
        <w:rPr>
          <w:b/>
          <w:color w:val="000000"/>
          <w:sz w:val="32"/>
          <w:szCs w:val="32"/>
          <w:lang w:val="pt-BR"/>
        </w:rPr>
      </w:pPr>
    </w:p>
    <w:p w14:paraId="154026F7" w14:textId="7BD8A711" w:rsidR="00D15BF2" w:rsidRDefault="00D15BF2"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119EC5C2" w14:textId="77777777" w:rsidR="00225C8D"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Comentários são um recurso muito utilizados na programação que ajuda no entendimento do código por meio de “notas do autor”. Eles são ignorados na hora da compilação, ou seja, não são lidos pela máquina, apenas pelos desenvolvedores. É muito importante deixar notas pelo código explicando o que está sendo feito e qual o seu objetivo com cada bloco.</w:t>
      </w:r>
    </w:p>
    <w:p w14:paraId="13469148" w14:textId="13155A41" w:rsidR="00D15BF2"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ira terminar em um asterisco seguido por uma barra (</w:t>
      </w:r>
      <w:r w:rsidRPr="00225C8D">
        <w:rPr>
          <w:color w:val="000000"/>
          <w:lang w:val="pt-BR"/>
        </w:rPr>
        <w:t>*/</w:t>
      </w:r>
      <w:r>
        <w:rPr>
          <w:color w:val="000000"/>
          <w:lang w:val="pt-BR"/>
        </w:rPr>
        <w:t>).</w:t>
      </w:r>
    </w:p>
    <w:p w14:paraId="7D6C783C" w14:textId="4AEA3853" w:rsidR="00970BBB"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Ex.: // Isso é um comentário.</w:t>
      </w:r>
    </w:p>
    <w:p w14:paraId="1398A478" w14:textId="77777777" w:rsidR="00225C8D" w:rsidRPr="00225C8D" w:rsidRDefault="00225C8D" w:rsidP="00225C8D">
      <w:pPr>
        <w:pStyle w:val="NormalWeb"/>
        <w:shd w:val="clear" w:color="auto" w:fill="FFFFFF"/>
        <w:spacing w:before="0" w:beforeAutospacing="0" w:after="160" w:afterAutospacing="0"/>
        <w:ind w:firstLine="360"/>
        <w:jc w:val="both"/>
        <w:rPr>
          <w:color w:val="000000"/>
          <w:lang w:val="pt-BR"/>
        </w:rPr>
      </w:pPr>
    </w:p>
    <w:p w14:paraId="70564AF6" w14:textId="1500FA83" w:rsid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Instruções de controle:</w:t>
      </w:r>
    </w:p>
    <w:p w14:paraId="61EA5606" w14:textId="64806E20" w:rsidR="00225C8D" w:rsidRDefault="00F00845"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nos,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o cotidiano. Por exemplo, se estiver chovendo devo pegar o guarda-chuva, caso contrário, não preciso pega-lo.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rsidP="00F00845">
      <w:pPr>
        <w:pStyle w:val="NormalWeb"/>
        <w:shd w:val="clear" w:color="auto" w:fill="FFFFFF"/>
        <w:spacing w:before="0" w:beforeAutospacing="0" w:after="160" w:afterAutospacing="0"/>
        <w:ind w:firstLine="360"/>
        <w:jc w:val="both"/>
        <w:rPr>
          <w:noProof/>
          <w:color w:val="000000"/>
          <w:lang w:val="pt-BR" w:eastAsia="pt-BR"/>
        </w:rPr>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2AC9B389">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F7F140" w14:textId="1A9E9681"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Agora que temos uma noção do que se trata podemos estudar os Operadores Relacionais. Eles nada mais são do que comparadores que usaremos para analisar informações tendo uma saída de Verdadeiro ou Falso.</w:t>
      </w:r>
    </w:p>
    <w:p w14:paraId="708432D2" w14:textId="37E7F1FE"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Os operadores estão representados na tabela a seguir:</w:t>
      </w:r>
    </w:p>
    <w:tbl>
      <w:tblPr>
        <w:tblStyle w:val="Tabelacomgrade"/>
        <w:tblW w:w="0" w:type="auto"/>
        <w:tblLook w:val="04A0" w:firstRow="1" w:lastRow="0" w:firstColumn="1" w:lastColumn="0" w:noHBand="0" w:noVBand="1"/>
      </w:tblPr>
      <w:tblGrid>
        <w:gridCol w:w="1123"/>
        <w:gridCol w:w="1863"/>
        <w:gridCol w:w="4522"/>
      </w:tblGrid>
      <w:tr w:rsidR="00E752F0" w14:paraId="2F0A8E34" w14:textId="075BD787" w:rsidTr="00E752F0">
        <w:tc>
          <w:tcPr>
            <w:tcW w:w="0" w:type="auto"/>
          </w:tcPr>
          <w:p w14:paraId="670177CC" w14:textId="69D01EFB" w:rsidR="00E752F0" w:rsidRDefault="00E752F0" w:rsidP="00F00845">
            <w:pPr>
              <w:pStyle w:val="NormalWeb"/>
              <w:spacing w:before="0" w:beforeAutospacing="0" w:after="160" w:afterAutospacing="0"/>
              <w:jc w:val="both"/>
              <w:rPr>
                <w:color w:val="000000"/>
                <w:lang w:val="pt-BR"/>
              </w:rPr>
            </w:pPr>
            <w:r>
              <w:rPr>
                <w:color w:val="000000"/>
                <w:lang w:val="pt-BR"/>
              </w:rPr>
              <w:t>Operador</w:t>
            </w:r>
          </w:p>
        </w:tc>
        <w:tc>
          <w:tcPr>
            <w:tcW w:w="0" w:type="auto"/>
          </w:tcPr>
          <w:p w14:paraId="3E5DC991" w14:textId="6AFF69D0" w:rsidR="00E752F0" w:rsidRDefault="00E752F0" w:rsidP="00F00845">
            <w:pPr>
              <w:pStyle w:val="NormalWeb"/>
              <w:spacing w:before="0" w:beforeAutospacing="0" w:after="160" w:afterAutospacing="0"/>
              <w:jc w:val="both"/>
              <w:rPr>
                <w:color w:val="000000"/>
                <w:lang w:val="pt-BR"/>
              </w:rPr>
            </w:pPr>
            <w:r>
              <w:rPr>
                <w:color w:val="000000"/>
                <w:lang w:val="pt-BR"/>
              </w:rPr>
              <w:t>Descrição</w:t>
            </w:r>
          </w:p>
        </w:tc>
        <w:tc>
          <w:tcPr>
            <w:tcW w:w="4522" w:type="dxa"/>
          </w:tcPr>
          <w:p w14:paraId="696817E7" w14:textId="5C596475" w:rsidR="00E752F0" w:rsidRDefault="00E752F0" w:rsidP="00F00845">
            <w:pPr>
              <w:pStyle w:val="NormalWeb"/>
              <w:spacing w:before="0" w:beforeAutospacing="0" w:after="160" w:afterAutospacing="0"/>
              <w:jc w:val="both"/>
              <w:rPr>
                <w:color w:val="000000"/>
                <w:lang w:val="pt-BR"/>
              </w:rPr>
            </w:pPr>
            <w:r>
              <w:rPr>
                <w:color w:val="000000"/>
                <w:lang w:val="pt-BR"/>
              </w:rPr>
              <w:t>Exemplo</w:t>
            </w:r>
          </w:p>
        </w:tc>
      </w:tr>
      <w:tr w:rsidR="00E752F0" w14:paraId="4F1A0C8F" w14:textId="5969EC28" w:rsidTr="00E752F0">
        <w:tc>
          <w:tcPr>
            <w:tcW w:w="0" w:type="auto"/>
          </w:tcPr>
          <w:p w14:paraId="42FE2227" w14:textId="737222EC" w:rsidR="00E752F0" w:rsidRDefault="00E752F0" w:rsidP="00F00845">
            <w:pPr>
              <w:pStyle w:val="NormalWeb"/>
              <w:spacing w:before="0" w:beforeAutospacing="0" w:after="160" w:afterAutospacing="0"/>
              <w:jc w:val="both"/>
              <w:rPr>
                <w:color w:val="000000"/>
                <w:lang w:val="pt-BR"/>
              </w:rPr>
            </w:pPr>
            <w:r>
              <w:rPr>
                <w:color w:val="000000"/>
                <w:lang w:val="pt-BR"/>
              </w:rPr>
              <w:t xml:space="preserve"> &gt;</w:t>
            </w:r>
          </w:p>
        </w:tc>
        <w:tc>
          <w:tcPr>
            <w:tcW w:w="0" w:type="auto"/>
          </w:tcPr>
          <w:p w14:paraId="2A711407" w14:textId="7DD34FF5" w:rsidR="00E752F0" w:rsidRDefault="00E752F0" w:rsidP="00F00845">
            <w:pPr>
              <w:pStyle w:val="NormalWeb"/>
              <w:spacing w:before="0" w:beforeAutospacing="0" w:after="160" w:afterAutospacing="0"/>
              <w:jc w:val="both"/>
              <w:rPr>
                <w:color w:val="000000"/>
                <w:lang w:val="pt-BR"/>
              </w:rPr>
            </w:pPr>
            <w:r>
              <w:rPr>
                <w:color w:val="000000"/>
                <w:lang w:val="pt-BR"/>
              </w:rPr>
              <w:t>Maior que</w:t>
            </w:r>
          </w:p>
        </w:tc>
        <w:tc>
          <w:tcPr>
            <w:tcW w:w="4522" w:type="dxa"/>
          </w:tcPr>
          <w:p w14:paraId="4F95A24E" w14:textId="6EE6F783" w:rsidR="00E752F0" w:rsidRDefault="00E752F0" w:rsidP="00F00845">
            <w:pPr>
              <w:pStyle w:val="NormalWeb"/>
              <w:spacing w:before="0" w:beforeAutospacing="0" w:after="160" w:afterAutospacing="0"/>
              <w:jc w:val="both"/>
              <w:rPr>
                <w:color w:val="000000"/>
                <w:lang w:val="pt-BR"/>
              </w:rPr>
            </w:pPr>
            <w:r>
              <w:rPr>
                <w:color w:val="000000"/>
                <w:lang w:val="pt-BR"/>
              </w:rPr>
              <w:t>2 &gt; 1; Verdadeiro</w:t>
            </w:r>
          </w:p>
        </w:tc>
      </w:tr>
      <w:tr w:rsidR="00E752F0" w14:paraId="38EDEED0" w14:textId="3A807A21" w:rsidTr="00E752F0">
        <w:tc>
          <w:tcPr>
            <w:tcW w:w="0" w:type="auto"/>
          </w:tcPr>
          <w:p w14:paraId="3560B6BF" w14:textId="6DE097FC" w:rsidR="00E752F0" w:rsidRDefault="00E752F0" w:rsidP="00F00845">
            <w:pPr>
              <w:pStyle w:val="NormalWeb"/>
              <w:spacing w:before="0" w:beforeAutospacing="0" w:after="160" w:afterAutospacing="0"/>
              <w:jc w:val="both"/>
              <w:rPr>
                <w:color w:val="000000"/>
                <w:lang w:val="pt-BR"/>
              </w:rPr>
            </w:pPr>
            <w:r>
              <w:rPr>
                <w:color w:val="000000"/>
                <w:lang w:val="pt-BR"/>
              </w:rPr>
              <w:t>&gt;=</w:t>
            </w:r>
          </w:p>
        </w:tc>
        <w:tc>
          <w:tcPr>
            <w:tcW w:w="0" w:type="auto"/>
          </w:tcPr>
          <w:p w14:paraId="5A4F8D55" w14:textId="2EAF6437" w:rsidR="00E752F0" w:rsidRDefault="00E752F0" w:rsidP="00F00845">
            <w:pPr>
              <w:pStyle w:val="NormalWeb"/>
              <w:spacing w:before="0" w:beforeAutospacing="0" w:after="160" w:afterAutospacing="0"/>
              <w:jc w:val="both"/>
              <w:rPr>
                <w:color w:val="000000"/>
                <w:lang w:val="pt-BR"/>
              </w:rPr>
            </w:pPr>
            <w:r>
              <w:rPr>
                <w:color w:val="000000"/>
                <w:lang w:val="pt-BR"/>
              </w:rPr>
              <w:t>Maior ou igual a</w:t>
            </w:r>
          </w:p>
        </w:tc>
        <w:tc>
          <w:tcPr>
            <w:tcW w:w="4522" w:type="dxa"/>
          </w:tcPr>
          <w:p w14:paraId="6DDA1E20" w14:textId="16E51325" w:rsidR="00E752F0" w:rsidRDefault="00E752F0" w:rsidP="00F00845">
            <w:pPr>
              <w:pStyle w:val="NormalWeb"/>
              <w:spacing w:before="0" w:beforeAutospacing="0" w:after="160" w:afterAutospacing="0"/>
              <w:jc w:val="both"/>
              <w:rPr>
                <w:color w:val="000000"/>
                <w:lang w:val="pt-BR"/>
              </w:rPr>
            </w:pPr>
            <w:r>
              <w:rPr>
                <w:color w:val="000000"/>
                <w:lang w:val="pt-BR"/>
              </w:rPr>
              <w:t>2 &gt;= 2; Verdadeiro</w:t>
            </w:r>
          </w:p>
        </w:tc>
      </w:tr>
      <w:tr w:rsidR="00E752F0" w14:paraId="6A780E57" w14:textId="63C29F2B" w:rsidTr="00E752F0">
        <w:tc>
          <w:tcPr>
            <w:tcW w:w="0" w:type="auto"/>
          </w:tcPr>
          <w:p w14:paraId="1AEF81D9" w14:textId="5C339EF9" w:rsidR="00E752F0" w:rsidRDefault="00E752F0" w:rsidP="00F00845">
            <w:pPr>
              <w:pStyle w:val="NormalWeb"/>
              <w:spacing w:before="0" w:beforeAutospacing="0" w:after="160" w:afterAutospacing="0"/>
              <w:jc w:val="both"/>
              <w:rPr>
                <w:color w:val="000000"/>
                <w:lang w:val="pt-BR"/>
              </w:rPr>
            </w:pPr>
            <w:r>
              <w:rPr>
                <w:color w:val="000000"/>
                <w:lang w:val="pt-BR"/>
              </w:rPr>
              <w:t>&lt;</w:t>
            </w:r>
          </w:p>
        </w:tc>
        <w:tc>
          <w:tcPr>
            <w:tcW w:w="0" w:type="auto"/>
          </w:tcPr>
          <w:p w14:paraId="715524F7" w14:textId="19A44F59" w:rsidR="00E752F0" w:rsidRDefault="00E752F0" w:rsidP="00F00845">
            <w:pPr>
              <w:pStyle w:val="NormalWeb"/>
              <w:spacing w:before="0" w:beforeAutospacing="0" w:after="160" w:afterAutospacing="0"/>
              <w:jc w:val="both"/>
              <w:rPr>
                <w:color w:val="000000"/>
                <w:lang w:val="pt-BR"/>
              </w:rPr>
            </w:pPr>
            <w:r>
              <w:rPr>
                <w:color w:val="000000"/>
                <w:lang w:val="pt-BR"/>
              </w:rPr>
              <w:t>Menor que</w:t>
            </w:r>
          </w:p>
        </w:tc>
        <w:tc>
          <w:tcPr>
            <w:tcW w:w="4522" w:type="dxa"/>
          </w:tcPr>
          <w:p w14:paraId="3C61240A" w14:textId="2DB24245" w:rsidR="00E752F0" w:rsidRDefault="00E752F0" w:rsidP="00F00845">
            <w:pPr>
              <w:pStyle w:val="NormalWeb"/>
              <w:spacing w:before="0" w:beforeAutospacing="0" w:after="160" w:afterAutospacing="0"/>
              <w:jc w:val="both"/>
              <w:rPr>
                <w:color w:val="000000"/>
                <w:lang w:val="pt-BR"/>
              </w:rPr>
            </w:pPr>
            <w:r>
              <w:rPr>
                <w:color w:val="000000"/>
                <w:lang w:val="pt-BR"/>
              </w:rPr>
              <w:t>2 &lt; 1; Falso</w:t>
            </w:r>
          </w:p>
        </w:tc>
      </w:tr>
      <w:tr w:rsidR="00E752F0" w14:paraId="7353BB34" w14:textId="75B0714A" w:rsidTr="00E752F0">
        <w:tc>
          <w:tcPr>
            <w:tcW w:w="0" w:type="auto"/>
          </w:tcPr>
          <w:p w14:paraId="1ACB0E21" w14:textId="43669D2F" w:rsidR="00E752F0" w:rsidRDefault="00E752F0" w:rsidP="00F00845">
            <w:pPr>
              <w:pStyle w:val="NormalWeb"/>
              <w:spacing w:before="0" w:beforeAutospacing="0" w:after="160" w:afterAutospacing="0"/>
              <w:jc w:val="both"/>
              <w:rPr>
                <w:color w:val="000000"/>
                <w:lang w:val="pt-BR"/>
              </w:rPr>
            </w:pPr>
            <w:r>
              <w:rPr>
                <w:color w:val="000000"/>
                <w:lang w:val="pt-BR"/>
              </w:rPr>
              <w:t>&lt;=</w:t>
            </w:r>
          </w:p>
        </w:tc>
        <w:tc>
          <w:tcPr>
            <w:tcW w:w="0" w:type="auto"/>
          </w:tcPr>
          <w:p w14:paraId="7AE9B864" w14:textId="4F84DA1B" w:rsidR="00E752F0" w:rsidRDefault="00E752F0" w:rsidP="00F00845">
            <w:pPr>
              <w:pStyle w:val="NormalWeb"/>
              <w:spacing w:before="0" w:beforeAutospacing="0" w:after="160" w:afterAutospacing="0"/>
              <w:jc w:val="both"/>
              <w:rPr>
                <w:color w:val="000000"/>
                <w:lang w:val="pt-BR"/>
              </w:rPr>
            </w:pPr>
            <w:r>
              <w:rPr>
                <w:color w:val="000000"/>
                <w:lang w:val="pt-BR"/>
              </w:rPr>
              <w:t>Menor ou igual a</w:t>
            </w:r>
          </w:p>
        </w:tc>
        <w:tc>
          <w:tcPr>
            <w:tcW w:w="4522" w:type="dxa"/>
          </w:tcPr>
          <w:p w14:paraId="0CF72609" w14:textId="2AA51747" w:rsidR="00E752F0" w:rsidRDefault="00E752F0" w:rsidP="00F00845">
            <w:pPr>
              <w:pStyle w:val="NormalWeb"/>
              <w:spacing w:before="0" w:beforeAutospacing="0" w:after="160" w:afterAutospacing="0"/>
              <w:jc w:val="both"/>
              <w:rPr>
                <w:color w:val="000000"/>
                <w:lang w:val="pt-BR"/>
              </w:rPr>
            </w:pPr>
            <w:r>
              <w:rPr>
                <w:color w:val="000000"/>
                <w:lang w:val="pt-BR"/>
              </w:rPr>
              <w:t>2 &lt;= 2; Verdadeiro</w:t>
            </w:r>
          </w:p>
        </w:tc>
      </w:tr>
      <w:tr w:rsidR="00E752F0" w14:paraId="347A078F" w14:textId="007AEE61" w:rsidTr="00E752F0">
        <w:tc>
          <w:tcPr>
            <w:tcW w:w="0" w:type="auto"/>
          </w:tcPr>
          <w:p w14:paraId="6E41A2DD" w14:textId="52A8EF09" w:rsidR="00E752F0" w:rsidRDefault="00E752F0" w:rsidP="00F00845">
            <w:pPr>
              <w:pStyle w:val="NormalWeb"/>
              <w:spacing w:before="0" w:beforeAutospacing="0" w:after="160" w:afterAutospacing="0"/>
              <w:jc w:val="both"/>
              <w:rPr>
                <w:color w:val="000000"/>
                <w:lang w:val="pt-BR"/>
              </w:rPr>
            </w:pPr>
            <w:r>
              <w:rPr>
                <w:color w:val="000000"/>
                <w:lang w:val="pt-BR"/>
              </w:rPr>
              <w:t>==</w:t>
            </w:r>
          </w:p>
        </w:tc>
        <w:tc>
          <w:tcPr>
            <w:tcW w:w="0" w:type="auto"/>
          </w:tcPr>
          <w:p w14:paraId="6711E48E" w14:textId="36B0104E" w:rsidR="00E752F0" w:rsidRDefault="00E752F0" w:rsidP="00F00845">
            <w:pPr>
              <w:pStyle w:val="NormalWeb"/>
              <w:spacing w:before="0" w:beforeAutospacing="0" w:after="160" w:afterAutospacing="0"/>
              <w:jc w:val="both"/>
              <w:rPr>
                <w:color w:val="000000"/>
                <w:lang w:val="pt-BR"/>
              </w:rPr>
            </w:pPr>
            <w:r>
              <w:rPr>
                <w:color w:val="000000"/>
                <w:lang w:val="pt-BR"/>
              </w:rPr>
              <w:t>Igualdade</w:t>
            </w:r>
          </w:p>
        </w:tc>
        <w:tc>
          <w:tcPr>
            <w:tcW w:w="4522" w:type="dxa"/>
          </w:tcPr>
          <w:p w14:paraId="0717C12E" w14:textId="1A7AB9D7" w:rsidR="00E752F0" w:rsidRDefault="00E752F0" w:rsidP="00F00845">
            <w:pPr>
              <w:pStyle w:val="NormalWeb"/>
              <w:spacing w:before="0" w:beforeAutospacing="0" w:after="160" w:afterAutospacing="0"/>
              <w:jc w:val="both"/>
              <w:rPr>
                <w:color w:val="000000"/>
                <w:lang w:val="pt-BR"/>
              </w:rPr>
            </w:pPr>
            <w:r>
              <w:rPr>
                <w:color w:val="000000"/>
                <w:lang w:val="pt-BR"/>
              </w:rPr>
              <w:t>A == A; verdadeiro</w:t>
            </w:r>
          </w:p>
        </w:tc>
      </w:tr>
      <w:tr w:rsidR="00E752F0" w14:paraId="2746FFCD" w14:textId="355AAF32" w:rsidTr="00E752F0">
        <w:tc>
          <w:tcPr>
            <w:tcW w:w="0" w:type="auto"/>
          </w:tcPr>
          <w:p w14:paraId="4880C8F9" w14:textId="35E719BE" w:rsidR="00E752F0" w:rsidRDefault="00E752F0" w:rsidP="00F00845">
            <w:pPr>
              <w:pStyle w:val="NormalWeb"/>
              <w:spacing w:before="0" w:beforeAutospacing="0" w:after="160" w:afterAutospacing="0"/>
              <w:jc w:val="both"/>
              <w:rPr>
                <w:color w:val="000000"/>
                <w:lang w:val="pt-BR"/>
              </w:rPr>
            </w:pPr>
            <w:r>
              <w:rPr>
                <w:color w:val="000000"/>
                <w:lang w:val="pt-BR"/>
              </w:rPr>
              <w:t>!=</w:t>
            </w:r>
          </w:p>
        </w:tc>
        <w:tc>
          <w:tcPr>
            <w:tcW w:w="0" w:type="auto"/>
          </w:tcPr>
          <w:p w14:paraId="0FAAD200" w14:textId="1B6E59A7" w:rsidR="00E752F0" w:rsidRDefault="00E752F0" w:rsidP="00F00845">
            <w:pPr>
              <w:pStyle w:val="NormalWeb"/>
              <w:spacing w:before="0" w:beforeAutospacing="0" w:after="160" w:afterAutospacing="0"/>
              <w:jc w:val="both"/>
              <w:rPr>
                <w:color w:val="000000"/>
                <w:lang w:val="pt-BR"/>
              </w:rPr>
            </w:pPr>
            <w:r>
              <w:rPr>
                <w:color w:val="000000"/>
                <w:lang w:val="pt-BR"/>
              </w:rPr>
              <w:t>Desigualdade</w:t>
            </w:r>
          </w:p>
        </w:tc>
        <w:tc>
          <w:tcPr>
            <w:tcW w:w="4522" w:type="dxa"/>
          </w:tcPr>
          <w:p w14:paraId="72FFD9F4" w14:textId="1CD4540B" w:rsidR="00E752F0" w:rsidRDefault="00E752F0" w:rsidP="00F00845">
            <w:pPr>
              <w:pStyle w:val="NormalWeb"/>
              <w:spacing w:before="0" w:beforeAutospacing="0" w:after="160" w:afterAutospacing="0"/>
              <w:jc w:val="both"/>
              <w:rPr>
                <w:color w:val="000000"/>
                <w:lang w:val="pt-BR"/>
              </w:rPr>
            </w:pPr>
            <w:proofErr w:type="gramStart"/>
            <w:r>
              <w:rPr>
                <w:color w:val="000000"/>
                <w:lang w:val="pt-BR"/>
              </w:rPr>
              <w:t>A !</w:t>
            </w:r>
            <w:proofErr w:type="gramEnd"/>
            <w:r>
              <w:rPr>
                <w:color w:val="000000"/>
                <w:lang w:val="pt-BR"/>
              </w:rPr>
              <w:t>= A; Falso</w:t>
            </w:r>
          </w:p>
        </w:tc>
      </w:tr>
    </w:tbl>
    <w:p w14:paraId="6CBD5EBA" w14:textId="3012B789"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rsidP="00F00845">
      <w:pPr>
        <w:pStyle w:val="NormalWeb"/>
        <w:shd w:val="clear" w:color="auto" w:fill="FFFFFF"/>
        <w:spacing w:before="0" w:beforeAutospacing="0" w:after="160" w:afterAutospacing="0"/>
        <w:ind w:firstLine="360"/>
        <w:jc w:val="both"/>
        <w:rPr>
          <w:color w:val="000000"/>
          <w:lang w:val="pt-BR"/>
        </w:rPr>
      </w:pPr>
      <w:r>
        <w:rPr>
          <w:b/>
          <w:color w:val="000000"/>
          <w:lang w:val="pt-BR"/>
        </w:rPr>
        <w:t xml:space="preserve">Nota: </w:t>
      </w:r>
      <w:r>
        <w:rPr>
          <w:color w:val="000000"/>
          <w:lang w:val="pt-BR"/>
        </w:rPr>
        <w:t>Tome cuidado!!! Não se esqueça que o símbolo = faz uma atribuição sendo diferente do == que faz uma comparação.</w:t>
      </w:r>
      <w:bookmarkStart w:id="0" w:name="_GoBack"/>
      <w:bookmarkEnd w:id="0"/>
    </w:p>
    <w:p w14:paraId="658F13EB" w14:textId="77777777" w:rsidR="00E752F0" w:rsidRDefault="00E752F0" w:rsidP="00F00845">
      <w:pPr>
        <w:pStyle w:val="NormalWeb"/>
        <w:shd w:val="clear" w:color="auto" w:fill="FFFFFF"/>
        <w:spacing w:before="0" w:beforeAutospacing="0" w:after="160" w:afterAutospacing="0"/>
        <w:ind w:firstLine="360"/>
        <w:jc w:val="both"/>
        <w:rPr>
          <w:color w:val="000000"/>
          <w:lang w:val="pt-BR"/>
        </w:rPr>
      </w:pPr>
    </w:p>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p w14:paraId="0FB29148" w14:textId="77777777" w:rsidR="00225C8D" w:rsidRPr="00970BBB" w:rsidRDefault="00225C8D" w:rsidP="00225C8D">
      <w:pPr>
        <w:pStyle w:val="NormalWeb"/>
        <w:shd w:val="clear" w:color="auto" w:fill="FFFFFF"/>
        <w:spacing w:before="0" w:beforeAutospacing="0" w:after="160" w:afterAutospacing="0"/>
        <w:jc w:val="both"/>
        <w:rPr>
          <w:b/>
          <w:color w:val="000000"/>
          <w:sz w:val="32"/>
          <w:szCs w:val="32"/>
          <w:lang w:val="pt-BR"/>
        </w:rPr>
      </w:pPr>
    </w:p>
    <w:p w14:paraId="7F762C8B" w14:textId="2E6871F8" w:rsidR="00970BBB" w:rsidRP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Loops:</w:t>
      </w:r>
    </w:p>
    <w:p w14:paraId="229E4FCF" w14:textId="42F7CF16" w:rsidR="00970BBB" w:rsidRP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lastRenderedPageBreak/>
        <w:t>Como criar funções:</w:t>
      </w:r>
    </w:p>
    <w:sectPr w:rsidR="00970BBB" w:rsidRPr="0097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F126E8"/>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A34DE"/>
    <w:multiLevelType w:val="hybridMultilevel"/>
    <w:tmpl w:val="3D2C486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A4FCC"/>
    <w:rsid w:val="0011237B"/>
    <w:rsid w:val="001136EC"/>
    <w:rsid w:val="0018372A"/>
    <w:rsid w:val="002145E1"/>
    <w:rsid w:val="00225C8D"/>
    <w:rsid w:val="002F7C05"/>
    <w:rsid w:val="003B0374"/>
    <w:rsid w:val="003D350D"/>
    <w:rsid w:val="0056468A"/>
    <w:rsid w:val="00606AE5"/>
    <w:rsid w:val="0064551F"/>
    <w:rsid w:val="006D32FE"/>
    <w:rsid w:val="007F617A"/>
    <w:rsid w:val="008A3DA1"/>
    <w:rsid w:val="00970BBB"/>
    <w:rsid w:val="00A73B7D"/>
    <w:rsid w:val="00A97E5F"/>
    <w:rsid w:val="00AF7601"/>
    <w:rsid w:val="00B1515E"/>
    <w:rsid w:val="00BE0DF1"/>
    <w:rsid w:val="00C65A5D"/>
    <w:rsid w:val="00D15BF2"/>
    <w:rsid w:val="00D5643C"/>
    <w:rsid w:val="00E752F0"/>
    <w:rsid w:val="00EC5F23"/>
    <w:rsid w:val="00F00845"/>
    <w:rsid w:val="00F0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Nao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pt>
    <dgm:pt modelId="{EB4D5397-00B1-4B26-A631-2177A16D9A09}" type="pres">
      <dgm:prSet presAssocID="{0880B742-76F0-4963-8AF1-435D9815C721}" presName="connTx" presStyleLbl="parChTrans1D2" presStyleIdx="0" presStyleCnt="2"/>
      <dgm:spPr/>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pt>
    <dgm:pt modelId="{266BE232-2488-466F-8373-117F4CE7E36B}" type="pres">
      <dgm:prSet presAssocID="{68F8F1DD-99A4-4431-979A-22BAC611750F}" presName="connTx" presStyleLbl="parChTrans1D3" presStyleIdx="0" presStyleCnt="2"/>
      <dgm:spPr/>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pt>
    <dgm:pt modelId="{55C6918C-E742-4097-AF40-8FDEA221512E}" type="pres">
      <dgm:prSet presAssocID="{444C37B6-7B88-430B-B019-17E1EEB537BA}" presName="connTx" presStyleLbl="parChTrans1D2" presStyleIdx="1" presStyleCnt="2"/>
      <dgm:spPr/>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pt>
    <dgm:pt modelId="{E0210E23-E8DA-4E1B-8E8F-5D6728A2D323}" type="pres">
      <dgm:prSet presAssocID="{032961F1-DEC8-454A-87F6-3AD44EECC36F}" presName="connTx" presStyleLbl="parChTrans1D3" presStyleIdx="1" presStyleCnt="2"/>
      <dgm:spPr/>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1909373F-32FA-4DF2-AB7F-ECE7B4AE2BAC}" type="presOf" srcId="{013486B6-1772-4F07-8324-833EF698C2E1}" destId="{888C5F9C-214C-4ECC-A7CF-E4622537C8F2}" srcOrd="0" destOrd="0" presId="urn:microsoft.com/office/officeart/2005/8/layout/hierarchy2"/>
    <dgm:cxn modelId="{ECE4EC7A-D27C-4F2C-82F8-8B081FC9C0B9}" type="presOf" srcId="{9756563B-F9AB-461C-B971-2C5148F3F624}" destId="{B6231D48-FAE1-449F-A0C4-BFFA848F59B6}"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77E8B535-E312-4351-A6AA-28D5B3C3A30F}" type="presOf" srcId="{0880B742-76F0-4963-8AF1-435D9815C721}" destId="{EB4D5397-00B1-4B26-A631-2177A16D9A09}" srcOrd="1" destOrd="0" presId="urn:microsoft.com/office/officeart/2005/8/layout/hierarchy2"/>
    <dgm:cxn modelId="{DF2F074A-A2A6-4CD9-A81C-C05855E2B5E4}" type="presOf" srcId="{B43B33D2-549E-4D68-A772-61CD66423E31}" destId="{F5D07AFF-F4F4-4B51-B6BF-ABE58B4D486B}" srcOrd="0" destOrd="0" presId="urn:microsoft.com/office/officeart/2005/8/layout/hierarchy2"/>
    <dgm:cxn modelId="{10C1B06C-60C6-46E8-868C-25726F4FA412}" type="presOf" srcId="{30D9AF01-38AF-4E25-BC1B-A9364FA7AC13}" destId="{0DC95E25-AD11-41F1-87FE-9CAB1E740280}" srcOrd="0" destOrd="0" presId="urn:microsoft.com/office/officeart/2005/8/layout/hierarchy2"/>
    <dgm:cxn modelId="{384576A7-37A6-4FFF-A98C-4E69C03E8FBA}" type="presOf" srcId="{0880B742-76F0-4963-8AF1-435D9815C721}" destId="{DEE6E627-5379-413A-82E0-20B83406172B}" srcOrd="0" destOrd="0" presId="urn:microsoft.com/office/officeart/2005/8/layout/hierarchy2"/>
    <dgm:cxn modelId="{10A8126F-9856-4AE8-A439-670817E1873F}" type="presOf" srcId="{68F8F1DD-99A4-4431-979A-22BAC611750F}" destId="{266BE232-2488-466F-8373-117F4CE7E36B}"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E2E92E7F-F690-4F07-B156-6DA8DDD73EC8}" type="presOf" srcId="{11B8D029-77B0-4716-B510-95B883CEFB37}" destId="{DC96E948-8F72-4925-ABD4-9BFEBDC23BD3}" srcOrd="0" destOrd="0" presId="urn:microsoft.com/office/officeart/2005/8/layout/hierarchy2"/>
    <dgm:cxn modelId="{36052C85-B964-4316-8EDC-7B77081BADA7}" type="presOf" srcId="{68F8F1DD-99A4-4431-979A-22BAC611750F}" destId="{8F50BA73-7E3D-4A76-A8D1-C4E588BE2A4A}"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11706886-1A9C-4378-AEFB-53AE9A7E28C0}" type="presOf" srcId="{032961F1-DEC8-454A-87F6-3AD44EECC36F}" destId="{A7E5788F-8B5D-4A8B-BEF2-FAC672DCC272}" srcOrd="0" destOrd="0" presId="urn:microsoft.com/office/officeart/2005/8/layout/hierarchy2"/>
    <dgm:cxn modelId="{E2F9C1EA-B2EC-40B0-B9B8-E3A5EE358D1B}" type="presOf" srcId="{444C37B6-7B88-430B-B019-17E1EEB537BA}" destId="{55C6918C-E742-4097-AF40-8FDEA221512E}" srcOrd="1" destOrd="0" presId="urn:microsoft.com/office/officeart/2005/8/layout/hierarchy2"/>
    <dgm:cxn modelId="{1DE65BFB-0B34-4131-BA67-501760B2F29F}" type="presOf" srcId="{032961F1-DEC8-454A-87F6-3AD44EECC36F}" destId="{E0210E23-E8DA-4E1B-8E8F-5D6728A2D323}" srcOrd="1" destOrd="0" presId="urn:microsoft.com/office/officeart/2005/8/layout/hierarchy2"/>
    <dgm:cxn modelId="{5AD100D3-7E9B-4654-ACA9-0E22E70C951E}" type="presOf" srcId="{444C37B6-7B88-430B-B019-17E1EEB537BA}" destId="{9A8ED63D-9060-48D9-BC45-DEAFD4C5D8C8}"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B4BB4EBF-67F0-4E64-A7EE-096B18EC0E98}" type="presOf" srcId="{C714DD78-CD80-4C77-8ABE-9EE5AA8423DE}" destId="{40FD6B9A-9E05-4AE3-84D5-B7D6372AB9B0}" srcOrd="0" destOrd="0" presId="urn:microsoft.com/office/officeart/2005/8/layout/hierarchy2"/>
    <dgm:cxn modelId="{3B41BFAE-2E52-4EC3-BEA8-24AE4137BD04}" type="presParOf" srcId="{888C5F9C-214C-4ECC-A7CF-E4622537C8F2}" destId="{5D9E6899-25A1-4732-BB69-60BBF9FECC43}" srcOrd="0" destOrd="0" presId="urn:microsoft.com/office/officeart/2005/8/layout/hierarchy2"/>
    <dgm:cxn modelId="{1E9C44D4-FC4E-4776-862C-613DF0A2EA4C}" type="presParOf" srcId="{5D9E6899-25A1-4732-BB69-60BBF9FECC43}" destId="{40FD6B9A-9E05-4AE3-84D5-B7D6372AB9B0}" srcOrd="0" destOrd="0" presId="urn:microsoft.com/office/officeart/2005/8/layout/hierarchy2"/>
    <dgm:cxn modelId="{11A32242-AFCB-4D75-878B-7F105D98A313}" type="presParOf" srcId="{5D9E6899-25A1-4732-BB69-60BBF9FECC43}" destId="{5EE1F969-9820-41C1-ADED-284E7C26FE54}" srcOrd="1" destOrd="0" presId="urn:microsoft.com/office/officeart/2005/8/layout/hierarchy2"/>
    <dgm:cxn modelId="{32E54637-2266-4A2E-9030-A676E15285B0}" type="presParOf" srcId="{5EE1F969-9820-41C1-ADED-284E7C26FE54}" destId="{DEE6E627-5379-413A-82E0-20B83406172B}" srcOrd="0" destOrd="0" presId="urn:microsoft.com/office/officeart/2005/8/layout/hierarchy2"/>
    <dgm:cxn modelId="{D9FBC581-65A8-4AF2-86B9-96125383D5C9}" type="presParOf" srcId="{DEE6E627-5379-413A-82E0-20B83406172B}" destId="{EB4D5397-00B1-4B26-A631-2177A16D9A09}" srcOrd="0" destOrd="0" presId="urn:microsoft.com/office/officeart/2005/8/layout/hierarchy2"/>
    <dgm:cxn modelId="{B7901904-2A1E-46D0-8C4B-3C7D5359C9C6}" type="presParOf" srcId="{5EE1F969-9820-41C1-ADED-284E7C26FE54}" destId="{8F3F08FB-81D3-40FD-A6B9-E402512A2600}" srcOrd="1" destOrd="0" presId="urn:microsoft.com/office/officeart/2005/8/layout/hierarchy2"/>
    <dgm:cxn modelId="{B5701A21-CBAF-4D37-A945-71E39263C692}" type="presParOf" srcId="{8F3F08FB-81D3-40FD-A6B9-E402512A2600}" destId="{DC96E948-8F72-4925-ABD4-9BFEBDC23BD3}" srcOrd="0" destOrd="0" presId="urn:microsoft.com/office/officeart/2005/8/layout/hierarchy2"/>
    <dgm:cxn modelId="{4BC88547-9264-4906-82E0-7A8F26645212}" type="presParOf" srcId="{8F3F08FB-81D3-40FD-A6B9-E402512A2600}" destId="{A8F8AC02-5F1C-416B-BD36-565BD15A7B19}" srcOrd="1" destOrd="0" presId="urn:microsoft.com/office/officeart/2005/8/layout/hierarchy2"/>
    <dgm:cxn modelId="{531968CE-54E3-4CB8-AF0E-3336C1C40850}" type="presParOf" srcId="{A8F8AC02-5F1C-416B-BD36-565BD15A7B19}" destId="{8F50BA73-7E3D-4A76-A8D1-C4E588BE2A4A}" srcOrd="0" destOrd="0" presId="urn:microsoft.com/office/officeart/2005/8/layout/hierarchy2"/>
    <dgm:cxn modelId="{E2444BE1-80B3-4C7E-BF1C-EB22B85171A0}" type="presParOf" srcId="{8F50BA73-7E3D-4A76-A8D1-C4E588BE2A4A}" destId="{266BE232-2488-466F-8373-117F4CE7E36B}" srcOrd="0" destOrd="0" presId="urn:microsoft.com/office/officeart/2005/8/layout/hierarchy2"/>
    <dgm:cxn modelId="{FB2C63CF-7A33-45AA-B871-B15092680070}" type="presParOf" srcId="{A8F8AC02-5F1C-416B-BD36-565BD15A7B19}" destId="{E35C7C19-3E68-4E64-B63F-C03F9E867B76}" srcOrd="1" destOrd="0" presId="urn:microsoft.com/office/officeart/2005/8/layout/hierarchy2"/>
    <dgm:cxn modelId="{3AD7E3C3-FD94-4567-9F44-DC893EB36BC1}" type="presParOf" srcId="{E35C7C19-3E68-4E64-B63F-C03F9E867B76}" destId="{0DC95E25-AD11-41F1-87FE-9CAB1E740280}" srcOrd="0" destOrd="0" presId="urn:microsoft.com/office/officeart/2005/8/layout/hierarchy2"/>
    <dgm:cxn modelId="{B62675CF-0721-4CDE-A00A-9B757AC1952E}" type="presParOf" srcId="{E35C7C19-3E68-4E64-B63F-C03F9E867B76}" destId="{083BD93E-4E19-4A6B-A945-593B23D90263}" srcOrd="1" destOrd="0" presId="urn:microsoft.com/office/officeart/2005/8/layout/hierarchy2"/>
    <dgm:cxn modelId="{F08B4893-05AC-43C7-917C-0F9964D1B03E}" type="presParOf" srcId="{5EE1F969-9820-41C1-ADED-284E7C26FE54}" destId="{9A8ED63D-9060-48D9-BC45-DEAFD4C5D8C8}" srcOrd="2" destOrd="0" presId="urn:microsoft.com/office/officeart/2005/8/layout/hierarchy2"/>
    <dgm:cxn modelId="{DCE37B3B-3F66-40D7-AF14-DDA72BC51FE8}" type="presParOf" srcId="{9A8ED63D-9060-48D9-BC45-DEAFD4C5D8C8}" destId="{55C6918C-E742-4097-AF40-8FDEA221512E}" srcOrd="0" destOrd="0" presId="urn:microsoft.com/office/officeart/2005/8/layout/hierarchy2"/>
    <dgm:cxn modelId="{61A378E2-364A-4487-81DF-2D44C9B0228F}" type="presParOf" srcId="{5EE1F969-9820-41C1-ADED-284E7C26FE54}" destId="{5F0E1AF8-3030-40B2-91AE-82C5ABE141AA}" srcOrd="3" destOrd="0" presId="urn:microsoft.com/office/officeart/2005/8/layout/hierarchy2"/>
    <dgm:cxn modelId="{33078B5F-187E-4EFE-B7A9-5530457D87EF}" type="presParOf" srcId="{5F0E1AF8-3030-40B2-91AE-82C5ABE141AA}" destId="{F5D07AFF-F4F4-4B51-B6BF-ABE58B4D486B}" srcOrd="0" destOrd="0" presId="urn:microsoft.com/office/officeart/2005/8/layout/hierarchy2"/>
    <dgm:cxn modelId="{6FE881CF-9FC0-4DB9-9413-CEDAC4E7F5C7}" type="presParOf" srcId="{5F0E1AF8-3030-40B2-91AE-82C5ABE141AA}" destId="{59223AA0-CEFE-46C3-A1CC-8E54FEBC6690}" srcOrd="1" destOrd="0" presId="urn:microsoft.com/office/officeart/2005/8/layout/hierarchy2"/>
    <dgm:cxn modelId="{4ED20C88-9BC2-450F-8790-BD6BEFCC1D57}" type="presParOf" srcId="{59223AA0-CEFE-46C3-A1CC-8E54FEBC6690}" destId="{A7E5788F-8B5D-4A8B-BEF2-FAC672DCC272}" srcOrd="0" destOrd="0" presId="urn:microsoft.com/office/officeart/2005/8/layout/hierarchy2"/>
    <dgm:cxn modelId="{4F6AEA59-B7F6-4F21-B59E-DEA5E278DDAA}" type="presParOf" srcId="{A7E5788F-8B5D-4A8B-BEF2-FAC672DCC272}" destId="{E0210E23-E8DA-4E1B-8E8F-5D6728A2D323}" srcOrd="0" destOrd="0" presId="urn:microsoft.com/office/officeart/2005/8/layout/hierarchy2"/>
    <dgm:cxn modelId="{841F25AE-B534-4C02-AE9F-FC87384F7A59}" type="presParOf" srcId="{59223AA0-CEFE-46C3-A1CC-8E54FEBC6690}" destId="{E01D4291-70B5-46D7-B057-23771D044E52}" srcOrd="1" destOrd="0" presId="urn:microsoft.com/office/officeart/2005/8/layout/hierarchy2"/>
    <dgm:cxn modelId="{62F89E2A-D6BC-4FFC-9132-DB3631656D4B}" type="presParOf" srcId="{E01D4291-70B5-46D7-B057-23771D044E52}" destId="{B6231D48-FAE1-449F-A0C4-BFFA848F59B6}" srcOrd="0" destOrd="0" presId="urn:microsoft.com/office/officeart/2005/8/layout/hierarchy2"/>
    <dgm:cxn modelId="{ADE03624-2945-4053-8BAC-91871A06DFE4}"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Nao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1671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10</cp:revision>
  <dcterms:created xsi:type="dcterms:W3CDTF">2016-02-06T13:08:00Z</dcterms:created>
  <dcterms:modified xsi:type="dcterms:W3CDTF">2016-02-06T20:52:00Z</dcterms:modified>
</cp:coreProperties>
</file>