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10 — AI Development Handoff Blueprint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Implementation-ready blueprint for the production backend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Hand this file (plus Phases 3, 4, 9) to any AI coding agent to build the production backend. The frontend and engines already exist in this repo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agent's job is the backend and the wiring, not a rebuild.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1–2. Repository &amp; Folder Structure (target monorepo)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afri-re-vision/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apps/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web/                  # current src/ moves here (Vite SPA)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└── api/                  # Fastify modular monolith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src/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contexts/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identity/     # auth, users, module grants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core/         # underwriting, treaties, claims, premiums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finance/      # accounts, journals, close, maker-checker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actuarial/    # reserving runs (jobs)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ifrs17/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├── pricing/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│   └── retro/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shared/           # audit, events(outbox), files, notify, jobs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db/               # drizzle schema + migrations (Phase 4 DDL)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plugins/          # auth, requireModule, rateLimit, problemJson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server.ts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test/                 # integration (Testcontainers)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packages/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engines/              # MOVED from src/lib, src/ifrs17, src/accounting,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# src/retrocession, src/pricing — unchanged, + tests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contracts/            # Zod schemas shared FE/BE (entities, API IO)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└── access/               # src/access/permissions.ts (module catalog, templates)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docs/                     # existing + enterprise/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└── .github/workflows/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Module Breakdown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Each context exposes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routes.ts</w:t>
      </w:r>
      <w:r>
        <w:rPr>
          <w:rFonts w:ascii="Calibri" w:cs="Calibri" w:eastAsia="Calibri" w:hAnsi="Calibri"/>
          <w:sz w:val="20"/>
          <w:szCs w:val="20"/>
        </w:rPr>
        <w:t xml:space="preserve"> (Fastify plugin, guarded by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requireModule('&lt;module&gt;')</w:t>
      </w:r>
      <w:r>
        <w:rPr>
          <w:rFonts w:ascii="Calibri" w:cs="Calibri" w:eastAsia="Calibri" w:hAnsi="Calibri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service.ts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repository.ts</w:t>
      </w:r>
      <w:r>
        <w:rPr>
          <w:rFonts w:ascii="Calibri" w:cs="Calibri" w:eastAsia="Calibri" w:hAnsi="Calibri"/>
          <w:sz w:val="20"/>
          <w:szCs w:val="20"/>
        </w:rPr>
        <w:t xml:space="preserve">. Domain math is imported from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packages/engines</w:t>
      </w:r>
      <w:r>
        <w:rPr>
          <w:rFonts w:ascii="Calibri" w:cs="Calibri" w:eastAsia="Calibri" w:hAnsi="Calibri"/>
          <w:sz w:val="20"/>
          <w:szCs w:val="20"/>
        </w:rPr>
        <w:t xml:space="preserve"> only. Events via outbox table: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ClaimSettled → finance.deriveJournals + retro.recompute + notify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API Endpoints (v1 map)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   /auth/login | /auth/refresh | /auth/logout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/me                                  # profile + granted modules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identity (module: admin)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       /users            PATCH /users/:id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PUT    /users/:id/modules         # grant set (validates ≥1 admin)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   /users/:id/password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/audit?entity=&amp;actor=&amp;from=&amp;to=      # audit viewer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core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/underwriting-contracts  POST /underwriting-contracts/:id/convert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/treaties                PATCH /treaties/:id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/treaties/:id/bookings   POST /bookings/:id/mark-paid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/claims                  PATCH /claims/:id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   /claims/:id/submit | /approve | /reject | /settle    # maker-checker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   /claims/:id/documents      # multipart → object storage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finance (module: accounting)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/accounts                  GET /ledger?account=&amp;period=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POST   /manual-journals           GET /trial-balance?period=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/statements?type=&amp;period=  GET /receivables | /payables | /bank/...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/periods                 POST /periods/:id/close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/approvals                 # pending inbox (cross-context)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actuarial (module: actuarial)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GET/PUT /actuarial/assumptions    POST /actuarial/runs   GET /jobs/:id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    /actuarial/triangles?basis=&amp;lob=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ifrs17 / pricing / retro follow the same shape: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GET/PUT /ifrs17/assumptions       GET /ifrs17/lrc|lic|statements?date=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/pricing/records         POST /pricing/price    POST /pricing/import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GET/POST /retro/programmes|placements|claims   POST /retro/claims/:id/settle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Conventions: Phase 9 §3 (Zod-validated, problem+json, Idempotency-Key on money POSTs, 202+job for engine runs).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Database Models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Implement Phase 4 DDL verbatim in Drizzle. Non-negotiables: NUMERIC money, append-only audit with triggers, RLS per table keyed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app.modules</w:t>
      </w:r>
      <w:r>
        <w:rPr>
          <w:rFonts w:ascii="Calibri" w:cs="Calibri" w:eastAsia="Calibri" w:hAnsi="Calibri"/>
          <w:sz w:val="20"/>
          <w:szCs w:val="20"/>
        </w:rPr>
        <w:t xml:space="preserve">, journal-balance and closed-period triggers, ≥1-admin invariant.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UI Components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Exist. Only additions: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src/api/</w:t>
      </w:r>
      <w:r>
        <w:rPr>
          <w:rFonts w:ascii="Calibri" w:cs="Calibri" w:eastAsia="Calibri" w:hAnsi="Calibri"/>
          <w:sz w:val="20"/>
          <w:szCs w:val="20"/>
        </w:rPr>
        <w:t xml:space="preserve"> repository layer (keep DataStore action names; swap internals to TanStack Query), Approvals inbox screen, Period-close screen, Audit viewer screen (patterns in Phase 5 §7). Admin module already matches the grants API shape (username/displayName/role/modules/active).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7–8. Development Sequence &amp; Build Order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Monorepo restructure (pnpm workspaces); move engines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packages/engines</w:t>
      </w:r>
      <w:r>
        <w:rPr>
          <w:rFonts w:ascii="Calibri" w:cs="Calibri" w:eastAsia="Calibri" w:hAnsi="Calibri"/>
          <w:sz w:val="20"/>
          <w:szCs w:val="20"/>
        </w:rPr>
        <w:t xml:space="preserve">; app builds unchanged.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Vitest + golden tests on engines (Phase 7 §1).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 not proceed until green.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packages/contracts</w:t>
      </w:r>
      <w:r>
        <w:rPr>
          <w:rFonts w:ascii="Calibri" w:cs="Calibri" w:eastAsia="Calibri" w:hAnsi="Calibri"/>
          <w:sz w:val="20"/>
          <w:szCs w:val="20"/>
        </w:rPr>
        <w:t xml:space="preserve"> (Zod) from existing TS interfaces in DataStore.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API skeleton: server, plugins (auth stub, problem+json, rate limit), healthz, CI.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identity context + Postgres schema + JWT; wire frontend login/admin to API.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core context (treaties→claims→underwriting→bookings) + audit + RLS; frontend repositories module by module (feature flag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VITE_USE_API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</w:t>
      </w:r>
      <w:r>
        <w:rPr>
          <w:rFonts w:ascii="Calibri" w:cs="Calibri" w:eastAsia="Calibri" w:hAnsi="Calibri"/>
          <w:sz w:val="20"/>
          <w:szCs w:val="20"/>
        </w:rPr>
        <w:t xml:space="preserve">Migration CLI: reads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afrirevision-data</w:t>
      </w:r>
      <w:r>
        <w:rPr>
          <w:rFonts w:ascii="Calibri" w:cs="Calibri" w:eastAsia="Calibri" w:hAnsi="Calibri"/>
          <w:sz w:val="20"/>
          <w:szCs w:val="20"/>
        </w:rPr>
        <w:t xml:space="preserve"> JSON export → validates → inserts → report.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</w:t>
      </w:r>
      <w:r>
        <w:rPr>
          <w:rFonts w:ascii="Calibri" w:cs="Calibri" w:eastAsia="Calibri" w:hAnsi="Calibri"/>
          <w:sz w:val="20"/>
          <w:szCs w:val="20"/>
        </w:rPr>
        <w:t xml:space="preserve">finance context + maker-checker + approvals UI.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</w:t>
      </w:r>
      <w:r>
        <w:rPr>
          <w:rFonts w:ascii="Calibri" w:cs="Calibri" w:eastAsia="Calibri" w:hAnsi="Calibri"/>
          <w:sz w:val="20"/>
          <w:szCs w:val="20"/>
        </w:rPr>
        <w:t xml:space="preserve">periods + close + IFRS 17 opening balances.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10. </w:t>
      </w:r>
      <w:r>
        <w:rPr>
          <w:rFonts w:ascii="Calibri" w:cs="Calibri" w:eastAsia="Calibri" w:hAnsi="Calibri"/>
          <w:sz w:val="20"/>
          <w:szCs w:val="20"/>
        </w:rPr>
        <w:t xml:space="preserve">actuarial/ifrs17/pricing/retro read-services (engines run server-side as jobs for large runs; client-side remains for interactive what-ifs).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11. </w:t>
      </w:r>
      <w:r>
        <w:rPr>
          <w:rFonts w:ascii="Calibri" w:cs="Calibri" w:eastAsia="Calibri" w:hAnsi="Calibri"/>
          <w:sz w:val="20"/>
          <w:szCs w:val="20"/>
        </w:rPr>
        <w:t xml:space="preserve">Files (XLSX via exceljs, PDF via playwright-print or pdfkit), documents storage.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12. </w:t>
      </w:r>
      <w:r>
        <w:rPr>
          <w:rFonts w:ascii="Calibri" w:cs="Calibri" w:eastAsia="Calibri" w:hAnsi="Calibri"/>
          <w:sz w:val="20"/>
          <w:szCs w:val="20"/>
        </w:rPr>
        <w:t xml:space="preserve">Notifications; then Phase 8 production hardening checklist.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Definition of Done (every increment)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Typecheck + lint clean; engine tests green; new logic has tests (engines 90% line coverage).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API change: Zod schema + integration test incl. 403 matrix + audit assertion.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DB change: migration + RLS + rollback note.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 hardcoded palette classes; both themes verified.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CHANGELOG + DECISIONS updated; TECH_DEBT honest.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to Development and smoke-tested before merge to release.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Deployment Instructions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Provision (Terraform): managed Postgres (PITR on), Redis, object storage bucket, container app ×2 + worker, secrets (JWT keys, DB URL, SMTP).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pnpm build</w:t>
      </w:r>
      <w:r>
        <w:rPr>
          <w:rFonts w:ascii="Calibri" w:cs="Calibri" w:eastAsia="Calibri" w:hAnsi="Calibri"/>
          <w:sz w:val="20"/>
          <w:szCs w:val="20"/>
        </w:rPr>
        <w:t xml:space="preserve"> → Docker images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apps/api</w:t>
      </w:r>
      <w:r>
        <w:rPr>
          <w:rFonts w:ascii="Calibri" w:cs="Calibri" w:eastAsia="Calibri" w:hAnsi="Calibri"/>
          <w:sz w:val="20"/>
          <w:szCs w:val="20"/>
        </w:rPr>
        <w:t xml:space="preserve"> and static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apps/web</w:t>
      </w:r>
      <w:r>
        <w:rPr>
          <w:rFonts w:ascii="Calibri" w:cs="Calibri" w:eastAsia="Calibri" w:hAnsi="Calibri"/>
          <w:sz w:val="20"/>
          <w:szCs w:val="20"/>
        </w:rPr>
        <w:t xml:space="preserve"> → CDN.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Run migrations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drizzle-kit migrate</w:t>
      </w:r>
      <w:r>
        <w:rPr>
          <w:rFonts w:ascii="Calibri" w:cs="Calibri" w:eastAsia="Calibri" w:hAnsi="Calibri"/>
          <w:sz w:val="20"/>
          <w:szCs w:val="20"/>
        </w:rPr>
        <w:t xml:space="preserve">) as release step; seed: module catalog + admin user (forced password change).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Configure: gateway rate limits, security headers, health checks, Sentry DSNs, log shipping.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Blue-green cutover per Phase 8 §1; verify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/healthz</w:t>
      </w:r>
      <w:r>
        <w:rPr>
          <w:rFonts w:ascii="Calibri" w:cs="Calibri" w:eastAsia="Calibri" w:hAnsi="Calibri"/>
          <w:sz w:val="20"/>
          <w:szCs w:val="20"/>
        </w:rPr>
        <w:t xml:space="preserve">, login, one mutation, audit row.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Enable backup alerts; schedule first restore drill within 30 days.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Migration cutover:</w:t>
      </w:r>
      <w:r>
        <w:rPr>
          <w:rFonts w:ascii="Calibri" w:cs="Calibri" w:eastAsia="Calibri" w:hAnsi="Calibri"/>
          <w:sz w:val="20"/>
          <w:szCs w:val="20"/>
        </w:rPr>
        <w:t xml:space="preserve"> freeze edits → each user exports JSON backup → run migration CLI → validation report signed off by Finance → flip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VITE_USE_API</w:t>
      </w:r>
      <w:r>
        <w:rPr>
          <w:rFonts w:ascii="Calibri" w:cs="Calibri" w:eastAsia="Calibri" w:hAnsi="Calibri"/>
          <w:sz w:val="20"/>
          <w:szCs w:val="20"/>
        </w:rPr>
        <w:t xml:space="preserve"> → localStorage becomes cache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2026-07-18T15:02:00.661Z</dcterms:created>
  <dcterms:modified xsi:type="dcterms:W3CDTF">2026-07-18T15:02:00.661Z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