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Six Thinking Hats Analysis</w:t>
      </w:r>
    </w:p>
    <w:p>
      <w:pPr>
        <w:spacing w:after="240"/>
      </w:pPr>
      <w:r>
        <w:rPr>
          <w:i/>
          <w:iCs/>
          <w:color w:val="555555"/>
          <w:sz w:val="26"/>
          <w:szCs w:val="26"/>
        </w:rPr>
        <w:t xml:space="preserve">A structured multi-perspective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555555" w:sz="16"/>
              <w:bottom w:val="single" w:color="AAAAAA" w:sz="4"/>
              <w:right w:val="single" w:color="AAAAAA" w:sz="4"/>
            </w:tcBorders>
            <w:shd w:fill="F4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</w:rPr>
              <w:t xml:space="preserve">Hypothesis Under Evaluation</w:t>
            </w:r>
          </w:p>
          <w:p>
            <w:r>
              <w:rPr>
                <w:i/>
                <w:iCs/>
              </w:rPr>
              <w:t xml:space="preserve">Remote work improves employee productivity for knowledge workers.</w:t>
            </w:r>
          </w:p>
        </w:tc>
      </w:tr>
    </w:tbl>
    <w:p>
      <w:pPr>
        <w:spacing w:before="200"/>
      </w:pPr>
      <w:r>
        <w:t xml:space="preserve"/>
      </w:r>
    </w:p>
    <w:p>
      <w:pPr>
        <w:shd w:fill="F2F2F2" w:val="clear"/>
        <w:spacing w:after="60" w:before="400"/>
      </w:pPr>
      <w:r>
        <w:rPr>
          <w:b/>
          <w:bCs/>
          <w:color w:val="1F2937"/>
          <w:sz w:val="30"/>
          <w:szCs w:val="30"/>
        </w:rPr>
        <w:t xml:space="preserve">  White Hat — Facts &amp; Information  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Multiple large-scale studies show mixed results. </w:t>
      </w:r>
      <w:r>
        <w:t xml:space="preserve">Some studies find productivity gains of 5–13% for remote workers; others find declines in collaborative output. Effects vary sharply by job type and measurement method.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Self-reported productivity is higher than measured productivity. </w:t>
      </w:r>
      <w:r>
        <w:t xml:space="preserve">Employee surveys consistently report gains, but objective metrics like code commits or sales calls show smaller or inconsistent effects.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Remote workers save an average of 65 minutes per day on commuting. </w:t>
      </w:r>
      <w:r>
        <w:t xml:space="preserve">About 40% of that reclaimed time is spent on work, according to time-use studies, with the rest going to personal activities.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Attrition is lower among remote workers. </w:t>
      </w:r>
      <w:r>
        <w:t xml:space="preserve">Companies report turnover reductions of 25–35% for fully remote roles, which reduces hiring and training costs.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Collaboration patterns change measurably. </w:t>
      </w:r>
      <w:r>
        <w:t xml:space="preserve">Cross-team communication drops by roughly 25% in fully remote settings, while communication within existing teams often intensifies.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Effects vary by employee tenure and job function. </w:t>
      </w:r>
      <w:r>
        <w:t xml:space="preserve">Junior employees and those in roles requiring intensive mentorship show larger productivity gaps in remote settings than experienced individual contributors.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hd w:fill="C0392B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  Red Hat — Feelings &amp; Emotion  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Relief and autonomy. </w:t>
      </w:r>
      <w:r>
        <w:t xml:space="preserve">Many workers feel a real sense of freedom — no commute, more control over their day, ability to be present for family.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Loneliness and isolation. </w:t>
      </w:r>
      <w:r>
        <w:t xml:space="preserve">Others feel disconnected, missing the incidental social interactions of an office.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Anxiety about visibility. </w:t>
      </w:r>
      <w:r>
        <w:t xml:space="preserve">Remote workers often worry they're being forgotten for promotions or interesting projects.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Guilt about flexibility. </w:t>
      </w:r>
      <w:r>
        <w:t xml:space="preserve">Some feel pressure to over-perform or be always-on to justify the arrangement.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Managerial suspicion. </w:t>
      </w:r>
      <w:r>
        <w:t xml:space="preserve">Managers may feel unease not seeing their reports, sometimes shading into distrust.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Excitement about lifestyle possibilities. </w:t>
      </w:r>
      <w:r>
        <w:t xml:space="preserve">Some feel genuine joy at being able to live where they want, closer to family or in more affordable places.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hd w:fill="1E8449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  Green Hat — Creativity &amp; Alternatives  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Hub-and-spoke office model. </w:t>
      </w:r>
      <w:r>
        <w:t xml:space="preserve">Small regional offices as social anchor points, with most work done from home.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Async-first communication norms. </w:t>
      </w:r>
      <w:r>
        <w:t xml:space="preserve">Redesign workflows around written documents and recorded videos, reducing meeting load.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Company-funded coworking allowance. </w:t>
      </w:r>
      <w:r>
        <w:t xml:space="preserve">Employees choose their own workspace with a monthly stipend, blending home and coworking.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Structured in-person offsites. </w:t>
      </w:r>
      <w:r>
        <w:t xml:space="preserve">Quarterly team gatherings that concentrate collaboration and social bonding into intensive periods.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Onboarding buddies for remote hires. </w:t>
      </w:r>
      <w:r>
        <w:t xml:space="preserve">Pair every new hire with a dedicated buddy for the first 90 days to counter the mentorship gap.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"Show your work" rituals. </w:t>
      </w:r>
      <w:r>
        <w:t xml:space="preserve">Weekly written updates from every team member replace status meetings and give visibility without surveillance.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hd w:fill="111111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  Black Hat — Caution &amp; Critical Judgment  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Weakens organizational knowledge transfer. </w:t>
      </w:r>
      <w:r>
        <w:t xml:space="preserve">Junior employees learn largely through osmosis and overheard conversations, which remote settings largely eliminate.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Widens equity gaps. </w:t>
      </w:r>
      <w:r>
        <w:t xml:space="preserve">Workers with home offices, quiet spaces, and reliable internet benefit more; others struggle silently.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Enables surveillance creep. </w:t>
      </w:r>
      <w:r>
        <w:t xml:space="preserve">Companies may respond to reduced visibility with keystroke logging, screenshots, and other invasive monitoring.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Creates two-class workplaces. </w:t>
      </w:r>
      <w:r>
        <w:t xml:space="preserve">Hybrid arrangements often disadvantage remote workers in meetings and promotions.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Erodes company culture over time. </w:t>
      </w:r>
      <w:r>
        <w:t xml:space="preserve">Shared rituals, norms, and identity are harder to maintain and transmit remotely, especially to new hires.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May be a productivity mirage. </w:t>
      </w:r>
      <w:r>
        <w:t xml:space="preserve">Short-term gains from focus time may mask long-term costs in innovation, collaboration, and succession planning.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hd w:fill="F1C40F" w:val="clear"/>
        <w:spacing w:after="60" w:before="400"/>
      </w:pPr>
      <w:r>
        <w:rPr>
          <w:b/>
          <w:bCs/>
          <w:color w:val="1F2937"/>
          <w:sz w:val="30"/>
          <w:szCs w:val="30"/>
        </w:rPr>
        <w:t xml:space="preserve">  Yellow Hat — Optimism &amp; Benefits  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Dramatically expands the hiring pool. </w:t>
      </w:r>
      <w:r>
        <w:t xml:space="preserve">Companies can hire from anywhere, finding better matches and reducing salary pressure in high-cost markets.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Reduces real estate costs. </w:t>
      </w:r>
      <w:r>
        <w:t xml:space="preserve">Some companies report 40–60% reductions in office footprint, freeing capital for other investments.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Improves accessibility. </w:t>
      </w:r>
      <w:r>
        <w:t xml:space="preserve">Workers with disabilities, caregivers, and those in remote areas can participate more fully in the economy.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Improves environmental footprint. </w:t>
      </w:r>
      <w:r>
        <w:t xml:space="preserve">Fewer commutes and smaller office footprints translate directly into lower carbon emissions.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Enables deeper focus work. </w:t>
      </w:r>
      <w:r>
        <w:t xml:space="preserve">Fewer interruptions from drop-bys and impromptu meetings can benefit roles that require sustained concentration.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Improves work-life integration. </w:t>
      </w:r>
      <w:r>
        <w:t xml:space="preserve">For many workers, the ability to handle personal obligations without formal time-off improves overall wellbeing.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hd w:fill="2471A3" w:val="clear"/>
        <w:spacing w:after="60" w:before="400"/>
      </w:pPr>
      <w:r>
        <w:rPr>
          <w:b/>
          <w:bCs/>
          <w:color w:val="FFFFFF"/>
          <w:sz w:val="30"/>
          <w:szCs w:val="30"/>
        </w:rPr>
        <w:t xml:space="preserve">  Blue Hat — Process &amp; Big Picture  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This is really a question about coordination cost. </w:t>
      </w:r>
      <w:r>
        <w:t xml:space="preserve">The debate is not "remote vs. office" but about which coordination structures a given kind of work requires — which shifts the framing entirely.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It sits within the broader shift from time-based to output-based work. </w:t>
      </w:r>
      <w:r>
        <w:t xml:space="preserve">Remote work is one visible manifestation of a much deeper change in how work is measured and rewarded.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The right unit of analysis is the task, not the worker. </w:t>
      </w:r>
      <w:r>
        <w:t xml:space="preserve">Different tasks within the same job may have different optimal work modes — the framing needs to move down a level.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It intersects with urban policy in unexpected ways. </w:t>
      </w:r>
      <w:r>
        <w:t xml:space="preserve">Widespread remote work reshapes cities, commercial real estate, transit systems, and municipal tax bases — this is not just an HR issue.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It reveals a management-training gap. </w:t>
      </w:r>
      <w:r>
        <w:t xml:space="preserve">Most managers were trained to lead in-person teams; remote leadership is a distinct skill that few have been explicitly taught.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b/>
          <w:bCs/>
        </w:rPr>
        <w:t xml:space="preserve">The underlying question is about trust infrastructure. </w:t>
      </w:r>
      <w:r>
        <w:t xml:space="preserve">Remote work works well where trust is high and measurement is clear; it struggles where either is missing. That is the deeper design challenge.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9CA3AF"/>
        </w:rPr>
        <w:t xml:space="preserve">[ Team input — add a finding here ]</w:t>
      </w:r>
    </w:p>
    <w:p>
      <w:pPr>
        <w:spacing w:after="120" w:before="400"/>
      </w:pPr>
      <w:r>
        <w:rPr>
          <w:b/>
          <w:bCs/>
          <w:color w:val="2471A3"/>
          <w:sz w:val="28"/>
          <w:szCs w:val="28"/>
        </w:rPr>
        <w:t xml:space="preserve">How to use this report</w:t>
      </w:r>
    </w:p>
    <w:p>
      <w:pPr>
        <w:spacing w:after="100"/>
      </w:pPr>
      <w:r>
        <w:t xml:space="preserve">Items 1–6 under each hat are the initial findings generated from the perspective of that hat. Items 7–10 are blank slots for a team to fill in during a live facilitation session — capture additional observations, dissents, or field insights that the initial findings missed. The result is a 60-item shared view of the hypothesis (10 items × 6 hats).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2026-07-26T22:43:25.197Z</dcterms:created>
  <dcterms:modified xsi:type="dcterms:W3CDTF">2026-07-26T22:43:25.199Z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