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44"/>
          <w:szCs w:val="44"/>
        </w:rPr>
      </w:pPr>
      <w:bookmarkStart w:colFirst="0" w:colLast="0" w:name="_gjdgxs"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GT-ER_04 : Calcular tiempo en llegar a 0 tickets</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leader="none" w:pos="1815"/>
        </w:tabs>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W w:w="10065.0" w:type="dxa"/>
        <w:jc w:val="left"/>
        <w:tblInd w:w="-888.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2"/>
        <w:gridCol w:w="1150"/>
        <w:gridCol w:w="5013"/>
        <w:gridCol w:w="2410"/>
        <w:tblGridChange w:id="0">
          <w:tblGrid>
            <w:gridCol w:w="1492"/>
            <w:gridCol w:w="1150"/>
            <w:gridCol w:w="5013"/>
            <w:gridCol w:w="2410"/>
          </w:tblGrid>
        </w:tblGridChange>
      </w:tblGrid>
      <w:tr>
        <w:trPr>
          <w:cantSplit w:val="0"/>
          <w:tblHeader w:val="0"/>
        </w:trPr>
        <w:tc>
          <w:tcPr>
            <w:vAlign w:val="center"/>
          </w:tcPr>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w:t>
            </w:r>
            <w:r w:rsidDel="00000000" w:rsidR="00000000" w:rsidRPr="00000000">
              <w:rPr>
                <w:rtl w:val="0"/>
              </w:rPr>
            </w:r>
          </w:p>
        </w:tc>
        <w:tc>
          <w:tcPr>
            <w:vAlign w:val="center"/>
          </w:tcPr>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Versión</w:t>
            </w:r>
            <w:r w:rsidDel="00000000" w:rsidR="00000000" w:rsidRPr="00000000">
              <w:rPr>
                <w:rtl w:val="0"/>
              </w:rPr>
            </w:r>
          </w:p>
        </w:tc>
        <w:tc>
          <w:tcPr>
            <w:vAlign w:val="center"/>
          </w:tcPr>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tl w:val="0"/>
              </w:rPr>
            </w:r>
          </w:p>
        </w:tc>
        <w:tc>
          <w:tcPr>
            <w:vAlign w:val="center"/>
          </w:tcPr>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22/04/2023</w:t>
            </w:r>
          </w:p>
        </w:tc>
        <w:tc>
          <w:tcPr>
            <w:vAlign w:val="center"/>
          </w:tcPr>
          <w:p w:rsidR="00000000" w:rsidDel="00000000" w:rsidP="00000000" w:rsidRDefault="00000000" w:rsidRPr="00000000" w14:paraId="00000018">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19">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Creación del documento donde se especificará acerca del requerimiento N°4</w:t>
            </w:r>
          </w:p>
        </w:tc>
        <w:tc>
          <w:tcPr>
            <w:vAlign w:val="center"/>
          </w:tcPr>
          <w:p w:rsidR="00000000" w:rsidDel="00000000" w:rsidP="00000000" w:rsidRDefault="00000000" w:rsidRPr="00000000" w14:paraId="0000001A">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Franco Antonio Matos Ramos</w:t>
            </w:r>
          </w:p>
        </w:tc>
      </w:tr>
    </w:tbl>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mptsf4xiy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sza3k3u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8067637b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6aro3j7b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Referencias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ayl141ac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xvod17hvn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0osvsxw9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myi0pavj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npfkdb4t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772r4276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empgs72b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Postcondiciones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p9u1x3ex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8nuiq5yk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q351d5pc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Prototipo Visual</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b w:val="1"/>
          <w:sz w:val="36"/>
          <w:szCs w:val="36"/>
        </w:rPr>
      </w:pPr>
      <w:bookmarkStart w:colFirst="0" w:colLast="0" w:name="_vmptsf4xiyep" w:id="2"/>
      <w:bookmarkEnd w:id="2"/>
      <w:r w:rsidDel="00000000" w:rsidR="00000000" w:rsidRPr="00000000">
        <w:rPr>
          <w:b w:val="1"/>
          <w:sz w:val="36"/>
          <w:szCs w:val="36"/>
          <w:rtl w:val="0"/>
        </w:rPr>
        <w:t xml:space="preserve">1. Introducción</w:t>
      </w:r>
    </w:p>
    <w:p w:rsidR="00000000" w:rsidDel="00000000" w:rsidP="00000000" w:rsidRDefault="00000000" w:rsidRPr="00000000" w14:paraId="0000002F">
      <w:pPr>
        <w:pStyle w:val="Heading2"/>
        <w:spacing w:before="200" w:line="360" w:lineRule="auto"/>
        <w:rPr>
          <w:rFonts w:ascii="Times New Roman" w:cs="Times New Roman" w:eastAsia="Times New Roman" w:hAnsi="Times New Roman"/>
          <w:b w:val="1"/>
          <w:sz w:val="28"/>
          <w:szCs w:val="28"/>
        </w:rPr>
      </w:pPr>
      <w:bookmarkStart w:colFirst="0" w:colLast="0" w:name="_v2sza3k3uud" w:id="3"/>
      <w:bookmarkEnd w:id="3"/>
      <w:r w:rsidDel="00000000" w:rsidR="00000000" w:rsidRPr="00000000">
        <w:rPr>
          <w:rFonts w:ascii="Times New Roman" w:cs="Times New Roman" w:eastAsia="Times New Roman" w:hAnsi="Times New Roman"/>
          <w:b w:val="1"/>
          <w:sz w:val="28"/>
          <w:szCs w:val="28"/>
          <w:rtl w:val="0"/>
        </w:rPr>
        <w:t xml:space="preserve">1.1 Propósito</w:t>
      </w:r>
    </w:p>
    <w:p w:rsidR="00000000" w:rsidDel="00000000" w:rsidP="00000000" w:rsidRDefault="00000000" w:rsidRPr="00000000" w14:paraId="00000030">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por el cual el usuario pueda observar la cantidad de tiempo aproximado que resta para que se agoten los tickets disponibles.</w:t>
      </w:r>
    </w:p>
    <w:p w:rsidR="00000000" w:rsidDel="00000000" w:rsidP="00000000" w:rsidRDefault="00000000" w:rsidRPr="00000000" w14:paraId="00000031">
      <w:pPr>
        <w:pStyle w:val="Heading2"/>
        <w:spacing w:after="200" w:before="200" w:line="360" w:lineRule="auto"/>
        <w:rPr>
          <w:rFonts w:ascii="Times New Roman" w:cs="Times New Roman" w:eastAsia="Times New Roman" w:hAnsi="Times New Roman"/>
          <w:b w:val="1"/>
          <w:sz w:val="28"/>
          <w:szCs w:val="28"/>
        </w:rPr>
      </w:pPr>
      <w:bookmarkStart w:colFirst="0" w:colLast="0" w:name="_988067637bhp" w:id="4"/>
      <w:bookmarkEnd w:id="4"/>
      <w:r w:rsidDel="00000000" w:rsidR="00000000" w:rsidRPr="00000000">
        <w:rPr>
          <w:rFonts w:ascii="Times New Roman" w:cs="Times New Roman" w:eastAsia="Times New Roman" w:hAnsi="Times New Roman"/>
          <w:b w:val="1"/>
          <w:sz w:val="28"/>
          <w:szCs w:val="28"/>
          <w:rtl w:val="0"/>
        </w:rPr>
        <w:t xml:space="preserve">1.2 Alcance</w:t>
      </w:r>
    </w:p>
    <w:p w:rsidR="00000000" w:rsidDel="00000000" w:rsidP="00000000" w:rsidRDefault="00000000" w:rsidRPr="00000000" w14:paraId="00000032">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solicita ver la cantidad de tiempo que queda para que se agoten los tickets, de manera aproximada, se efectúa desde la página web a la cual se puede acceder mediante dispositivo móvil o pc.</w:t>
      </w:r>
    </w:p>
    <w:p w:rsidR="00000000" w:rsidDel="00000000" w:rsidP="00000000" w:rsidRDefault="00000000" w:rsidRPr="00000000" w14:paraId="00000033">
      <w:pPr>
        <w:pStyle w:val="Heading2"/>
        <w:spacing w:before="200" w:line="360" w:lineRule="auto"/>
        <w:rPr>
          <w:rFonts w:ascii="Times New Roman" w:cs="Times New Roman" w:eastAsia="Times New Roman" w:hAnsi="Times New Roman"/>
          <w:b w:val="1"/>
          <w:sz w:val="28"/>
          <w:szCs w:val="28"/>
        </w:rPr>
      </w:pPr>
      <w:bookmarkStart w:colFirst="0" w:colLast="0" w:name="_xp6aro3j7b8t" w:id="5"/>
      <w:bookmarkEnd w:id="5"/>
      <w:r w:rsidDel="00000000" w:rsidR="00000000" w:rsidRPr="00000000">
        <w:rPr>
          <w:rFonts w:ascii="Times New Roman" w:cs="Times New Roman" w:eastAsia="Times New Roman" w:hAnsi="Times New Roman"/>
          <w:b w:val="1"/>
          <w:sz w:val="28"/>
          <w:szCs w:val="28"/>
          <w:rtl w:val="0"/>
        </w:rPr>
        <w:t xml:space="preserve">1.3 Referencias</w:t>
      </w:r>
    </w:p>
    <w:p w:rsidR="00000000" w:rsidDel="00000000" w:rsidP="00000000" w:rsidRDefault="00000000" w:rsidRPr="00000000" w14:paraId="00000034">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GT-CP.XLSX</w:t>
      </w:r>
    </w:p>
    <w:p w:rsidR="00000000" w:rsidDel="00000000" w:rsidP="00000000" w:rsidRDefault="00000000" w:rsidRPr="00000000" w14:paraId="00000035">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GT-PP.DOCX</w:t>
      </w:r>
    </w:p>
    <w:p w:rsidR="00000000" w:rsidDel="00000000" w:rsidP="00000000" w:rsidRDefault="00000000" w:rsidRPr="00000000" w14:paraId="00000036">
      <w:pPr>
        <w:spacing w:before="200" w:line="360" w:lineRule="auto"/>
        <w:rPr>
          <w:rFonts w:ascii="Times New Roman" w:cs="Times New Roman" w:eastAsia="Times New Roman" w:hAnsi="Times New Roman"/>
          <w:sz w:val="24"/>
          <w:szCs w:val="24"/>
        </w:rPr>
      </w:pPr>
      <w:r w:rsidDel="00000000" w:rsidR="00000000" w:rsidRPr="00000000">
        <w:rPr>
          <w:sz w:val="24"/>
          <w:szCs w:val="24"/>
          <w:rtl w:val="0"/>
        </w:rPr>
        <w:t xml:space="preserve">GT-ER_01.DOCX</w:t>
      </w:r>
      <w:r w:rsidDel="00000000" w:rsidR="00000000" w:rsidRPr="00000000">
        <w:rPr>
          <w:rtl w:val="0"/>
        </w:rPr>
      </w:r>
    </w:p>
    <w:p w:rsidR="00000000" w:rsidDel="00000000" w:rsidP="00000000" w:rsidRDefault="00000000" w:rsidRPr="00000000" w14:paraId="00000037">
      <w:pPr>
        <w:pStyle w:val="Heading2"/>
        <w:spacing w:before="200" w:line="360" w:lineRule="auto"/>
        <w:rPr>
          <w:rFonts w:ascii="Times New Roman" w:cs="Times New Roman" w:eastAsia="Times New Roman" w:hAnsi="Times New Roman"/>
          <w:b w:val="1"/>
          <w:sz w:val="28"/>
          <w:szCs w:val="28"/>
        </w:rPr>
      </w:pPr>
      <w:bookmarkStart w:colFirst="0" w:colLast="0" w:name="_myayl141ac29" w:id="6"/>
      <w:bookmarkEnd w:id="6"/>
      <w:r w:rsidDel="00000000" w:rsidR="00000000" w:rsidRPr="00000000">
        <w:rPr>
          <w:rFonts w:ascii="Times New Roman" w:cs="Times New Roman" w:eastAsia="Times New Roman" w:hAnsi="Times New Roman"/>
          <w:b w:val="1"/>
          <w:sz w:val="28"/>
          <w:szCs w:val="28"/>
          <w:rtl w:val="0"/>
        </w:rPr>
        <w:t xml:space="preserve">1.4 Resumen</w:t>
      </w:r>
    </w:p>
    <w:p w:rsidR="00000000" w:rsidDel="00000000" w:rsidP="00000000" w:rsidRDefault="00000000" w:rsidRPr="00000000" w14:paraId="00000038">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el apartado de tiempo restante, este proceso genera un query a la base de datos, la cual muestra la información pertinente a la página web.</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before="200" w:line="360" w:lineRule="auto"/>
        <w:jc w:val="center"/>
        <w:rPr>
          <w:b w:val="1"/>
          <w:sz w:val="36"/>
          <w:szCs w:val="36"/>
        </w:rPr>
      </w:pPr>
      <w:bookmarkStart w:colFirst="0" w:colLast="0" w:name="_6xvod17hvnxy" w:id="7"/>
      <w:bookmarkEnd w:id="7"/>
      <w:r w:rsidDel="00000000" w:rsidR="00000000" w:rsidRPr="00000000">
        <w:rPr>
          <w:b w:val="1"/>
          <w:sz w:val="36"/>
          <w:szCs w:val="36"/>
          <w:rtl w:val="0"/>
        </w:rPr>
        <w:t xml:space="preserve">2. Descripción General</w:t>
      </w:r>
    </w:p>
    <w:p w:rsidR="00000000" w:rsidDel="00000000" w:rsidP="00000000" w:rsidRDefault="00000000" w:rsidRPr="00000000" w14:paraId="0000003A">
      <w:pPr>
        <w:pStyle w:val="Heading2"/>
        <w:spacing w:before="200" w:line="360" w:lineRule="auto"/>
        <w:rPr>
          <w:rFonts w:ascii="Times New Roman" w:cs="Times New Roman" w:eastAsia="Times New Roman" w:hAnsi="Times New Roman"/>
          <w:b w:val="1"/>
          <w:sz w:val="28"/>
          <w:szCs w:val="28"/>
        </w:rPr>
      </w:pPr>
      <w:bookmarkStart w:colFirst="0" w:colLast="0" w:name="_3i0osvsxw96v" w:id="8"/>
      <w:bookmarkEnd w:id="8"/>
      <w:r w:rsidDel="00000000" w:rsidR="00000000" w:rsidRPr="00000000">
        <w:rPr>
          <w:rFonts w:ascii="Times New Roman" w:cs="Times New Roman" w:eastAsia="Times New Roman" w:hAnsi="Times New Roman"/>
          <w:b w:val="1"/>
          <w:sz w:val="28"/>
          <w:szCs w:val="28"/>
          <w:rtl w:val="0"/>
        </w:rPr>
        <w:t xml:space="preserve">2.1 Diagrama de Casos de Usos</w:t>
      </w:r>
    </w:p>
    <w:p w:rsidR="00000000" w:rsidDel="00000000" w:rsidP="00000000" w:rsidRDefault="00000000" w:rsidRPr="00000000" w14:paraId="0000003B">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26797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5838" cy="26797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120" w:line="360" w:lineRule="auto"/>
        <w:jc w:val="center"/>
        <w:rPr>
          <w:rFonts w:ascii="Times New Roman" w:cs="Times New Roman" w:eastAsia="Times New Roman" w:hAnsi="Times New Roman"/>
          <w:sz w:val="24"/>
          <w:szCs w:val="24"/>
        </w:rPr>
      </w:pPr>
      <w:bookmarkStart w:colFirst="0" w:colLast="0" w:name="_2jxsxqh" w:id="9"/>
      <w:bookmarkEnd w:id="9"/>
      <w:r w:rsidDel="00000000" w:rsidR="00000000" w:rsidRPr="00000000">
        <w:rPr>
          <w:rFonts w:ascii="Times New Roman" w:cs="Times New Roman" w:eastAsia="Times New Roman" w:hAnsi="Times New Roman"/>
          <w:sz w:val="24"/>
          <w:szCs w:val="24"/>
          <w:rtl w:val="0"/>
        </w:rPr>
        <w:t xml:space="preserve">Fig 1. Prototipo de visualización requisito 04</w:t>
      </w:r>
    </w:p>
    <w:p w:rsidR="00000000" w:rsidDel="00000000" w:rsidP="00000000" w:rsidRDefault="00000000" w:rsidRPr="00000000" w14:paraId="0000003D">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r w:rsidDel="00000000" w:rsidR="00000000" w:rsidRPr="00000000">
        <w:rPr>
          <w:rtl w:val="0"/>
        </w:rPr>
      </w:r>
    </w:p>
    <w:p w:rsidR="00000000" w:rsidDel="00000000" w:rsidP="00000000" w:rsidRDefault="00000000" w:rsidRPr="00000000" w14:paraId="0000003E">
      <w:pPr>
        <w:pStyle w:val="Heading2"/>
        <w:spacing w:before="200" w:line="360" w:lineRule="auto"/>
        <w:rPr>
          <w:rFonts w:ascii="Times New Roman" w:cs="Times New Roman" w:eastAsia="Times New Roman" w:hAnsi="Times New Roman"/>
          <w:b w:val="1"/>
          <w:sz w:val="28"/>
          <w:szCs w:val="28"/>
        </w:rPr>
      </w:pPr>
      <w:bookmarkStart w:colFirst="0" w:colLast="0" w:name="_hhmyi0pavjj2" w:id="10"/>
      <w:bookmarkEnd w:id="10"/>
      <w:r w:rsidDel="00000000" w:rsidR="00000000" w:rsidRPr="00000000">
        <w:rPr>
          <w:rFonts w:ascii="Times New Roman" w:cs="Times New Roman" w:eastAsia="Times New Roman" w:hAnsi="Times New Roman"/>
          <w:b w:val="1"/>
          <w:sz w:val="28"/>
          <w:szCs w:val="28"/>
          <w:rtl w:val="0"/>
        </w:rPr>
        <w:t xml:space="preserve">2.2 Descripción</w:t>
      </w:r>
    </w:p>
    <w:p w:rsidR="00000000" w:rsidDel="00000000" w:rsidP="00000000" w:rsidRDefault="00000000" w:rsidRPr="00000000" w14:paraId="0000003F">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que el usuario pueda ver el tiempo que resta para que se agoten los tickets de almuerzo en el comedor universitario. Este toma la cantidad de tickets disponibles, para lo que hace uso del requerimiento 1, así como la frecuencia en la que cada uno se entrega para calcular un aproximado de tiempo hasta que se agoten los tickets.</w:t>
      </w:r>
    </w:p>
    <w:p w:rsidR="00000000" w:rsidDel="00000000" w:rsidP="00000000" w:rsidRDefault="00000000" w:rsidRPr="00000000" w14:paraId="00000040">
      <w:pPr>
        <w:pStyle w:val="Heading2"/>
        <w:spacing w:before="200" w:line="360" w:lineRule="auto"/>
        <w:rPr>
          <w:rFonts w:ascii="Times New Roman" w:cs="Times New Roman" w:eastAsia="Times New Roman" w:hAnsi="Times New Roman"/>
          <w:b w:val="1"/>
          <w:sz w:val="28"/>
          <w:szCs w:val="28"/>
        </w:rPr>
      </w:pPr>
      <w:bookmarkStart w:colFirst="0" w:colLast="0" w:name="_nfnpfkdb4to9" w:id="11"/>
      <w:bookmarkEnd w:id="11"/>
      <w:r w:rsidDel="00000000" w:rsidR="00000000" w:rsidRPr="00000000">
        <w:rPr>
          <w:rFonts w:ascii="Times New Roman" w:cs="Times New Roman" w:eastAsia="Times New Roman" w:hAnsi="Times New Roman"/>
          <w:b w:val="1"/>
          <w:sz w:val="28"/>
          <w:szCs w:val="28"/>
          <w:rtl w:val="0"/>
        </w:rPr>
        <w:t xml:space="preserve">2.3 Actores</w:t>
      </w:r>
    </w:p>
    <w:p w:rsidR="00000000" w:rsidDel="00000000" w:rsidP="00000000" w:rsidRDefault="00000000" w:rsidRPr="00000000" w14:paraId="00000041">
      <w:pPr>
        <w:numPr>
          <w:ilvl w:val="0"/>
          <w:numId w:val="2"/>
        </w:numPr>
        <w:spacing w:after="0" w:afterAutospacing="0"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42">
      <w:pPr>
        <w:numPr>
          <w:ilvl w:val="0"/>
          <w:numId w:val="2"/>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43">
      <w:pPr>
        <w:pStyle w:val="Heading2"/>
        <w:spacing w:before="200" w:line="360" w:lineRule="auto"/>
        <w:rPr>
          <w:rFonts w:ascii="Times New Roman" w:cs="Times New Roman" w:eastAsia="Times New Roman" w:hAnsi="Times New Roman"/>
          <w:b w:val="1"/>
          <w:sz w:val="28"/>
          <w:szCs w:val="28"/>
        </w:rPr>
      </w:pPr>
      <w:bookmarkStart w:colFirst="0" w:colLast="0" w:name="_yw772r42767v" w:id="12"/>
      <w:bookmarkEnd w:id="12"/>
      <w:r w:rsidDel="00000000" w:rsidR="00000000" w:rsidRPr="00000000">
        <w:rPr>
          <w:rFonts w:ascii="Times New Roman" w:cs="Times New Roman" w:eastAsia="Times New Roman" w:hAnsi="Times New Roman"/>
          <w:b w:val="1"/>
          <w:sz w:val="28"/>
          <w:szCs w:val="28"/>
          <w:rtl w:val="0"/>
        </w:rPr>
        <w:t xml:space="preserve">2.4 Precondiciones</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de la página web debe contar con la información de la cantidad disponible de raciones dentro del comedor de la universidad, así como la frecuencia con la que se descuenta cada uno.</w:t>
      </w:r>
    </w:p>
    <w:p w:rsidR="00000000" w:rsidDel="00000000" w:rsidP="00000000" w:rsidRDefault="00000000" w:rsidRPr="00000000" w14:paraId="00000045">
      <w:pPr>
        <w:pStyle w:val="Heading2"/>
        <w:spacing w:before="200" w:line="360" w:lineRule="auto"/>
        <w:rPr>
          <w:rFonts w:ascii="Times New Roman" w:cs="Times New Roman" w:eastAsia="Times New Roman" w:hAnsi="Times New Roman"/>
          <w:b w:val="1"/>
          <w:sz w:val="28"/>
          <w:szCs w:val="28"/>
        </w:rPr>
      </w:pPr>
      <w:bookmarkStart w:colFirst="0" w:colLast="0" w:name="_1wempgs72bi7" w:id="13"/>
      <w:bookmarkEnd w:id="13"/>
      <w:r w:rsidDel="00000000" w:rsidR="00000000" w:rsidRPr="00000000">
        <w:rPr>
          <w:rFonts w:ascii="Times New Roman" w:cs="Times New Roman" w:eastAsia="Times New Roman" w:hAnsi="Times New Roman"/>
          <w:b w:val="1"/>
          <w:sz w:val="28"/>
          <w:szCs w:val="28"/>
          <w:rtl w:val="0"/>
        </w:rPr>
        <w:t xml:space="preserve">2.5 Postcondiciones</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la información solicitada y actualizada en la página web.</w:t>
      </w:r>
    </w:p>
    <w:p w:rsidR="00000000" w:rsidDel="00000000" w:rsidP="00000000" w:rsidRDefault="00000000" w:rsidRPr="00000000" w14:paraId="00000047">
      <w:pPr>
        <w:pStyle w:val="Heading2"/>
        <w:spacing w:before="200" w:line="360" w:lineRule="auto"/>
        <w:rPr>
          <w:rFonts w:ascii="Times New Roman" w:cs="Times New Roman" w:eastAsia="Times New Roman" w:hAnsi="Times New Roman"/>
          <w:b w:val="1"/>
          <w:sz w:val="28"/>
          <w:szCs w:val="28"/>
        </w:rPr>
      </w:pPr>
      <w:bookmarkStart w:colFirst="0" w:colLast="0" w:name="_2vp9u1x3ex5i" w:id="14"/>
      <w:bookmarkEnd w:id="14"/>
      <w:r w:rsidDel="00000000" w:rsidR="00000000" w:rsidRPr="00000000">
        <w:rPr>
          <w:rFonts w:ascii="Times New Roman" w:cs="Times New Roman" w:eastAsia="Times New Roman" w:hAnsi="Times New Roman"/>
          <w:b w:val="1"/>
          <w:sz w:val="28"/>
          <w:szCs w:val="28"/>
          <w:rtl w:val="0"/>
        </w:rPr>
        <w:t xml:space="preserve">2.6 Flujo Básico</w:t>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selecciona la opción de ver el número de tickets.</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internamente genera una query.</w:t>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realiza una búsqueda en la base de datos sobre la información disponible.</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manda la información pertinente a la página web de modo que se logre visualizar.</w:t>
      </w:r>
    </w:p>
    <w:p w:rsidR="00000000" w:rsidDel="00000000" w:rsidP="00000000" w:rsidRDefault="00000000" w:rsidRPr="00000000" w14:paraId="0000004C">
      <w:pPr>
        <w:pStyle w:val="Heading2"/>
        <w:spacing w:after="120" w:before="120" w:line="360" w:lineRule="auto"/>
        <w:jc w:val="both"/>
        <w:rPr>
          <w:rFonts w:ascii="Times New Roman" w:cs="Times New Roman" w:eastAsia="Times New Roman" w:hAnsi="Times New Roman"/>
          <w:b w:val="1"/>
          <w:sz w:val="28"/>
          <w:szCs w:val="28"/>
        </w:rPr>
      </w:pPr>
      <w:bookmarkStart w:colFirst="0" w:colLast="0" w:name="_uy8nuiq5yk0h" w:id="15"/>
      <w:bookmarkEnd w:id="15"/>
      <w:r w:rsidDel="00000000" w:rsidR="00000000" w:rsidRPr="00000000">
        <w:rPr>
          <w:rFonts w:ascii="Times New Roman" w:cs="Times New Roman" w:eastAsia="Times New Roman" w:hAnsi="Times New Roman"/>
          <w:b w:val="1"/>
          <w:sz w:val="28"/>
          <w:szCs w:val="28"/>
          <w:rtl w:val="0"/>
        </w:rPr>
        <w:t xml:space="preserve">2.7 Excepciones</w:t>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[EX1]: Fallas en el acceso de la base de datos</w:t>
      </w:r>
      <w:r w:rsidDel="00000000" w:rsidR="00000000" w:rsidRPr="00000000">
        <w:rPr>
          <w:rtl w:val="0"/>
        </w:rPr>
      </w:r>
    </w:p>
    <w:p w:rsidR="00000000" w:rsidDel="00000000" w:rsidP="00000000" w:rsidRDefault="00000000" w:rsidRPr="00000000" w14:paraId="0000004E">
      <w:pPr>
        <w:numPr>
          <w:ilvl w:val="0"/>
          <w:numId w:val="1"/>
        </w:numPr>
        <w:spacing w:after="120" w:before="120" w:line="240" w:lineRule="auto"/>
        <w:ind w:left="357"/>
        <w:jc w:val="both"/>
        <w:rPr>
          <w:sz w:val="20"/>
          <w:szCs w:val="20"/>
        </w:rPr>
      </w:pPr>
      <w:r w:rsidDel="00000000" w:rsidR="00000000" w:rsidRPr="00000000">
        <w:rPr>
          <w:rFonts w:ascii="Times New Roman" w:cs="Times New Roman" w:eastAsia="Times New Roman" w:hAnsi="Times New Roman"/>
          <w:sz w:val="20"/>
          <w:szCs w:val="20"/>
          <w:rtl w:val="0"/>
        </w:rPr>
        <w:t xml:space="preserve">Si al momento de seleccionar la opción que permite ver el número de tickets totales como disponibles ocurriera un error que impida el acceso a la base de datos se mostrará un mensaje de error que indique por el momento dicha información no está disponible.</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[EX2]: Fallas en el ajuste de la pantalla</w:t>
      </w:r>
      <w:r w:rsidDel="00000000" w:rsidR="00000000" w:rsidRPr="00000000">
        <w:rPr>
          <w:rtl w:val="0"/>
        </w:rPr>
      </w:r>
    </w:p>
    <w:p w:rsidR="00000000" w:rsidDel="00000000" w:rsidP="00000000" w:rsidRDefault="00000000" w:rsidRPr="00000000" w14:paraId="00000050">
      <w:pPr>
        <w:numPr>
          <w:ilvl w:val="0"/>
          <w:numId w:val="1"/>
        </w:numPr>
        <w:spacing w:after="120" w:before="120" w:line="240" w:lineRule="auto"/>
        <w:ind w:left="357"/>
        <w:jc w:val="both"/>
        <w:rPr>
          <w:sz w:val="20"/>
          <w:szCs w:val="20"/>
        </w:rPr>
      </w:pPr>
      <w:r w:rsidDel="00000000" w:rsidR="00000000" w:rsidRPr="00000000">
        <w:rPr>
          <w:rFonts w:ascii="Times New Roman" w:cs="Times New Roman" w:eastAsia="Times New Roman" w:hAnsi="Times New Roman"/>
          <w:sz w:val="20"/>
          <w:szCs w:val="20"/>
          <w:rtl w:val="0"/>
        </w:rPr>
        <w:t xml:space="preserve">Si al momento donde se está visualizando la pantalla ocurriera un error que modifique la visualización de las dimensiones de pantalla se podrá refrescar para realizar la redimensión de este.</w:t>
      </w:r>
    </w:p>
    <w:p w:rsidR="00000000" w:rsidDel="00000000" w:rsidP="00000000" w:rsidRDefault="00000000" w:rsidRPr="00000000" w14:paraId="00000051">
      <w:pPr>
        <w:spacing w:after="120" w:before="12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120" w:before="120" w:line="240" w:lineRule="auto"/>
        <w:ind w:left="0" w:firstLine="0"/>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after="120" w:before="120" w:line="240" w:lineRule="auto"/>
        <w:jc w:val="both"/>
        <w:rPr>
          <w:rFonts w:ascii="Times New Roman" w:cs="Times New Roman" w:eastAsia="Times New Roman" w:hAnsi="Times New Roman"/>
          <w:b w:val="1"/>
          <w:sz w:val="28"/>
          <w:szCs w:val="28"/>
        </w:rPr>
      </w:pPr>
      <w:bookmarkStart w:colFirst="0" w:colLast="0" w:name="_lbq351d5pcsn" w:id="16"/>
      <w:bookmarkEnd w:id="16"/>
      <w:r w:rsidDel="00000000" w:rsidR="00000000" w:rsidRPr="00000000">
        <w:rPr>
          <w:rFonts w:ascii="Times New Roman" w:cs="Times New Roman" w:eastAsia="Times New Roman" w:hAnsi="Times New Roman"/>
          <w:b w:val="1"/>
          <w:sz w:val="28"/>
          <w:szCs w:val="28"/>
          <w:rtl w:val="0"/>
        </w:rPr>
        <w:t xml:space="preserve">2.8 Prototipo Visual</w:t>
      </w:r>
    </w:p>
    <w:p w:rsidR="00000000" w:rsidDel="00000000" w:rsidP="00000000" w:rsidRDefault="00000000" w:rsidRPr="00000000" w14:paraId="00000054">
      <w:pPr>
        <w:spacing w:after="120" w:before="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68337" cy="43224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8337" cy="43224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120" w:line="360" w:lineRule="auto"/>
        <w:jc w:val="center"/>
        <w:rPr>
          <w:rFonts w:ascii="Times New Roman" w:cs="Times New Roman" w:eastAsia="Times New Roman" w:hAnsi="Times New Roman"/>
          <w:sz w:val="24"/>
          <w:szCs w:val="24"/>
        </w:rPr>
      </w:pPr>
      <w:bookmarkStart w:colFirst="0" w:colLast="0" w:name="_2jxsxqh" w:id="9"/>
      <w:bookmarkEnd w:id="9"/>
      <w:r w:rsidDel="00000000" w:rsidR="00000000" w:rsidRPr="00000000">
        <w:rPr>
          <w:rFonts w:ascii="Times New Roman" w:cs="Times New Roman" w:eastAsia="Times New Roman" w:hAnsi="Times New Roman"/>
          <w:sz w:val="24"/>
          <w:szCs w:val="24"/>
          <w:rtl w:val="0"/>
        </w:rPr>
        <w:t xml:space="preserve">Fig 2. Prototipo de visualización requisito 04</w:t>
      </w:r>
    </w:p>
    <w:p w:rsidR="00000000" w:rsidDel="00000000" w:rsidP="00000000" w:rsidRDefault="00000000" w:rsidRPr="00000000" w14:paraId="00000056">
      <w:pPr>
        <w:spacing w:after="120" w:before="12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r w:rsidDel="00000000" w:rsidR="00000000" w:rsidRPr="00000000">
        <w:rPr>
          <w:rtl w:val="0"/>
        </w:rPr>
      </w:r>
    </w:p>
    <w:p w:rsidR="00000000" w:rsidDel="00000000" w:rsidP="00000000" w:rsidRDefault="00000000" w:rsidRPr="00000000" w14:paraId="00000057">
      <w:pPr>
        <w:spacing w:before="200"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https://www.figma.com/file/qVCjnyOUOQjVEHanBpSU1k/Tickets-disponibles-(android)?node-id=0%3A1&amp;t=QS21QFi8yYysXgpZ-1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before="200"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figma.com/file/qVCjnyOUOQjVEHanBpSU1k/Tickets-disponibles-(android)?node-id=0%3A1&amp;t=QS21QFi8yYysXgpZ-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