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F7" w:rsidRPr="00B236F7" w:rsidRDefault="00B236F7" w:rsidP="00B23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b/>
          <w:bCs/>
          <w:color w:val="000000"/>
          <w:lang w:eastAsia="pt-BR"/>
        </w:rPr>
        <w:t>Estudo de caso - Sistema para locadora de veículos</w:t>
      </w:r>
    </w:p>
    <w:p w:rsidR="00B236F7" w:rsidRPr="00B236F7" w:rsidRDefault="00B236F7" w:rsidP="00B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 xml:space="preserve">O objetivo deste estudo de caso é construir um modelo ER para o BD de uma empresa de locação de veículos. A empresa em questão aluga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automóveis,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camionetas de passageiros e camionetas de carga.</w:t>
      </w: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 xml:space="preserve">Ela atende a dois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mercados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, o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das pessoas físicas e o das pessoas jurídicas.</w:t>
      </w: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 xml:space="preserve">Para acelerar o atendimento, é importante conhecer os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dados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de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clientes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que já tenham usado a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locadora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no passado. Para cada pessoa física é necessário conhecer seu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nome, sexo, data de nascimento, endereço e CPF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. Já para as pessoas jurídicas é necessário conhecer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seu nome, CNPJ, inscrição estadual e endereço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. Os clientes são identificados por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um código interno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Pr="00B236F7">
        <w:rPr>
          <w:rFonts w:ascii="Arial" w:eastAsia="Times New Roman" w:hAnsi="Arial" w:cs="Arial"/>
          <w:color w:val="000000"/>
          <w:lang w:eastAsia="pt-BR"/>
        </w:rPr>
        <w:t>a</w:t>
      </w:r>
      <w:proofErr w:type="gramEnd"/>
      <w:r w:rsidRPr="00B236F7">
        <w:rPr>
          <w:rFonts w:ascii="Arial" w:eastAsia="Times New Roman" w:hAnsi="Arial" w:cs="Arial"/>
          <w:color w:val="000000"/>
          <w:lang w:eastAsia="pt-BR"/>
        </w:rPr>
        <w:t xml:space="preserve"> locadora.</w:t>
      </w: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 xml:space="preserve">A empresa tem uma grande rede de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filiais,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espalhada pelo sul do país.  </w:t>
      </w: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 xml:space="preserve">Em um momento no tempo, um veículo encontra-se </w:t>
      </w:r>
      <w:proofErr w:type="gramStart"/>
      <w:r w:rsidRPr="00B236F7">
        <w:rPr>
          <w:rFonts w:ascii="Arial" w:eastAsia="Times New Roman" w:hAnsi="Arial" w:cs="Arial"/>
          <w:color w:val="000000"/>
          <w:lang w:eastAsia="pt-BR"/>
        </w:rPr>
        <w:t>sob responsabilidade</w:t>
      </w:r>
      <w:proofErr w:type="gramEnd"/>
      <w:r w:rsidRPr="00B236F7">
        <w:rPr>
          <w:rFonts w:ascii="Arial" w:eastAsia="Times New Roman" w:hAnsi="Arial" w:cs="Arial"/>
          <w:color w:val="000000"/>
          <w:lang w:eastAsia="pt-BR"/>
        </w:rPr>
        <w:t xml:space="preserve"> de uma filial. Entretanto, como veículos podem ser alugados para viagens em um sentido somente, eles podem mudar de filial. Um veículo é identificado pela sua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placa.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Além disso, é necessário conhecer o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 xml:space="preserve">número </w:t>
      </w:r>
      <w:proofErr w:type="gramStart"/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do chassis</w:t>
      </w:r>
      <w:proofErr w:type="gramEnd"/>
      <w:r w:rsidRPr="00B236F7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o número do motor, o tipo de veículo e a cor de cada veículo.</w:t>
      </w:r>
    </w:p>
    <w:p w:rsidR="00B236F7" w:rsidRPr="00B236F7" w:rsidRDefault="00B236F7" w:rsidP="00B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 xml:space="preserve">O sistema em computador deverá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registrar</w:t>
      </w:r>
      <w:r w:rsidRPr="00B236F7">
        <w:rPr>
          <w:rFonts w:ascii="Arial" w:eastAsia="Times New Roman" w:hAnsi="Arial" w:cs="Arial"/>
          <w:color w:val="000000"/>
          <w:lang w:eastAsia="pt-BR"/>
        </w:rPr>
        <w:t>:</w:t>
      </w:r>
    </w:p>
    <w:p w:rsidR="00B236F7" w:rsidRPr="00B236F7" w:rsidRDefault="00B236F7" w:rsidP="00B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 xml:space="preserve">a) os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veículos disponíveis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em determinada filial na data corrente,</w:t>
      </w: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 xml:space="preserve">b) as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reservas para veículo</w:t>
      </w:r>
      <w:r w:rsidRPr="00B236F7">
        <w:rPr>
          <w:rFonts w:ascii="Arial" w:eastAsia="Times New Roman" w:hAnsi="Arial" w:cs="Arial"/>
          <w:color w:val="000000"/>
          <w:lang w:eastAsia="pt-BR"/>
        </w:rPr>
        <w:t>s em uma filial, com previsão de que veículos estarão disponíveis em uma data futura,</w:t>
      </w: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>c) os veículos presentemente alugados pela filial, o ponto de entrega (caso seja diferente do de locação) e data de entrega prevista.</w:t>
      </w:r>
    </w:p>
    <w:p w:rsidR="00B236F7" w:rsidRPr="00B236F7" w:rsidRDefault="00B236F7" w:rsidP="00B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 xml:space="preserve">Os veículos são classificados por uma tabela de tipos. Por exemplo,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P3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corresponde a automóveis </w:t>
      </w:r>
      <w:bookmarkStart w:id="0" w:name="_GoBack"/>
      <w:bookmarkEnd w:id="0"/>
      <w:r w:rsidRPr="00B236F7">
        <w:rPr>
          <w:rFonts w:ascii="Arial" w:eastAsia="Times New Roman" w:hAnsi="Arial" w:cs="Arial"/>
          <w:color w:val="000000"/>
          <w:lang w:eastAsia="pt-BR"/>
        </w:rPr>
        <w:t xml:space="preserve">pequenos, de quatro portas e com ar-condicionado (Uno, </w:t>
      </w:r>
      <w:proofErr w:type="gramStart"/>
      <w:r w:rsidRPr="00B236F7">
        <w:rPr>
          <w:rFonts w:ascii="Arial" w:eastAsia="Times New Roman" w:hAnsi="Arial" w:cs="Arial"/>
          <w:color w:val="000000"/>
          <w:lang w:eastAsia="pt-BR"/>
        </w:rPr>
        <w:t>Palio,</w:t>
      </w:r>
      <w:proofErr w:type="gramEnd"/>
      <w:r w:rsidRPr="00B236F7">
        <w:rPr>
          <w:rFonts w:ascii="Arial" w:eastAsia="Times New Roman" w:hAnsi="Arial" w:cs="Arial"/>
          <w:color w:val="000000"/>
          <w:lang w:eastAsia="pt-BR"/>
        </w:rPr>
        <w:t xml:space="preserve"> etc.) e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G4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a grandes automóveis de luxo (</w:t>
      </w:r>
      <w:proofErr w:type="spellStart"/>
      <w:r w:rsidRPr="00B236F7">
        <w:rPr>
          <w:rFonts w:ascii="Arial" w:eastAsia="Times New Roman" w:hAnsi="Arial" w:cs="Arial"/>
          <w:color w:val="000000"/>
          <w:lang w:eastAsia="pt-BR"/>
        </w:rPr>
        <w:t>Omega</w:t>
      </w:r>
      <w:proofErr w:type="spellEnd"/>
      <w:r w:rsidRPr="00B236F7">
        <w:rPr>
          <w:rFonts w:ascii="Arial" w:eastAsia="Times New Roman" w:hAnsi="Arial" w:cs="Arial"/>
          <w:color w:val="000000"/>
          <w:lang w:eastAsia="pt-BR"/>
        </w:rPr>
        <w:t xml:space="preserve"> ou similar). As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reservas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não são feitas para uma marca ou modelo de veículo, mas para um tipo de veículo.</w:t>
      </w: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 xml:space="preserve">Para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tipos de automóveis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, os clientes desejam saber o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tamanho, classificado em pequeno, médio e grande, o número de passageiros, o número de portas, bem como se possui os seguintes acessórios: ar-condicionado, rádio, toca-fitas, CD, direção hidráulica e câmbio automático.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Para tipos de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camionetas de passageiros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, as informações são as mesmas que para automóveis. Já para tipos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de camionetas de carga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, as informações acima não são relevantes. Neste caso, os clientes desejam saber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a capacidade de carga da camioneta</w:t>
      </w:r>
      <w:r w:rsidRPr="00B236F7">
        <w:rPr>
          <w:rFonts w:ascii="Arial" w:eastAsia="Times New Roman" w:hAnsi="Arial" w:cs="Arial"/>
          <w:color w:val="000000"/>
          <w:lang w:eastAsia="pt-BR"/>
        </w:rPr>
        <w:t>.</w:t>
      </w: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>Para cada tipo de veículo, há um determinado número de horas necessário para limpeza e revisão de entrega, entre uma reserva e outra.</w:t>
      </w: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 xml:space="preserve">Além disso, o sistema deve programar as revisões dos veículos, impedindo que sejam reservados quando há revisões pendentes. Esta programação é feita com base em um conjunto de parâmetros que são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a quilometragem atual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do veículo, a quilometragem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média diária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de um veículo do tipo, bem como em uma tabela de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revisões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do tipo de veículo.</w:t>
      </w:r>
    </w:p>
    <w:p w:rsidR="00B236F7" w:rsidRPr="00B236F7" w:rsidRDefault="00B236F7" w:rsidP="00B23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6F7">
        <w:rPr>
          <w:rFonts w:ascii="Arial" w:eastAsia="Times New Roman" w:hAnsi="Arial" w:cs="Arial"/>
          <w:color w:val="000000"/>
          <w:lang w:eastAsia="pt-BR"/>
        </w:rPr>
        <w:t xml:space="preserve">A </w:t>
      </w:r>
      <w:r w:rsidRPr="00B236F7">
        <w:rPr>
          <w:rFonts w:ascii="Arial" w:eastAsia="Times New Roman" w:hAnsi="Arial" w:cs="Arial"/>
          <w:color w:val="000000"/>
          <w:highlight w:val="yellow"/>
          <w:lang w:eastAsia="pt-BR"/>
        </w:rPr>
        <w:t>seguradora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que segura os veículos, exige que, para cada veículo alugado, seja mantida a </w:t>
      </w:r>
      <w:r w:rsidRPr="00B236F7">
        <w:rPr>
          <w:rFonts w:ascii="Arial" w:eastAsia="Times New Roman" w:hAnsi="Arial" w:cs="Arial"/>
          <w:color w:val="000000"/>
          <w:highlight w:val="green"/>
          <w:lang w:eastAsia="pt-BR"/>
        </w:rPr>
        <w:t>identificação do motorista, o número de sua habilitação e data de vencimento da mesma.</w:t>
      </w:r>
      <w:r w:rsidRPr="00B236F7">
        <w:rPr>
          <w:rFonts w:ascii="Arial" w:eastAsia="Times New Roman" w:hAnsi="Arial" w:cs="Arial"/>
          <w:color w:val="000000"/>
          <w:lang w:eastAsia="pt-BR"/>
        </w:rPr>
        <w:t xml:space="preserve"> A habilitação não pode vencer dentro do prazo da locação.</w:t>
      </w:r>
    </w:p>
    <w:p w:rsidR="00B236F7" w:rsidRPr="00B236F7" w:rsidRDefault="00B236F7" w:rsidP="00B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36F7" w:rsidRPr="00B236F7" w:rsidRDefault="00B236F7" w:rsidP="00B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236F7">
        <w:rPr>
          <w:rFonts w:ascii="Arial" w:eastAsia="Times New Roman" w:hAnsi="Arial" w:cs="Arial"/>
          <w:color w:val="000000"/>
          <w:lang w:eastAsia="pt-BR"/>
        </w:rPr>
        <w:t>enviar</w:t>
      </w:r>
      <w:proofErr w:type="gramEnd"/>
      <w:r w:rsidRPr="00B236F7">
        <w:rPr>
          <w:rFonts w:ascii="Arial" w:eastAsia="Times New Roman" w:hAnsi="Arial" w:cs="Arial"/>
          <w:color w:val="000000"/>
          <w:lang w:eastAsia="pt-BR"/>
        </w:rPr>
        <w:t xml:space="preserve"> para: </w:t>
      </w:r>
      <w:hyperlink r:id="rId5" w:history="1">
        <w:r w:rsidRPr="00B236F7">
          <w:rPr>
            <w:rFonts w:ascii="Arial" w:eastAsia="Times New Roman" w:hAnsi="Arial" w:cs="Arial"/>
            <w:color w:val="1155CC"/>
            <w:u w:val="single"/>
            <w:lang w:eastAsia="pt-BR"/>
          </w:rPr>
          <w:t>https://drive.google.com/open?id=1wD_BAUy7o5t4TFYuPbgvQXBxI2EyEW9c</w:t>
        </w:r>
      </w:hyperlink>
    </w:p>
    <w:p w:rsidR="002E4E78" w:rsidRPr="00B236F7" w:rsidRDefault="00DF3BE6">
      <w:pPr>
        <w:rPr>
          <w:sz w:val="28"/>
        </w:rPr>
      </w:pPr>
    </w:p>
    <w:sectPr w:rsidR="002E4E78" w:rsidRPr="00B23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6F7"/>
    <w:rsid w:val="003A2856"/>
    <w:rsid w:val="00B236F7"/>
    <w:rsid w:val="00C6487C"/>
    <w:rsid w:val="00DF3BE6"/>
    <w:rsid w:val="00F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236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236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wD_BAUy7o5t4TFYuPbgvQXBxI2EyEW9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2018-08-30T13:43:00Z</dcterms:created>
  <dcterms:modified xsi:type="dcterms:W3CDTF">2018-08-30T14:46:00Z</dcterms:modified>
</cp:coreProperties>
</file>