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1FDAC" w14:textId="13753B70" w:rsidR="008A623C" w:rsidRDefault="00000000">
      <w:pPr>
        <w:jc w:val="center"/>
      </w:pPr>
      <w:r>
        <w:rPr>
          <w:b/>
          <w:sz w:val="40"/>
        </w:rPr>
        <w:t>Workshop Feedback Analysis Report</w:t>
      </w:r>
    </w:p>
    <w:p w14:paraId="638DA771" w14:textId="2D8C3EC7" w:rsidR="008A623C" w:rsidRDefault="00000000">
      <w:pPr>
        <w:jc w:val="center"/>
      </w:pPr>
      <w:r>
        <w:t>Date: 12 September 2025</w:t>
      </w:r>
    </w:p>
    <w:p w14:paraId="4C5D92D6" w14:textId="77777777" w:rsidR="008A623C" w:rsidRDefault="00000000">
      <w:pPr>
        <w:pStyle w:val="Heading1"/>
      </w:pPr>
      <w:r>
        <w:t>Executive summary</w:t>
      </w:r>
    </w:p>
    <w:p w14:paraId="3CD6EE17" w14:textId="77777777" w:rsidR="008A623C" w:rsidRDefault="00000000">
      <w:pPr>
        <w:pStyle w:val="ListBullet"/>
      </w:pPr>
      <w:r>
        <w:t>Sample size: 50 responses.</w:t>
      </w:r>
    </w:p>
    <w:p w14:paraId="1C78B3BC" w14:textId="77777777" w:rsidR="008A623C" w:rsidRDefault="00000000">
      <w:pPr>
        <w:pStyle w:val="ListBullet"/>
      </w:pPr>
      <w:r>
        <w:t>Average likelihood to attend future events: 2.92 (1–5 scale).</w:t>
      </w:r>
    </w:p>
    <w:p w14:paraId="5D9402CB" w14:textId="77777777" w:rsidR="008A623C" w:rsidRDefault="00000000">
      <w:pPr>
        <w:pStyle w:val="ListBullet"/>
      </w:pPr>
      <w:r>
        <w:t>Most valued aspects: Variety/quality of speakers &amp; talks (25), Operations/logistics (17), Networking (opportunities &amp; sessions) (6).</w:t>
      </w:r>
    </w:p>
    <w:p w14:paraId="123C1B3D" w14:textId="77777777" w:rsidR="008A623C" w:rsidRDefault="00000000">
      <w:pPr>
        <w:pStyle w:val="ListBullet"/>
      </w:pPr>
      <w:r>
        <w:t>Top improvement areas: Content breadth &amp; perspectives (13), Q&amp;A and time management (12), Networking (opportunities &amp; sessions) (8).</w:t>
      </w:r>
    </w:p>
    <w:p w14:paraId="26ED9F72" w14:textId="77777777" w:rsidR="008A623C" w:rsidRDefault="00000000">
      <w:pPr>
        <w:pStyle w:val="Heading2"/>
      </w:pPr>
      <w:r>
        <w:t>Key graphics</w:t>
      </w:r>
    </w:p>
    <w:p w14:paraId="050A994E" w14:textId="77777777" w:rsidR="008A623C" w:rsidRDefault="00000000">
      <w:r>
        <w:rPr>
          <w:noProof/>
        </w:rPr>
        <w:drawing>
          <wp:inline distT="0" distB="0" distL="0" distR="0" wp14:anchorId="0EDBCAB2" wp14:editId="20FBCA4F">
            <wp:extent cx="5669280" cy="36077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likelihoo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60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045B" w14:textId="77777777" w:rsidR="008A623C" w:rsidRDefault="00000000">
      <w:pPr>
        <w:jc w:val="center"/>
      </w:pPr>
      <w:r>
        <w:t>Chart Likelihood</w:t>
      </w:r>
    </w:p>
    <w:p w14:paraId="02BBC152" w14:textId="77777777" w:rsidR="008A623C" w:rsidRDefault="00000000">
      <w:r>
        <w:rPr>
          <w:noProof/>
        </w:rPr>
        <w:lastRenderedPageBreak/>
        <w:drawing>
          <wp:inline distT="0" distB="0" distL="0" distR="0" wp14:anchorId="768D02A7" wp14:editId="1AABA539">
            <wp:extent cx="566928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stacked_liker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2B59" w14:textId="77777777" w:rsidR="008A623C" w:rsidRDefault="00000000">
      <w:pPr>
        <w:jc w:val="center"/>
      </w:pPr>
      <w:r>
        <w:t>Chart Stacked Likert</w:t>
      </w:r>
    </w:p>
    <w:p w14:paraId="6D2FEDE2" w14:textId="77777777" w:rsidR="008A623C" w:rsidRDefault="00000000">
      <w:r>
        <w:rPr>
          <w:noProof/>
        </w:rPr>
        <w:drawing>
          <wp:inline distT="0" distB="0" distL="0" distR="0" wp14:anchorId="45EE4C68" wp14:editId="61F5FD4F">
            <wp:extent cx="5669280" cy="3779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improvement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F9B3" w14:textId="77777777" w:rsidR="008A623C" w:rsidRDefault="00000000">
      <w:pPr>
        <w:jc w:val="center"/>
      </w:pPr>
      <w:r>
        <w:t>Chart Improvements</w:t>
      </w:r>
    </w:p>
    <w:p w14:paraId="600938F1" w14:textId="77777777" w:rsidR="008A623C" w:rsidRDefault="00000000">
      <w:r>
        <w:rPr>
          <w:noProof/>
        </w:rPr>
        <w:lastRenderedPageBreak/>
        <w:drawing>
          <wp:inline distT="0" distB="0" distL="0" distR="0" wp14:anchorId="35039D23" wp14:editId="66B00E98">
            <wp:extent cx="5669280" cy="377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topic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6B7D" w14:textId="77777777" w:rsidR="008A623C" w:rsidRDefault="00000000">
      <w:pPr>
        <w:jc w:val="center"/>
      </w:pPr>
      <w:r>
        <w:t>Chart Topics</w:t>
      </w:r>
    </w:p>
    <w:p w14:paraId="425A7081" w14:textId="77777777" w:rsidR="008A623C" w:rsidRDefault="00000000">
      <w:pPr>
        <w:pStyle w:val="Heading1"/>
      </w:pPr>
      <w:r>
        <w:t>Quantitative breakdown of responses</w:t>
      </w:r>
    </w:p>
    <w:p w14:paraId="229AD364" w14:textId="1375E985" w:rsidR="008A623C" w:rsidRDefault="00000000">
      <w:r>
        <w:t>Likelihood of attending future events (1–5):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92"/>
        <w:gridCol w:w="288"/>
        <w:gridCol w:w="1152"/>
        <w:gridCol w:w="576"/>
        <w:gridCol w:w="864"/>
        <w:gridCol w:w="864"/>
        <w:gridCol w:w="576"/>
        <w:gridCol w:w="1152"/>
        <w:gridCol w:w="288"/>
        <w:gridCol w:w="1440"/>
      </w:tblGrid>
      <w:tr w:rsidR="008A623C" w14:paraId="666B4EFC" w14:textId="77777777">
        <w:tc>
          <w:tcPr>
            <w:tcW w:w="1440" w:type="dxa"/>
          </w:tcPr>
          <w:p w14:paraId="28AC6498" w14:textId="77777777" w:rsidR="008A623C" w:rsidRDefault="00000000">
            <w:r>
              <w:t>Score</w:t>
            </w:r>
          </w:p>
        </w:tc>
        <w:tc>
          <w:tcPr>
            <w:tcW w:w="1440" w:type="dxa"/>
            <w:gridSpan w:val="2"/>
          </w:tcPr>
          <w:p w14:paraId="789BD6B5" w14:textId="77777777" w:rsidR="008A623C" w:rsidRDefault="00000000">
            <w:r>
              <w:t>1</w:t>
            </w:r>
          </w:p>
        </w:tc>
        <w:tc>
          <w:tcPr>
            <w:tcW w:w="1440" w:type="dxa"/>
            <w:gridSpan w:val="2"/>
          </w:tcPr>
          <w:p w14:paraId="0D88E680" w14:textId="77777777" w:rsidR="008A623C" w:rsidRDefault="00000000">
            <w:r>
              <w:t>2</w:t>
            </w:r>
          </w:p>
        </w:tc>
        <w:tc>
          <w:tcPr>
            <w:tcW w:w="1440" w:type="dxa"/>
            <w:gridSpan w:val="2"/>
          </w:tcPr>
          <w:p w14:paraId="57FF8302" w14:textId="77777777" w:rsidR="008A623C" w:rsidRDefault="00000000">
            <w:r>
              <w:t>3</w:t>
            </w:r>
          </w:p>
        </w:tc>
        <w:tc>
          <w:tcPr>
            <w:tcW w:w="1440" w:type="dxa"/>
            <w:gridSpan w:val="2"/>
          </w:tcPr>
          <w:p w14:paraId="0051BAA6" w14:textId="77777777" w:rsidR="008A623C" w:rsidRDefault="00000000">
            <w:r>
              <w:t>4</w:t>
            </w:r>
          </w:p>
        </w:tc>
        <w:tc>
          <w:tcPr>
            <w:tcW w:w="1440" w:type="dxa"/>
          </w:tcPr>
          <w:p w14:paraId="5A721A64" w14:textId="77777777" w:rsidR="008A623C" w:rsidRDefault="00000000">
            <w:r>
              <w:t>5</w:t>
            </w:r>
          </w:p>
        </w:tc>
      </w:tr>
      <w:tr w:rsidR="008A623C" w14:paraId="52A4F397" w14:textId="77777777">
        <w:tc>
          <w:tcPr>
            <w:tcW w:w="1440" w:type="dxa"/>
          </w:tcPr>
          <w:p w14:paraId="3DC20DE9" w14:textId="77777777" w:rsidR="008A623C" w:rsidRDefault="00000000">
            <w:r>
              <w:t>Count</w:t>
            </w:r>
          </w:p>
        </w:tc>
        <w:tc>
          <w:tcPr>
            <w:tcW w:w="1440" w:type="dxa"/>
            <w:gridSpan w:val="2"/>
          </w:tcPr>
          <w:p w14:paraId="589C80DB" w14:textId="77777777" w:rsidR="008A623C" w:rsidRDefault="00000000">
            <w:r>
              <w:t>13</w:t>
            </w:r>
          </w:p>
        </w:tc>
        <w:tc>
          <w:tcPr>
            <w:tcW w:w="1440" w:type="dxa"/>
            <w:gridSpan w:val="2"/>
          </w:tcPr>
          <w:p w14:paraId="070829E7" w14:textId="77777777" w:rsidR="008A623C" w:rsidRDefault="00000000">
            <w:r>
              <w:t>7</w:t>
            </w:r>
          </w:p>
        </w:tc>
        <w:tc>
          <w:tcPr>
            <w:tcW w:w="1440" w:type="dxa"/>
            <w:gridSpan w:val="2"/>
          </w:tcPr>
          <w:p w14:paraId="5F3C3C50" w14:textId="77777777" w:rsidR="008A623C" w:rsidRDefault="00000000">
            <w:r>
              <w:t>9</w:t>
            </w:r>
          </w:p>
        </w:tc>
        <w:tc>
          <w:tcPr>
            <w:tcW w:w="1440" w:type="dxa"/>
            <w:gridSpan w:val="2"/>
          </w:tcPr>
          <w:p w14:paraId="24E2A826" w14:textId="77777777" w:rsidR="008A623C" w:rsidRDefault="00000000">
            <w:r>
              <w:t>13</w:t>
            </w:r>
          </w:p>
        </w:tc>
        <w:tc>
          <w:tcPr>
            <w:tcW w:w="1440" w:type="dxa"/>
          </w:tcPr>
          <w:p w14:paraId="2659808A" w14:textId="77777777" w:rsidR="008A623C" w:rsidRDefault="00000000">
            <w:r>
              <w:t>8</w:t>
            </w:r>
          </w:p>
        </w:tc>
      </w:tr>
      <w:tr w:rsidR="008A623C" w14:paraId="1EBBF58D" w14:textId="77777777">
        <w:tc>
          <w:tcPr>
            <w:tcW w:w="1728" w:type="dxa"/>
            <w:gridSpan w:val="2"/>
          </w:tcPr>
          <w:p w14:paraId="1D21D04F" w14:textId="77777777" w:rsidR="008A623C" w:rsidRDefault="00000000">
            <w:r>
              <w:t>Question</w:t>
            </w:r>
          </w:p>
        </w:tc>
        <w:tc>
          <w:tcPr>
            <w:tcW w:w="1728" w:type="dxa"/>
            <w:gridSpan w:val="2"/>
          </w:tcPr>
          <w:p w14:paraId="3541221E" w14:textId="77777777" w:rsidR="008A623C" w:rsidRDefault="00000000">
            <w:r>
              <w:t>N</w:t>
            </w:r>
          </w:p>
        </w:tc>
        <w:tc>
          <w:tcPr>
            <w:tcW w:w="1728" w:type="dxa"/>
            <w:gridSpan w:val="2"/>
          </w:tcPr>
          <w:p w14:paraId="1EC6B450" w14:textId="77777777" w:rsidR="008A623C" w:rsidRDefault="00000000">
            <w:r>
              <w:t>% agree (A+SA)</w:t>
            </w:r>
          </w:p>
        </w:tc>
        <w:tc>
          <w:tcPr>
            <w:tcW w:w="1728" w:type="dxa"/>
            <w:gridSpan w:val="2"/>
          </w:tcPr>
          <w:p w14:paraId="48002B9E" w14:textId="77777777" w:rsidR="008A623C" w:rsidRDefault="00000000">
            <w:r>
              <w:t>95% CI</w:t>
            </w:r>
          </w:p>
        </w:tc>
        <w:tc>
          <w:tcPr>
            <w:tcW w:w="1728" w:type="dxa"/>
            <w:gridSpan w:val="2"/>
          </w:tcPr>
          <w:p w14:paraId="49961BF9" w14:textId="77777777" w:rsidR="008A623C" w:rsidRDefault="00000000">
            <w:r>
              <w:t>SD/D/N/A/SA</w:t>
            </w:r>
          </w:p>
        </w:tc>
      </w:tr>
      <w:tr w:rsidR="008A623C" w14:paraId="712A98F1" w14:textId="77777777">
        <w:tc>
          <w:tcPr>
            <w:tcW w:w="1728" w:type="dxa"/>
            <w:gridSpan w:val="2"/>
          </w:tcPr>
          <w:p w14:paraId="2BC7F0C0" w14:textId="77777777" w:rsidR="008A623C" w:rsidRDefault="00000000">
            <w:r>
              <w:t>Well organised</w:t>
            </w:r>
          </w:p>
        </w:tc>
        <w:tc>
          <w:tcPr>
            <w:tcW w:w="1728" w:type="dxa"/>
            <w:gridSpan w:val="2"/>
          </w:tcPr>
          <w:p w14:paraId="306BB704" w14:textId="77777777" w:rsidR="008A623C" w:rsidRDefault="00000000">
            <w:r>
              <w:t>50</w:t>
            </w:r>
          </w:p>
        </w:tc>
        <w:tc>
          <w:tcPr>
            <w:tcW w:w="1728" w:type="dxa"/>
            <w:gridSpan w:val="2"/>
          </w:tcPr>
          <w:p w14:paraId="2F58CFF3" w14:textId="77777777" w:rsidR="008A623C" w:rsidRDefault="00000000">
            <w:r>
              <w:t>40.0%</w:t>
            </w:r>
          </w:p>
        </w:tc>
        <w:tc>
          <w:tcPr>
            <w:tcW w:w="1728" w:type="dxa"/>
            <w:gridSpan w:val="2"/>
          </w:tcPr>
          <w:p w14:paraId="7D2E594B" w14:textId="77777777" w:rsidR="008A623C" w:rsidRDefault="00000000">
            <w:r>
              <w:t>28–54%</w:t>
            </w:r>
          </w:p>
        </w:tc>
        <w:tc>
          <w:tcPr>
            <w:tcW w:w="1728" w:type="dxa"/>
            <w:gridSpan w:val="2"/>
          </w:tcPr>
          <w:p w14:paraId="76247F0A" w14:textId="77777777" w:rsidR="008A623C" w:rsidRDefault="00000000">
            <w:r>
              <w:t>11/10/9/11/9</w:t>
            </w:r>
          </w:p>
        </w:tc>
      </w:tr>
      <w:tr w:rsidR="008A623C" w14:paraId="56CCD508" w14:textId="77777777">
        <w:tc>
          <w:tcPr>
            <w:tcW w:w="1728" w:type="dxa"/>
            <w:gridSpan w:val="2"/>
          </w:tcPr>
          <w:p w14:paraId="0A3A4E90" w14:textId="77777777" w:rsidR="008A623C" w:rsidRDefault="00000000">
            <w:r>
              <w:t>Talks interesting &amp; accessible</w:t>
            </w:r>
          </w:p>
        </w:tc>
        <w:tc>
          <w:tcPr>
            <w:tcW w:w="1728" w:type="dxa"/>
            <w:gridSpan w:val="2"/>
          </w:tcPr>
          <w:p w14:paraId="79E4AB46" w14:textId="77777777" w:rsidR="008A623C" w:rsidRDefault="00000000">
            <w:r>
              <w:t>50</w:t>
            </w:r>
          </w:p>
        </w:tc>
        <w:tc>
          <w:tcPr>
            <w:tcW w:w="1728" w:type="dxa"/>
            <w:gridSpan w:val="2"/>
          </w:tcPr>
          <w:p w14:paraId="548B88C6" w14:textId="77777777" w:rsidR="008A623C" w:rsidRDefault="00000000">
            <w:r>
              <w:t>36.0%</w:t>
            </w:r>
          </w:p>
        </w:tc>
        <w:tc>
          <w:tcPr>
            <w:tcW w:w="1728" w:type="dxa"/>
            <w:gridSpan w:val="2"/>
          </w:tcPr>
          <w:p w14:paraId="080B06CC" w14:textId="77777777" w:rsidR="008A623C" w:rsidRDefault="00000000">
            <w:r>
              <w:t>24–50%</w:t>
            </w:r>
          </w:p>
        </w:tc>
        <w:tc>
          <w:tcPr>
            <w:tcW w:w="1728" w:type="dxa"/>
            <w:gridSpan w:val="2"/>
          </w:tcPr>
          <w:p w14:paraId="2A10850C" w14:textId="77777777" w:rsidR="008A623C" w:rsidRDefault="00000000">
            <w:r>
              <w:t>14/11/7/6/12</w:t>
            </w:r>
          </w:p>
        </w:tc>
      </w:tr>
      <w:tr w:rsidR="008A623C" w14:paraId="033C35BE" w14:textId="77777777">
        <w:tc>
          <w:tcPr>
            <w:tcW w:w="1728" w:type="dxa"/>
            <w:gridSpan w:val="2"/>
          </w:tcPr>
          <w:p w14:paraId="0B156C2D" w14:textId="77777777" w:rsidR="008A623C" w:rsidRDefault="00000000">
            <w:r>
              <w:t>Adequate networking opportunities</w:t>
            </w:r>
          </w:p>
        </w:tc>
        <w:tc>
          <w:tcPr>
            <w:tcW w:w="1728" w:type="dxa"/>
            <w:gridSpan w:val="2"/>
          </w:tcPr>
          <w:p w14:paraId="4FE3ACC6" w14:textId="77777777" w:rsidR="008A623C" w:rsidRDefault="00000000">
            <w:r>
              <w:t>50</w:t>
            </w:r>
          </w:p>
        </w:tc>
        <w:tc>
          <w:tcPr>
            <w:tcW w:w="1728" w:type="dxa"/>
            <w:gridSpan w:val="2"/>
          </w:tcPr>
          <w:p w14:paraId="6C680B22" w14:textId="77777777" w:rsidR="008A623C" w:rsidRDefault="00000000">
            <w:r>
              <w:t>46.0%</w:t>
            </w:r>
          </w:p>
        </w:tc>
        <w:tc>
          <w:tcPr>
            <w:tcW w:w="1728" w:type="dxa"/>
            <w:gridSpan w:val="2"/>
          </w:tcPr>
          <w:p w14:paraId="6E800412" w14:textId="77777777" w:rsidR="008A623C" w:rsidRDefault="00000000">
            <w:r>
              <w:t>33–60%</w:t>
            </w:r>
          </w:p>
        </w:tc>
        <w:tc>
          <w:tcPr>
            <w:tcW w:w="1728" w:type="dxa"/>
            <w:gridSpan w:val="2"/>
          </w:tcPr>
          <w:p w14:paraId="402915F5" w14:textId="77777777" w:rsidR="008A623C" w:rsidRDefault="00000000">
            <w:r>
              <w:t>10/8/9/12/11</w:t>
            </w:r>
          </w:p>
        </w:tc>
      </w:tr>
      <w:tr w:rsidR="008A623C" w14:paraId="5F269C9E" w14:textId="77777777">
        <w:tc>
          <w:tcPr>
            <w:tcW w:w="1728" w:type="dxa"/>
            <w:gridSpan w:val="2"/>
          </w:tcPr>
          <w:p w14:paraId="37E6766B" w14:textId="77777777" w:rsidR="008A623C" w:rsidRDefault="00000000">
            <w:r>
              <w:t xml:space="preserve">Facilitated meaningful </w:t>
            </w:r>
            <w:r>
              <w:lastRenderedPageBreak/>
              <w:t>connections</w:t>
            </w:r>
          </w:p>
        </w:tc>
        <w:tc>
          <w:tcPr>
            <w:tcW w:w="1728" w:type="dxa"/>
            <w:gridSpan w:val="2"/>
          </w:tcPr>
          <w:p w14:paraId="1F59A9C9" w14:textId="77777777" w:rsidR="008A623C" w:rsidRDefault="00000000">
            <w:r>
              <w:lastRenderedPageBreak/>
              <w:t>50</w:t>
            </w:r>
          </w:p>
        </w:tc>
        <w:tc>
          <w:tcPr>
            <w:tcW w:w="1728" w:type="dxa"/>
            <w:gridSpan w:val="2"/>
          </w:tcPr>
          <w:p w14:paraId="4DD3565D" w14:textId="77777777" w:rsidR="008A623C" w:rsidRDefault="00000000">
            <w:r>
              <w:t>34.0%</w:t>
            </w:r>
          </w:p>
        </w:tc>
        <w:tc>
          <w:tcPr>
            <w:tcW w:w="1728" w:type="dxa"/>
            <w:gridSpan w:val="2"/>
          </w:tcPr>
          <w:p w14:paraId="3FA51F87" w14:textId="77777777" w:rsidR="008A623C" w:rsidRDefault="00000000">
            <w:r>
              <w:t>22–48%</w:t>
            </w:r>
          </w:p>
        </w:tc>
        <w:tc>
          <w:tcPr>
            <w:tcW w:w="1728" w:type="dxa"/>
            <w:gridSpan w:val="2"/>
          </w:tcPr>
          <w:p w14:paraId="3CB74D8B" w14:textId="77777777" w:rsidR="008A623C" w:rsidRDefault="00000000">
            <w:r>
              <w:t>12/9/12/8/9</w:t>
            </w:r>
          </w:p>
        </w:tc>
      </w:tr>
      <w:tr w:rsidR="008A623C" w14:paraId="19182863" w14:textId="77777777">
        <w:tc>
          <w:tcPr>
            <w:tcW w:w="1728" w:type="dxa"/>
            <w:gridSpan w:val="2"/>
          </w:tcPr>
          <w:p w14:paraId="67535268" w14:textId="77777777" w:rsidR="008A623C" w:rsidRDefault="00000000">
            <w:r>
              <w:t>Identified potential collaborations</w:t>
            </w:r>
          </w:p>
        </w:tc>
        <w:tc>
          <w:tcPr>
            <w:tcW w:w="1728" w:type="dxa"/>
            <w:gridSpan w:val="2"/>
          </w:tcPr>
          <w:p w14:paraId="028D4709" w14:textId="77777777" w:rsidR="008A623C" w:rsidRDefault="00000000">
            <w:r>
              <w:t>50</w:t>
            </w:r>
          </w:p>
        </w:tc>
        <w:tc>
          <w:tcPr>
            <w:tcW w:w="1728" w:type="dxa"/>
            <w:gridSpan w:val="2"/>
          </w:tcPr>
          <w:p w14:paraId="00EAE34A" w14:textId="77777777" w:rsidR="008A623C" w:rsidRDefault="00000000">
            <w:r>
              <w:t>38.0%</w:t>
            </w:r>
          </w:p>
        </w:tc>
        <w:tc>
          <w:tcPr>
            <w:tcW w:w="1728" w:type="dxa"/>
            <w:gridSpan w:val="2"/>
          </w:tcPr>
          <w:p w14:paraId="4E1E3825" w14:textId="77777777" w:rsidR="008A623C" w:rsidRDefault="00000000">
            <w:r>
              <w:t>26–52%</w:t>
            </w:r>
          </w:p>
        </w:tc>
        <w:tc>
          <w:tcPr>
            <w:tcW w:w="1728" w:type="dxa"/>
            <w:gridSpan w:val="2"/>
          </w:tcPr>
          <w:p w14:paraId="785CBEFF" w14:textId="77777777" w:rsidR="008A623C" w:rsidRDefault="00000000">
            <w:r>
              <w:t>8/9/14/8/11</w:t>
            </w:r>
          </w:p>
        </w:tc>
      </w:tr>
      <w:tr w:rsidR="008A623C" w14:paraId="6D7B08E9" w14:textId="77777777">
        <w:tc>
          <w:tcPr>
            <w:tcW w:w="1728" w:type="dxa"/>
            <w:gridSpan w:val="2"/>
          </w:tcPr>
          <w:p w14:paraId="4ED21915" w14:textId="77777777" w:rsidR="008A623C" w:rsidRDefault="00000000">
            <w:r>
              <w:t>Discovered complementary interests</w:t>
            </w:r>
          </w:p>
        </w:tc>
        <w:tc>
          <w:tcPr>
            <w:tcW w:w="1728" w:type="dxa"/>
            <w:gridSpan w:val="2"/>
          </w:tcPr>
          <w:p w14:paraId="6D192087" w14:textId="77777777" w:rsidR="008A623C" w:rsidRDefault="00000000">
            <w:r>
              <w:t>50</w:t>
            </w:r>
          </w:p>
        </w:tc>
        <w:tc>
          <w:tcPr>
            <w:tcW w:w="1728" w:type="dxa"/>
            <w:gridSpan w:val="2"/>
          </w:tcPr>
          <w:p w14:paraId="7801DC71" w14:textId="77777777" w:rsidR="008A623C" w:rsidRDefault="00000000">
            <w:r>
              <w:t>30.0%</w:t>
            </w:r>
          </w:p>
        </w:tc>
        <w:tc>
          <w:tcPr>
            <w:tcW w:w="1728" w:type="dxa"/>
            <w:gridSpan w:val="2"/>
          </w:tcPr>
          <w:p w14:paraId="7A72CF90" w14:textId="77777777" w:rsidR="008A623C" w:rsidRDefault="00000000">
            <w:r>
              <w:t>19–44%</w:t>
            </w:r>
          </w:p>
        </w:tc>
        <w:tc>
          <w:tcPr>
            <w:tcW w:w="1728" w:type="dxa"/>
            <w:gridSpan w:val="2"/>
          </w:tcPr>
          <w:p w14:paraId="2191B289" w14:textId="77777777" w:rsidR="008A623C" w:rsidRDefault="00000000">
            <w:r>
              <w:t>11/12/12/8/7</w:t>
            </w:r>
          </w:p>
        </w:tc>
      </w:tr>
      <w:tr w:rsidR="008A623C" w14:paraId="5F66E4EB" w14:textId="77777777">
        <w:tc>
          <w:tcPr>
            <w:tcW w:w="1728" w:type="dxa"/>
            <w:gridSpan w:val="2"/>
          </w:tcPr>
          <w:p w14:paraId="2411B600" w14:textId="77777777" w:rsidR="008A623C" w:rsidRDefault="00000000">
            <w:r>
              <w:t>Interested in follow-up group</w:t>
            </w:r>
          </w:p>
        </w:tc>
        <w:tc>
          <w:tcPr>
            <w:tcW w:w="1728" w:type="dxa"/>
            <w:gridSpan w:val="2"/>
          </w:tcPr>
          <w:p w14:paraId="567FF24B" w14:textId="77777777" w:rsidR="008A623C" w:rsidRDefault="00000000">
            <w:r>
              <w:t>50</w:t>
            </w:r>
          </w:p>
        </w:tc>
        <w:tc>
          <w:tcPr>
            <w:tcW w:w="1728" w:type="dxa"/>
            <w:gridSpan w:val="2"/>
          </w:tcPr>
          <w:p w14:paraId="057F0E5A" w14:textId="77777777" w:rsidR="008A623C" w:rsidRDefault="00000000">
            <w:r>
              <w:t>32.0%</w:t>
            </w:r>
          </w:p>
        </w:tc>
        <w:tc>
          <w:tcPr>
            <w:tcW w:w="1728" w:type="dxa"/>
            <w:gridSpan w:val="2"/>
          </w:tcPr>
          <w:p w14:paraId="765643C5" w14:textId="77777777" w:rsidR="008A623C" w:rsidRDefault="00000000">
            <w:r>
              <w:t>21–46%</w:t>
            </w:r>
          </w:p>
        </w:tc>
        <w:tc>
          <w:tcPr>
            <w:tcW w:w="1728" w:type="dxa"/>
            <w:gridSpan w:val="2"/>
          </w:tcPr>
          <w:p w14:paraId="6672DBCB" w14:textId="77777777" w:rsidR="008A623C" w:rsidRDefault="00000000">
            <w:r>
              <w:t>11/12/11/7/9</w:t>
            </w:r>
          </w:p>
        </w:tc>
      </w:tr>
      <w:tr w:rsidR="008A623C" w14:paraId="53314C91" w14:textId="77777777">
        <w:tc>
          <w:tcPr>
            <w:tcW w:w="1728" w:type="dxa"/>
            <w:gridSpan w:val="2"/>
          </w:tcPr>
          <w:p w14:paraId="0968F3FA" w14:textId="77777777" w:rsidR="008A623C" w:rsidRDefault="00000000">
            <w:r>
              <w:t>Used recordings/slides</w:t>
            </w:r>
          </w:p>
        </w:tc>
        <w:tc>
          <w:tcPr>
            <w:tcW w:w="1728" w:type="dxa"/>
            <w:gridSpan w:val="2"/>
          </w:tcPr>
          <w:p w14:paraId="1A6460D0" w14:textId="77777777" w:rsidR="008A623C" w:rsidRDefault="00000000">
            <w:r>
              <w:t>50</w:t>
            </w:r>
          </w:p>
        </w:tc>
        <w:tc>
          <w:tcPr>
            <w:tcW w:w="1728" w:type="dxa"/>
            <w:gridSpan w:val="2"/>
          </w:tcPr>
          <w:p w14:paraId="17E2DEBC" w14:textId="77777777" w:rsidR="008A623C" w:rsidRDefault="00000000">
            <w:r>
              <w:t>34.0%</w:t>
            </w:r>
          </w:p>
        </w:tc>
        <w:tc>
          <w:tcPr>
            <w:tcW w:w="1728" w:type="dxa"/>
            <w:gridSpan w:val="2"/>
          </w:tcPr>
          <w:p w14:paraId="75879D99" w14:textId="77777777" w:rsidR="008A623C" w:rsidRDefault="00000000">
            <w:r>
              <w:t>22–48%</w:t>
            </w:r>
          </w:p>
        </w:tc>
        <w:tc>
          <w:tcPr>
            <w:tcW w:w="1728" w:type="dxa"/>
            <w:gridSpan w:val="2"/>
          </w:tcPr>
          <w:p w14:paraId="6EB5E579" w14:textId="77777777" w:rsidR="008A623C" w:rsidRDefault="00000000">
            <w:r>
              <w:t>10/10/13/7/10</w:t>
            </w:r>
          </w:p>
        </w:tc>
      </w:tr>
    </w:tbl>
    <w:p w14:paraId="25532906" w14:textId="77777777" w:rsidR="008A623C" w:rsidRDefault="00000000">
      <w:pPr>
        <w:pStyle w:val="Heading1"/>
      </w:pPr>
      <w:r>
        <w:t>Major themes with supporting evidence</w:t>
      </w:r>
    </w:p>
    <w:p w14:paraId="02599690" w14:textId="77777777" w:rsidR="008A623C" w:rsidRDefault="00000000">
      <w:pPr>
        <w:pStyle w:val="Heading2"/>
      </w:pPr>
      <w:r>
        <w:t>What worked well</w:t>
      </w:r>
    </w:p>
    <w:p w14:paraId="41F1BB73" w14:textId="77777777" w:rsidR="008A623C" w:rsidRDefault="00000000">
      <w:pPr>
        <w:pStyle w:val="ListBullet"/>
      </w:pPr>
      <w:r>
        <w:t>Variety/quality of speakers &amp; talks: 25 mentions</w:t>
      </w:r>
    </w:p>
    <w:p w14:paraId="71B0F9E7" w14:textId="77777777" w:rsidR="008A623C" w:rsidRDefault="00000000">
      <w:pPr>
        <w:ind w:left="720"/>
      </w:pPr>
      <w:r>
        <w:t>“Good variety of speakers.”</w:t>
      </w:r>
    </w:p>
    <w:p w14:paraId="2D6FFC91" w14:textId="77777777" w:rsidR="008A623C" w:rsidRDefault="00000000">
      <w:pPr>
        <w:ind w:left="720"/>
      </w:pPr>
      <w:r>
        <w:t>“Good mix of people and topics.”</w:t>
      </w:r>
    </w:p>
    <w:p w14:paraId="3C3924DC" w14:textId="77777777" w:rsidR="008A623C" w:rsidRDefault="00000000">
      <w:pPr>
        <w:pStyle w:val="ListBullet"/>
      </w:pPr>
      <w:r>
        <w:t>Operations/logistics: 17 mentions</w:t>
      </w:r>
    </w:p>
    <w:p w14:paraId="7747F21F" w14:textId="77777777" w:rsidR="008A623C" w:rsidRDefault="00000000">
      <w:pPr>
        <w:ind w:left="720"/>
      </w:pPr>
      <w:r>
        <w:t>“Gluten-free food was appreciated.”</w:t>
      </w:r>
    </w:p>
    <w:p w14:paraId="1E20862D" w14:textId="77777777" w:rsidR="008A623C" w:rsidRDefault="00000000">
      <w:pPr>
        <w:ind w:left="720"/>
      </w:pPr>
      <w:r>
        <w:t>“Gluten-free food was appreciated.”</w:t>
      </w:r>
    </w:p>
    <w:p w14:paraId="60C82A03" w14:textId="77777777" w:rsidR="008A623C" w:rsidRDefault="00000000">
      <w:pPr>
        <w:pStyle w:val="ListBullet"/>
      </w:pPr>
      <w:r>
        <w:t>Networking (opportunities &amp; sessions): 6 mentions</w:t>
      </w:r>
    </w:p>
    <w:p w14:paraId="7A00A1BC" w14:textId="77777777" w:rsidR="008A623C" w:rsidRDefault="00000000">
      <w:pPr>
        <w:ind w:left="720"/>
      </w:pPr>
      <w:r>
        <w:t>“Networking opportunities were excellent.”</w:t>
      </w:r>
    </w:p>
    <w:p w14:paraId="054991AD" w14:textId="77777777" w:rsidR="008A623C" w:rsidRDefault="00000000">
      <w:pPr>
        <w:ind w:left="720"/>
      </w:pPr>
      <w:r>
        <w:t>“In-person events worked well.”</w:t>
      </w:r>
    </w:p>
    <w:p w14:paraId="72664E5F" w14:textId="77777777" w:rsidR="008A623C" w:rsidRDefault="00000000">
      <w:pPr>
        <w:pStyle w:val="ListBullet"/>
      </w:pPr>
      <w:r>
        <w:t>Recordings &amp; materials: 6 mentions</w:t>
      </w:r>
    </w:p>
    <w:p w14:paraId="59D97903" w14:textId="77777777" w:rsidR="008A623C" w:rsidRDefault="00000000">
      <w:pPr>
        <w:ind w:left="720"/>
      </w:pPr>
      <w:r>
        <w:t>“Recordings were helpful.”</w:t>
      </w:r>
    </w:p>
    <w:p w14:paraId="07045484" w14:textId="77777777" w:rsidR="008A623C" w:rsidRDefault="00000000">
      <w:pPr>
        <w:ind w:left="720"/>
      </w:pPr>
      <w:r>
        <w:t>“Recordings were helpful.”</w:t>
      </w:r>
    </w:p>
    <w:p w14:paraId="4C2AF90F" w14:textId="77777777" w:rsidR="008A623C" w:rsidRDefault="00000000">
      <w:pPr>
        <w:pStyle w:val="Heading2"/>
      </w:pPr>
      <w:r>
        <w:t>What could be improved</w:t>
      </w:r>
    </w:p>
    <w:p w14:paraId="27A19BA1" w14:textId="77777777" w:rsidR="008A623C" w:rsidRDefault="00000000">
      <w:pPr>
        <w:pStyle w:val="ListBullet"/>
      </w:pPr>
      <w:r>
        <w:t>Content breadth &amp; perspectives: 13 mentions</w:t>
      </w:r>
    </w:p>
    <w:p w14:paraId="7DDC2788" w14:textId="77777777" w:rsidR="008A623C" w:rsidRDefault="00000000">
      <w:pPr>
        <w:ind w:left="720"/>
      </w:pPr>
      <w:r>
        <w:lastRenderedPageBreak/>
        <w:t>“Include ethics/humanities perspectives.”</w:t>
      </w:r>
    </w:p>
    <w:p w14:paraId="01E58784" w14:textId="77777777" w:rsidR="008A623C" w:rsidRDefault="00000000">
      <w:pPr>
        <w:ind w:left="720"/>
      </w:pPr>
      <w:r>
        <w:t>“Consistency in themes across sessions.”</w:t>
      </w:r>
    </w:p>
    <w:p w14:paraId="5D8C9736" w14:textId="77777777" w:rsidR="008A623C" w:rsidRDefault="00000000">
      <w:pPr>
        <w:pStyle w:val="ListBullet"/>
      </w:pPr>
      <w:r>
        <w:t>Q&amp;A and time management: 12 mentions</w:t>
      </w:r>
    </w:p>
    <w:p w14:paraId="7591DEAA" w14:textId="77777777" w:rsidR="008A623C" w:rsidRDefault="00000000">
      <w:pPr>
        <w:ind w:left="720"/>
      </w:pPr>
      <w:r>
        <w:t>“More time for brainstorming in small groups.”</w:t>
      </w:r>
    </w:p>
    <w:p w14:paraId="78180DC0" w14:textId="77777777" w:rsidR="008A623C" w:rsidRDefault="00000000">
      <w:pPr>
        <w:ind w:left="720"/>
      </w:pPr>
      <w:r>
        <w:t>“More time for questions would be helpful.”</w:t>
      </w:r>
    </w:p>
    <w:p w14:paraId="4DD47177" w14:textId="77777777" w:rsidR="008A623C" w:rsidRDefault="00000000">
      <w:pPr>
        <w:pStyle w:val="ListBullet"/>
      </w:pPr>
      <w:r>
        <w:t>Networking (opportunities &amp; sessions): 8 mentions</w:t>
      </w:r>
    </w:p>
    <w:p w14:paraId="6A11BFAA" w14:textId="77777777" w:rsidR="008A623C" w:rsidRDefault="00000000">
      <w:pPr>
        <w:ind w:left="720"/>
      </w:pPr>
      <w:r>
        <w:t>“More time for brainstorming in small groups.”</w:t>
      </w:r>
    </w:p>
    <w:p w14:paraId="45F2CA01" w14:textId="77777777" w:rsidR="008A623C" w:rsidRDefault="00000000">
      <w:pPr>
        <w:ind w:left="720"/>
      </w:pPr>
      <w:r>
        <w:t>“Breakout sessions for networking could be added.”</w:t>
      </w:r>
    </w:p>
    <w:p w14:paraId="0E3C5BC3" w14:textId="77777777" w:rsidR="008A623C" w:rsidRDefault="00000000">
      <w:pPr>
        <w:pStyle w:val="ListBullet"/>
      </w:pPr>
      <w:r>
        <w:t>Practical/interactive elements: 8 mentions</w:t>
      </w:r>
    </w:p>
    <w:p w14:paraId="3C9901AF" w14:textId="77777777" w:rsidR="008A623C" w:rsidRDefault="00000000">
      <w:pPr>
        <w:ind w:left="720"/>
      </w:pPr>
      <w:r>
        <w:t>“Add practical demonstrations.”</w:t>
      </w:r>
    </w:p>
    <w:p w14:paraId="54E2791B" w14:textId="77777777" w:rsidR="008A623C" w:rsidRDefault="00000000">
      <w:pPr>
        <w:ind w:left="720"/>
      </w:pPr>
      <w:r>
        <w:t>“Add practical demonstrations.”</w:t>
      </w:r>
    </w:p>
    <w:p w14:paraId="0F4CD52E" w14:textId="77777777" w:rsidR="008A623C" w:rsidRDefault="00000000">
      <w:pPr>
        <w:pStyle w:val="ListBullet"/>
      </w:pPr>
      <w:r>
        <w:t>A/V &amp; remote experience: 4 mentions</w:t>
      </w:r>
    </w:p>
    <w:p w14:paraId="119B0D6C" w14:textId="77777777" w:rsidR="008A623C" w:rsidRDefault="00000000">
      <w:pPr>
        <w:ind w:left="720"/>
      </w:pPr>
      <w:r>
        <w:t>“Improve audio/visual quality for remote speakers.”</w:t>
      </w:r>
    </w:p>
    <w:p w14:paraId="045E9532" w14:textId="77777777" w:rsidR="008A623C" w:rsidRDefault="00000000">
      <w:pPr>
        <w:ind w:left="720"/>
      </w:pPr>
      <w:r>
        <w:t>“Improve audio/visual quality for remote speakers.”</w:t>
      </w:r>
    </w:p>
    <w:p w14:paraId="3B8E520A" w14:textId="77777777" w:rsidR="008A623C" w:rsidRDefault="00000000">
      <w:pPr>
        <w:pStyle w:val="Heading1"/>
      </w:pPr>
      <w:r>
        <w:t>Notable observations (unusual or conflicting feedback)</w:t>
      </w:r>
    </w:p>
    <w:p w14:paraId="5DEE3048" w14:textId="77777777" w:rsidR="008A623C" w:rsidRDefault="00000000">
      <w:pPr>
        <w:pStyle w:val="ListBullet"/>
      </w:pPr>
      <w:r>
        <w:t>Networking opportunities rated Agree while meaningful connections rated Strongly disagree.</w:t>
      </w:r>
    </w:p>
    <w:p w14:paraId="15BF3484" w14:textId="77777777" w:rsidR="008A623C" w:rsidRDefault="00000000">
      <w:pPr>
        <w:pStyle w:val="ListBullet"/>
      </w:pPr>
      <w:r>
        <w:t>Networking opportunities rated Strongly disagree while meaningful connections rated Strongly agree.</w:t>
      </w:r>
    </w:p>
    <w:p w14:paraId="634E772E" w14:textId="77777777" w:rsidR="008A623C" w:rsidRDefault="00000000">
      <w:pPr>
        <w:pStyle w:val="ListBullet"/>
      </w:pPr>
      <w:r>
        <w:t>Networking opportunities rated Strongly agree while meaningful connections rated Disagree.</w:t>
      </w:r>
    </w:p>
    <w:p w14:paraId="543F07A3" w14:textId="77777777" w:rsidR="008A623C" w:rsidRDefault="00000000">
      <w:pPr>
        <w:pStyle w:val="ListBullet"/>
      </w:pPr>
      <w:r>
        <w:t>Networking opportunities rated Disagree while meaningful connections rated Strongly agree.</w:t>
      </w:r>
    </w:p>
    <w:p w14:paraId="1114CF96" w14:textId="77777777" w:rsidR="008A623C" w:rsidRDefault="00000000">
      <w:pPr>
        <w:pStyle w:val="ListBullet"/>
      </w:pPr>
      <w:r>
        <w:t>Networking opportunities rated Disagree while meaningful connections rated Agree.</w:t>
      </w:r>
    </w:p>
    <w:p w14:paraId="666C5906" w14:textId="77777777" w:rsidR="008A623C" w:rsidRDefault="00000000">
      <w:pPr>
        <w:pStyle w:val="ListBullet"/>
      </w:pPr>
      <w:r>
        <w:t>Networking opportunities rated Strongly agree while meaningful connections rated Strongly disagree.</w:t>
      </w:r>
    </w:p>
    <w:p w14:paraId="65A02979" w14:textId="77777777" w:rsidR="008A623C" w:rsidRDefault="00000000">
      <w:pPr>
        <w:pStyle w:val="ListBullet"/>
      </w:pPr>
      <w:r>
        <w:t>Networking opportunities rated Strongly disagree while meaningful connections rated Strongly agree.</w:t>
      </w:r>
    </w:p>
    <w:p w14:paraId="4C63EF2F" w14:textId="77777777" w:rsidR="008A623C" w:rsidRDefault="00000000">
      <w:pPr>
        <w:pStyle w:val="ListBullet"/>
      </w:pPr>
      <w:r>
        <w:t>Networking opportunities rated Strongly agree while meaningful connections rated Strongly disagree.</w:t>
      </w:r>
    </w:p>
    <w:p w14:paraId="30DBAAF4" w14:textId="77777777" w:rsidR="008A623C" w:rsidRDefault="00000000">
      <w:pPr>
        <w:pStyle w:val="ListBullet"/>
      </w:pPr>
      <w:r>
        <w:lastRenderedPageBreak/>
        <w:t>Networking opportunities rated Disagree while meaningful connections rated Strongly agree.</w:t>
      </w:r>
    </w:p>
    <w:p w14:paraId="763A140D" w14:textId="77777777" w:rsidR="008A623C" w:rsidRDefault="00000000">
      <w:pPr>
        <w:pStyle w:val="ListBullet"/>
      </w:pPr>
      <w:r>
        <w:t>Networking opportunities rated Agree while meaningful connections rated Strongly disagree.</w:t>
      </w:r>
    </w:p>
    <w:p w14:paraId="2D202684" w14:textId="77777777" w:rsidR="008A623C" w:rsidRDefault="00000000">
      <w:pPr>
        <w:pStyle w:val="ListBullet"/>
      </w:pPr>
      <w:r>
        <w:t>Networking opportunities rated Agree while meaningful connections rated Disagree.</w:t>
      </w:r>
    </w:p>
    <w:p w14:paraId="45727018" w14:textId="77777777" w:rsidR="008A623C" w:rsidRDefault="00000000">
      <w:pPr>
        <w:pStyle w:val="ListBullet"/>
      </w:pPr>
      <w:r>
        <w:t>Networking opportunities rated Disagree while meaningful connections rated Agree.</w:t>
      </w:r>
    </w:p>
    <w:p w14:paraId="52430FE6" w14:textId="77777777" w:rsidR="008A623C" w:rsidRDefault="00000000">
      <w:pPr>
        <w:pStyle w:val="ListBullet"/>
      </w:pPr>
      <w:r>
        <w:t>Networking opportunities rated Strongly agree while meaningful connections rated Strongly disagree.</w:t>
      </w:r>
    </w:p>
    <w:p w14:paraId="71C5D9D2" w14:textId="77777777" w:rsidR="008A623C" w:rsidRDefault="00000000">
      <w:pPr>
        <w:pStyle w:val="ListBullet"/>
      </w:pPr>
      <w:r>
        <w:t>Networking opportunities rated Agree while meaningful connections rated Disagree.</w:t>
      </w:r>
    </w:p>
    <w:p w14:paraId="4E424360" w14:textId="77777777" w:rsidR="008A623C" w:rsidRDefault="00000000">
      <w:pPr>
        <w:pStyle w:val="ListBullet"/>
      </w:pPr>
      <w:r>
        <w:t>Networking opportunities rated Strongly agree while meaningful connections rated Strongly disagree.</w:t>
      </w:r>
    </w:p>
    <w:p w14:paraId="5F1F9DE7" w14:textId="77777777" w:rsidR="008A623C" w:rsidRDefault="00000000">
      <w:pPr>
        <w:pStyle w:val="ListBullet"/>
      </w:pPr>
      <w:r>
        <w:t>Networking opportunities rated Strongly disagree while meaningful connections rated Strongly agree.</w:t>
      </w:r>
    </w:p>
    <w:p w14:paraId="5AF99390" w14:textId="77777777" w:rsidR="008A623C" w:rsidRDefault="00000000">
      <w:pPr>
        <w:pStyle w:val="ListBullet"/>
      </w:pPr>
      <w:r>
        <w:t>Networking opportunities rated Strongly disagree while meaningful connections rated Strongly agree.</w:t>
      </w:r>
    </w:p>
    <w:p w14:paraId="339EE3B0" w14:textId="77777777" w:rsidR="008A623C" w:rsidRDefault="00000000">
      <w:pPr>
        <w:pStyle w:val="ListBullet"/>
      </w:pPr>
      <w:r>
        <w:t>Networking opportunities rated Agree while meaningful connections rated Strongly disagree.</w:t>
      </w:r>
    </w:p>
    <w:p w14:paraId="7191B1BF" w14:textId="77777777" w:rsidR="008A623C" w:rsidRDefault="00000000">
      <w:pPr>
        <w:pStyle w:val="ListBullet"/>
      </w:pPr>
      <w:r>
        <w:t>Networking opportunities rated Strongly disagree while meaningful connections rated Strongly agree.</w:t>
      </w:r>
    </w:p>
    <w:p w14:paraId="7D5CF248" w14:textId="77777777" w:rsidR="008A623C" w:rsidRDefault="00000000">
      <w:pPr>
        <w:pStyle w:val="ListBullet"/>
      </w:pPr>
      <w:r>
        <w:t>Organisation rated Strongly disagree, but future attendance likelihood 4.</w:t>
      </w:r>
    </w:p>
    <w:p w14:paraId="71C7A4C5" w14:textId="77777777" w:rsidR="008A623C" w:rsidRDefault="00000000">
      <w:pPr>
        <w:pStyle w:val="ListBullet"/>
      </w:pPr>
      <w:r>
        <w:t>Organisation rated Strongly disagree, but future attendance likelihood 4.</w:t>
      </w:r>
    </w:p>
    <w:p w14:paraId="13091A12" w14:textId="77777777" w:rsidR="008A623C" w:rsidRDefault="00000000">
      <w:pPr>
        <w:pStyle w:val="ListBullet"/>
      </w:pPr>
      <w:r>
        <w:t>Organisation rated Disagree, but future attendance likelihood 4.</w:t>
      </w:r>
    </w:p>
    <w:p w14:paraId="5F39EBCB" w14:textId="77777777" w:rsidR="008A623C" w:rsidRDefault="00000000">
      <w:pPr>
        <w:pStyle w:val="ListBullet"/>
      </w:pPr>
      <w:r>
        <w:t>Organisation rated Strongly disagree, but future attendance likelihood 4.</w:t>
      </w:r>
    </w:p>
    <w:p w14:paraId="4C17C0FC" w14:textId="77777777" w:rsidR="008A623C" w:rsidRDefault="00000000">
      <w:pPr>
        <w:pStyle w:val="ListBullet"/>
      </w:pPr>
      <w:r>
        <w:t>Organisation rated Disagree, but future attendance likelihood 4.</w:t>
      </w:r>
    </w:p>
    <w:p w14:paraId="46534F26" w14:textId="77777777" w:rsidR="008A623C" w:rsidRDefault="00000000">
      <w:pPr>
        <w:pStyle w:val="ListBullet"/>
      </w:pPr>
      <w:r>
        <w:t>Organisation rated Disagree, but future attendance likelihood 5.</w:t>
      </w:r>
    </w:p>
    <w:p w14:paraId="05104936" w14:textId="77777777" w:rsidR="008A623C" w:rsidRDefault="00000000">
      <w:pPr>
        <w:pStyle w:val="ListBullet"/>
      </w:pPr>
      <w:r>
        <w:t>Talks rated Disagree, yet positive comment about presentations: Very insightful and impactful presentations.</w:t>
      </w:r>
    </w:p>
    <w:p w14:paraId="5CD55F60" w14:textId="77777777" w:rsidR="008A623C" w:rsidRDefault="00000000">
      <w:pPr>
        <w:pStyle w:val="ListBullet"/>
      </w:pPr>
      <w:r>
        <w:t>Talks rated Strongly disagree, yet positive comment about presentations: Very insightful and impactful presentations.</w:t>
      </w:r>
    </w:p>
    <w:p w14:paraId="00B8E003" w14:textId="77777777" w:rsidR="008A623C" w:rsidRDefault="00000000">
      <w:pPr>
        <w:pStyle w:val="ListBullet"/>
      </w:pPr>
      <w:r>
        <w:t>Talks rated Strongly disagree, yet positive comment about presentations: Very insightful and impactful presentations.</w:t>
      </w:r>
    </w:p>
    <w:p w14:paraId="4F76896A" w14:textId="77777777" w:rsidR="008A623C" w:rsidRDefault="00000000">
      <w:r>
        <w:t>Minority perspectives:</w:t>
      </w:r>
    </w:p>
    <w:p w14:paraId="11827570" w14:textId="77777777" w:rsidR="008A623C" w:rsidRDefault="00000000">
      <w:pPr>
        <w:pStyle w:val="ListBullet"/>
      </w:pPr>
      <w:r>
        <w:t>Gluten-free food appreciated</w:t>
      </w:r>
    </w:p>
    <w:p w14:paraId="54E00508" w14:textId="77777777" w:rsidR="008A623C" w:rsidRDefault="00000000">
      <w:pPr>
        <w:pStyle w:val="ListBullet"/>
      </w:pPr>
      <w:r>
        <w:t>Gluten-free food appreciated</w:t>
      </w:r>
    </w:p>
    <w:p w14:paraId="312DD85A" w14:textId="77777777" w:rsidR="008A623C" w:rsidRDefault="00000000">
      <w:pPr>
        <w:pStyle w:val="ListBullet"/>
      </w:pPr>
      <w:r>
        <w:t>Gluten-free food appreciated</w:t>
      </w:r>
    </w:p>
    <w:p w14:paraId="46D1C35F" w14:textId="77777777" w:rsidR="008A623C" w:rsidRDefault="00000000">
      <w:pPr>
        <w:pStyle w:val="ListBullet"/>
      </w:pPr>
      <w:r>
        <w:t>Gluten-free food appreciated</w:t>
      </w:r>
    </w:p>
    <w:p w14:paraId="7840E2B5" w14:textId="77777777" w:rsidR="008A623C" w:rsidRDefault="00000000">
      <w:pPr>
        <w:pStyle w:val="ListBullet"/>
      </w:pPr>
      <w:r>
        <w:t>Gluten-free food appreciated</w:t>
      </w:r>
    </w:p>
    <w:p w14:paraId="6C4639BB" w14:textId="77777777" w:rsidR="008A623C" w:rsidRDefault="00000000">
      <w:pPr>
        <w:pStyle w:val="ListBullet"/>
      </w:pPr>
      <w:r>
        <w:t>Gluten-free food appreciated</w:t>
      </w:r>
    </w:p>
    <w:p w14:paraId="5D219E10" w14:textId="77777777" w:rsidR="008A623C" w:rsidRDefault="00000000">
      <w:pPr>
        <w:pStyle w:val="Heading1"/>
      </w:pPr>
      <w:r>
        <w:lastRenderedPageBreak/>
        <w:t>Specific recommendations for improvement</w:t>
      </w:r>
    </w:p>
    <w:p w14:paraId="6DB9B1A3" w14:textId="77777777" w:rsidR="008A623C" w:rsidRDefault="00000000">
      <w:pPr>
        <w:pStyle w:val="ListNumber"/>
      </w:pPr>
      <w:r>
        <w:t>Balance networking format: combine structured introductions and small-group breakouts to strengthen meaningful connections while preserving open networking time.</w:t>
      </w:r>
    </w:p>
    <w:p w14:paraId="07E0B4A7" w14:textId="77777777" w:rsidR="008A623C" w:rsidRDefault="00000000">
      <w:pPr>
        <w:pStyle w:val="ListNumber"/>
      </w:pPr>
      <w:r>
        <w:t>Protect Q&amp;A time by trimming talk slots or using moderated question voting to surface key queries.</w:t>
      </w:r>
    </w:p>
    <w:p w14:paraId="527F1680" w14:textId="77777777" w:rsidR="008A623C" w:rsidRDefault="00000000">
      <w:pPr>
        <w:pStyle w:val="ListNumber"/>
      </w:pPr>
      <w:r>
        <w:t>Add 1–2 practical demonstrations per programme (short live demos or interactive case walk-throughs).</w:t>
      </w:r>
    </w:p>
    <w:p w14:paraId="708F104D" w14:textId="77777777" w:rsidR="008A623C" w:rsidRDefault="00000000">
      <w:pPr>
        <w:pStyle w:val="ListNumber"/>
      </w:pPr>
      <w:r>
        <w:t>Publish a simple thematic thread across sessions in advance to address “consistency of themes” feedback.</w:t>
      </w:r>
    </w:p>
    <w:p w14:paraId="3B715814" w14:textId="77777777" w:rsidR="008A623C" w:rsidRDefault="00000000">
      <w:pPr>
        <w:pStyle w:val="ListNumber"/>
      </w:pPr>
      <w:r>
        <w:t>Enhance hybrid delivery: standardise microphones for audience Q&amp;A, brief remote speakers on A/V checks, and have a live tech host.</w:t>
      </w:r>
    </w:p>
    <w:p w14:paraId="064CC5B8" w14:textId="77777777" w:rsidR="008A623C" w:rsidRDefault="00000000">
      <w:pPr>
        <w:pStyle w:val="ListNumber"/>
      </w:pPr>
      <w:r>
        <w:t>Introduce an ethics/humanities perspective slot and a careers spotlight (5-minute lightning talks from partners).</w:t>
      </w:r>
    </w:p>
    <w:p w14:paraId="4A49DE23" w14:textId="77777777" w:rsidR="008A623C" w:rsidRDefault="00000000">
      <w:pPr>
        <w:pStyle w:val="ListNumber"/>
      </w:pPr>
      <w:r>
        <w:t>Pilot a follow-up networking group with opt-in interest forms and rotating hosts aligned to top topics (e.g., AI in primary care, data integrity).</w:t>
      </w:r>
    </w:p>
    <w:sectPr w:rsidR="008A62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7815272">
    <w:abstractNumId w:val="8"/>
  </w:num>
  <w:num w:numId="2" w16cid:durableId="1117944058">
    <w:abstractNumId w:val="6"/>
  </w:num>
  <w:num w:numId="3" w16cid:durableId="507446219">
    <w:abstractNumId w:val="5"/>
  </w:num>
  <w:num w:numId="4" w16cid:durableId="1567035282">
    <w:abstractNumId w:val="4"/>
  </w:num>
  <w:num w:numId="5" w16cid:durableId="1073620714">
    <w:abstractNumId w:val="7"/>
  </w:num>
  <w:num w:numId="6" w16cid:durableId="837305284">
    <w:abstractNumId w:val="3"/>
  </w:num>
  <w:num w:numId="7" w16cid:durableId="1602492562">
    <w:abstractNumId w:val="2"/>
  </w:num>
  <w:num w:numId="8" w16cid:durableId="479273071">
    <w:abstractNumId w:val="1"/>
  </w:num>
  <w:num w:numId="9" w16cid:durableId="1502350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88F"/>
    <w:rsid w:val="0015074B"/>
    <w:rsid w:val="0029639D"/>
    <w:rsid w:val="00326F90"/>
    <w:rsid w:val="00371605"/>
    <w:rsid w:val="008A62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AFD46"/>
  <w14:defaultImageDpi w14:val="300"/>
  <w15:docId w15:val="{2A433D9D-DF2F-594D-BB08-E9BCCCD2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 Erola</cp:lastModifiedBy>
  <cp:revision>2</cp:revision>
  <dcterms:created xsi:type="dcterms:W3CDTF">2013-12-23T23:15:00Z</dcterms:created>
  <dcterms:modified xsi:type="dcterms:W3CDTF">2025-09-12T12:20:00Z</dcterms:modified>
  <cp:category/>
</cp:coreProperties>
</file>