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ADC0C" w14:textId="0E88835E" w:rsidR="00582359" w:rsidRPr="00C410E9" w:rsidRDefault="00582359" w:rsidP="00582359">
      <w:pPr>
        <w:jc w:val="center"/>
        <w:rPr>
          <w:b/>
          <w:bCs/>
          <w:color w:val="FF0000"/>
          <w:sz w:val="24"/>
          <w:szCs w:val="24"/>
        </w:rPr>
      </w:pPr>
      <w:r w:rsidRPr="00C410E9">
        <w:rPr>
          <w:b/>
          <w:bCs/>
          <w:color w:val="FF0000"/>
          <w:sz w:val="24"/>
          <w:szCs w:val="24"/>
        </w:rPr>
        <w:t>Diferencia entre Callbacks y Funciones Síncronas</w:t>
      </w:r>
    </w:p>
    <w:tbl>
      <w:tblPr>
        <w:tblStyle w:val="Tablaconcuadrcula"/>
        <w:tblW w:w="0" w:type="auto"/>
        <w:tblLook w:val="04A0" w:firstRow="1" w:lastRow="0" w:firstColumn="1" w:lastColumn="0" w:noHBand="0" w:noVBand="1"/>
      </w:tblPr>
      <w:tblGrid>
        <w:gridCol w:w="5381"/>
        <w:gridCol w:w="5381"/>
      </w:tblGrid>
      <w:tr w:rsidR="00582359" w14:paraId="41B935D2" w14:textId="77777777" w:rsidTr="00582359">
        <w:tc>
          <w:tcPr>
            <w:tcW w:w="5381" w:type="dxa"/>
          </w:tcPr>
          <w:p w14:paraId="2F03B70A" w14:textId="2B2E606A" w:rsidR="00582359" w:rsidRDefault="00582359" w:rsidP="00F87C0F">
            <w:pPr>
              <w:jc w:val="center"/>
              <w:rPr>
                <w:b/>
                <w:bCs/>
                <w:sz w:val="24"/>
                <w:szCs w:val="24"/>
              </w:rPr>
            </w:pPr>
            <w:r w:rsidRPr="00582359">
              <w:rPr>
                <w:b/>
                <w:bCs/>
              </w:rPr>
              <w:t>Callbacks</w:t>
            </w:r>
          </w:p>
        </w:tc>
        <w:tc>
          <w:tcPr>
            <w:tcW w:w="5381" w:type="dxa"/>
          </w:tcPr>
          <w:p w14:paraId="3C91D585" w14:textId="2A78374A" w:rsidR="00582359" w:rsidRDefault="00582359" w:rsidP="00F87C0F">
            <w:pPr>
              <w:jc w:val="center"/>
              <w:rPr>
                <w:b/>
                <w:bCs/>
                <w:sz w:val="24"/>
                <w:szCs w:val="24"/>
              </w:rPr>
            </w:pPr>
            <w:r w:rsidRPr="00582359">
              <w:rPr>
                <w:b/>
                <w:bCs/>
              </w:rPr>
              <w:t>Funciones Síncronas</w:t>
            </w:r>
          </w:p>
        </w:tc>
      </w:tr>
      <w:tr w:rsidR="00582359" w14:paraId="404B3BCD" w14:textId="77777777" w:rsidTr="00582359">
        <w:tc>
          <w:tcPr>
            <w:tcW w:w="5381" w:type="dxa"/>
          </w:tcPr>
          <w:p w14:paraId="79527F58" w14:textId="0C858555" w:rsidR="00582359" w:rsidRDefault="00582359" w:rsidP="00582359">
            <w:pPr>
              <w:rPr>
                <w:b/>
                <w:bCs/>
                <w:sz w:val="24"/>
                <w:szCs w:val="24"/>
              </w:rPr>
            </w:pPr>
            <w:r w:rsidRPr="00582359">
              <w:rPr>
                <w:b/>
                <w:bCs/>
              </w:rPr>
              <w:t xml:space="preserve">Definición: </w:t>
            </w:r>
            <w:r>
              <w:t>Es</w:t>
            </w:r>
            <w:r w:rsidRPr="00582359">
              <w:t xml:space="preserve"> una función que se pasa como argumento a otra función y se ejecuta en respuesta a un evento o cuando una tarea asincrónica se completa.</w:t>
            </w:r>
          </w:p>
        </w:tc>
        <w:tc>
          <w:tcPr>
            <w:tcW w:w="5381" w:type="dxa"/>
          </w:tcPr>
          <w:p w14:paraId="6CEC4CCD" w14:textId="589DDAE4" w:rsidR="00582359" w:rsidRDefault="00582359" w:rsidP="00582359">
            <w:pPr>
              <w:rPr>
                <w:b/>
                <w:bCs/>
                <w:sz w:val="24"/>
                <w:szCs w:val="24"/>
              </w:rPr>
            </w:pPr>
            <w:r w:rsidRPr="00582359">
              <w:rPr>
                <w:b/>
                <w:bCs/>
              </w:rPr>
              <w:t xml:space="preserve">Definición: </w:t>
            </w:r>
            <w:r w:rsidRPr="00582359">
              <w:t>Son funciones que se ejecutan inmediatamente y bloquean el flujo de ejecución hasta que se completan.</w:t>
            </w:r>
          </w:p>
        </w:tc>
      </w:tr>
      <w:tr w:rsidR="00582359" w14:paraId="70D415DC" w14:textId="77777777" w:rsidTr="00582359">
        <w:tc>
          <w:tcPr>
            <w:tcW w:w="5381" w:type="dxa"/>
          </w:tcPr>
          <w:p w14:paraId="11008BFA" w14:textId="77777777" w:rsidR="00582359" w:rsidRDefault="00582359" w:rsidP="00582359">
            <w:pPr>
              <w:rPr>
                <w:b/>
                <w:bCs/>
              </w:rPr>
            </w:pPr>
            <w:r>
              <w:rPr>
                <w:b/>
                <w:bCs/>
              </w:rPr>
              <w:t>Ventajas</w:t>
            </w:r>
          </w:p>
          <w:p w14:paraId="7DBE473D" w14:textId="77777777" w:rsidR="00582359" w:rsidRDefault="00582359" w:rsidP="00582359">
            <w:pPr>
              <w:pStyle w:val="Prrafodelista"/>
              <w:numPr>
                <w:ilvl w:val="0"/>
                <w:numId w:val="21"/>
              </w:numPr>
            </w:pPr>
            <w:r w:rsidRPr="00582359">
              <w:t>Facilitan el manejo de tareas asincrónicas.</w:t>
            </w:r>
          </w:p>
          <w:p w14:paraId="69432B7B" w14:textId="374F9FA9" w:rsidR="00582359" w:rsidRPr="00582359" w:rsidRDefault="00582359" w:rsidP="00582359">
            <w:pPr>
              <w:pStyle w:val="Prrafodelista"/>
              <w:numPr>
                <w:ilvl w:val="0"/>
                <w:numId w:val="21"/>
              </w:numPr>
            </w:pPr>
            <w:r w:rsidRPr="00582359">
              <w:t xml:space="preserve">Evitan el bloqueo </w:t>
            </w:r>
            <w:r>
              <w:t>de código</w:t>
            </w:r>
            <w:r w:rsidRPr="00582359">
              <w:t>, lo que mantiene la aplicación receptiva.</w:t>
            </w:r>
          </w:p>
        </w:tc>
        <w:tc>
          <w:tcPr>
            <w:tcW w:w="5381" w:type="dxa"/>
          </w:tcPr>
          <w:p w14:paraId="2F193238" w14:textId="77777777" w:rsidR="00582359" w:rsidRDefault="00582359" w:rsidP="00582359">
            <w:pPr>
              <w:rPr>
                <w:b/>
                <w:bCs/>
              </w:rPr>
            </w:pPr>
            <w:r>
              <w:rPr>
                <w:b/>
                <w:bCs/>
              </w:rPr>
              <w:t>Ventajas</w:t>
            </w:r>
          </w:p>
          <w:p w14:paraId="50E809FD" w14:textId="0BDCC47F" w:rsidR="00582359" w:rsidRPr="00582359" w:rsidRDefault="00582359" w:rsidP="00582359">
            <w:pPr>
              <w:pStyle w:val="Prrafodelista"/>
              <w:numPr>
                <w:ilvl w:val="0"/>
                <w:numId w:val="22"/>
              </w:numPr>
              <w:rPr>
                <w:b/>
                <w:bCs/>
              </w:rPr>
            </w:pPr>
            <w:r w:rsidRPr="00582359">
              <w:t>Son útiles para tareas que no involucran operaciones asincrónicas o demoras significativas</w:t>
            </w:r>
          </w:p>
        </w:tc>
      </w:tr>
      <w:tr w:rsidR="00582359" w14:paraId="28951AB5" w14:textId="77777777" w:rsidTr="00582359">
        <w:tc>
          <w:tcPr>
            <w:tcW w:w="5381" w:type="dxa"/>
          </w:tcPr>
          <w:p w14:paraId="135788CB" w14:textId="06D522A0" w:rsidR="00582359" w:rsidRPr="00582359" w:rsidRDefault="00582359" w:rsidP="00582359">
            <w:pPr>
              <w:rPr>
                <w:b/>
                <w:bCs/>
              </w:rPr>
            </w:pPr>
            <w:r w:rsidRPr="00582359">
              <w:rPr>
                <w:b/>
                <w:bCs/>
              </w:rPr>
              <w:t xml:space="preserve">Ejemplo de uso: </w:t>
            </w:r>
            <w:r w:rsidRPr="00582359">
              <w:t>Si se realiza una solicitud AJAX para obtener datos, el callback se ejecutará cuando los datos estén listos, permitiendo que el resto del código siga funcionando sin interrupciones.</w:t>
            </w:r>
          </w:p>
        </w:tc>
        <w:tc>
          <w:tcPr>
            <w:tcW w:w="5381" w:type="dxa"/>
          </w:tcPr>
          <w:p w14:paraId="20278E91" w14:textId="29EC9651" w:rsidR="00582359" w:rsidRPr="00582359" w:rsidRDefault="00582359" w:rsidP="00582359">
            <w:pPr>
              <w:rPr>
                <w:b/>
                <w:bCs/>
              </w:rPr>
            </w:pPr>
            <w:r w:rsidRPr="00582359">
              <w:rPr>
                <w:b/>
                <w:bCs/>
              </w:rPr>
              <w:t xml:space="preserve">Ejemplo de uso: </w:t>
            </w:r>
            <w:r w:rsidRPr="00582359">
              <w:t>Cuando se realizan cálculos secuenciales, donde se necesita que una función termine antes de continuar.</w:t>
            </w:r>
          </w:p>
        </w:tc>
      </w:tr>
    </w:tbl>
    <w:p w14:paraId="61801276" w14:textId="77777777" w:rsidR="00582359" w:rsidRDefault="00582359" w:rsidP="00582359">
      <w:pPr>
        <w:rPr>
          <w:b/>
          <w:bCs/>
          <w:sz w:val="24"/>
          <w:szCs w:val="24"/>
        </w:rPr>
      </w:pPr>
    </w:p>
    <w:p w14:paraId="67FAF982" w14:textId="1B212473" w:rsidR="00F922BD" w:rsidRPr="00C410E9" w:rsidRDefault="00F87C0F" w:rsidP="00F87C0F">
      <w:pPr>
        <w:jc w:val="center"/>
        <w:rPr>
          <w:b/>
          <w:bCs/>
          <w:color w:val="FF0000"/>
          <w:sz w:val="24"/>
          <w:szCs w:val="24"/>
        </w:rPr>
      </w:pPr>
      <w:r w:rsidRPr="00C410E9">
        <w:rPr>
          <w:b/>
          <w:bCs/>
          <w:color w:val="FF0000"/>
          <w:sz w:val="24"/>
          <w:szCs w:val="24"/>
        </w:rPr>
        <w:t>Promesas en JavaScript</w:t>
      </w:r>
    </w:p>
    <w:p w14:paraId="086AB93A" w14:textId="3043836A" w:rsidR="00582359" w:rsidRDefault="00582359" w:rsidP="00F87C0F">
      <w:r w:rsidRPr="00582359">
        <w:t>Las promesas son objetos que representan el resultado de una operación asincrónica.</w:t>
      </w:r>
      <w:r>
        <w:t xml:space="preserve"> </w:t>
      </w:r>
      <w:r w:rsidRPr="00034E61">
        <w:t>Es una forma de manejar operaciones asincrónicas de manera más estructurada y legible en comparación con los callbacks tradicionales</w:t>
      </w:r>
      <w:r>
        <w:t xml:space="preserve">, permiten que el código se continue ejecutando sin bloquearse. </w:t>
      </w:r>
      <w:r w:rsidRPr="00034E61">
        <w:t>El constructor de Promise toma 2 funciones callback como parámetro.</w:t>
      </w:r>
    </w:p>
    <w:p w14:paraId="4CF67795" w14:textId="180568B5" w:rsidR="00582359" w:rsidRPr="00C410E9" w:rsidRDefault="00582359" w:rsidP="00F87C0F">
      <w:pPr>
        <w:rPr>
          <w:b/>
          <w:bCs/>
          <w:color w:val="FF0000"/>
        </w:rPr>
      </w:pPr>
      <w:r w:rsidRPr="00C410E9">
        <w:rPr>
          <w:color w:val="FF0000"/>
        </w:rPr>
        <w:t xml:space="preserve"> </w:t>
      </w:r>
      <w:r w:rsidRPr="00C410E9">
        <w:rPr>
          <w:b/>
          <w:bCs/>
          <w:color w:val="FF0000"/>
          <w:sz w:val="24"/>
          <w:szCs w:val="24"/>
        </w:rPr>
        <w:t>Estados de una promesa</w:t>
      </w:r>
    </w:p>
    <w:p w14:paraId="38A3B6F9" w14:textId="77777777" w:rsidR="00582359" w:rsidRPr="00034E61" w:rsidRDefault="00582359" w:rsidP="00582359">
      <w:pPr>
        <w:pStyle w:val="Prrafodelista"/>
        <w:numPr>
          <w:ilvl w:val="0"/>
          <w:numId w:val="23"/>
        </w:numPr>
      </w:pPr>
      <w:r>
        <w:rPr>
          <w:b/>
          <w:bCs/>
        </w:rPr>
        <w:t>Pendiente:</w:t>
      </w:r>
      <w:r w:rsidRPr="00034E61">
        <w:rPr>
          <w:rFonts w:ascii="Consolas" w:eastAsia="Times New Roman" w:hAnsi="Consolas" w:cs="Times New Roman"/>
          <w:color w:val="6272A4"/>
          <w:kern w:val="0"/>
          <w:sz w:val="27"/>
          <w:szCs w:val="27"/>
          <w:lang w:eastAsia="es-AR"/>
          <w14:ligatures w14:val="none"/>
        </w:rPr>
        <w:t xml:space="preserve"> </w:t>
      </w:r>
      <w:r w:rsidRPr="00034E61">
        <w:t>Este es el estado inicial de una promesa.  La operación asíncrona no ha terminado aún y la promesa está esperando que se resuelva o se rechace.</w:t>
      </w:r>
    </w:p>
    <w:p w14:paraId="7BAF4FB6" w14:textId="77777777" w:rsidR="00582359" w:rsidRDefault="00582359" w:rsidP="00582359">
      <w:pPr>
        <w:pStyle w:val="Prrafodelista"/>
        <w:rPr>
          <w:b/>
          <w:bCs/>
        </w:rPr>
      </w:pPr>
    </w:p>
    <w:p w14:paraId="0F91FBF2" w14:textId="77777777" w:rsidR="00582359" w:rsidRPr="00034E61" w:rsidRDefault="00582359" w:rsidP="00582359">
      <w:pPr>
        <w:pStyle w:val="Prrafodelista"/>
        <w:numPr>
          <w:ilvl w:val="0"/>
          <w:numId w:val="23"/>
        </w:numPr>
      </w:pPr>
      <w:r>
        <w:rPr>
          <w:b/>
          <w:bCs/>
        </w:rPr>
        <w:t>Cumplida:</w:t>
      </w:r>
      <w:r w:rsidRPr="00034E61">
        <w:rPr>
          <w:rFonts w:ascii="Consolas" w:eastAsia="Times New Roman" w:hAnsi="Consolas" w:cs="Times New Roman"/>
          <w:color w:val="6272A4"/>
          <w:kern w:val="0"/>
          <w:sz w:val="27"/>
          <w:szCs w:val="27"/>
          <w:lang w:eastAsia="es-AR"/>
          <w14:ligatures w14:val="none"/>
        </w:rPr>
        <w:t xml:space="preserve"> </w:t>
      </w:r>
      <w:r w:rsidRPr="00034E61">
        <w:t>La operación asíncrona se ha completado exitosamente, y la promesa tiene un valor de resultado disponible. En este estado, se ejecutan las funciones proporcionadas en el método .</w:t>
      </w:r>
      <w:proofErr w:type="spellStart"/>
      <w:r w:rsidRPr="00034E61">
        <w:t>then</w:t>
      </w:r>
      <w:proofErr w:type="spellEnd"/>
      <w:r w:rsidRPr="00034E61">
        <w:t>().</w:t>
      </w:r>
    </w:p>
    <w:p w14:paraId="6E7B2C15" w14:textId="77777777" w:rsidR="00582359" w:rsidRPr="00034E61" w:rsidRDefault="00582359" w:rsidP="00582359">
      <w:pPr>
        <w:pStyle w:val="Prrafodelista"/>
        <w:rPr>
          <w:b/>
          <w:bCs/>
        </w:rPr>
      </w:pPr>
    </w:p>
    <w:p w14:paraId="0657122D" w14:textId="77777777" w:rsidR="00582359" w:rsidRPr="00582359" w:rsidRDefault="00582359" w:rsidP="00582359">
      <w:pPr>
        <w:pStyle w:val="Prrafodelista"/>
        <w:numPr>
          <w:ilvl w:val="0"/>
          <w:numId w:val="23"/>
        </w:numPr>
        <w:rPr>
          <w:b/>
          <w:bCs/>
        </w:rPr>
      </w:pPr>
      <w:r>
        <w:rPr>
          <w:b/>
          <w:bCs/>
        </w:rPr>
        <w:t>Rechazada:</w:t>
      </w:r>
      <w:r>
        <w:rPr>
          <w:rFonts w:ascii="Consolas" w:eastAsia="Times New Roman" w:hAnsi="Consolas" w:cs="Times New Roman"/>
          <w:color w:val="6272A4"/>
          <w:kern w:val="0"/>
          <w:sz w:val="27"/>
          <w:szCs w:val="27"/>
          <w:lang w:eastAsia="es-AR"/>
          <w14:ligatures w14:val="none"/>
        </w:rPr>
        <w:t xml:space="preserve"> </w:t>
      </w:r>
      <w:r w:rsidRPr="00034E61">
        <w:t>La operación asíncrona ha fallado por alguna razón, y la promesa tiene una razón (generalmente un objeto de error) que explica el fallo. En este estado, se ejecutan las funciones proporcionadas en el método .catch().</w:t>
      </w:r>
    </w:p>
    <w:p w14:paraId="3C91D3D6" w14:textId="77777777" w:rsidR="00582359" w:rsidRPr="00582359" w:rsidRDefault="00582359" w:rsidP="00582359">
      <w:pPr>
        <w:pStyle w:val="Prrafodelista"/>
        <w:rPr>
          <w:b/>
          <w:bCs/>
        </w:rPr>
      </w:pPr>
    </w:p>
    <w:p w14:paraId="2F6B25B1" w14:textId="6456A001" w:rsidR="00582359" w:rsidRDefault="00582359" w:rsidP="00582359">
      <w:r w:rsidRPr="00C410E9">
        <w:rPr>
          <w:b/>
          <w:bCs/>
          <w:color w:val="FF0000"/>
          <w:sz w:val="24"/>
          <w:szCs w:val="24"/>
        </w:rPr>
        <w:t>Creación de una Promise:</w:t>
      </w:r>
      <w:r>
        <w:rPr>
          <w:b/>
          <w:bCs/>
          <w:sz w:val="24"/>
          <w:szCs w:val="24"/>
        </w:rPr>
        <w:t xml:space="preserve"> </w:t>
      </w:r>
      <w:r w:rsidRPr="00582359">
        <w:t xml:space="preserve">Para crear una Promise, utilizamos el constructor Promise, pasando una función que recibe dos parámetros: </w:t>
      </w:r>
      <w:proofErr w:type="spellStart"/>
      <w:r w:rsidRPr="00B75C21">
        <w:rPr>
          <w:b/>
          <w:bCs/>
        </w:rPr>
        <w:t>resolve</w:t>
      </w:r>
      <w:proofErr w:type="spellEnd"/>
      <w:r w:rsidR="00B75C21">
        <w:t xml:space="preserve"> (resolver)</w:t>
      </w:r>
      <w:r w:rsidRPr="00582359">
        <w:t xml:space="preserve"> y </w:t>
      </w:r>
      <w:proofErr w:type="spellStart"/>
      <w:r w:rsidRPr="00B75C21">
        <w:rPr>
          <w:b/>
          <w:bCs/>
        </w:rPr>
        <w:t>reject</w:t>
      </w:r>
      <w:proofErr w:type="spellEnd"/>
      <w:r w:rsidR="00B75C21">
        <w:t xml:space="preserve"> (rechazar)</w:t>
      </w:r>
      <w:r w:rsidRPr="00582359">
        <w:t>.</w:t>
      </w:r>
    </w:p>
    <w:p w14:paraId="0565CEE4" w14:textId="6B05AB07" w:rsidR="00582359" w:rsidRPr="00360DBB" w:rsidRDefault="00360DBB" w:rsidP="00360DBB">
      <w:pPr>
        <w:jc w:val="center"/>
        <w:rPr>
          <w:b/>
          <w:bCs/>
          <w:sz w:val="24"/>
          <w:szCs w:val="24"/>
        </w:rPr>
      </w:pPr>
      <w:r w:rsidRPr="00360DBB">
        <w:rPr>
          <w:b/>
          <w:bCs/>
          <w:noProof/>
          <w:sz w:val="24"/>
          <w:szCs w:val="24"/>
        </w:rPr>
        <w:drawing>
          <wp:inline distT="0" distB="0" distL="0" distR="0" wp14:anchorId="72E2DC1B" wp14:editId="37DB16C7">
            <wp:extent cx="3198258" cy="1559967"/>
            <wp:effectExtent l="0" t="0" r="2540" b="2540"/>
            <wp:docPr id="748109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0986" name="Imagen 1" descr="Texto&#10;&#10;Descripción generada automáticamente"/>
                    <pic:cNvPicPr/>
                  </pic:nvPicPr>
                  <pic:blipFill>
                    <a:blip r:embed="rId7"/>
                    <a:stretch>
                      <a:fillRect/>
                    </a:stretch>
                  </pic:blipFill>
                  <pic:spPr>
                    <a:xfrm>
                      <a:off x="0" y="0"/>
                      <a:ext cx="3235670" cy="1578215"/>
                    </a:xfrm>
                    <a:prstGeom prst="rect">
                      <a:avLst/>
                    </a:prstGeom>
                  </pic:spPr>
                </pic:pic>
              </a:graphicData>
            </a:graphic>
          </wp:inline>
        </w:drawing>
      </w:r>
    </w:p>
    <w:p w14:paraId="1FB1F74B" w14:textId="77777777" w:rsidR="00360DBB" w:rsidRPr="00C410E9" w:rsidRDefault="00360DBB" w:rsidP="00360DBB">
      <w:pPr>
        <w:rPr>
          <w:b/>
          <w:bCs/>
          <w:color w:val="FF0000"/>
          <w:sz w:val="24"/>
          <w:szCs w:val="24"/>
        </w:rPr>
      </w:pPr>
      <w:r w:rsidRPr="00C410E9">
        <w:rPr>
          <w:b/>
          <w:bCs/>
          <w:color w:val="FF0000"/>
          <w:sz w:val="24"/>
          <w:szCs w:val="24"/>
        </w:rPr>
        <w:t>Métodos de Promesas</w:t>
      </w:r>
    </w:p>
    <w:p w14:paraId="0968C0C8" w14:textId="77777777" w:rsidR="00360DBB" w:rsidRPr="002677A5" w:rsidRDefault="00360DBB" w:rsidP="00360DBB">
      <w:pPr>
        <w:pStyle w:val="Prrafodelista"/>
        <w:numPr>
          <w:ilvl w:val="0"/>
          <w:numId w:val="24"/>
        </w:numPr>
        <w:rPr>
          <w:b/>
          <w:bCs/>
        </w:rPr>
      </w:pPr>
      <w:r w:rsidRPr="00034E61">
        <w:rPr>
          <w:b/>
          <w:bCs/>
        </w:rPr>
        <w:t>.</w:t>
      </w:r>
      <w:proofErr w:type="spellStart"/>
      <w:r w:rsidRPr="00034E61">
        <w:rPr>
          <w:b/>
          <w:bCs/>
        </w:rPr>
        <w:t>then</w:t>
      </w:r>
      <w:proofErr w:type="spellEnd"/>
      <w:r w:rsidRPr="00034E61">
        <w:rPr>
          <w:b/>
          <w:bCs/>
        </w:rPr>
        <w:t>(</w:t>
      </w:r>
      <w:proofErr w:type="spellStart"/>
      <w:r w:rsidRPr="00034E61">
        <w:rPr>
          <w:b/>
          <w:bCs/>
        </w:rPr>
        <w:t>onFulfilled</w:t>
      </w:r>
      <w:proofErr w:type="spellEnd"/>
      <w:r w:rsidRPr="00034E61">
        <w:rPr>
          <w:b/>
          <w:bCs/>
        </w:rPr>
        <w:t xml:space="preserve">, </w:t>
      </w:r>
      <w:proofErr w:type="spellStart"/>
      <w:r w:rsidRPr="00034E61">
        <w:rPr>
          <w:b/>
          <w:bCs/>
        </w:rPr>
        <w:t>onRejected</w:t>
      </w:r>
      <w:proofErr w:type="spellEnd"/>
      <w:r w:rsidRPr="00034E61">
        <w:rPr>
          <w:b/>
          <w:bCs/>
        </w:rPr>
        <w:t xml:space="preserve">): </w:t>
      </w:r>
      <w:r w:rsidRPr="002677A5">
        <w:t>El método .</w:t>
      </w:r>
      <w:proofErr w:type="spellStart"/>
      <w:r w:rsidRPr="002677A5">
        <w:t>then</w:t>
      </w:r>
      <w:proofErr w:type="spellEnd"/>
      <w:r w:rsidRPr="002677A5">
        <w:t>() se usa para especificar qué hacer cuando la promesa se resuelve (es decir, cuando la operación asíncrona completa con éxito) o cuando se rechaza (es decir, cuando ocurre un error). Se puede encadenar múltiples llamadas a .</w:t>
      </w:r>
      <w:proofErr w:type="spellStart"/>
      <w:r w:rsidRPr="002677A5">
        <w:t>then</w:t>
      </w:r>
      <w:proofErr w:type="spellEnd"/>
      <w:r w:rsidRPr="002677A5">
        <w:t>() para manejar diferentes fases de la operación asíncrona.</w:t>
      </w:r>
    </w:p>
    <w:p w14:paraId="12B8658B" w14:textId="77777777" w:rsidR="00360DBB" w:rsidRDefault="00360DBB" w:rsidP="00360DBB">
      <w:pPr>
        <w:pStyle w:val="Prrafodelista"/>
        <w:numPr>
          <w:ilvl w:val="0"/>
          <w:numId w:val="25"/>
        </w:numPr>
        <w:rPr>
          <w:b/>
          <w:bCs/>
        </w:rPr>
      </w:pPr>
      <w:r>
        <w:rPr>
          <w:b/>
          <w:bCs/>
        </w:rPr>
        <w:lastRenderedPageBreak/>
        <w:t xml:space="preserve">Primer parámetro </w:t>
      </w:r>
      <w:r w:rsidRPr="002677A5">
        <w:rPr>
          <w:b/>
          <w:bCs/>
        </w:rPr>
        <w:sym w:font="Wingdings" w:char="F0E0"/>
      </w:r>
      <w:r>
        <w:rPr>
          <w:b/>
          <w:bCs/>
        </w:rPr>
        <w:t xml:space="preserve"> </w:t>
      </w:r>
      <w:r w:rsidRPr="002677A5">
        <w:rPr>
          <w:b/>
          <w:bCs/>
        </w:rPr>
        <w:t xml:space="preserve">Manejo del éxito: </w:t>
      </w:r>
      <w:r w:rsidRPr="002677A5">
        <w:t>El primer argumento de .</w:t>
      </w:r>
      <w:proofErr w:type="spellStart"/>
      <w:r w:rsidRPr="002677A5">
        <w:t>then</w:t>
      </w:r>
      <w:proofErr w:type="spellEnd"/>
      <w:r w:rsidRPr="002677A5">
        <w:t>() es una función de callback que se ejecuta cuando la promesa se resuelve exitosamente. Esta función recibe el resultado de la operación asíncrona como parámetro.</w:t>
      </w:r>
    </w:p>
    <w:p w14:paraId="471C3167" w14:textId="77777777" w:rsidR="00360DBB" w:rsidRDefault="00360DBB" w:rsidP="00360DBB">
      <w:pPr>
        <w:pStyle w:val="Prrafodelista"/>
        <w:numPr>
          <w:ilvl w:val="0"/>
          <w:numId w:val="25"/>
        </w:numPr>
        <w:rPr>
          <w:b/>
          <w:bCs/>
        </w:rPr>
      </w:pPr>
      <w:r>
        <w:rPr>
          <w:b/>
          <w:bCs/>
        </w:rPr>
        <w:t xml:space="preserve">Segundo parámetro </w:t>
      </w:r>
      <w:r w:rsidRPr="002677A5">
        <w:rPr>
          <w:b/>
          <w:bCs/>
        </w:rPr>
        <w:sym w:font="Wingdings" w:char="F0E0"/>
      </w:r>
      <w:r w:rsidRPr="002677A5">
        <w:rPr>
          <w:b/>
          <w:bCs/>
        </w:rPr>
        <w:t xml:space="preserve"> Manejo del error: </w:t>
      </w:r>
      <w:r w:rsidRPr="002677A5">
        <w:t>El segundo argumento de .</w:t>
      </w:r>
      <w:proofErr w:type="spellStart"/>
      <w:r w:rsidRPr="002677A5">
        <w:t>then</w:t>
      </w:r>
      <w:proofErr w:type="spellEnd"/>
      <w:r w:rsidRPr="002677A5">
        <w:t>() (opcional) es una función de callback que se ejecuta cuando la promesa se rechaza. Esta función recibe el error como parámetro.</w:t>
      </w:r>
    </w:p>
    <w:p w14:paraId="1FA02731" w14:textId="77777777" w:rsidR="00360DBB" w:rsidRDefault="00360DBB" w:rsidP="00360DBB">
      <w:pPr>
        <w:pStyle w:val="Prrafodelista"/>
        <w:numPr>
          <w:ilvl w:val="0"/>
          <w:numId w:val="25"/>
        </w:numPr>
        <w:rPr>
          <w:b/>
          <w:bCs/>
        </w:rPr>
      </w:pPr>
      <w:r>
        <w:rPr>
          <w:b/>
          <w:bCs/>
        </w:rPr>
        <w:t xml:space="preserve">Tercer parámetro </w:t>
      </w:r>
      <w:r w:rsidRPr="002677A5">
        <w:rPr>
          <w:b/>
          <w:bCs/>
        </w:rPr>
        <w:sym w:font="Wingdings" w:char="F0E0"/>
      </w:r>
      <w:r>
        <w:rPr>
          <w:b/>
          <w:bCs/>
        </w:rPr>
        <w:t xml:space="preserve"> </w:t>
      </w:r>
      <w:r w:rsidRPr="002677A5">
        <w:rPr>
          <w:b/>
          <w:bCs/>
        </w:rPr>
        <w:t xml:space="preserve">Encadenamiento: </w:t>
      </w:r>
      <w:r w:rsidRPr="002677A5">
        <w:t>.</w:t>
      </w:r>
      <w:proofErr w:type="spellStart"/>
      <w:r w:rsidRPr="002677A5">
        <w:t>then</w:t>
      </w:r>
      <w:proofErr w:type="spellEnd"/>
      <w:r w:rsidRPr="002677A5">
        <w:t>() devuelve una nueva promesa, lo que permite encadenar múltiples llamadas a .</w:t>
      </w:r>
      <w:proofErr w:type="spellStart"/>
      <w:r w:rsidRPr="002677A5">
        <w:t>then</w:t>
      </w:r>
      <w:proofErr w:type="spellEnd"/>
      <w:r w:rsidRPr="002677A5">
        <w:t>(). Esto es útil para realizar una serie de operaciones asíncronas en secuencia.</w:t>
      </w:r>
    </w:p>
    <w:p w14:paraId="5E0C566B" w14:textId="77777777" w:rsidR="00360DBB" w:rsidRPr="002677A5" w:rsidRDefault="00360DBB" w:rsidP="00360DBB">
      <w:pPr>
        <w:pStyle w:val="Prrafodelista"/>
        <w:ind w:left="1440"/>
        <w:rPr>
          <w:b/>
          <w:bCs/>
        </w:rPr>
      </w:pPr>
    </w:p>
    <w:p w14:paraId="1A5C3BFD" w14:textId="77777777" w:rsidR="00360DBB" w:rsidRPr="00846E18" w:rsidRDefault="00360DBB" w:rsidP="00360DBB">
      <w:pPr>
        <w:pStyle w:val="Prrafodelista"/>
        <w:numPr>
          <w:ilvl w:val="0"/>
          <w:numId w:val="24"/>
        </w:numPr>
        <w:rPr>
          <w:b/>
          <w:bCs/>
        </w:rPr>
      </w:pPr>
      <w:r w:rsidRPr="00034E61">
        <w:rPr>
          <w:b/>
          <w:bCs/>
        </w:rPr>
        <w:t>.catch(</w:t>
      </w:r>
      <w:proofErr w:type="spellStart"/>
      <w:r w:rsidRPr="00034E61">
        <w:rPr>
          <w:b/>
          <w:bCs/>
        </w:rPr>
        <w:t>onRejected</w:t>
      </w:r>
      <w:proofErr w:type="spellEnd"/>
      <w:r w:rsidRPr="00034E61">
        <w:rPr>
          <w:b/>
          <w:bCs/>
        </w:rPr>
        <w:t xml:space="preserve">): </w:t>
      </w:r>
      <w:r w:rsidRPr="00846E18">
        <w:t>El método .catch() es esencialmente un atajo para el manejo de errores en promesas. Equivale a usar el segundo parámetro en el método .</w:t>
      </w:r>
      <w:proofErr w:type="spellStart"/>
      <w:r w:rsidRPr="00846E18">
        <w:t>then</w:t>
      </w:r>
      <w:proofErr w:type="spellEnd"/>
      <w:r w:rsidRPr="00846E18">
        <w:t>() para manejar los errores. Por lo tanto, solo acepta una función de manejo de errores y no permite pasar más de un parámetro.</w:t>
      </w:r>
    </w:p>
    <w:p w14:paraId="5F7608B6" w14:textId="77777777" w:rsidR="00360DBB" w:rsidRPr="00034E61" w:rsidRDefault="00360DBB" w:rsidP="00360DBB">
      <w:pPr>
        <w:pStyle w:val="Prrafodelista"/>
        <w:rPr>
          <w:b/>
          <w:bCs/>
        </w:rPr>
      </w:pPr>
    </w:p>
    <w:p w14:paraId="4E3929F9" w14:textId="77777777" w:rsidR="00360DBB" w:rsidRDefault="00360DBB" w:rsidP="00360DBB">
      <w:pPr>
        <w:pStyle w:val="Prrafodelista"/>
        <w:numPr>
          <w:ilvl w:val="0"/>
          <w:numId w:val="24"/>
        </w:numPr>
      </w:pPr>
      <w:r w:rsidRPr="00034E61">
        <w:rPr>
          <w:b/>
          <w:bCs/>
        </w:rPr>
        <w:t>.finally(</w:t>
      </w:r>
      <w:proofErr w:type="spellStart"/>
      <w:r w:rsidRPr="00034E61">
        <w:rPr>
          <w:b/>
          <w:bCs/>
        </w:rPr>
        <w:t>onFinally</w:t>
      </w:r>
      <w:proofErr w:type="spellEnd"/>
      <w:r w:rsidRPr="00034E61">
        <w:rPr>
          <w:b/>
          <w:bCs/>
        </w:rPr>
        <w:t>):</w:t>
      </w:r>
      <w:r w:rsidRPr="00034E61">
        <w:t xml:space="preserve"> Agrega un manejador que siempre se ejecuta, independientemente del resultado de la promesa (ya sea que se haya cumplido o rechazado).</w:t>
      </w:r>
    </w:p>
    <w:p w14:paraId="6E4ADCA5" w14:textId="77777777" w:rsidR="00360DBB" w:rsidRDefault="00360DBB" w:rsidP="00360DBB">
      <w:pPr>
        <w:pStyle w:val="Prrafodelista"/>
      </w:pPr>
    </w:p>
    <w:p w14:paraId="39698221" w14:textId="47E961A0" w:rsidR="00360DBB" w:rsidRPr="00360DBB" w:rsidRDefault="00360DBB" w:rsidP="00360DBB">
      <w:pPr>
        <w:pStyle w:val="Prrafodelista"/>
        <w:ind w:left="360"/>
        <w:jc w:val="center"/>
      </w:pPr>
      <w:r w:rsidRPr="00360DBB">
        <w:rPr>
          <w:noProof/>
        </w:rPr>
        <w:drawing>
          <wp:inline distT="0" distB="0" distL="0" distR="0" wp14:anchorId="32594518" wp14:editId="5C83D0AD">
            <wp:extent cx="2886501" cy="1515931"/>
            <wp:effectExtent l="0" t="0" r="9525" b="8255"/>
            <wp:docPr id="9771045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04591" name="Imagen 1" descr="Texto&#10;&#10;Descripción generada automáticamente"/>
                    <pic:cNvPicPr/>
                  </pic:nvPicPr>
                  <pic:blipFill>
                    <a:blip r:embed="rId8"/>
                    <a:stretch>
                      <a:fillRect/>
                    </a:stretch>
                  </pic:blipFill>
                  <pic:spPr>
                    <a:xfrm>
                      <a:off x="0" y="0"/>
                      <a:ext cx="2896208" cy="1521029"/>
                    </a:xfrm>
                    <a:prstGeom prst="rect">
                      <a:avLst/>
                    </a:prstGeom>
                  </pic:spPr>
                </pic:pic>
              </a:graphicData>
            </a:graphic>
          </wp:inline>
        </w:drawing>
      </w:r>
    </w:p>
    <w:p w14:paraId="24F5209E" w14:textId="50E2277A" w:rsidR="00582359" w:rsidRPr="00C410E9" w:rsidRDefault="00B75C21" w:rsidP="00B75C21">
      <w:pPr>
        <w:jc w:val="center"/>
        <w:rPr>
          <w:b/>
          <w:bCs/>
          <w:color w:val="FF0000"/>
          <w:sz w:val="24"/>
          <w:szCs w:val="24"/>
        </w:rPr>
      </w:pPr>
      <w:r w:rsidRPr="00C410E9">
        <w:rPr>
          <w:b/>
          <w:bCs/>
          <w:color w:val="FF0000"/>
          <w:sz w:val="24"/>
          <w:szCs w:val="24"/>
        </w:rPr>
        <w:t>Asincronía</w:t>
      </w:r>
    </w:p>
    <w:p w14:paraId="1281F11A" w14:textId="3926049E" w:rsidR="00360DBB" w:rsidRDefault="00360DBB" w:rsidP="00360DBB">
      <w:r w:rsidRPr="00360DBB">
        <w:t xml:space="preserve">La </w:t>
      </w:r>
      <w:r w:rsidRPr="00360DBB">
        <w:rPr>
          <w:b/>
          <w:bCs/>
        </w:rPr>
        <w:t>asincronía</w:t>
      </w:r>
      <w:r w:rsidRPr="00360DBB">
        <w:t xml:space="preserve"> en JavaScript permite que el código se ejecute sin bloquear el hilo principal. Esto es crucial en entornos como el navegador, donde queremos que la interfaz de usuario siga siendo interactiva mientras se llevan a cabo tareas en segundo plano, como solicitudes de red.</w:t>
      </w:r>
    </w:p>
    <w:p w14:paraId="4144DC04" w14:textId="7D7CFF2B" w:rsidR="00360DBB" w:rsidRDefault="00360DBB" w:rsidP="00360DBB">
      <w:r w:rsidRPr="00360DBB">
        <w:t xml:space="preserve">Las Promises son una de las herramientas que JavaScript utiliza para manejar operaciones asincrónicas. Otras formas incluyen </w:t>
      </w:r>
      <w:r w:rsidRPr="00360DBB">
        <w:rPr>
          <w:b/>
          <w:bCs/>
        </w:rPr>
        <w:t>callbacks</w:t>
      </w:r>
      <w:r w:rsidRPr="00360DBB">
        <w:t xml:space="preserve"> y el evento </w:t>
      </w:r>
      <w:proofErr w:type="spellStart"/>
      <w:r w:rsidRPr="00360DBB">
        <w:rPr>
          <w:b/>
          <w:bCs/>
        </w:rPr>
        <w:t>setTimeout</w:t>
      </w:r>
      <w:proofErr w:type="spellEnd"/>
      <w:r w:rsidRPr="00360DBB">
        <w:t>.</w:t>
      </w:r>
    </w:p>
    <w:p w14:paraId="6902548D" w14:textId="343F9A55" w:rsidR="00360DBB" w:rsidRPr="00360DBB" w:rsidRDefault="00360DBB" w:rsidP="00360DBB">
      <w:pPr>
        <w:rPr>
          <w:b/>
          <w:bCs/>
        </w:rPr>
      </w:pPr>
      <w:r w:rsidRPr="00360DBB">
        <w:rPr>
          <w:b/>
          <w:bCs/>
        </w:rPr>
        <w:t>Hay que tener cuidado en el  manejo de formularios con asincronía.</w:t>
      </w:r>
    </w:p>
    <w:p w14:paraId="5DAB9EFE" w14:textId="78294FB2" w:rsidR="00360DBB" w:rsidRPr="00C410E9" w:rsidRDefault="00360DBB" w:rsidP="00360DBB">
      <w:pPr>
        <w:jc w:val="center"/>
        <w:rPr>
          <w:b/>
          <w:bCs/>
          <w:color w:val="FF0000"/>
          <w:sz w:val="24"/>
          <w:szCs w:val="24"/>
        </w:rPr>
      </w:pPr>
      <w:r w:rsidRPr="00C410E9">
        <w:rPr>
          <w:b/>
          <w:bCs/>
          <w:color w:val="FF0000"/>
          <w:sz w:val="24"/>
          <w:szCs w:val="24"/>
        </w:rPr>
        <w:t>Async / Await</w:t>
      </w:r>
    </w:p>
    <w:p w14:paraId="2648E928" w14:textId="441376BF" w:rsidR="00360DBB" w:rsidRDefault="00360DBB" w:rsidP="00360DBB">
      <w:r w:rsidRPr="00360DBB">
        <w:t>Son características de JavaScript que facilitan la escritura y lectura del código asincrónico.</w:t>
      </w:r>
      <w:r>
        <w:t xml:space="preserve"> Es una forma más moderna y legible de gestionar la asincronía junto con las promesas evitando complicaciones con el uso de callbacks anidados.</w:t>
      </w:r>
    </w:p>
    <w:p w14:paraId="1D7CCD7F" w14:textId="54397B4B" w:rsidR="00360DBB" w:rsidRDefault="00360DBB" w:rsidP="00360DBB">
      <w:r w:rsidRPr="00C410E9">
        <w:rPr>
          <w:b/>
          <w:bCs/>
          <w:color w:val="FF0000"/>
          <w:sz w:val="24"/>
          <w:szCs w:val="24"/>
        </w:rPr>
        <w:t>Uso de Async:</w:t>
      </w:r>
      <w:r w:rsidRPr="00C410E9">
        <w:rPr>
          <w:color w:val="FF0000"/>
        </w:rPr>
        <w:t xml:space="preserve"> </w:t>
      </w:r>
      <w:r w:rsidRPr="00360DBB">
        <w:t>La palabra clave async se usa para declarar una función asincrónica. Esta función siempre devuelve una Promise.</w:t>
      </w:r>
    </w:p>
    <w:p w14:paraId="7F16762F" w14:textId="47A2DBFD" w:rsidR="00360DBB" w:rsidRDefault="00360DBB" w:rsidP="00360DBB">
      <w:pPr>
        <w:jc w:val="center"/>
        <w:rPr>
          <w:b/>
          <w:bCs/>
          <w:sz w:val="24"/>
          <w:szCs w:val="24"/>
        </w:rPr>
      </w:pPr>
      <w:r w:rsidRPr="00360DBB">
        <w:rPr>
          <w:b/>
          <w:bCs/>
          <w:noProof/>
          <w:sz w:val="24"/>
          <w:szCs w:val="24"/>
        </w:rPr>
        <w:drawing>
          <wp:inline distT="0" distB="0" distL="0" distR="0" wp14:anchorId="4DDE5F43" wp14:editId="5973A951">
            <wp:extent cx="5389831" cy="990704"/>
            <wp:effectExtent l="0" t="0" r="1905" b="0"/>
            <wp:docPr id="6785199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19931" name="Imagen 1" descr="Texto&#10;&#10;Descripción generada automáticamente"/>
                    <pic:cNvPicPr/>
                  </pic:nvPicPr>
                  <pic:blipFill>
                    <a:blip r:embed="rId9"/>
                    <a:stretch>
                      <a:fillRect/>
                    </a:stretch>
                  </pic:blipFill>
                  <pic:spPr>
                    <a:xfrm>
                      <a:off x="0" y="0"/>
                      <a:ext cx="5452678" cy="1002256"/>
                    </a:xfrm>
                    <a:prstGeom prst="rect">
                      <a:avLst/>
                    </a:prstGeom>
                  </pic:spPr>
                </pic:pic>
              </a:graphicData>
            </a:graphic>
          </wp:inline>
        </w:drawing>
      </w:r>
    </w:p>
    <w:p w14:paraId="4A45250B" w14:textId="77777777" w:rsidR="00360DBB" w:rsidRDefault="00360DBB" w:rsidP="00360DBB">
      <w:pPr>
        <w:rPr>
          <w:b/>
          <w:bCs/>
          <w:sz w:val="24"/>
          <w:szCs w:val="24"/>
        </w:rPr>
      </w:pPr>
    </w:p>
    <w:p w14:paraId="4A396657" w14:textId="77D689D7" w:rsidR="00360DBB" w:rsidRDefault="00360DBB" w:rsidP="00360DBB">
      <w:r w:rsidRPr="00C410E9">
        <w:rPr>
          <w:b/>
          <w:bCs/>
          <w:color w:val="FF0000"/>
          <w:sz w:val="24"/>
          <w:szCs w:val="24"/>
        </w:rPr>
        <w:t>Uso de Await:</w:t>
      </w:r>
      <w:r w:rsidRPr="00C410E9">
        <w:rPr>
          <w:color w:val="FF0000"/>
        </w:rPr>
        <w:t xml:space="preserve"> </w:t>
      </w:r>
      <w:r w:rsidRPr="00360DBB">
        <w:t>La palabra clave await se utiliza dentro de una función async para esperar el resultado de una Promise. La ejecución de la función se pausa hasta que la Promise se resuelva o se rechace.</w:t>
      </w:r>
    </w:p>
    <w:p w14:paraId="60B187F5" w14:textId="09DED1A4" w:rsidR="00360DBB" w:rsidRDefault="00360DBB" w:rsidP="00360DBB">
      <w:pPr>
        <w:jc w:val="center"/>
        <w:rPr>
          <w:b/>
          <w:bCs/>
          <w:sz w:val="24"/>
          <w:szCs w:val="24"/>
        </w:rPr>
      </w:pPr>
      <w:r w:rsidRPr="00360DBB">
        <w:rPr>
          <w:b/>
          <w:bCs/>
          <w:noProof/>
          <w:sz w:val="24"/>
          <w:szCs w:val="24"/>
        </w:rPr>
        <w:lastRenderedPageBreak/>
        <w:drawing>
          <wp:inline distT="0" distB="0" distL="0" distR="0" wp14:anchorId="441D4583" wp14:editId="151BC4EB">
            <wp:extent cx="3364173" cy="1909841"/>
            <wp:effectExtent l="0" t="0" r="8255" b="0"/>
            <wp:docPr id="8701699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69970" name="Imagen 1" descr="Texto&#10;&#10;Descripción generada automáticamente"/>
                    <pic:cNvPicPr/>
                  </pic:nvPicPr>
                  <pic:blipFill>
                    <a:blip r:embed="rId10"/>
                    <a:stretch>
                      <a:fillRect/>
                    </a:stretch>
                  </pic:blipFill>
                  <pic:spPr>
                    <a:xfrm>
                      <a:off x="0" y="0"/>
                      <a:ext cx="3372165" cy="1914378"/>
                    </a:xfrm>
                    <a:prstGeom prst="rect">
                      <a:avLst/>
                    </a:prstGeom>
                  </pic:spPr>
                </pic:pic>
              </a:graphicData>
            </a:graphic>
          </wp:inline>
        </w:drawing>
      </w:r>
    </w:p>
    <w:p w14:paraId="1FB87CCC" w14:textId="77777777" w:rsidR="00360DBB" w:rsidRPr="00360DBB" w:rsidRDefault="00360DBB" w:rsidP="00360DBB">
      <w:pPr>
        <w:jc w:val="center"/>
        <w:rPr>
          <w:b/>
          <w:bCs/>
          <w:sz w:val="24"/>
          <w:szCs w:val="24"/>
        </w:rPr>
      </w:pPr>
    </w:p>
    <w:p w14:paraId="10027B1B" w14:textId="36F9CA78" w:rsidR="00360DBB" w:rsidRDefault="00360DBB" w:rsidP="00360DBB">
      <w:r w:rsidRPr="00C410E9">
        <w:rPr>
          <w:b/>
          <w:bCs/>
          <w:color w:val="FF0000"/>
          <w:sz w:val="24"/>
          <w:szCs w:val="24"/>
        </w:rPr>
        <w:t xml:space="preserve">Manejo de Errores: </w:t>
      </w:r>
      <w:r w:rsidRPr="00360DBB">
        <w:t>Puedes manejar errores en funciones async usando try...catch, lo cual hace que el código sea más limpio y fácil de entender.</w:t>
      </w:r>
    </w:p>
    <w:p w14:paraId="6DB0D786" w14:textId="07059A06" w:rsidR="00360DBB" w:rsidRPr="00360DBB" w:rsidRDefault="00360DBB" w:rsidP="00360DBB">
      <w:pPr>
        <w:jc w:val="center"/>
        <w:rPr>
          <w:b/>
          <w:bCs/>
          <w:sz w:val="24"/>
          <w:szCs w:val="24"/>
        </w:rPr>
      </w:pPr>
      <w:r w:rsidRPr="00360DBB">
        <w:rPr>
          <w:b/>
          <w:bCs/>
          <w:noProof/>
          <w:sz w:val="24"/>
          <w:szCs w:val="24"/>
        </w:rPr>
        <w:drawing>
          <wp:inline distT="0" distB="0" distL="0" distR="0" wp14:anchorId="7CF28429" wp14:editId="3F82B6D0">
            <wp:extent cx="3971617" cy="2628900"/>
            <wp:effectExtent l="0" t="0" r="0" b="0"/>
            <wp:docPr id="412371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168" name="Imagen 1" descr="Texto&#10;&#10;Descripción generada automáticamente"/>
                    <pic:cNvPicPr/>
                  </pic:nvPicPr>
                  <pic:blipFill>
                    <a:blip r:embed="rId11"/>
                    <a:stretch>
                      <a:fillRect/>
                    </a:stretch>
                  </pic:blipFill>
                  <pic:spPr>
                    <a:xfrm>
                      <a:off x="0" y="0"/>
                      <a:ext cx="3983428" cy="2636718"/>
                    </a:xfrm>
                    <a:prstGeom prst="rect">
                      <a:avLst/>
                    </a:prstGeom>
                  </pic:spPr>
                </pic:pic>
              </a:graphicData>
            </a:graphic>
          </wp:inline>
        </w:drawing>
      </w:r>
    </w:p>
    <w:sectPr w:rsidR="00360DBB" w:rsidRPr="00360DBB" w:rsidSect="009D1030">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6774F" w14:textId="77777777" w:rsidR="00455311" w:rsidRDefault="00455311" w:rsidP="00F922BD">
      <w:pPr>
        <w:spacing w:after="0" w:line="240" w:lineRule="auto"/>
      </w:pPr>
      <w:r>
        <w:separator/>
      </w:r>
    </w:p>
  </w:endnote>
  <w:endnote w:type="continuationSeparator" w:id="0">
    <w:p w14:paraId="06AD2852" w14:textId="77777777" w:rsidR="00455311" w:rsidRDefault="00455311" w:rsidP="00F9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2404A" w14:textId="77777777" w:rsidR="00455311" w:rsidRDefault="00455311" w:rsidP="00F922BD">
      <w:pPr>
        <w:spacing w:after="0" w:line="240" w:lineRule="auto"/>
      </w:pPr>
      <w:r>
        <w:separator/>
      </w:r>
    </w:p>
  </w:footnote>
  <w:footnote w:type="continuationSeparator" w:id="0">
    <w:p w14:paraId="6C8E67CB" w14:textId="77777777" w:rsidR="00455311" w:rsidRDefault="00455311" w:rsidP="00F92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593"/>
    <w:multiLevelType w:val="hybridMultilevel"/>
    <w:tmpl w:val="B37062B8"/>
    <w:lvl w:ilvl="0" w:tplc="FFFFFFFF">
      <w:start w:val="1"/>
      <w:numFmt w:val="decimal"/>
      <w:lvlText w:val="%1."/>
      <w:lvlJc w:val="left"/>
      <w:pPr>
        <w:ind w:left="-218" w:hanging="360"/>
      </w:pPr>
      <w:rPr>
        <w:b/>
        <w:bCs/>
        <w:sz w:val="22"/>
        <w:szCs w:val="22"/>
      </w:rPr>
    </w:lvl>
    <w:lvl w:ilvl="1" w:tplc="FFFFFFFF" w:tentative="1">
      <w:start w:val="1"/>
      <w:numFmt w:val="lowerLetter"/>
      <w:lvlText w:val="%2."/>
      <w:lvlJc w:val="left"/>
      <w:pPr>
        <w:ind w:left="862" w:hanging="360"/>
      </w:pPr>
    </w:lvl>
    <w:lvl w:ilvl="2" w:tplc="FFFFFFFF" w:tentative="1">
      <w:start w:val="1"/>
      <w:numFmt w:val="lowerRoman"/>
      <w:lvlText w:val="%3."/>
      <w:lvlJc w:val="right"/>
      <w:pPr>
        <w:ind w:left="1582" w:hanging="180"/>
      </w:pPr>
    </w:lvl>
    <w:lvl w:ilvl="3" w:tplc="FFFFFFFF" w:tentative="1">
      <w:start w:val="1"/>
      <w:numFmt w:val="decimal"/>
      <w:lvlText w:val="%4."/>
      <w:lvlJc w:val="left"/>
      <w:pPr>
        <w:ind w:left="2302" w:hanging="360"/>
      </w:pPr>
    </w:lvl>
    <w:lvl w:ilvl="4" w:tplc="FFFFFFFF" w:tentative="1">
      <w:start w:val="1"/>
      <w:numFmt w:val="lowerLetter"/>
      <w:lvlText w:val="%5."/>
      <w:lvlJc w:val="left"/>
      <w:pPr>
        <w:ind w:left="3022" w:hanging="360"/>
      </w:pPr>
    </w:lvl>
    <w:lvl w:ilvl="5" w:tplc="FFFFFFFF" w:tentative="1">
      <w:start w:val="1"/>
      <w:numFmt w:val="lowerRoman"/>
      <w:lvlText w:val="%6."/>
      <w:lvlJc w:val="right"/>
      <w:pPr>
        <w:ind w:left="3742" w:hanging="180"/>
      </w:pPr>
    </w:lvl>
    <w:lvl w:ilvl="6" w:tplc="FFFFFFFF" w:tentative="1">
      <w:start w:val="1"/>
      <w:numFmt w:val="decimal"/>
      <w:lvlText w:val="%7."/>
      <w:lvlJc w:val="left"/>
      <w:pPr>
        <w:ind w:left="4462" w:hanging="360"/>
      </w:pPr>
    </w:lvl>
    <w:lvl w:ilvl="7" w:tplc="FFFFFFFF" w:tentative="1">
      <w:start w:val="1"/>
      <w:numFmt w:val="lowerLetter"/>
      <w:lvlText w:val="%8."/>
      <w:lvlJc w:val="left"/>
      <w:pPr>
        <w:ind w:left="5182" w:hanging="360"/>
      </w:pPr>
    </w:lvl>
    <w:lvl w:ilvl="8" w:tplc="FFFFFFFF" w:tentative="1">
      <w:start w:val="1"/>
      <w:numFmt w:val="lowerRoman"/>
      <w:lvlText w:val="%9."/>
      <w:lvlJc w:val="right"/>
      <w:pPr>
        <w:ind w:left="5902" w:hanging="180"/>
      </w:pPr>
    </w:lvl>
  </w:abstractNum>
  <w:abstractNum w:abstractNumId="1" w15:restartNumberingAfterBreak="0">
    <w:nsid w:val="050831FD"/>
    <w:multiLevelType w:val="hybridMultilevel"/>
    <w:tmpl w:val="CD62D23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991AF9"/>
    <w:multiLevelType w:val="hybridMultilevel"/>
    <w:tmpl w:val="4162C6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2A1CE2"/>
    <w:multiLevelType w:val="hybridMultilevel"/>
    <w:tmpl w:val="6AD4CE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846430"/>
    <w:multiLevelType w:val="hybridMultilevel"/>
    <w:tmpl w:val="1786CD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1B06D6"/>
    <w:multiLevelType w:val="multilevel"/>
    <w:tmpl w:val="F89E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445401A"/>
    <w:multiLevelType w:val="hybridMultilevel"/>
    <w:tmpl w:val="EA405360"/>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413CAF"/>
    <w:multiLevelType w:val="hybridMultilevel"/>
    <w:tmpl w:val="6DB4F818"/>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867070"/>
    <w:multiLevelType w:val="hybridMultilevel"/>
    <w:tmpl w:val="9A30BFDA"/>
    <w:lvl w:ilvl="0" w:tplc="2C0A000F">
      <w:start w:val="1"/>
      <w:numFmt w:val="decimal"/>
      <w:lvlText w:val="%1."/>
      <w:lvlJc w:val="left"/>
      <w:pPr>
        <w:ind w:left="785" w:hanging="360"/>
      </w:p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9" w15:restartNumberingAfterBreak="0">
    <w:nsid w:val="1B511A27"/>
    <w:multiLevelType w:val="hybridMultilevel"/>
    <w:tmpl w:val="5094C5EC"/>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3602DC"/>
    <w:multiLevelType w:val="hybridMultilevel"/>
    <w:tmpl w:val="95DECB0E"/>
    <w:lvl w:ilvl="0" w:tplc="51F80B72">
      <w:start w:val="1"/>
      <w:numFmt w:val="decimal"/>
      <w:lvlText w:val="%1."/>
      <w:lvlJc w:val="left"/>
      <w:pPr>
        <w:ind w:left="360" w:hanging="360"/>
      </w:pPr>
      <w:rPr>
        <w:sz w:val="22"/>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2C370475"/>
    <w:multiLevelType w:val="hybridMultilevel"/>
    <w:tmpl w:val="5B0AE1EA"/>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8B7E77"/>
    <w:multiLevelType w:val="hybridMultilevel"/>
    <w:tmpl w:val="EBCC9EE8"/>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725AEF"/>
    <w:multiLevelType w:val="hybridMultilevel"/>
    <w:tmpl w:val="A8BCDE5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42A3187E"/>
    <w:multiLevelType w:val="multilevel"/>
    <w:tmpl w:val="A11AEB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47165A7"/>
    <w:multiLevelType w:val="hybridMultilevel"/>
    <w:tmpl w:val="9BFEE46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6" w15:restartNumberingAfterBreak="0">
    <w:nsid w:val="4835634A"/>
    <w:multiLevelType w:val="hybridMultilevel"/>
    <w:tmpl w:val="D3AC1A32"/>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4BBE0B75"/>
    <w:multiLevelType w:val="hybridMultilevel"/>
    <w:tmpl w:val="8CD0900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4F5778C6"/>
    <w:multiLevelType w:val="hybridMultilevel"/>
    <w:tmpl w:val="3808E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54D241E5"/>
    <w:multiLevelType w:val="hybridMultilevel"/>
    <w:tmpl w:val="1FF8C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8E64487"/>
    <w:multiLevelType w:val="hybridMultilevel"/>
    <w:tmpl w:val="814812E2"/>
    <w:lvl w:ilvl="0" w:tplc="56B4CF14">
      <w:start w:val="1"/>
      <w:numFmt w:val="decimal"/>
      <w:lvlText w:val="%1."/>
      <w:lvlJc w:val="left"/>
      <w:pPr>
        <w:ind w:left="360" w:hanging="360"/>
      </w:pPr>
      <w:rPr>
        <w:b/>
        <w:bCs/>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0EE4C7D"/>
    <w:multiLevelType w:val="hybridMultilevel"/>
    <w:tmpl w:val="AD02A7B8"/>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0416B3"/>
    <w:multiLevelType w:val="hybridMultilevel"/>
    <w:tmpl w:val="8E1C2DC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61246270"/>
    <w:multiLevelType w:val="hybridMultilevel"/>
    <w:tmpl w:val="5E2C590E"/>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A81D11"/>
    <w:multiLevelType w:val="hybridMultilevel"/>
    <w:tmpl w:val="9A2E587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135412002">
    <w:abstractNumId w:val="17"/>
  </w:num>
  <w:num w:numId="2" w16cid:durableId="1502619602">
    <w:abstractNumId w:val="18"/>
  </w:num>
  <w:num w:numId="3" w16cid:durableId="1692340424">
    <w:abstractNumId w:val="1"/>
  </w:num>
  <w:num w:numId="4" w16cid:durableId="1138719697">
    <w:abstractNumId w:val="15"/>
  </w:num>
  <w:num w:numId="5" w16cid:durableId="646208811">
    <w:abstractNumId w:val="5"/>
  </w:num>
  <w:num w:numId="6" w16cid:durableId="455805021">
    <w:abstractNumId w:val="2"/>
  </w:num>
  <w:num w:numId="7" w16cid:durableId="2082099493">
    <w:abstractNumId w:val="16"/>
  </w:num>
  <w:num w:numId="8" w16cid:durableId="484973875">
    <w:abstractNumId w:val="19"/>
  </w:num>
  <w:num w:numId="9" w16cid:durableId="1627198237">
    <w:abstractNumId w:val="24"/>
  </w:num>
  <w:num w:numId="10" w16cid:durableId="1671063089">
    <w:abstractNumId w:val="10"/>
  </w:num>
  <w:num w:numId="11" w16cid:durableId="95178462">
    <w:abstractNumId w:val="20"/>
  </w:num>
  <w:num w:numId="12" w16cid:durableId="932202161">
    <w:abstractNumId w:val="11"/>
  </w:num>
  <w:num w:numId="13" w16cid:durableId="1796832011">
    <w:abstractNumId w:val="12"/>
  </w:num>
  <w:num w:numId="14" w16cid:durableId="1980113258">
    <w:abstractNumId w:val="0"/>
  </w:num>
  <w:num w:numId="15" w16cid:durableId="1069962659">
    <w:abstractNumId w:val="7"/>
  </w:num>
  <w:num w:numId="16" w16cid:durableId="783501235">
    <w:abstractNumId w:val="23"/>
  </w:num>
  <w:num w:numId="17" w16cid:durableId="1991135379">
    <w:abstractNumId w:val="6"/>
  </w:num>
  <w:num w:numId="18" w16cid:durableId="185801277">
    <w:abstractNumId w:val="21"/>
  </w:num>
  <w:num w:numId="19" w16cid:durableId="155269858">
    <w:abstractNumId w:val="9"/>
  </w:num>
  <w:num w:numId="20" w16cid:durableId="412436189">
    <w:abstractNumId w:val="22"/>
  </w:num>
  <w:num w:numId="21" w16cid:durableId="1128011150">
    <w:abstractNumId w:val="3"/>
  </w:num>
  <w:num w:numId="22" w16cid:durableId="819462500">
    <w:abstractNumId w:val="4"/>
  </w:num>
  <w:num w:numId="23" w16cid:durableId="1542983381">
    <w:abstractNumId w:val="13"/>
  </w:num>
  <w:num w:numId="24" w16cid:durableId="628752895">
    <w:abstractNumId w:val="14"/>
  </w:num>
  <w:num w:numId="25" w16cid:durableId="1491140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55"/>
    <w:rsid w:val="000005E3"/>
    <w:rsid w:val="000129AD"/>
    <w:rsid w:val="00021EF1"/>
    <w:rsid w:val="000333D5"/>
    <w:rsid w:val="00055524"/>
    <w:rsid w:val="00076814"/>
    <w:rsid w:val="000A200D"/>
    <w:rsid w:val="001465FA"/>
    <w:rsid w:val="00185CAC"/>
    <w:rsid w:val="0018735C"/>
    <w:rsid w:val="001C11B3"/>
    <w:rsid w:val="00237916"/>
    <w:rsid w:val="00293068"/>
    <w:rsid w:val="002A68AA"/>
    <w:rsid w:val="002D1835"/>
    <w:rsid w:val="00300A19"/>
    <w:rsid w:val="00360DBB"/>
    <w:rsid w:val="003C481D"/>
    <w:rsid w:val="003C65E2"/>
    <w:rsid w:val="00455311"/>
    <w:rsid w:val="0055242F"/>
    <w:rsid w:val="00573124"/>
    <w:rsid w:val="00582359"/>
    <w:rsid w:val="005E4A32"/>
    <w:rsid w:val="00602855"/>
    <w:rsid w:val="00647420"/>
    <w:rsid w:val="006B1DCD"/>
    <w:rsid w:val="006D00DA"/>
    <w:rsid w:val="007947E7"/>
    <w:rsid w:val="007B747E"/>
    <w:rsid w:val="007C2063"/>
    <w:rsid w:val="0082663F"/>
    <w:rsid w:val="008906E1"/>
    <w:rsid w:val="009175FC"/>
    <w:rsid w:val="009944F8"/>
    <w:rsid w:val="009D1030"/>
    <w:rsid w:val="00A509F4"/>
    <w:rsid w:val="00B644F0"/>
    <w:rsid w:val="00B75C21"/>
    <w:rsid w:val="00BA3A9A"/>
    <w:rsid w:val="00BC5448"/>
    <w:rsid w:val="00C410E9"/>
    <w:rsid w:val="00C76142"/>
    <w:rsid w:val="00CC6DA8"/>
    <w:rsid w:val="00D26EB0"/>
    <w:rsid w:val="00D82BCC"/>
    <w:rsid w:val="00DB719F"/>
    <w:rsid w:val="00DD2B78"/>
    <w:rsid w:val="00DE1881"/>
    <w:rsid w:val="00E27838"/>
    <w:rsid w:val="00E52BEB"/>
    <w:rsid w:val="00E67014"/>
    <w:rsid w:val="00E83C32"/>
    <w:rsid w:val="00EB0DEA"/>
    <w:rsid w:val="00EC579E"/>
    <w:rsid w:val="00F3070A"/>
    <w:rsid w:val="00F87C0F"/>
    <w:rsid w:val="00F922BD"/>
    <w:rsid w:val="00FE226E"/>
    <w:rsid w:val="00FF13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D636"/>
  <w15:chartTrackingRefBased/>
  <w15:docId w15:val="{D0057411-864D-483A-9372-4900EF4A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2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2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28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28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28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28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28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28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28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8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28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28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28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28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28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28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28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2855"/>
    <w:rPr>
      <w:rFonts w:eastAsiaTheme="majorEastAsia" w:cstheme="majorBidi"/>
      <w:color w:val="272727" w:themeColor="text1" w:themeTint="D8"/>
    </w:rPr>
  </w:style>
  <w:style w:type="paragraph" w:styleId="Ttulo">
    <w:name w:val="Title"/>
    <w:basedOn w:val="Normal"/>
    <w:next w:val="Normal"/>
    <w:link w:val="TtuloCar"/>
    <w:uiPriority w:val="10"/>
    <w:qFormat/>
    <w:rsid w:val="00602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28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28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28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2855"/>
    <w:pPr>
      <w:spacing w:before="160"/>
      <w:jc w:val="center"/>
    </w:pPr>
    <w:rPr>
      <w:i/>
      <w:iCs/>
      <w:color w:val="404040" w:themeColor="text1" w:themeTint="BF"/>
    </w:rPr>
  </w:style>
  <w:style w:type="character" w:customStyle="1" w:styleId="CitaCar">
    <w:name w:val="Cita Car"/>
    <w:basedOn w:val="Fuentedeprrafopredeter"/>
    <w:link w:val="Cita"/>
    <w:uiPriority w:val="29"/>
    <w:rsid w:val="00602855"/>
    <w:rPr>
      <w:i/>
      <w:iCs/>
      <w:color w:val="404040" w:themeColor="text1" w:themeTint="BF"/>
    </w:rPr>
  </w:style>
  <w:style w:type="paragraph" w:styleId="Prrafodelista">
    <w:name w:val="List Paragraph"/>
    <w:basedOn w:val="Normal"/>
    <w:uiPriority w:val="34"/>
    <w:qFormat/>
    <w:rsid w:val="00602855"/>
    <w:pPr>
      <w:ind w:left="720"/>
      <w:contextualSpacing/>
    </w:pPr>
  </w:style>
  <w:style w:type="character" w:styleId="nfasisintenso">
    <w:name w:val="Intense Emphasis"/>
    <w:basedOn w:val="Fuentedeprrafopredeter"/>
    <w:uiPriority w:val="21"/>
    <w:qFormat/>
    <w:rsid w:val="00602855"/>
    <w:rPr>
      <w:i/>
      <w:iCs/>
      <w:color w:val="0F4761" w:themeColor="accent1" w:themeShade="BF"/>
    </w:rPr>
  </w:style>
  <w:style w:type="paragraph" w:styleId="Citadestacada">
    <w:name w:val="Intense Quote"/>
    <w:basedOn w:val="Normal"/>
    <w:next w:val="Normal"/>
    <w:link w:val="CitadestacadaCar"/>
    <w:uiPriority w:val="30"/>
    <w:qFormat/>
    <w:rsid w:val="00602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2855"/>
    <w:rPr>
      <w:i/>
      <w:iCs/>
      <w:color w:val="0F4761" w:themeColor="accent1" w:themeShade="BF"/>
    </w:rPr>
  </w:style>
  <w:style w:type="character" w:styleId="Referenciaintensa">
    <w:name w:val="Intense Reference"/>
    <w:basedOn w:val="Fuentedeprrafopredeter"/>
    <w:uiPriority w:val="32"/>
    <w:qFormat/>
    <w:rsid w:val="00602855"/>
    <w:rPr>
      <w:b/>
      <w:bCs/>
      <w:smallCaps/>
      <w:color w:val="0F4761" w:themeColor="accent1" w:themeShade="BF"/>
      <w:spacing w:val="5"/>
    </w:rPr>
  </w:style>
  <w:style w:type="paragraph" w:styleId="Encabezado">
    <w:name w:val="header"/>
    <w:basedOn w:val="Normal"/>
    <w:link w:val="EncabezadoCar"/>
    <w:uiPriority w:val="99"/>
    <w:unhideWhenUsed/>
    <w:rsid w:val="00F922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22BD"/>
  </w:style>
  <w:style w:type="paragraph" w:styleId="Piedepgina">
    <w:name w:val="footer"/>
    <w:basedOn w:val="Normal"/>
    <w:link w:val="PiedepginaCar"/>
    <w:uiPriority w:val="99"/>
    <w:unhideWhenUsed/>
    <w:rsid w:val="00F922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22BD"/>
  </w:style>
  <w:style w:type="table" w:styleId="Tablaconcuadrcula">
    <w:name w:val="Table Grid"/>
    <w:basedOn w:val="Tablanormal"/>
    <w:uiPriority w:val="39"/>
    <w:rsid w:val="00582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98905">
      <w:bodyDiv w:val="1"/>
      <w:marLeft w:val="0"/>
      <w:marRight w:val="0"/>
      <w:marTop w:val="0"/>
      <w:marBottom w:val="0"/>
      <w:divBdr>
        <w:top w:val="none" w:sz="0" w:space="0" w:color="auto"/>
        <w:left w:val="none" w:sz="0" w:space="0" w:color="auto"/>
        <w:bottom w:val="none" w:sz="0" w:space="0" w:color="auto"/>
        <w:right w:val="none" w:sz="0" w:space="0" w:color="auto"/>
      </w:divBdr>
    </w:div>
    <w:div w:id="798649380">
      <w:bodyDiv w:val="1"/>
      <w:marLeft w:val="0"/>
      <w:marRight w:val="0"/>
      <w:marTop w:val="0"/>
      <w:marBottom w:val="0"/>
      <w:divBdr>
        <w:top w:val="none" w:sz="0" w:space="0" w:color="auto"/>
        <w:left w:val="none" w:sz="0" w:space="0" w:color="auto"/>
        <w:bottom w:val="none" w:sz="0" w:space="0" w:color="auto"/>
        <w:right w:val="none" w:sz="0" w:space="0" w:color="auto"/>
      </w:divBdr>
    </w:div>
    <w:div w:id="823355199">
      <w:bodyDiv w:val="1"/>
      <w:marLeft w:val="0"/>
      <w:marRight w:val="0"/>
      <w:marTop w:val="0"/>
      <w:marBottom w:val="0"/>
      <w:divBdr>
        <w:top w:val="none" w:sz="0" w:space="0" w:color="auto"/>
        <w:left w:val="none" w:sz="0" w:space="0" w:color="auto"/>
        <w:bottom w:val="none" w:sz="0" w:space="0" w:color="auto"/>
        <w:right w:val="none" w:sz="0" w:space="0" w:color="auto"/>
      </w:divBdr>
    </w:div>
    <w:div w:id="1239828411">
      <w:bodyDiv w:val="1"/>
      <w:marLeft w:val="0"/>
      <w:marRight w:val="0"/>
      <w:marTop w:val="0"/>
      <w:marBottom w:val="0"/>
      <w:divBdr>
        <w:top w:val="none" w:sz="0" w:space="0" w:color="auto"/>
        <w:left w:val="none" w:sz="0" w:space="0" w:color="auto"/>
        <w:bottom w:val="none" w:sz="0" w:space="0" w:color="auto"/>
        <w:right w:val="none" w:sz="0" w:space="0" w:color="auto"/>
      </w:divBdr>
    </w:div>
    <w:div w:id="1331560649">
      <w:bodyDiv w:val="1"/>
      <w:marLeft w:val="0"/>
      <w:marRight w:val="0"/>
      <w:marTop w:val="0"/>
      <w:marBottom w:val="0"/>
      <w:divBdr>
        <w:top w:val="none" w:sz="0" w:space="0" w:color="auto"/>
        <w:left w:val="none" w:sz="0" w:space="0" w:color="auto"/>
        <w:bottom w:val="none" w:sz="0" w:space="0" w:color="auto"/>
        <w:right w:val="none" w:sz="0" w:space="0" w:color="auto"/>
      </w:divBdr>
    </w:div>
    <w:div w:id="1585260633">
      <w:bodyDiv w:val="1"/>
      <w:marLeft w:val="0"/>
      <w:marRight w:val="0"/>
      <w:marTop w:val="0"/>
      <w:marBottom w:val="0"/>
      <w:divBdr>
        <w:top w:val="none" w:sz="0" w:space="0" w:color="auto"/>
        <w:left w:val="none" w:sz="0" w:space="0" w:color="auto"/>
        <w:bottom w:val="none" w:sz="0" w:space="0" w:color="auto"/>
        <w:right w:val="none" w:sz="0" w:space="0" w:color="auto"/>
      </w:divBdr>
    </w:div>
    <w:div w:id="1804883505">
      <w:bodyDiv w:val="1"/>
      <w:marLeft w:val="0"/>
      <w:marRight w:val="0"/>
      <w:marTop w:val="0"/>
      <w:marBottom w:val="0"/>
      <w:divBdr>
        <w:top w:val="none" w:sz="0" w:space="0" w:color="auto"/>
        <w:left w:val="none" w:sz="0" w:space="0" w:color="auto"/>
        <w:bottom w:val="none" w:sz="0" w:space="0" w:color="auto"/>
        <w:right w:val="none" w:sz="0" w:space="0" w:color="auto"/>
      </w:divBdr>
    </w:div>
    <w:div w:id="1903834228">
      <w:bodyDiv w:val="1"/>
      <w:marLeft w:val="0"/>
      <w:marRight w:val="0"/>
      <w:marTop w:val="0"/>
      <w:marBottom w:val="0"/>
      <w:divBdr>
        <w:top w:val="none" w:sz="0" w:space="0" w:color="auto"/>
        <w:left w:val="none" w:sz="0" w:space="0" w:color="auto"/>
        <w:bottom w:val="none" w:sz="0" w:space="0" w:color="auto"/>
        <w:right w:val="none" w:sz="0" w:space="0" w:color="auto"/>
      </w:divBdr>
    </w:div>
    <w:div w:id="1941334861">
      <w:bodyDiv w:val="1"/>
      <w:marLeft w:val="0"/>
      <w:marRight w:val="0"/>
      <w:marTop w:val="0"/>
      <w:marBottom w:val="0"/>
      <w:divBdr>
        <w:top w:val="none" w:sz="0" w:space="0" w:color="auto"/>
        <w:left w:val="none" w:sz="0" w:space="0" w:color="auto"/>
        <w:bottom w:val="none" w:sz="0" w:space="0" w:color="auto"/>
        <w:right w:val="none" w:sz="0" w:space="0" w:color="auto"/>
      </w:divBdr>
    </w:div>
    <w:div w:id="21414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23</cp:revision>
  <dcterms:created xsi:type="dcterms:W3CDTF">2024-09-09T20:04:00Z</dcterms:created>
  <dcterms:modified xsi:type="dcterms:W3CDTF">2024-09-22T18:18:00Z</dcterms:modified>
</cp:coreProperties>
</file>