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Trading Journal: Frontend Plan (V1)</w:t>
      </w:r>
    </w:p>
    <w:p>
      <w:pPr>
        <w:pBdr>
          <w:bottom w:val="single" w:color="2E5C8A" w:sz="8" w:space="4"/>
        </w:pBdr>
        <w:spacing w:after="200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Nuxt 4 + TanStack Query + Hugeicons  |  Written so other agents can build from it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1. Purpose and scope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Web app for traders (user area), admins (admin area) and visitors (public home page). It talks only to the Go API, except image uploads, which go straight to Cloudinary using a signature from the API.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Use the existing folder conventions. Do not restructure the codebase.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2. Stack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Framework: </w:t>
      </w:r>
      <w:r>
        <w:rPr>
          <w:rFonts w:ascii="Calibri" w:cs="Calibri" w:eastAsia="Calibri" w:hAnsi="Calibri"/>
          <w:sz w:val="22"/>
          <w:szCs w:val="22"/>
        </w:rPr>
        <w:t xml:space="preserve">Nuxt 4 with TypeScript.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Server data: </w:t>
      </w:r>
      <w:r>
        <w:rPr>
          <w:rFonts w:ascii="Calibri" w:cs="Calibri" w:eastAsia="Calibri" w:hAnsi="Calibri"/>
          <w:sz w:val="22"/>
          <w:szCs w:val="22"/>
        </w:rPr>
        <w:t xml:space="preserve">TanStack Vue Query for all API data.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Icons: </w:t>
      </w:r>
      <w:r>
        <w:rPr>
          <w:rFonts w:ascii="Calibri" w:cs="Calibri" w:eastAsia="Calibri" w:hAnsi="Calibri"/>
          <w:sz w:val="22"/>
          <w:szCs w:val="22"/>
        </w:rPr>
        <w:t xml:space="preserve">Hugeicons only. No mixed icon sets.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Styling: </w:t>
      </w:r>
      <w:r>
        <w:rPr>
          <w:rFonts w:ascii="Calibri" w:cs="Calibri" w:eastAsia="Calibri" w:hAnsi="Calibri"/>
          <w:sz w:val="22"/>
          <w:szCs w:val="22"/>
        </w:rPr>
        <w:t xml:space="preserve">Tailwind.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Charts: </w:t>
      </w:r>
      <w:r>
        <w:rPr>
          <w:rFonts w:ascii="Calibri" w:cs="Calibri" w:eastAsia="Calibri" w:hAnsi="Calibri"/>
          <w:sz w:val="22"/>
          <w:szCs w:val="22"/>
        </w:rPr>
        <w:t xml:space="preserve">Chart.js.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Auth client: </w:t>
      </w:r>
      <w:r>
        <w:rPr>
          <w:rFonts w:ascii="Calibri" w:cs="Calibri" w:eastAsia="Calibri" w:hAnsi="Calibri"/>
          <w:sz w:val="22"/>
          <w:szCs w:val="22"/>
        </w:rPr>
        <w:t xml:space="preserve">Supabase JS, used for login and session only.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3. Routing and redirects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One login page at /login. After login, call GET /me and redirect: admin to /admin, user to /dashboard.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auth middleware protects /dashboard, /trades, /accounts, /setups, /settings.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admin middleware protects everything under /admin.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guest middleware keeps logged-in users off /login and /signup.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A user who opens /admin is sent to /dashboard. This is for experience only, because the API enforces roles.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4. Pages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7838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Routes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</w:t>
            </w:r>
          </w:p>
        </w:tc>
        <w:tc>
          <w:tcPr>
            <w:tcW w:type="dxa" w:w="7838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 (home), /login, /signup, /forgot-password, /reset-password, /verify-email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User</w:t>
            </w:r>
          </w:p>
        </w:tc>
        <w:tc>
          <w:tcPr>
            <w:tcW w:type="dxa" w:w="7838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/dashboard, /trades, /trades/new, /trades/[id], /trades/[id]/edit, /accounts, /setups, /settings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  <w:tc>
          <w:tcPr>
            <w:tcW w:type="dxa" w:w="7838"/>
            <w:tcBorders>
              <w:top w:val="single" w:color="BFC8D2" w:sz="4"/>
              <w:left w:val="single" w:color="BFC8D2" w:sz="4"/>
              <w:bottom w:val="single" w:color="BFC8D2" w:sz="4"/>
              <w:right w:val="single" w:color="BFC8D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/admin (overview), /admin/users, /admin/journals, /admin/settings</w:t>
            </w:r>
          </w:p>
        </w:tc>
      </w:tr>
    </w:tbl>
    <w:p>
      <w:pPr>
        <w:spacing w:after="80"/>
      </w:pP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5. Home page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Hero with site name, tagline and logo from site settings.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Live prices strip: pair, price, and "updated X min ago". Refetches every 60 seconds and shows a stale badge when the API says so.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Recent journals grid: display name, pair, direction, setup, win or loss, R-multiple and first image.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Risk disclaimer in the footer.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Maintenance page when maintenance_mode is on. Signup hidden when allow_signups is off.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6. User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Stat cards: win rate, average R, expectancy, max drawdown, rule-following rate.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Equity curve chart.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Performance calendar, with each day coloured by result.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Breakdowns by setup and by pair.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An account switcher at the top filters everything.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7. Trade form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Fields: account, pair, direction, timeframe, setup, entry, stop loss, take profit, lot size, exit, commission, swap, followed rules, emotion, tags (including mistakes), notes.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"Make public" switch, off by default.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Live preview of risk and R-multiple while typing. Preview only, because the server calculates the real values.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Image uploader: drag and drop up to 5 images, compress to WebP in the browser, upload to Cloudinary with the signature from the API, show progress, allow remove.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Mobile first. Logging a trade must take under 60 seconds.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8. Trade list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Filters: pair, setup, tag, account, result, date range.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Paginated, with a CSV export button.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9. Admin area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Overview: </w:t>
      </w:r>
      <w:r>
        <w:rPr>
          <w:rFonts w:ascii="Calibri" w:cs="Calibri" w:eastAsia="Calibri" w:hAnsi="Calibri"/>
          <w:sz w:val="22"/>
          <w:szCs w:val="22"/>
        </w:rPr>
        <w:t xml:space="preserve">user count, trade count, new users this week.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Users: </w:t>
      </w:r>
      <w:r>
        <w:rPr>
          <w:rFonts w:ascii="Calibri" w:cs="Calibri" w:eastAsia="Calibri" w:hAnsi="Calibri"/>
          <w:sz w:val="22"/>
          <w:szCs w:val="22"/>
        </w:rPr>
        <w:t xml:space="preserve">table with search, and suspend or reactivate.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Journals: </w:t>
      </w:r>
      <w:r>
        <w:rPr>
          <w:rFonts w:ascii="Calibri" w:cs="Calibri" w:eastAsia="Calibri" w:hAnsi="Calibri"/>
          <w:sz w:val="22"/>
          <w:szCs w:val="22"/>
        </w:rPr>
        <w:t xml:space="preserve">list of public journals, with a hide button.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Settings: </w:t>
      </w:r>
      <w:r>
        <w:rPr>
          <w:rFonts w:ascii="Calibri" w:cs="Calibri" w:eastAsia="Calibri" w:hAnsi="Calibri"/>
          <w:sz w:val="22"/>
          <w:szCs w:val="22"/>
        </w:rPr>
        <w:t xml:space="preserve">form for site name, tagline, logo upload with preview, favicon, contact email, footer text, risk disclaimer, social links, allow signups, maintenance mode. Saving updates the home page and header everywhere.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10. Data layer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One API client composable that attaches the Supabase access token and handles 401 (log out) and 403.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One query-key factory, for example ['trades', filters], ['stats', accountId], ['rates'].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Mutations invalidate the matching keys.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Rates use refetchInterval: 60000.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Site settings use a long stale time, because they rarely change.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11. Shared pieces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Layouts: default, dashboard, admin.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Data table, form inputs, empty states, loading skeletons, toast messages, confirm dialog.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12. Build order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Nuxt 4 setup, Tailwind, Vue Query, Hugeicons, Supabase auth client.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Layouts, route middleware, login, signup, /me redirect logic.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Accounts, setups and tags screens.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Trade form with the image uploader.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Trade list and detail.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Dashboard and charts.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Public home page: site settings, rates strip, recent journals.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Admin overview, users, journals, settings.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Mobile polish, empty and error states, CSV export button.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Deploy.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13. Done when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An admin and a user log in on the same page and land on different dashboards.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A normal user cannot see admin pages, even by typing the URL.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Changing the logo in admin settings changes the home page.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Only trades with "Make public" on appear on the home page.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The app works on a phone screen.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14. Open decisions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What a "journal" on the home page is. Assumed: a single trade the user made public.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Account currency: allow naira, or USD only for V1.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2026-10-01T22:02:37.303Z</dcterms:created>
  <dcterms:modified xsi:type="dcterms:W3CDTF">2026-10-01T22:02:37.303Z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