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7B4AC235"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1409A" w:rsidRPr="0071452B">
        <w:rPr>
          <w:lang w:val="it-IT"/>
        </w:rPr>
        <w:t>3</w:t>
      </w:r>
      <w:r w:rsidR="007739AD">
        <w:rPr>
          <w:lang w:val="it-IT"/>
        </w:rPr>
        <w:t>.</w:t>
      </w:r>
      <w:r w:rsidR="006F7DF7">
        <w:rPr>
          <w:lang w:val="it-IT"/>
        </w:rPr>
        <w:t>8</w:t>
      </w:r>
      <w:r w:rsidR="00CE18F0" w:rsidRPr="0071452B">
        <w:rPr>
          <w:lang w:val="it-IT"/>
        </w:rPr>
        <w:t>: a tool for Automatized Probabilistic Volcanic Gas Dispersion Modelling</w:t>
      </w:r>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3151B9D3" w:rsidR="00CE18F0" w:rsidRPr="000C4FB5" w:rsidRDefault="00CE18F0" w:rsidP="00CE18F0">
      <w:pPr>
        <w:rPr>
          <w:sz w:val="28"/>
          <w:lang w:val="it-IT"/>
        </w:rPr>
      </w:pPr>
      <w:r w:rsidRPr="000C4FB5">
        <w:rPr>
          <w:sz w:val="28"/>
          <w:vertAlign w:val="superscript"/>
          <w:lang w:val="it-IT"/>
        </w:rPr>
        <w:t xml:space="preserve">1 </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lla Terra e Geoambientali</w:t>
      </w:r>
      <w:r w:rsidRPr="000C4FB5">
        <w:rPr>
          <w:sz w:val="28"/>
          <w:lang w:val="it-IT"/>
        </w:rPr>
        <w:t xml:space="preserve">, </w:t>
      </w:r>
      <w:r w:rsidR="000C4FB5">
        <w:rPr>
          <w:sz w:val="28"/>
          <w:lang w:val="it-IT"/>
        </w:rPr>
        <w:t>Bari</w:t>
      </w:r>
      <w:r w:rsidRPr="000C4FB5">
        <w:rPr>
          <w:sz w:val="28"/>
          <w:lang w:val="it-IT"/>
        </w:rPr>
        <w:t xml:space="preserve">, </w:t>
      </w:r>
      <w:r w:rsidR="000C4FB5">
        <w:rPr>
          <w:sz w:val="28"/>
          <w:lang w:val="it-IT"/>
        </w:rPr>
        <w:t>Italy</w:t>
      </w:r>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7B352D55" w14:textId="5C6EDF75" w:rsidR="008C0CC9" w:rsidRDefault="00CE18F0">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5721540" w:history="1">
            <w:r w:rsidR="008C0CC9" w:rsidRPr="00791CC0">
              <w:rPr>
                <w:rStyle w:val="Hyperlink"/>
                <w:noProof/>
              </w:rPr>
              <w:t>Abstract</w:t>
            </w:r>
            <w:r w:rsidR="008C0CC9">
              <w:rPr>
                <w:noProof/>
                <w:webHidden/>
              </w:rPr>
              <w:tab/>
            </w:r>
            <w:r w:rsidR="008C0CC9">
              <w:rPr>
                <w:noProof/>
                <w:webHidden/>
              </w:rPr>
              <w:fldChar w:fldCharType="begin"/>
            </w:r>
            <w:r w:rsidR="008C0CC9">
              <w:rPr>
                <w:noProof/>
                <w:webHidden/>
              </w:rPr>
              <w:instrText xml:space="preserve"> PAGEREF _Toc205721540 \h </w:instrText>
            </w:r>
            <w:r w:rsidR="008C0CC9">
              <w:rPr>
                <w:noProof/>
                <w:webHidden/>
              </w:rPr>
            </w:r>
            <w:r w:rsidR="008C0CC9">
              <w:rPr>
                <w:noProof/>
                <w:webHidden/>
              </w:rPr>
              <w:fldChar w:fldCharType="separate"/>
            </w:r>
            <w:r w:rsidR="008C0CC9">
              <w:rPr>
                <w:noProof/>
                <w:webHidden/>
              </w:rPr>
              <w:t>2</w:t>
            </w:r>
            <w:r w:rsidR="008C0CC9">
              <w:rPr>
                <w:noProof/>
                <w:webHidden/>
              </w:rPr>
              <w:fldChar w:fldCharType="end"/>
            </w:r>
          </w:hyperlink>
        </w:p>
        <w:p w14:paraId="4218FF74" w14:textId="465FB2A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1" w:history="1">
            <w:r w:rsidRPr="00791CC0">
              <w:rPr>
                <w:rStyle w:val="Hyperlink"/>
                <w:noProof/>
              </w:rPr>
              <w:t>1. Introduction</w:t>
            </w:r>
            <w:r>
              <w:rPr>
                <w:noProof/>
                <w:webHidden/>
              </w:rPr>
              <w:tab/>
            </w:r>
            <w:r>
              <w:rPr>
                <w:noProof/>
                <w:webHidden/>
              </w:rPr>
              <w:fldChar w:fldCharType="begin"/>
            </w:r>
            <w:r>
              <w:rPr>
                <w:noProof/>
                <w:webHidden/>
              </w:rPr>
              <w:instrText xml:space="preserve"> PAGEREF _Toc205721541 \h </w:instrText>
            </w:r>
            <w:r>
              <w:rPr>
                <w:noProof/>
                <w:webHidden/>
              </w:rPr>
            </w:r>
            <w:r>
              <w:rPr>
                <w:noProof/>
                <w:webHidden/>
              </w:rPr>
              <w:fldChar w:fldCharType="separate"/>
            </w:r>
            <w:r>
              <w:rPr>
                <w:noProof/>
                <w:webHidden/>
              </w:rPr>
              <w:t>2</w:t>
            </w:r>
            <w:r>
              <w:rPr>
                <w:noProof/>
                <w:webHidden/>
              </w:rPr>
              <w:fldChar w:fldCharType="end"/>
            </w:r>
          </w:hyperlink>
        </w:p>
        <w:p w14:paraId="540CDC6E" w14:textId="3B5EF652"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2" w:history="1">
            <w:r w:rsidRPr="00791CC0">
              <w:rPr>
                <w:rStyle w:val="Hyperlink"/>
                <w:noProof/>
              </w:rPr>
              <w:t>2. The numerical models</w:t>
            </w:r>
            <w:r>
              <w:rPr>
                <w:noProof/>
                <w:webHidden/>
              </w:rPr>
              <w:tab/>
            </w:r>
            <w:r>
              <w:rPr>
                <w:noProof/>
                <w:webHidden/>
              </w:rPr>
              <w:fldChar w:fldCharType="begin"/>
            </w:r>
            <w:r>
              <w:rPr>
                <w:noProof/>
                <w:webHidden/>
              </w:rPr>
              <w:instrText xml:space="preserve"> PAGEREF _Toc205721542 \h </w:instrText>
            </w:r>
            <w:r>
              <w:rPr>
                <w:noProof/>
                <w:webHidden/>
              </w:rPr>
            </w:r>
            <w:r>
              <w:rPr>
                <w:noProof/>
                <w:webHidden/>
              </w:rPr>
              <w:fldChar w:fldCharType="separate"/>
            </w:r>
            <w:r>
              <w:rPr>
                <w:noProof/>
                <w:webHidden/>
              </w:rPr>
              <w:t>3</w:t>
            </w:r>
            <w:r>
              <w:rPr>
                <w:noProof/>
                <w:webHidden/>
              </w:rPr>
              <w:fldChar w:fldCharType="end"/>
            </w:r>
          </w:hyperlink>
        </w:p>
        <w:p w14:paraId="0C715942" w14:textId="6F896779"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3" w:history="1">
            <w:r w:rsidRPr="00791CC0">
              <w:rPr>
                <w:rStyle w:val="Hyperlink"/>
                <w:noProof/>
              </w:rPr>
              <w:t>2.1 DISGAS: passive gas dispersal model</w:t>
            </w:r>
            <w:r>
              <w:rPr>
                <w:noProof/>
                <w:webHidden/>
              </w:rPr>
              <w:tab/>
            </w:r>
            <w:r>
              <w:rPr>
                <w:noProof/>
                <w:webHidden/>
              </w:rPr>
              <w:fldChar w:fldCharType="begin"/>
            </w:r>
            <w:r>
              <w:rPr>
                <w:noProof/>
                <w:webHidden/>
              </w:rPr>
              <w:instrText xml:space="preserve"> PAGEREF _Toc205721543 \h </w:instrText>
            </w:r>
            <w:r>
              <w:rPr>
                <w:noProof/>
                <w:webHidden/>
              </w:rPr>
            </w:r>
            <w:r>
              <w:rPr>
                <w:noProof/>
                <w:webHidden/>
              </w:rPr>
              <w:fldChar w:fldCharType="separate"/>
            </w:r>
            <w:r>
              <w:rPr>
                <w:noProof/>
                <w:webHidden/>
              </w:rPr>
              <w:t>3</w:t>
            </w:r>
            <w:r>
              <w:rPr>
                <w:noProof/>
                <w:webHidden/>
              </w:rPr>
              <w:fldChar w:fldCharType="end"/>
            </w:r>
          </w:hyperlink>
        </w:p>
        <w:p w14:paraId="7379DEAA" w14:textId="6CA9A5B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4" w:history="1">
            <w:r w:rsidRPr="00791CC0">
              <w:rPr>
                <w:rStyle w:val="Hyperlink"/>
                <w:noProof/>
              </w:rPr>
              <w:t>2.2 TWODEE-2: dense gas dispersal model</w:t>
            </w:r>
            <w:r>
              <w:rPr>
                <w:noProof/>
                <w:webHidden/>
              </w:rPr>
              <w:tab/>
            </w:r>
            <w:r>
              <w:rPr>
                <w:noProof/>
                <w:webHidden/>
              </w:rPr>
              <w:fldChar w:fldCharType="begin"/>
            </w:r>
            <w:r>
              <w:rPr>
                <w:noProof/>
                <w:webHidden/>
              </w:rPr>
              <w:instrText xml:space="preserve"> PAGEREF _Toc205721544 \h </w:instrText>
            </w:r>
            <w:r>
              <w:rPr>
                <w:noProof/>
                <w:webHidden/>
              </w:rPr>
            </w:r>
            <w:r>
              <w:rPr>
                <w:noProof/>
                <w:webHidden/>
              </w:rPr>
              <w:fldChar w:fldCharType="separate"/>
            </w:r>
            <w:r>
              <w:rPr>
                <w:noProof/>
                <w:webHidden/>
              </w:rPr>
              <w:t>4</w:t>
            </w:r>
            <w:r>
              <w:rPr>
                <w:noProof/>
                <w:webHidden/>
              </w:rPr>
              <w:fldChar w:fldCharType="end"/>
            </w:r>
          </w:hyperlink>
        </w:p>
        <w:p w14:paraId="2560079C" w14:textId="078D7A8A"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5" w:history="1">
            <w:r w:rsidRPr="00791CC0">
              <w:rPr>
                <w:rStyle w:val="Hyperlink"/>
                <w:noProof/>
              </w:rPr>
              <w:t>2.3 DIAGNO: Diagnostic Wind Model</w:t>
            </w:r>
            <w:r>
              <w:rPr>
                <w:noProof/>
                <w:webHidden/>
              </w:rPr>
              <w:tab/>
            </w:r>
            <w:r>
              <w:rPr>
                <w:noProof/>
                <w:webHidden/>
              </w:rPr>
              <w:fldChar w:fldCharType="begin"/>
            </w:r>
            <w:r>
              <w:rPr>
                <w:noProof/>
                <w:webHidden/>
              </w:rPr>
              <w:instrText xml:space="preserve"> PAGEREF _Toc205721545 \h </w:instrText>
            </w:r>
            <w:r>
              <w:rPr>
                <w:noProof/>
                <w:webHidden/>
              </w:rPr>
            </w:r>
            <w:r>
              <w:rPr>
                <w:noProof/>
                <w:webHidden/>
              </w:rPr>
              <w:fldChar w:fldCharType="separate"/>
            </w:r>
            <w:r>
              <w:rPr>
                <w:noProof/>
                <w:webHidden/>
              </w:rPr>
              <w:t>4</w:t>
            </w:r>
            <w:r>
              <w:rPr>
                <w:noProof/>
                <w:webHidden/>
              </w:rPr>
              <w:fldChar w:fldCharType="end"/>
            </w:r>
          </w:hyperlink>
        </w:p>
        <w:p w14:paraId="7010BC38" w14:textId="51E55870"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6" w:history="1">
            <w:r w:rsidRPr="00791CC0">
              <w:rPr>
                <w:rStyle w:val="Hyperlink"/>
                <w:noProof/>
              </w:rPr>
              <w:t>3. The program setup</w:t>
            </w:r>
            <w:r>
              <w:rPr>
                <w:noProof/>
                <w:webHidden/>
              </w:rPr>
              <w:tab/>
            </w:r>
            <w:r>
              <w:rPr>
                <w:noProof/>
                <w:webHidden/>
              </w:rPr>
              <w:fldChar w:fldCharType="begin"/>
            </w:r>
            <w:r>
              <w:rPr>
                <w:noProof/>
                <w:webHidden/>
              </w:rPr>
              <w:instrText xml:space="preserve"> PAGEREF _Toc205721546 \h </w:instrText>
            </w:r>
            <w:r>
              <w:rPr>
                <w:noProof/>
                <w:webHidden/>
              </w:rPr>
            </w:r>
            <w:r>
              <w:rPr>
                <w:noProof/>
                <w:webHidden/>
              </w:rPr>
              <w:fldChar w:fldCharType="separate"/>
            </w:r>
            <w:r>
              <w:rPr>
                <w:noProof/>
                <w:webHidden/>
              </w:rPr>
              <w:t>4</w:t>
            </w:r>
            <w:r>
              <w:rPr>
                <w:noProof/>
                <w:webHidden/>
              </w:rPr>
              <w:fldChar w:fldCharType="end"/>
            </w:r>
          </w:hyperlink>
        </w:p>
        <w:p w14:paraId="4D11944C" w14:textId="2356CF1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7" w:history="1">
            <w:r w:rsidRPr="00791CC0">
              <w:rPr>
                <w:rStyle w:val="Hyperlink"/>
                <w:noProof/>
              </w:rPr>
              <w:t>3.1 Dependencies and installation instructions</w:t>
            </w:r>
            <w:r>
              <w:rPr>
                <w:noProof/>
                <w:webHidden/>
              </w:rPr>
              <w:tab/>
            </w:r>
            <w:r>
              <w:rPr>
                <w:noProof/>
                <w:webHidden/>
              </w:rPr>
              <w:fldChar w:fldCharType="begin"/>
            </w:r>
            <w:r>
              <w:rPr>
                <w:noProof/>
                <w:webHidden/>
              </w:rPr>
              <w:instrText xml:space="preserve"> PAGEREF _Toc205721547 \h </w:instrText>
            </w:r>
            <w:r>
              <w:rPr>
                <w:noProof/>
                <w:webHidden/>
              </w:rPr>
            </w:r>
            <w:r>
              <w:rPr>
                <w:noProof/>
                <w:webHidden/>
              </w:rPr>
              <w:fldChar w:fldCharType="separate"/>
            </w:r>
            <w:r>
              <w:rPr>
                <w:noProof/>
                <w:webHidden/>
              </w:rPr>
              <w:t>5</w:t>
            </w:r>
            <w:r>
              <w:rPr>
                <w:noProof/>
                <w:webHidden/>
              </w:rPr>
              <w:fldChar w:fldCharType="end"/>
            </w:r>
          </w:hyperlink>
        </w:p>
        <w:p w14:paraId="36730D70" w14:textId="7FB6A0C5"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8" w:history="1">
            <w:r w:rsidRPr="00791CC0">
              <w:rPr>
                <w:rStyle w:val="Hyperlink"/>
                <w:noProof/>
              </w:rPr>
              <w:t>3.2 The VIGIL Input and Output files</w:t>
            </w:r>
            <w:r>
              <w:rPr>
                <w:noProof/>
                <w:webHidden/>
              </w:rPr>
              <w:tab/>
            </w:r>
            <w:r>
              <w:rPr>
                <w:noProof/>
                <w:webHidden/>
              </w:rPr>
              <w:fldChar w:fldCharType="begin"/>
            </w:r>
            <w:r>
              <w:rPr>
                <w:noProof/>
                <w:webHidden/>
              </w:rPr>
              <w:instrText xml:space="preserve"> PAGEREF _Toc205721548 \h </w:instrText>
            </w:r>
            <w:r>
              <w:rPr>
                <w:noProof/>
                <w:webHidden/>
              </w:rPr>
            </w:r>
            <w:r>
              <w:rPr>
                <w:noProof/>
                <w:webHidden/>
              </w:rPr>
              <w:fldChar w:fldCharType="separate"/>
            </w:r>
            <w:r>
              <w:rPr>
                <w:noProof/>
                <w:webHidden/>
              </w:rPr>
              <w:t>6</w:t>
            </w:r>
            <w:r>
              <w:rPr>
                <w:noProof/>
                <w:webHidden/>
              </w:rPr>
              <w:fldChar w:fldCharType="end"/>
            </w:r>
          </w:hyperlink>
        </w:p>
        <w:p w14:paraId="76D755C1" w14:textId="4123C7AA"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9" w:history="1">
            <w:r w:rsidRPr="00791CC0">
              <w:rPr>
                <w:rStyle w:val="Hyperlink"/>
                <w:noProof/>
              </w:rPr>
              <w:t>4. Running VIGIL</w:t>
            </w:r>
            <w:r>
              <w:rPr>
                <w:noProof/>
                <w:webHidden/>
              </w:rPr>
              <w:tab/>
            </w:r>
            <w:r>
              <w:rPr>
                <w:noProof/>
                <w:webHidden/>
              </w:rPr>
              <w:fldChar w:fldCharType="begin"/>
            </w:r>
            <w:r>
              <w:rPr>
                <w:noProof/>
                <w:webHidden/>
              </w:rPr>
              <w:instrText xml:space="preserve"> PAGEREF _Toc205721549 \h </w:instrText>
            </w:r>
            <w:r>
              <w:rPr>
                <w:noProof/>
                <w:webHidden/>
              </w:rPr>
            </w:r>
            <w:r>
              <w:rPr>
                <w:noProof/>
                <w:webHidden/>
              </w:rPr>
              <w:fldChar w:fldCharType="separate"/>
            </w:r>
            <w:r>
              <w:rPr>
                <w:noProof/>
                <w:webHidden/>
              </w:rPr>
              <w:t>11</w:t>
            </w:r>
            <w:r>
              <w:rPr>
                <w:noProof/>
                <w:webHidden/>
              </w:rPr>
              <w:fldChar w:fldCharType="end"/>
            </w:r>
          </w:hyperlink>
        </w:p>
        <w:p w14:paraId="3E01C5AC" w14:textId="30EB3F2D"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0" w:history="1">
            <w:r w:rsidRPr="00791CC0">
              <w:rPr>
                <w:rStyle w:val="Hyperlink"/>
                <w:noProof/>
              </w:rPr>
              <w:t>4.1. weather.py</w:t>
            </w:r>
            <w:r>
              <w:rPr>
                <w:noProof/>
                <w:webHidden/>
              </w:rPr>
              <w:tab/>
            </w:r>
            <w:r>
              <w:rPr>
                <w:noProof/>
                <w:webHidden/>
              </w:rPr>
              <w:fldChar w:fldCharType="begin"/>
            </w:r>
            <w:r>
              <w:rPr>
                <w:noProof/>
                <w:webHidden/>
              </w:rPr>
              <w:instrText xml:space="preserve"> PAGEREF _Toc205721550 \h </w:instrText>
            </w:r>
            <w:r>
              <w:rPr>
                <w:noProof/>
                <w:webHidden/>
              </w:rPr>
            </w:r>
            <w:r>
              <w:rPr>
                <w:noProof/>
                <w:webHidden/>
              </w:rPr>
              <w:fldChar w:fldCharType="separate"/>
            </w:r>
            <w:r>
              <w:rPr>
                <w:noProof/>
                <w:webHidden/>
              </w:rPr>
              <w:t>11</w:t>
            </w:r>
            <w:r>
              <w:rPr>
                <w:noProof/>
                <w:webHidden/>
              </w:rPr>
              <w:fldChar w:fldCharType="end"/>
            </w:r>
          </w:hyperlink>
        </w:p>
        <w:p w14:paraId="65093B5D" w14:textId="70A0961E"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1" w:history="1">
            <w:r w:rsidRPr="00791CC0">
              <w:rPr>
                <w:rStyle w:val="Hyperlink"/>
                <w:noProof/>
              </w:rPr>
              <w:t>4.2 run_models.py</w:t>
            </w:r>
            <w:r>
              <w:rPr>
                <w:noProof/>
                <w:webHidden/>
              </w:rPr>
              <w:tab/>
            </w:r>
            <w:r>
              <w:rPr>
                <w:noProof/>
                <w:webHidden/>
              </w:rPr>
              <w:fldChar w:fldCharType="begin"/>
            </w:r>
            <w:r>
              <w:rPr>
                <w:noProof/>
                <w:webHidden/>
              </w:rPr>
              <w:instrText xml:space="preserve"> PAGEREF _Toc205721551 \h </w:instrText>
            </w:r>
            <w:r>
              <w:rPr>
                <w:noProof/>
                <w:webHidden/>
              </w:rPr>
            </w:r>
            <w:r>
              <w:rPr>
                <w:noProof/>
                <w:webHidden/>
              </w:rPr>
              <w:fldChar w:fldCharType="separate"/>
            </w:r>
            <w:r>
              <w:rPr>
                <w:noProof/>
                <w:webHidden/>
              </w:rPr>
              <w:t>13</w:t>
            </w:r>
            <w:r>
              <w:rPr>
                <w:noProof/>
                <w:webHidden/>
              </w:rPr>
              <w:fldChar w:fldCharType="end"/>
            </w:r>
          </w:hyperlink>
        </w:p>
        <w:p w14:paraId="2E373D7F" w14:textId="6C2E6D66"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2" w:history="1">
            <w:r w:rsidRPr="00791CC0">
              <w:rPr>
                <w:rStyle w:val="Hyperlink"/>
                <w:noProof/>
              </w:rPr>
              <w:t>4.3 post_process.py</w:t>
            </w:r>
            <w:r>
              <w:rPr>
                <w:noProof/>
                <w:webHidden/>
              </w:rPr>
              <w:tab/>
            </w:r>
            <w:r>
              <w:rPr>
                <w:noProof/>
                <w:webHidden/>
              </w:rPr>
              <w:fldChar w:fldCharType="begin"/>
            </w:r>
            <w:r>
              <w:rPr>
                <w:noProof/>
                <w:webHidden/>
              </w:rPr>
              <w:instrText xml:space="preserve"> PAGEREF _Toc205721552 \h </w:instrText>
            </w:r>
            <w:r>
              <w:rPr>
                <w:noProof/>
                <w:webHidden/>
              </w:rPr>
            </w:r>
            <w:r>
              <w:rPr>
                <w:noProof/>
                <w:webHidden/>
              </w:rPr>
              <w:fldChar w:fldCharType="separate"/>
            </w:r>
            <w:r>
              <w:rPr>
                <w:noProof/>
                <w:webHidden/>
              </w:rPr>
              <w:t>15</w:t>
            </w:r>
            <w:r>
              <w:rPr>
                <w:noProof/>
                <w:webHidden/>
              </w:rPr>
              <w:fldChar w:fldCharType="end"/>
            </w:r>
          </w:hyperlink>
        </w:p>
        <w:p w14:paraId="183EFB65" w14:textId="3036FA46"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3" w:history="1">
            <w:r w:rsidRPr="00791CC0">
              <w:rPr>
                <w:rStyle w:val="Hyperlink"/>
                <w:noProof/>
              </w:rPr>
              <w:t>5. Application examples</w:t>
            </w:r>
            <w:r>
              <w:rPr>
                <w:noProof/>
                <w:webHidden/>
              </w:rPr>
              <w:tab/>
            </w:r>
            <w:r>
              <w:rPr>
                <w:noProof/>
                <w:webHidden/>
              </w:rPr>
              <w:fldChar w:fldCharType="begin"/>
            </w:r>
            <w:r>
              <w:rPr>
                <w:noProof/>
                <w:webHidden/>
              </w:rPr>
              <w:instrText xml:space="preserve"> PAGEREF _Toc205721553 \h </w:instrText>
            </w:r>
            <w:r>
              <w:rPr>
                <w:noProof/>
                <w:webHidden/>
              </w:rPr>
            </w:r>
            <w:r>
              <w:rPr>
                <w:noProof/>
                <w:webHidden/>
              </w:rPr>
              <w:fldChar w:fldCharType="separate"/>
            </w:r>
            <w:r>
              <w:rPr>
                <w:noProof/>
                <w:webHidden/>
              </w:rPr>
              <w:t>17</w:t>
            </w:r>
            <w:r>
              <w:rPr>
                <w:noProof/>
                <w:webHidden/>
              </w:rPr>
              <w:fldChar w:fldCharType="end"/>
            </w:r>
          </w:hyperlink>
        </w:p>
        <w:p w14:paraId="433F0564" w14:textId="6185AA3F"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4" w:history="1">
            <w:r w:rsidRPr="00791CC0">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_Toc205721554 \h </w:instrText>
            </w:r>
            <w:r>
              <w:rPr>
                <w:noProof/>
                <w:webHidden/>
              </w:rPr>
            </w:r>
            <w:r>
              <w:rPr>
                <w:noProof/>
                <w:webHidden/>
              </w:rPr>
              <w:fldChar w:fldCharType="separate"/>
            </w:r>
            <w:r>
              <w:rPr>
                <w:noProof/>
                <w:webHidden/>
              </w:rPr>
              <w:t>17</w:t>
            </w:r>
            <w:r>
              <w:rPr>
                <w:noProof/>
                <w:webHidden/>
              </w:rPr>
              <w:fldChar w:fldCharType="end"/>
            </w:r>
          </w:hyperlink>
        </w:p>
        <w:p w14:paraId="63BEB3E7" w14:textId="5833676C"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5" w:history="1">
            <w:r w:rsidRPr="00791CC0">
              <w:rPr>
                <w:rStyle w:val="Hyperlink"/>
                <w:noProof/>
                <w:lang w:val="fr-FR"/>
              </w:rPr>
              <w:t>5.2 Example 2: La Soufrière de Guadeloupe (Lesser Antilles)</w:t>
            </w:r>
            <w:r>
              <w:rPr>
                <w:noProof/>
                <w:webHidden/>
              </w:rPr>
              <w:tab/>
            </w:r>
            <w:r>
              <w:rPr>
                <w:noProof/>
                <w:webHidden/>
              </w:rPr>
              <w:fldChar w:fldCharType="begin"/>
            </w:r>
            <w:r>
              <w:rPr>
                <w:noProof/>
                <w:webHidden/>
              </w:rPr>
              <w:instrText xml:space="preserve"> PAGEREF _Toc205721555 \h </w:instrText>
            </w:r>
            <w:r>
              <w:rPr>
                <w:noProof/>
                <w:webHidden/>
              </w:rPr>
            </w:r>
            <w:r>
              <w:rPr>
                <w:noProof/>
                <w:webHidden/>
              </w:rPr>
              <w:fldChar w:fldCharType="separate"/>
            </w:r>
            <w:r>
              <w:rPr>
                <w:noProof/>
                <w:webHidden/>
              </w:rPr>
              <w:t>19</w:t>
            </w:r>
            <w:r>
              <w:rPr>
                <w:noProof/>
                <w:webHidden/>
              </w:rPr>
              <w:fldChar w:fldCharType="end"/>
            </w:r>
          </w:hyperlink>
        </w:p>
        <w:p w14:paraId="2608984F" w14:textId="513BE45B"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6" w:history="1">
            <w:r w:rsidRPr="00791CC0">
              <w:rPr>
                <w:rStyle w:val="Hyperlink"/>
                <w:noProof/>
              </w:rPr>
              <w:t>5.3 Example 3: Mefite d’Ansanto area (Italy)</w:t>
            </w:r>
            <w:r>
              <w:rPr>
                <w:noProof/>
                <w:webHidden/>
              </w:rPr>
              <w:tab/>
            </w:r>
            <w:r>
              <w:rPr>
                <w:noProof/>
                <w:webHidden/>
              </w:rPr>
              <w:fldChar w:fldCharType="begin"/>
            </w:r>
            <w:r>
              <w:rPr>
                <w:noProof/>
                <w:webHidden/>
              </w:rPr>
              <w:instrText xml:space="preserve"> PAGEREF _Toc205721556 \h </w:instrText>
            </w:r>
            <w:r>
              <w:rPr>
                <w:noProof/>
                <w:webHidden/>
              </w:rPr>
            </w:r>
            <w:r>
              <w:rPr>
                <w:noProof/>
                <w:webHidden/>
              </w:rPr>
              <w:fldChar w:fldCharType="separate"/>
            </w:r>
            <w:r>
              <w:rPr>
                <w:noProof/>
                <w:webHidden/>
              </w:rPr>
              <w:t>24</w:t>
            </w:r>
            <w:r>
              <w:rPr>
                <w:noProof/>
                <w:webHidden/>
              </w:rPr>
              <w:fldChar w:fldCharType="end"/>
            </w:r>
          </w:hyperlink>
        </w:p>
        <w:p w14:paraId="32C7DE0D" w14:textId="007317FE"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7" w:history="1">
            <w:r w:rsidRPr="00791CC0">
              <w:rPr>
                <w:rStyle w:val="Hyperlink"/>
                <w:noProof/>
              </w:rPr>
              <w:t>6. Future perspectives</w:t>
            </w:r>
            <w:r>
              <w:rPr>
                <w:noProof/>
                <w:webHidden/>
              </w:rPr>
              <w:tab/>
            </w:r>
            <w:r>
              <w:rPr>
                <w:noProof/>
                <w:webHidden/>
              </w:rPr>
              <w:fldChar w:fldCharType="begin"/>
            </w:r>
            <w:r>
              <w:rPr>
                <w:noProof/>
                <w:webHidden/>
              </w:rPr>
              <w:instrText xml:space="preserve"> PAGEREF _Toc205721557 \h </w:instrText>
            </w:r>
            <w:r>
              <w:rPr>
                <w:noProof/>
                <w:webHidden/>
              </w:rPr>
            </w:r>
            <w:r>
              <w:rPr>
                <w:noProof/>
                <w:webHidden/>
              </w:rPr>
              <w:fldChar w:fldCharType="separate"/>
            </w:r>
            <w:r>
              <w:rPr>
                <w:noProof/>
                <w:webHidden/>
              </w:rPr>
              <w:t>31</w:t>
            </w:r>
            <w:r>
              <w:rPr>
                <w:noProof/>
                <w:webHidden/>
              </w:rPr>
              <w:fldChar w:fldCharType="end"/>
            </w:r>
          </w:hyperlink>
        </w:p>
        <w:p w14:paraId="389E59E9" w14:textId="03151B3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8" w:history="1">
            <w:r w:rsidRPr="00791CC0">
              <w:rPr>
                <w:rStyle w:val="Hyperlink"/>
                <w:noProof/>
              </w:rPr>
              <w:t>Acknowledgments</w:t>
            </w:r>
            <w:r>
              <w:rPr>
                <w:noProof/>
                <w:webHidden/>
              </w:rPr>
              <w:tab/>
            </w:r>
            <w:r>
              <w:rPr>
                <w:noProof/>
                <w:webHidden/>
              </w:rPr>
              <w:fldChar w:fldCharType="begin"/>
            </w:r>
            <w:r>
              <w:rPr>
                <w:noProof/>
                <w:webHidden/>
              </w:rPr>
              <w:instrText xml:space="preserve"> PAGEREF _Toc205721558 \h </w:instrText>
            </w:r>
            <w:r>
              <w:rPr>
                <w:noProof/>
                <w:webHidden/>
              </w:rPr>
            </w:r>
            <w:r>
              <w:rPr>
                <w:noProof/>
                <w:webHidden/>
              </w:rPr>
              <w:fldChar w:fldCharType="separate"/>
            </w:r>
            <w:r>
              <w:rPr>
                <w:noProof/>
                <w:webHidden/>
              </w:rPr>
              <w:t>31</w:t>
            </w:r>
            <w:r>
              <w:rPr>
                <w:noProof/>
                <w:webHidden/>
              </w:rPr>
              <w:fldChar w:fldCharType="end"/>
            </w:r>
          </w:hyperlink>
        </w:p>
        <w:p w14:paraId="2DEC1A89" w14:textId="23852C85"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9" w:history="1">
            <w:r w:rsidRPr="00791CC0">
              <w:rPr>
                <w:rStyle w:val="Hyperlink"/>
                <w:noProof/>
              </w:rPr>
              <w:t>References</w:t>
            </w:r>
            <w:r>
              <w:rPr>
                <w:noProof/>
                <w:webHidden/>
              </w:rPr>
              <w:tab/>
            </w:r>
            <w:r>
              <w:rPr>
                <w:noProof/>
                <w:webHidden/>
              </w:rPr>
              <w:fldChar w:fldCharType="begin"/>
            </w:r>
            <w:r>
              <w:rPr>
                <w:noProof/>
                <w:webHidden/>
              </w:rPr>
              <w:instrText xml:space="preserve"> PAGEREF _Toc205721559 \h </w:instrText>
            </w:r>
            <w:r>
              <w:rPr>
                <w:noProof/>
                <w:webHidden/>
              </w:rPr>
            </w:r>
            <w:r>
              <w:rPr>
                <w:noProof/>
                <w:webHidden/>
              </w:rPr>
              <w:fldChar w:fldCharType="separate"/>
            </w:r>
            <w:r>
              <w:rPr>
                <w:noProof/>
                <w:webHidden/>
              </w:rPr>
              <w:t>31</w:t>
            </w:r>
            <w:r>
              <w:rPr>
                <w:noProof/>
                <w:webHidden/>
              </w:rPr>
              <w:fldChar w:fldCharType="end"/>
            </w:r>
          </w:hyperlink>
        </w:p>
        <w:p w14:paraId="2F31E9A9" w14:textId="55C2B9E8"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205721540"/>
      <w:r>
        <w:lastRenderedPageBreak/>
        <w:t>Abstract</w:t>
      </w:r>
      <w:bookmarkEnd w:id="0"/>
    </w:p>
    <w:p w14:paraId="4ECA947D" w14:textId="430B400D" w:rsidR="00CE18F0" w:rsidRDefault="00CE18F0" w:rsidP="002860F3">
      <w:pPr>
        <w:jc w:val="both"/>
      </w:pPr>
      <w:r>
        <w:t xml:space="preserve">The </w:t>
      </w:r>
      <w:r w:rsidR="003278FD">
        <w:t>VIGIL</w:t>
      </w:r>
      <w:r>
        <w:t xml:space="preserve"> (</w:t>
      </w:r>
      <w:r w:rsidR="003278FD" w:rsidRPr="003278FD">
        <w:t>automatic probabilistic VolcanIc Gas dIspersion modeLling</w:t>
      </w:r>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D12CB7">
        <w:t>TWODEE-2</w:t>
      </w:r>
      <w:r>
        <w:t xml:space="preserve"> </w:t>
      </w:r>
      <w:r w:rsidR="004C407C">
        <w:t>v2.</w:t>
      </w:r>
      <w:r w:rsidR="00507142">
        <w:t>6</w:t>
      </w:r>
      <w:r w:rsidR="004C407C">
        <w:t xml:space="preserve"> </w:t>
      </w:r>
      <w:r>
        <w:t>(Hankin and Britter,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 an open-source, general-purpose, interpreted high-level programming language. </w:t>
      </w:r>
    </w:p>
    <w:p w14:paraId="4CAF52F4" w14:textId="77777777" w:rsidR="00CE18F0" w:rsidRDefault="00973828" w:rsidP="00973828">
      <w:pPr>
        <w:pStyle w:val="Heading1"/>
      </w:pPr>
      <w:bookmarkStart w:id="1" w:name="_Toc205721541"/>
      <w:r>
        <w:t xml:space="preserve">1. </w:t>
      </w:r>
      <w:r w:rsidR="00CE18F0">
        <w:t>Introduction</w:t>
      </w:r>
      <w:bookmarkEnd w:id="1"/>
    </w:p>
    <w:p w14:paraId="7D0E48C8" w14:textId="3287E594" w:rsidR="00CE18F0" w:rsidRDefault="00CE18F0" w:rsidP="00CE18F0">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Britter, 1999), while for dispersion of a diluted gas passively driven by wind advection and atmospheric turbulence, simpler advection-diffusion equations can be solved (e.g. Prabha and Mursch-Radlgruber, 1999).</w:t>
      </w:r>
    </w:p>
    <w:p w14:paraId="280B214F" w14:textId="5B38E611" w:rsidR="00CE18F0" w:rsidRDefault="00CE18F0" w:rsidP="00CE18F0">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D12CB7">
        <w:t>6</w:t>
      </w:r>
      <w:r>
        <w:t xml:space="preserve"> (Costa et al., 2005; Costa and Macedonio, 2016) and </w:t>
      </w:r>
      <w:r w:rsidR="00D12CB7">
        <w:t>TWODEE-2</w:t>
      </w:r>
      <w:r>
        <w:t xml:space="preserve"> </w:t>
      </w:r>
      <w:r w:rsidR="004C407C">
        <w:t>v2.</w:t>
      </w:r>
      <w:r w:rsidR="00507142">
        <w:t>6</w:t>
      </w:r>
      <w:r w:rsidR="00D12CB7">
        <w:t>.3</w:t>
      </w:r>
      <w:r w:rsidR="004C407C">
        <w:t xml:space="preserve"> </w:t>
      </w:r>
      <w:r>
        <w:t>(Hankin and Britter, 1999; Folch et al., 2009) coupled with a mass-consistent Diagnostic Wind Model (D</w:t>
      </w:r>
      <w:r w:rsidR="004C407C">
        <w:t>IAGNO v1.</w:t>
      </w:r>
      <w:r w:rsidR="00D12CB7">
        <w:t>5</w:t>
      </w:r>
      <w:r>
        <w:t>, Douglas et al., 1990).</w:t>
      </w:r>
      <w:r w:rsidR="00AD1470">
        <w:t xml:space="preserve"> In the following we refer to these solvers as DISGAS, </w:t>
      </w:r>
      <w:r w:rsidR="00D12CB7">
        <w:t>TWODEE-2</w:t>
      </w:r>
      <w:r w:rsidR="00AD1470">
        <w:t xml:space="preserve"> and DIAGNO, respectively.</w:t>
      </w:r>
      <w:r>
        <w:t xml:space="preserve"> By simplifying meteorological data collection and processing and automatizing the generation of input data, the running of the models (when possible in parallel) and the generation of outputs (also graphical), this tool can be used to provide a probabilistic volcanic gas modelling for volcanic hazard assessment purposes. In particular, </w:t>
      </w:r>
      <w:r w:rsidR="004C407C">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D12CB7">
        <w:t>TWODEE-2</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CE18F0">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2" w:name="_Toc205721542"/>
      <w:r w:rsidRPr="00065C84">
        <w:rPr>
          <w:rStyle w:val="None"/>
        </w:rPr>
        <w:t xml:space="preserve">2. </w:t>
      </w:r>
      <w:r w:rsidR="00CE18F0" w:rsidRPr="00065C84">
        <w:rPr>
          <w:rStyle w:val="None"/>
        </w:rPr>
        <w:t>The numerical models</w:t>
      </w:r>
      <w:bookmarkEnd w:id="2"/>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3" w:name="_Toc205721543"/>
      <w:r>
        <w:t>2</w:t>
      </w:r>
      <w:r w:rsidR="00CE18F0">
        <w:t>.1 DISGAS: passive gas dispersal model</w:t>
      </w:r>
      <w:bookmarkEnd w:id="3"/>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r w:rsidRPr="00431E2D">
        <w:rPr>
          <w:i/>
          <w:iCs/>
        </w:rPr>
        <w:t>K</w:t>
      </w:r>
      <w:r w:rsidRPr="00431E2D">
        <w:rPr>
          <w:i/>
          <w:iCs/>
          <w:sz w:val="18"/>
          <w:szCs w:val="18"/>
        </w:rPr>
        <w:t>z</w:t>
      </w:r>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r w:rsidRPr="007C6255">
        <w:rPr>
          <w:rFonts w:ascii="Noto Sans Symbols" w:eastAsia="Noto Sans Symbols" w:hAnsi="Noto Sans Symbols" w:cs="Noto Sans Symbols"/>
          <w:i/>
          <w:iCs/>
        </w:rPr>
        <w:t>ρ</w:t>
      </w:r>
      <w:r w:rsidRPr="005F2E0E">
        <w:rPr>
          <w:i/>
          <w:vertAlign w:val="subscript"/>
        </w:rPr>
        <w:t>g</w:t>
      </w:r>
      <w:r w:rsidRPr="00572D83">
        <w:t xml:space="preserve"> and </w:t>
      </w:r>
      <w:r w:rsidRPr="007C6255">
        <w:rPr>
          <w:rFonts w:ascii="Noto Sans Symbols" w:eastAsia="Noto Sans Symbols" w:hAnsi="Noto Sans Symbols" w:cs="Noto Sans Symbols"/>
          <w:i/>
          <w:iCs/>
        </w:rPr>
        <w:t>ρ</w:t>
      </w:r>
      <w:r w:rsidRPr="005F2E0E">
        <w:rPr>
          <w:i/>
          <w:vertAlign w:val="subscript"/>
        </w:rPr>
        <w:t>a</w:t>
      </w:r>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514E326B" w:rsidR="00CE18F0" w:rsidRDefault="008A1B8C" w:rsidP="008A1B8C">
      <w:pPr>
        <w:pStyle w:val="Heading2"/>
      </w:pPr>
      <w:bookmarkStart w:id="4" w:name="_Toc205721544"/>
      <w:r>
        <w:t>2.</w:t>
      </w:r>
      <w:r w:rsidR="00CE18F0">
        <w:t xml:space="preserve">2 </w:t>
      </w:r>
      <w:r w:rsidR="00D12CB7">
        <w:t>TWODEE-2</w:t>
      </w:r>
      <w:r w:rsidR="00CE18F0">
        <w:t>: dense gas dispersal model</w:t>
      </w:r>
      <w:bookmarkEnd w:id="4"/>
      <w:r w:rsidR="00CE18F0">
        <w:t xml:space="preserve"> </w:t>
      </w:r>
    </w:p>
    <w:p w14:paraId="5E4C0C6A" w14:textId="16D35DF4" w:rsidR="00CE18F0" w:rsidRDefault="00CE18F0" w:rsidP="00CE18F0">
      <w:r>
        <w:t xml:space="preserve">The open-source Eulerian </w:t>
      </w:r>
      <w:r w:rsidR="00D12CB7">
        <w:t>TWODEE-2</w:t>
      </w:r>
      <w:r>
        <w:t xml:space="preserve"> code solves a time-dependent model for the flow of a heavy gas based on the shallow layer approach. It is built on the depth-averaged equations for a gas cloud resulting from mixing a gas of density </w:t>
      </w:r>
      <w:r w:rsidRPr="00FF1C4F">
        <w:rPr>
          <w:i/>
        </w:rPr>
        <w:t>ρ</w:t>
      </w:r>
      <w:r w:rsidRPr="00FF1C4F">
        <w:rPr>
          <w:i/>
          <w:vertAlign w:val="subscript"/>
        </w:rPr>
        <w:t>g</w:t>
      </w:r>
      <w:r>
        <w:t xml:space="preserve"> with an ambient fluid (air) of density </w:t>
      </w:r>
      <w:r w:rsidRPr="008A1B8C">
        <w:rPr>
          <w:i/>
        </w:rPr>
        <w:t>ρ</w:t>
      </w:r>
      <w:r w:rsidRPr="008A1B8C">
        <w:rPr>
          <w:i/>
          <w:vertAlign w:val="subscript"/>
        </w:rPr>
        <w:t>a</w:t>
      </w:r>
      <w:r>
        <w:t xml:space="preserve"> (</w:t>
      </w:r>
      <w:r w:rsidRPr="008A1B8C">
        <w:rPr>
          <w:i/>
        </w:rPr>
        <w:t>ρ</w:t>
      </w:r>
      <w:r w:rsidRPr="008A1B8C">
        <w:rPr>
          <w:i/>
          <w:vertAlign w:val="subscript"/>
        </w:rPr>
        <w:t>g</w:t>
      </w:r>
      <w:r>
        <w:t xml:space="preserve"> &gt; </w:t>
      </w:r>
      <w:r w:rsidRPr="008A1B8C">
        <w:rPr>
          <w:i/>
        </w:rPr>
        <w:t>ρ</w:t>
      </w:r>
      <w:r w:rsidRPr="008A1B8C">
        <w:rPr>
          <w:i/>
          <w:vertAlign w:val="subscript"/>
        </w:rPr>
        <w:t>a</w:t>
      </w:r>
      <w:r>
        <w:t xml:space="preserve">). </w:t>
      </w:r>
      <w:r w:rsidR="00D12CB7">
        <w:t>TWODEE-2</w:t>
      </w:r>
      <w:r>
        <w:t xml:space="preserve"> is derived from the optimization and improvement of a previous Fortran-77 version developed by Hankin and Britter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D12CB7">
        <w:t>TWODEE-2</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5" w:name="_Toc205721545"/>
      <w:r w:rsidRPr="008574AF">
        <w:t>2</w:t>
      </w:r>
      <w:r w:rsidR="00CE18F0" w:rsidRPr="008574AF">
        <w:t xml:space="preserve">.3 </w:t>
      </w:r>
      <w:r w:rsidR="004B4EB7" w:rsidRPr="008574AF">
        <w:t xml:space="preserve">DIAGNO: </w:t>
      </w:r>
      <w:r w:rsidR="00CE18F0" w:rsidRPr="008574AF">
        <w:t>Diagnostic Wind Model</w:t>
      </w:r>
      <w:bookmarkEnd w:id="5"/>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26642CCE"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D12CB7">
        <w:t>TWODEE-2</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6" w:name="_Toc205721546"/>
      <w:r>
        <w:t>3. The program setup</w:t>
      </w:r>
      <w:bookmarkEnd w:id="6"/>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32F8BCFF" w:rsidR="00F14939" w:rsidRPr="006C4902" w:rsidRDefault="00F14939" w:rsidP="00F14939">
      <w:pPr>
        <w:pStyle w:val="ListParagraph"/>
        <w:numPr>
          <w:ilvl w:val="0"/>
          <w:numId w:val="1"/>
        </w:numPr>
      </w:pPr>
      <w:r w:rsidRPr="006C4902">
        <w:rPr>
          <w:b/>
        </w:rPr>
        <w:lastRenderedPageBreak/>
        <w:t>weather.py</w:t>
      </w:r>
      <w:r w:rsidRPr="006C4902">
        <w:t xml:space="preserve">: it prepares the weather data by either retrieving reanalysis data from the </w:t>
      </w:r>
      <w:r w:rsidR="008C0CC9" w:rsidRPr="008C0CC9">
        <w:t xml:space="preserve">European Centre for Medium-Range Weather Forecasts </w:t>
      </w:r>
      <w:r w:rsidR="008C0CC9">
        <w:t>(</w:t>
      </w:r>
      <w:r w:rsidRPr="006C4902">
        <w:t>ECMWF</w:t>
      </w:r>
      <w:r w:rsidR="008C0CC9">
        <w:t>)</w:t>
      </w:r>
      <w:r w:rsidRPr="006C4902">
        <w:t xml:space="preserve"> ERA5 database (Copernicus Climate Change Service, 2017</w:t>
      </w:r>
      <w:r w:rsidR="008C0CC9">
        <w:t xml:space="preserve">; </w:t>
      </w:r>
      <w:hyperlink r:id="rId9" w:history="1">
        <w:r w:rsidR="008C0CC9" w:rsidRPr="002F1539">
          <w:rPr>
            <w:rStyle w:val="Hyperlink"/>
          </w:rPr>
          <w:t>https://cds.climate.copernicus.eu/</w:t>
        </w:r>
      </w:hyperlink>
      <w:r w:rsidR="008C0CC9">
        <w:t xml:space="preserve">) </w:t>
      </w:r>
      <w:r w:rsidRPr="006C4902">
        <w:t>or</w:t>
      </w:r>
      <w:r w:rsidR="007D7AAE">
        <w:t xml:space="preserve"> forecast data from the NOAA-NCEP Global Forecast System Numerical Weather Prediction model (</w:t>
      </w:r>
      <w:hyperlink r:id="rId10"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52E28D62"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D12CB7">
        <w:t>TWODEE-2</w:t>
      </w:r>
      <w:r w:rsidRPr="006C4902">
        <w:t>.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Slurm Workload Manager to run DIAGNO, DISGAS and </w:t>
      </w:r>
      <w:r w:rsidR="00D12CB7">
        <w:t>TWODEE-2</w:t>
      </w:r>
      <w:r w:rsidR="0047680E">
        <w:t xml:space="preserve"> on a cluster using the available resources with Slurm.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w:t>
      </w:r>
      <w:r w:rsidR="00D12CB7">
        <w:t>TWODEE-2</w:t>
      </w:r>
      <w:r w:rsidR="00AD1470">
        <w:t xml:space="preserve"> for each of the source. In situations where some sources require DISGAS and other </w:t>
      </w:r>
      <w:r w:rsidR="00D12CB7">
        <w:t>TWODEE-2</w:t>
      </w:r>
      <w:r w:rsidR="00AD1470">
        <w:t xml:space="preserve">, VIGIL run a split simulation and then merge the outputs (by summing up the gas concentrations in the computational domain) to produce a single output. </w:t>
      </w:r>
    </w:p>
    <w:p w14:paraId="02C09EFD" w14:textId="0807BB96"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D12CB7">
        <w:t>TWODEE-2</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6112A960" w14:textId="77777777" w:rsidR="008C0CC9" w:rsidRDefault="008C0CC9" w:rsidP="008C0CC9">
      <w:pPr>
        <w:rPr>
          <w:b/>
          <w:bCs/>
          <w:color w:val="0070C0"/>
        </w:rPr>
      </w:pPr>
    </w:p>
    <w:p w14:paraId="6AE2D449" w14:textId="36C93C14" w:rsidR="008C0CC9" w:rsidRDefault="008C0CC9" w:rsidP="008C0CC9">
      <w:r w:rsidRPr="008C0CC9">
        <w:rPr>
          <w:b/>
          <w:bCs/>
        </w:rPr>
        <w:t>Figure 1</w:t>
      </w:r>
      <w:r w:rsidRPr="008C0CC9">
        <w:t xml:space="preserve"> shows </w:t>
      </w:r>
      <w:r>
        <w:t xml:space="preserve">the workflow composed by the three stages (retrival and managing of weather data, running of the models and the post-processing). </w:t>
      </w:r>
    </w:p>
    <w:p w14:paraId="2E715CAD" w14:textId="77777777" w:rsidR="008C0CC9" w:rsidRDefault="008C0CC9" w:rsidP="008C0CC9">
      <w:pPr>
        <w:keepNext/>
      </w:pPr>
      <w:r>
        <w:rPr>
          <w:noProof/>
        </w:rPr>
        <w:lastRenderedPageBreak/>
        <w:drawing>
          <wp:inline distT="0" distB="0" distL="0" distR="0" wp14:anchorId="49A6E2C4" wp14:editId="762D6104">
            <wp:extent cx="5705475" cy="4521537"/>
            <wp:effectExtent l="0" t="0" r="0" b="0"/>
            <wp:docPr id="1052214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14303" name="Immagine 1052214303"/>
                    <pic:cNvPicPr/>
                  </pic:nvPicPr>
                  <pic:blipFill rotWithShape="1">
                    <a:blip r:embed="rId11"/>
                    <a:srcRect r="30406" b="26468"/>
                    <a:stretch>
                      <a:fillRect/>
                    </a:stretch>
                  </pic:blipFill>
                  <pic:spPr bwMode="auto">
                    <a:xfrm>
                      <a:off x="0" y="0"/>
                      <a:ext cx="5763645" cy="4567636"/>
                    </a:xfrm>
                    <a:prstGeom prst="rect">
                      <a:avLst/>
                    </a:prstGeom>
                    <a:ln>
                      <a:noFill/>
                    </a:ln>
                    <a:extLst>
                      <a:ext uri="{53640926-AAD7-44D8-BBD7-CCE9431645EC}">
                        <a14:shadowObscured xmlns:a14="http://schemas.microsoft.com/office/drawing/2010/main"/>
                      </a:ext>
                    </a:extLst>
                  </pic:spPr>
                </pic:pic>
              </a:graphicData>
            </a:graphic>
          </wp:inline>
        </w:drawing>
      </w:r>
    </w:p>
    <w:p w14:paraId="57B255E3" w14:textId="56691FBF" w:rsidR="008C0CC9" w:rsidRDefault="008C0CC9" w:rsidP="008C0CC9">
      <w:pPr>
        <w:pStyle w:val="Caption"/>
      </w:pPr>
      <w:r>
        <w:t xml:space="preserve">Figure </w:t>
      </w:r>
      <w:fldSimple w:instr=" SEQ Figure \* ARABIC ">
        <w:r>
          <w:rPr>
            <w:noProof/>
          </w:rPr>
          <w:t>1</w:t>
        </w:r>
      </w:fldSimple>
      <w:r>
        <w:t xml:space="preserve">. </w:t>
      </w:r>
      <w:r w:rsidRPr="00831145">
        <w:t>Directory tree of the VIGIL tool.</w:t>
      </w:r>
    </w:p>
    <w:p w14:paraId="329FF992" w14:textId="77777777" w:rsidR="00F14939" w:rsidRPr="008C0CC9" w:rsidRDefault="00F14939" w:rsidP="00F14939">
      <w:pPr>
        <w:rPr>
          <w:lang w:val="en-US"/>
        </w:rPr>
      </w:pPr>
    </w:p>
    <w:p w14:paraId="3E362F95" w14:textId="77777777" w:rsidR="00F14939" w:rsidRDefault="00F14939" w:rsidP="00F14939">
      <w:pPr>
        <w:pStyle w:val="Heading2"/>
      </w:pPr>
      <w:bookmarkStart w:id="7" w:name="_Toc205721547"/>
      <w:r>
        <w:t>3.1 Dependencies and installation instructions</w:t>
      </w:r>
      <w:bookmarkEnd w:id="7"/>
    </w:p>
    <w:p w14:paraId="3FCC33EE" w14:textId="77777777" w:rsidR="00F14939" w:rsidRDefault="00F14939" w:rsidP="00F14939"/>
    <w:p w14:paraId="17F11245" w14:textId="5E11A927"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r w:rsidR="0074338F" w:rsidRPr="00D007FD">
        <w:rPr>
          <w:rFonts w:asciiTheme="majorHAnsi" w:hAnsiTheme="majorHAnsi" w:cstheme="majorHAnsi"/>
        </w:rPr>
        <w:t>diagno</w:t>
      </w:r>
      <w:r w:rsidR="0074338F">
        <w:t>)</w:t>
      </w:r>
      <w:r w:rsidR="00F14939">
        <w:t xml:space="preserve">, DISGAS </w:t>
      </w:r>
      <w:r w:rsidR="0074338F">
        <w:t>(</w:t>
      </w:r>
      <w:r w:rsidR="0074338F" w:rsidRPr="00D007FD">
        <w:rPr>
          <w:rFonts w:asciiTheme="majorHAnsi" w:hAnsiTheme="majorHAnsi" w:cstheme="majorHAnsi"/>
        </w:rPr>
        <w:t>disgas</w:t>
      </w:r>
      <w:r w:rsidR="0074338F">
        <w:t xml:space="preserve">) </w:t>
      </w:r>
      <w:r w:rsidR="00F14939">
        <w:t xml:space="preserve">and </w:t>
      </w:r>
      <w:r w:rsidR="00D12CB7">
        <w:t>TWODEE-2</w:t>
      </w:r>
      <w:r w:rsidR="0074338F">
        <w:t xml:space="preserve"> (</w:t>
      </w:r>
      <w:r w:rsidR="00D12CB7">
        <w:rPr>
          <w:rFonts w:asciiTheme="majorHAnsi" w:hAnsiTheme="majorHAnsi" w:cstheme="majorHAnsi"/>
        </w:rPr>
        <w:t>TWODEE-2</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w:t>
      </w:r>
      <w:r w:rsidR="00D12CB7">
        <w:t>TWODEE-2</w:t>
      </w:r>
      <w:r w:rsidR="00F14939">
        <w:t xml:space="preserve"> can be downloaded from the following repositories:</w:t>
      </w:r>
    </w:p>
    <w:p w14:paraId="5D0D8CB8" w14:textId="5E1C5FDF" w:rsidR="004C407C" w:rsidRPr="004C407C" w:rsidRDefault="004C407C" w:rsidP="00F14939">
      <w:pPr>
        <w:rPr>
          <w:lang w:val="it-IT"/>
        </w:rPr>
      </w:pPr>
      <w:r w:rsidRPr="004C407C">
        <w:rPr>
          <w:lang w:val="it-IT"/>
        </w:rPr>
        <w:t xml:space="preserve">DIAGNO </w:t>
      </w:r>
      <w:r>
        <w:rPr>
          <w:lang w:val="it-IT"/>
        </w:rPr>
        <w:t>v1.</w:t>
      </w:r>
      <w:r w:rsidR="00F832CF">
        <w:rPr>
          <w:lang w:val="it-IT"/>
        </w:rPr>
        <w:t>5.0</w:t>
      </w:r>
      <w:r>
        <w:rPr>
          <w:lang w:val="it-IT"/>
        </w:rPr>
        <w:t xml:space="preserve">: </w:t>
      </w:r>
      <w:hyperlink r:id="rId12" w:history="1">
        <w:r w:rsidRPr="00DB005B">
          <w:rPr>
            <w:rStyle w:val="Hyperlink"/>
            <w:lang w:val="it-IT"/>
          </w:rPr>
          <w:t>http://datasim.ov.ingv.it/models/diagno.html</w:t>
        </w:r>
      </w:hyperlink>
    </w:p>
    <w:p w14:paraId="1675BD2A" w14:textId="12BFFCD1" w:rsidR="00F14939" w:rsidRPr="000467DC" w:rsidRDefault="004C407C" w:rsidP="00F14939">
      <w:pPr>
        <w:rPr>
          <w:lang w:val="de-DE"/>
        </w:rPr>
      </w:pPr>
      <w:r w:rsidRPr="000467DC">
        <w:rPr>
          <w:lang w:val="de-DE"/>
        </w:rPr>
        <w:t>DISGAS v</w:t>
      </w:r>
      <w:r w:rsidR="007739AD">
        <w:rPr>
          <w:lang w:val="de-DE"/>
        </w:rPr>
        <w:t>2.</w:t>
      </w:r>
      <w:r w:rsidR="00F832CF">
        <w:rPr>
          <w:lang w:val="de-DE"/>
        </w:rPr>
        <w:t>6</w:t>
      </w:r>
      <w:r w:rsidRPr="000467DC">
        <w:rPr>
          <w:lang w:val="de-DE"/>
        </w:rPr>
        <w:t xml:space="preserve">: </w:t>
      </w:r>
      <w:hyperlink r:id="rId13" w:history="1">
        <w:r w:rsidRPr="000467DC">
          <w:rPr>
            <w:rStyle w:val="Hyperlink"/>
            <w:lang w:val="de-DE"/>
          </w:rPr>
          <w:t>http://datasim.ov.ingv.it/models/disgas.html</w:t>
        </w:r>
      </w:hyperlink>
      <w:r w:rsidRPr="000467DC">
        <w:rPr>
          <w:lang w:val="de-DE"/>
        </w:rPr>
        <w:t xml:space="preserve"> </w:t>
      </w:r>
    </w:p>
    <w:p w14:paraId="63B76AF9" w14:textId="481CF500" w:rsidR="004C407C" w:rsidRDefault="00D12CB7" w:rsidP="00F14939">
      <w:r>
        <w:t>TWODEE-2</w:t>
      </w:r>
      <w:r w:rsidR="004C407C">
        <w:t xml:space="preserve"> v2.</w:t>
      </w:r>
      <w:r w:rsidR="00507142">
        <w:t>6</w:t>
      </w:r>
      <w:r w:rsidR="00F832CF">
        <w:t>.3</w:t>
      </w:r>
      <w:r w:rsidR="004C407C">
        <w:t xml:space="preserve">: </w:t>
      </w:r>
      <w:hyperlink r:id="rId14" w:history="1">
        <w:r w:rsidR="004C407C" w:rsidRPr="00DB005B">
          <w:rPr>
            <w:rStyle w:val="Hyperlink"/>
          </w:rPr>
          <w:t>http://datasim.ov.ingv.it/models/</w:t>
        </w:r>
        <w:r>
          <w:rPr>
            <w:rStyle w:val="Hyperlink"/>
          </w:rPr>
          <w:t>TWODEE-2</w:t>
        </w:r>
        <w:r w:rsidR="004C407C" w:rsidRPr="00DB005B">
          <w:rPr>
            <w:rStyle w:val="Hyperlink"/>
          </w:rPr>
          <w:t>.html</w:t>
        </w:r>
      </w:hyperlink>
      <w:r w:rsidR="004C407C">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t>wgrib2</w:t>
      </w:r>
      <w:r w:rsidRPr="006C4902">
        <w:t xml:space="preserve">: </w:t>
      </w:r>
      <w:hyperlink r:id="rId15"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4D168121" w14:textId="1993F850" w:rsidR="00F14939" w:rsidRPr="006C4902" w:rsidRDefault="00F14939" w:rsidP="00B630BE">
      <w:pPr>
        <w:pStyle w:val="ListParagraph"/>
        <w:numPr>
          <w:ilvl w:val="0"/>
          <w:numId w:val="2"/>
        </w:numPr>
      </w:pPr>
      <w:r w:rsidRPr="006C4902">
        <w:rPr>
          <w:b/>
        </w:rPr>
        <w:t>grib-tools</w:t>
      </w:r>
      <w:r w:rsidRPr="006C4902">
        <w:t xml:space="preserve">: for Windows, it is used chocolatey to install it. </w:t>
      </w:r>
      <w:hyperlink r:id="rId16" w:history="1">
        <w:r w:rsidR="00F832CF" w:rsidRPr="002212A0">
          <w:rPr>
            <w:rStyle w:val="Hyperlink"/>
          </w:rPr>
          <w:t>https://chocolatey.org/packages/grib-tools</w:t>
        </w:r>
      </w:hyperlink>
      <w:r w:rsidR="00F832CF">
        <w:t>;</w:t>
      </w:r>
      <w:r w:rsidRPr="006C4902">
        <w:t xml:space="preserve"> for Linux, it is required the installation of </w:t>
      </w:r>
      <w:r w:rsidR="009D1734">
        <w:t>“</w:t>
      </w:r>
      <w:r w:rsidRPr="006C4902">
        <w:t>eccodes</w:t>
      </w:r>
      <w:r w:rsidR="009D1734">
        <w:t>”</w:t>
      </w:r>
      <w:r w:rsidRPr="006C4902">
        <w:t xml:space="preserve">. 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lastRenderedPageBreak/>
        <w:t>CDSAPI client key</w:t>
      </w:r>
      <w:r w:rsidRPr="006C4902">
        <w:t xml:space="preserve">: it is needed to download the ERA5 reanalysis data. The user has to register at: </w:t>
      </w:r>
      <w:hyperlink r:id="rId17" w:history="1">
        <w:r w:rsidRPr="00734EEB">
          <w:rPr>
            <w:rStyle w:val="Hyperlink"/>
          </w:rPr>
          <w:t>https://cds.climate.copernicus.eu/cdsapp#!/home</w:t>
        </w:r>
      </w:hyperlink>
      <w:r w:rsidRPr="006C4902">
        <w:t xml:space="preserve">. Once the registration is approved, to get the data follow the instructions at: </w:t>
      </w:r>
      <w:hyperlink r:id="rId18" w:history="1">
        <w:r w:rsidRPr="00734EEB">
          <w:rPr>
            <w:rStyle w:val="Hyperlink"/>
          </w:rPr>
          <w:t>https://confluence.ecmwf.int/display/CKB/How+to+download+ERA5</w:t>
        </w:r>
      </w:hyperlink>
      <w:r w:rsidRPr="006C4902">
        <w:t xml:space="preserve">. The user needs to install the personal key in a .cdsapirc file, to save in different locations depending on the OS. </w:t>
      </w:r>
    </w:p>
    <w:p w14:paraId="78B0530C" w14:textId="772750C6" w:rsidR="00F14939" w:rsidRPr="006C4902" w:rsidRDefault="00F14939" w:rsidP="00B630BE">
      <w:pPr>
        <w:pStyle w:val="ListParagraph"/>
        <w:numPr>
          <w:ilvl w:val="0"/>
          <w:numId w:val="2"/>
        </w:numPr>
      </w:pPr>
      <w:r w:rsidRPr="006C4902">
        <w:t xml:space="preserve">Additional </w:t>
      </w:r>
      <w:r w:rsidR="007B257A">
        <w:t>Python modules</w:t>
      </w:r>
      <w:r w:rsidRPr="006C4902">
        <w:t xml:space="preserve"> needed are: cdsapi,</w:t>
      </w:r>
      <w:r w:rsidR="007B257A">
        <w:t xml:space="preserve"> matplotlib, openpyxl,</w:t>
      </w:r>
      <w:r w:rsidRPr="006C4902">
        <w:t xml:space="preserve"> pandas, </w:t>
      </w:r>
      <w:r w:rsidR="007B257A">
        <w:t>pathos, utm, scipy</w:t>
      </w:r>
      <w:r w:rsidRPr="006C4902">
        <w:t>.</w:t>
      </w:r>
    </w:p>
    <w:p w14:paraId="1F6ED97D" w14:textId="77777777" w:rsidR="00F14939" w:rsidRPr="003B7F9E" w:rsidRDefault="00F14939" w:rsidP="00F14939">
      <w:pPr>
        <w:rPr>
          <w:sz w:val="2"/>
          <w:szCs w:val="2"/>
        </w:rPr>
      </w:pPr>
    </w:p>
    <w:p w14:paraId="7A9A5A10" w14:textId="556488FD" w:rsidR="00F14939" w:rsidRDefault="00F14939" w:rsidP="00F14939">
      <w:r>
        <w:t xml:space="preserve">It is </w:t>
      </w:r>
      <w:r w:rsidR="008C0CC9">
        <w:t>highly recommended</w:t>
      </w:r>
      <w:r>
        <w:t xml:space="preserve"> to set a virtual environment with all the required dependencies specific for </w:t>
      </w:r>
      <w:r w:rsidR="003278FD">
        <w:t>VIGIL</w:t>
      </w:r>
      <w:r w:rsidR="00C85859" w:rsidRPr="00C85859">
        <w:t xml:space="preserve"> </w:t>
      </w:r>
      <w:r w:rsidR="00C85859">
        <w:t>by using Anaconda (</w:t>
      </w:r>
      <w:hyperlink r:id="rId19"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r w:rsidR="007B257A" w:rsidRPr="007B257A">
        <w:rPr>
          <w:b/>
          <w:bCs/>
        </w:rPr>
        <w:t>environment.yml</w:t>
      </w:r>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r w:rsidRPr="00411FE8">
        <w:rPr>
          <w:rStyle w:val="None"/>
          <w:rFonts w:asciiTheme="majorHAnsi" w:hAnsiTheme="majorHAnsi" w:cstheme="majorHAnsi"/>
          <w:lang w:val="fr-FR"/>
        </w:rPr>
        <w:t xml:space="preserve">conda </w:t>
      </w:r>
      <w:r w:rsidR="007B257A" w:rsidRPr="00411FE8">
        <w:rPr>
          <w:rStyle w:val="None"/>
          <w:rFonts w:asciiTheme="majorHAnsi" w:hAnsiTheme="majorHAnsi" w:cstheme="majorHAnsi"/>
          <w:lang w:val="fr-FR"/>
        </w:rPr>
        <w:t>env create -f environment.yml</w:t>
      </w:r>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(assuming the name “vigil” is not chanced in environment.yml)</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8" w:name="_Ref58332576"/>
      <w:bookmarkStart w:id="9" w:name="_Ref58332587"/>
      <w:bookmarkStart w:id="10" w:name="_Ref58332594"/>
      <w:bookmarkStart w:id="11" w:name="_Ref58332626"/>
      <w:bookmarkStart w:id="12" w:name="_Ref58332667"/>
      <w:bookmarkStart w:id="13" w:name="_Ref58332682"/>
      <w:bookmarkStart w:id="14" w:name="_Toc205721548"/>
      <w:r>
        <w:t>3</w:t>
      </w:r>
      <w:r w:rsidR="00F14939">
        <w:t>.</w:t>
      </w:r>
      <w:r w:rsidR="00734EEB">
        <w:t>2</w:t>
      </w:r>
      <w:r w:rsidR="00F14939">
        <w:t xml:space="preserve"> The </w:t>
      </w:r>
      <w:r w:rsidR="003278FD">
        <w:t>VIGIL</w:t>
      </w:r>
      <w:r w:rsidR="00F14939">
        <w:t xml:space="preserve"> Input and Output files</w:t>
      </w:r>
      <w:bookmarkEnd w:id="8"/>
      <w:bookmarkEnd w:id="9"/>
      <w:bookmarkEnd w:id="10"/>
      <w:bookmarkEnd w:id="11"/>
      <w:bookmarkEnd w:id="12"/>
      <w:bookmarkEnd w:id="13"/>
      <w:bookmarkEnd w:id="14"/>
    </w:p>
    <w:p w14:paraId="385251F3" w14:textId="77777777" w:rsidR="00F14939" w:rsidRDefault="00F14939" w:rsidP="00F14939"/>
    <w:p w14:paraId="491EACC5" w14:textId="0676FD59" w:rsidR="00F14939" w:rsidRDefault="003278FD" w:rsidP="006C4902">
      <w:bookmarkStart w:id="15"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r w:rsidRPr="006C4902">
        <w:rPr>
          <w:b/>
        </w:rPr>
        <w:t>diagno.inp</w:t>
      </w:r>
      <w:r w:rsidRPr="006C4902">
        <w:t xml:space="preserve">: it denotes the DIAGNO input file. </w:t>
      </w:r>
      <w:r w:rsidR="00C85859">
        <w:t>This file has a fixed structure</w:t>
      </w:r>
      <w:r w:rsidR="00CD7A59">
        <w:t>, which is explained in the DIAGNO user manual available in the DISGAS package. Working versions can be found in the Example folders: the user can use any working version of the diagno.inp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37BA25BC" w:rsidR="00F14939" w:rsidRPr="006C4902" w:rsidRDefault="00F14939" w:rsidP="006C4902">
      <w:pPr>
        <w:pStyle w:val="ListParagraph"/>
        <w:numPr>
          <w:ilvl w:val="0"/>
          <w:numId w:val="6"/>
        </w:numPr>
      </w:pPr>
      <w:r w:rsidRPr="006C4902">
        <w:rPr>
          <w:b/>
        </w:rPr>
        <w:t>“problemname”.inp</w:t>
      </w:r>
      <w:r w:rsidRPr="006C4902">
        <w:t xml:space="preserve">: it is the control file of DISGAS and/or </w:t>
      </w:r>
      <w:r w:rsidR="00D12CB7">
        <w:t>TWODEE-2</w:t>
      </w:r>
      <w:r w:rsidRPr="006C4902">
        <w:t>. “problemname” should be “di</w:t>
      </w:r>
      <w:r w:rsidR="00CD7A59">
        <w:t>sgas</w:t>
      </w:r>
      <w:r w:rsidRPr="006C4902">
        <w:t>” or “</w:t>
      </w:r>
      <w:r w:rsidR="00D12CB7">
        <w:t>TWODEE-2</w:t>
      </w:r>
      <w:r w:rsidRPr="006C4902">
        <w:t>” (or both) depending on the model that has to be run.</w:t>
      </w:r>
      <w:r w:rsidR="00CD7A59">
        <w:t xml:space="preserve"> We refer the user to the DISGAS and </w:t>
      </w:r>
      <w:r w:rsidR="00D12CB7">
        <w:t>TWODEE-2</w:t>
      </w:r>
      <w:r w:rsidR="00CD7A59">
        <w:t xml:space="preserve"> user manuals for details on the structure of these files. </w:t>
      </w:r>
      <w:r w:rsidR="00177C3B">
        <w:t>Similar to</w:t>
      </w:r>
      <w:r w:rsidR="00CD7A59">
        <w:t xml:space="preserve"> diagno.inp,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 xml:space="preserve">Future versions of VIGIL will use built-in templates of diagno.inp, disgas.inp and </w:t>
      </w:r>
      <w:r w:rsidR="00D12CB7">
        <w:t>TWODEE-2</w:t>
      </w:r>
      <w:r w:rsidR="002938F2">
        <w:t>.inp.</w:t>
      </w:r>
    </w:p>
    <w:p w14:paraId="6295F56D" w14:textId="7800D7DB" w:rsidR="00CE18F0" w:rsidRDefault="00F14939" w:rsidP="006C4902">
      <w:pPr>
        <w:pStyle w:val="ListParagraph"/>
        <w:numPr>
          <w:ilvl w:val="0"/>
          <w:numId w:val="6"/>
        </w:numPr>
      </w:pPr>
      <w:r w:rsidRPr="006C4902">
        <w:rPr>
          <w:b/>
        </w:rPr>
        <w:t>topography.grd</w:t>
      </w:r>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0" w:history="1">
        <w:r w:rsidR="004C407C" w:rsidRPr="00DB005B">
          <w:rPr>
            <w:rStyle w:val="Hyperlink"/>
          </w:rPr>
          <w:t>http://surferhelp.goldensoftware.com/topics/ascii_grid_file_format.htm</w:t>
        </w:r>
      </w:hyperlink>
      <w:r w:rsidR="004C407C">
        <w:t>)</w:t>
      </w:r>
      <w:r w:rsidR="00ED0375">
        <w:t>.</w:t>
      </w:r>
      <w:r w:rsidR="00272F5E">
        <w:t xml:space="preserve"> </w:t>
      </w:r>
    </w:p>
    <w:p w14:paraId="2DF52ECA" w14:textId="05EE60F9" w:rsidR="005034BD" w:rsidRDefault="00C530E5" w:rsidP="006C4902">
      <w:pPr>
        <w:pStyle w:val="ListParagraph"/>
        <w:numPr>
          <w:ilvl w:val="0"/>
          <w:numId w:val="6"/>
        </w:numPr>
      </w:pPr>
      <w:r w:rsidRPr="00C530E5">
        <w:rPr>
          <w:b/>
        </w:rPr>
        <w:t>roughness.grd</w:t>
      </w:r>
      <w:r>
        <w:t xml:space="preserve">: a file that describes the roughness length in ASCII </w:t>
      </w:r>
      <w:r w:rsidR="004C407C">
        <w:t>Surfer v6 GRD</w:t>
      </w:r>
      <w:r w:rsidR="004C407C"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t>. In DISGAS it is possible to set a uniform value in the disgas.inp file, in which case roughness.grd is not required.</w:t>
      </w:r>
    </w:p>
    <w:p w14:paraId="3210CD35" w14:textId="55A395EF" w:rsidR="00272F5E" w:rsidRPr="00272F5E" w:rsidRDefault="00272F5E" w:rsidP="00272F5E">
      <w:r>
        <w:t xml:space="preserve">Details on the structure of these ASCII GRID files are available in the DISGAS and </w:t>
      </w:r>
      <w:r w:rsidR="00D12CB7">
        <w:t>TWODEE-2</w:t>
      </w:r>
      <w:r>
        <w:t xml:space="preserve"> user manuals.</w:t>
      </w:r>
    </w:p>
    <w:p w14:paraId="499D2B37" w14:textId="77777777" w:rsidR="00E211CA" w:rsidRDefault="00C530E5" w:rsidP="00E211CA">
      <w:bookmarkStart w:id="16" w:name="_Hlk59530310"/>
      <w:bookmarkEnd w:id="15"/>
      <w:r>
        <w:lastRenderedPageBreak/>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r w:rsidR="00E211CA" w:rsidRPr="00AC31C8">
        <w:rPr>
          <w:b/>
        </w:rPr>
        <w:t>weather_stations</w:t>
      </w:r>
      <w:r w:rsidR="00E211CA">
        <w:t xml:space="preserve">” folder </w:t>
      </w:r>
      <w:r w:rsidR="00AC31C8">
        <w:t>in separate files for each weather station</w:t>
      </w:r>
      <w:r w:rsidR="00E211CA">
        <w:t xml:space="preserve">. In this case, the following input files are required: </w:t>
      </w:r>
    </w:p>
    <w:p w14:paraId="2D8FC954" w14:textId="0BBA2BB9" w:rsidR="00AC31C8" w:rsidRDefault="00E211CA" w:rsidP="00E211CA">
      <w:pPr>
        <w:pStyle w:val="ListParagraph"/>
        <w:numPr>
          <w:ilvl w:val="0"/>
          <w:numId w:val="7"/>
        </w:numPr>
      </w:pPr>
      <w:r w:rsidRPr="00AC31C8">
        <w:rPr>
          <w:b/>
        </w:rPr>
        <w:t>weather_stations_list.</w:t>
      </w:r>
      <w:r w:rsidR="00CD47A4">
        <w:rPr>
          <w:b/>
        </w:rPr>
        <w:t>csv</w:t>
      </w:r>
      <w:r w:rsidRPr="00AC31C8">
        <w:t>: it contains the list of files with the weather station data and that are stored in</w:t>
      </w:r>
      <w:r w:rsidR="00AC31C8">
        <w:t xml:space="preserve"> the folder</w:t>
      </w:r>
      <w:r w:rsidRPr="00AC31C8">
        <w:t xml:space="preserve"> “weather_stations”.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70FECF67" w:rsidR="00AC31C8" w:rsidRDefault="00E211CA" w:rsidP="00E211CA">
      <w:pPr>
        <w:pStyle w:val="ListParagraph"/>
        <w:numPr>
          <w:ilvl w:val="0"/>
          <w:numId w:val="7"/>
        </w:numPr>
      </w:pPr>
      <w:r w:rsidRPr="00AC31C8">
        <w:rPr>
          <w:b/>
        </w:rPr>
        <w:t>“file_name”.</w:t>
      </w:r>
      <w:r w:rsidR="00CD47A4">
        <w:rPr>
          <w:b/>
        </w:rPr>
        <w:t>csv</w:t>
      </w:r>
      <w:r w:rsidRPr="00AC31C8">
        <w:t>: it contains the meteorological data acquired by a weather station. The file has to be included in the “weather_station” folder. Mandatory only when the user run DIAGNO with local meterological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yyyymmdd-HH:MM,T(°C),Wind dir (°N),Wind speed(km/h),P(hPa),Tsoil(°C)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r w:rsidRPr="00AC31C8">
        <w:rPr>
          <w:rFonts w:asciiTheme="majorHAnsi" w:hAnsiTheme="majorHAnsi" w:cstheme="majorHAnsi"/>
        </w:rPr>
        <w:t>Tsoil</w:t>
      </w:r>
      <w:r w:rsidRPr="00AC31C8">
        <w:t xml:space="preserve"> (soil temperature) should be set to NaN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 xml:space="preserve">dur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r w:rsidR="00162553" w:rsidRPr="00EB6644">
        <w:rPr>
          <w:rFonts w:asciiTheme="majorHAnsi" w:hAnsiTheme="majorHAnsi" w:cstheme="majorHAnsi"/>
          <w:szCs w:val="22"/>
        </w:rPr>
        <w:t>dy</w:t>
      </w:r>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6469B471" w:rsidR="00162553" w:rsidRDefault="00162553" w:rsidP="00DD663B">
      <w:pPr>
        <w:pStyle w:val="ListParagraph"/>
        <w:numPr>
          <w:ilvl w:val="0"/>
          <w:numId w:val="16"/>
        </w:numPr>
        <w:rPr>
          <w:szCs w:val="22"/>
        </w:rPr>
      </w:pPr>
      <w:r>
        <w:rPr>
          <w:szCs w:val="22"/>
        </w:rPr>
        <w:t xml:space="preserve">only </w:t>
      </w:r>
      <w:r w:rsidR="00D12CB7">
        <w:rPr>
          <w:szCs w:val="22"/>
        </w:rPr>
        <w:t>TWODEE-2-2</w:t>
      </w:r>
      <w:r>
        <w:rPr>
          <w:szCs w:val="22"/>
        </w:rPr>
        <w:t xml:space="preserv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w:t>
      </w:r>
      <w:r w:rsidR="00EA13C5">
        <w:rPr>
          <w:szCs w:val="22"/>
        </w:rPr>
        <w:t>should be set to a value less than the cell size if the user wants to define a point source.</w:t>
      </w:r>
    </w:p>
    <w:p w14:paraId="37BB413F" w14:textId="6467607C" w:rsidR="00DD663B" w:rsidRPr="00EA13C5" w:rsidRDefault="00DD663B" w:rsidP="00DD663B">
      <w:pPr>
        <w:pStyle w:val="ListParagraph"/>
        <w:numPr>
          <w:ilvl w:val="0"/>
          <w:numId w:val="16"/>
        </w:numPr>
        <w:rPr>
          <w:szCs w:val="22"/>
        </w:rPr>
      </w:pPr>
      <w:r>
        <w:rPr>
          <w:szCs w:val="22"/>
        </w:rPr>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w:t>
      </w:r>
      <w:r w:rsidR="00D12CB7">
        <w:rPr>
          <w:szCs w:val="22"/>
        </w:rPr>
        <w:t>TWODEE-2</w:t>
      </w:r>
      <w:r w:rsidR="0008612F">
        <w:rPr>
          <w:szCs w:val="22"/>
        </w:rPr>
        <w:t xml:space="preserve">, therefore if multiple sources are present in the domain, then the single value in </w:t>
      </w:r>
      <w:r w:rsidR="0008612F" w:rsidRPr="0008612F">
        <w:rPr>
          <w:b/>
          <w:bCs/>
          <w:szCs w:val="22"/>
        </w:rPr>
        <w:lastRenderedPageBreak/>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r w:rsidRPr="00EB6644">
        <w:rPr>
          <w:b/>
          <w:szCs w:val="22"/>
        </w:rPr>
        <w:t>p</w:t>
      </w:r>
      <w:r w:rsidR="00597A8A" w:rsidRPr="00EB6644">
        <w:rPr>
          <w:b/>
          <w:szCs w:val="22"/>
        </w:rPr>
        <w:t>robability_map.</w:t>
      </w:r>
      <w:r w:rsidR="00A8396F">
        <w:rPr>
          <w:b/>
          <w:szCs w:val="22"/>
        </w:rPr>
        <w:t>grd</w:t>
      </w:r>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2"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r w:rsidRPr="00EB6644">
        <w:rPr>
          <w:szCs w:val="22"/>
        </w:rPr>
        <w:t>problemname</w:t>
      </w:r>
      <w:r>
        <w:rPr>
          <w:szCs w:val="22"/>
        </w:rPr>
        <w:t>”</w:t>
      </w:r>
      <w:r w:rsidRPr="00EB6644">
        <w:rPr>
          <w:szCs w:val="22"/>
        </w:rPr>
        <w:t xml:space="preserve">.inp.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192E8655"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 xml:space="preserve">by </w:t>
      </w:r>
      <w:r w:rsidR="00D12CB7">
        <w:t>TWODEE-2</w:t>
      </w:r>
      <w:r w:rsidR="005927A9">
        <w:t xml:space="preserve"> or DISGAS into the concentration of another gas specie</w:t>
      </w:r>
      <w:r w:rsidR="00B52A80">
        <w:t xml:space="preserve"> or when the conversion from </w:t>
      </w:r>
      <w:r w:rsidR="00F94FCB">
        <w:t xml:space="preserve">ppm (the default gas concentration units of DISGAS and </w:t>
      </w:r>
      <w:r w:rsidR="00D12CB7">
        <w:t>TWODEE-2</w:t>
      </w:r>
      <w:r w:rsidR="00F94FCB">
        <w:t xml:space="preserv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52C3A25A"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hPa.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w:t>
      </w:r>
      <w:r w:rsidR="00D12CB7">
        <w:t>TWODEE-2</w:t>
      </w:r>
      <w:r w:rsidR="005927A9">
        <w:t xml:space="preserv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–tracking_specie</w:t>
      </w:r>
      <w:r w:rsidR="004F36D0">
        <w:t>; see Section 4</w:t>
      </w:r>
      <w:r w:rsidR="005927A9">
        <w:t>) and the molar weight of the new specie in g mol</w:t>
      </w:r>
      <w:r w:rsidR="005927A9" w:rsidRPr="00F94FCB">
        <w:rPr>
          <w:vertAlign w:val="superscript"/>
        </w:rPr>
        <w:t>-1</w:t>
      </w:r>
      <w:r w:rsidR="005927A9">
        <w:t xml:space="preserve">. </w:t>
      </w:r>
    </w:p>
    <w:p w14:paraId="0DF72852" w14:textId="4FCCEA33" w:rsidR="007F4A08" w:rsidRDefault="009C7A92" w:rsidP="00F94FCB">
      <w:pPr>
        <w:pStyle w:val="ListParagraph"/>
        <w:numPr>
          <w:ilvl w:val="0"/>
          <w:numId w:val="14"/>
        </w:numPr>
      </w:pPr>
      <w:r w:rsidRPr="009C7A92">
        <w:t xml:space="preserve">optionally set up a value of the background concentration of the gas specie in the atmosphere. </w:t>
      </w:r>
      <w:r>
        <w:t xml:space="preserve">Note that </w:t>
      </w:r>
      <w:r w:rsidR="00D12CB7">
        <w:t>TWODEE-2</w:t>
      </w:r>
      <w:r>
        <w:t xml:space="preserve"> allows setting this value up in </w:t>
      </w:r>
      <w:r w:rsidR="00D12CB7">
        <w:t>TWODEE-2</w:t>
      </w:r>
      <w:r>
        <w:t>.inp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D12CB7">
        <w:t>TWODEE-2</w:t>
      </w:r>
      <w:r w:rsidRPr="009C7A92">
        <w:t xml:space="preserve">.inp file, </w:t>
      </w:r>
      <w:r w:rsidR="00D12CB7">
        <w:t>TWODEE-2</w:t>
      </w:r>
      <w:r w:rsidRPr="009C7A92">
        <w:t xml:space="preserv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w:t>
      </w:r>
      <w:r w:rsidR="00D12CB7">
        <w:t>TWODEE-2</w:t>
      </w:r>
      <w:r>
        <w:t xml:space="preserve">.inp to avoid possible errors, particularly when converting from a gas specie to another, and also for consistency with DISGAS, which currently does not have an analogous command. </w:t>
      </w:r>
    </w:p>
    <w:p w14:paraId="799112DF" w14:textId="270E4950"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w:t>
      </w:r>
      <w:r w:rsidR="00D12CB7">
        <w:t>TWODEE-2</w:t>
      </w:r>
      <w:r>
        <w:t>)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w:t>
      </w:r>
      <w:r w:rsidR="00CD47A4">
        <w:rPr>
          <w:b/>
          <w:bCs/>
        </w:rPr>
        <w:t>csv</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6"/>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lastRenderedPageBreak/>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7"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DBBBC54"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D12CB7">
        <w:t>TWODEE-2</w:t>
      </w:r>
      <w:r w:rsidR="00D864C0">
        <w:t xml:space="preserve"> or DISGAS represents a constant concentration in the time between the </w:t>
      </w:r>
      <w:r w:rsidR="00D864C0">
        <w:lastRenderedPageBreak/>
        <w:t>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070D4A1C" w14:textId="77777777" w:rsidR="00A51A93" w:rsidRDefault="00A51A93" w:rsidP="00A30B32">
      <w:pPr>
        <w:rPr>
          <w:lang w:val="en-US"/>
        </w:rPr>
      </w:pPr>
    </w:p>
    <w:p w14:paraId="0D0D37E2" w14:textId="3F8674A3" w:rsidR="00A30B32" w:rsidRDefault="00A51A93" w:rsidP="00A30B32">
      <w:r>
        <w:rPr>
          <w:lang w:val="en-US"/>
        </w:rPr>
        <w:t>T</w:t>
      </w:r>
      <w:r w:rsidR="00A30B32">
        <w:t xml:space="preserve">he user can </w:t>
      </w:r>
      <w:r>
        <w:t xml:space="preserve">also </w:t>
      </w:r>
      <w:r w:rsidR="00A30B32">
        <w:t xml:space="preserve">provide the optional file </w:t>
      </w:r>
      <w:r w:rsidR="00A30B32">
        <w:rPr>
          <w:b/>
        </w:rPr>
        <w:t>tracking_points.</w:t>
      </w:r>
      <w:r w:rsidR="004F7201">
        <w:rPr>
          <w:b/>
        </w:rPr>
        <w:t>csv</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 xml:space="preserve">-TP --tracking_points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206FA9E2" w:rsidR="00A30B32" w:rsidRPr="00A30B32" w:rsidRDefault="004F7201" w:rsidP="00A30B32">
      <w:r>
        <w:rPr>
          <w:rFonts w:asciiTheme="majorHAnsi" w:hAnsiTheme="majorHAnsi" w:cstheme="majorHAnsi"/>
        </w:rPr>
        <w:t>X,</w:t>
      </w:r>
      <w:r w:rsidR="00A30B32" w:rsidRPr="00A30B32">
        <w:rPr>
          <w:rFonts w:asciiTheme="majorHAnsi" w:hAnsiTheme="majorHAnsi" w:cstheme="majorHAnsi"/>
        </w:rPr>
        <w:t>y</w:t>
      </w:r>
      <w:r>
        <w:rPr>
          <w:rFonts w:asciiTheme="majorHAnsi" w:hAnsiTheme="majorHAnsi" w:cstheme="majorHAnsi"/>
        </w:rPr>
        <w:t>,</w:t>
      </w:r>
      <w:r w:rsidR="00A30B32" w:rsidRPr="00A30B32">
        <w:rPr>
          <w:rFonts w:asciiTheme="majorHAnsi" w:hAnsiTheme="majorHAnsi" w:cstheme="majorHAnsi"/>
        </w:rPr>
        <w:t>z</w:t>
      </w:r>
    </w:p>
    <w:p w14:paraId="3F817D28" w14:textId="35CCB534"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0</w:t>
      </w:r>
    </w:p>
    <w:p w14:paraId="65AB335B" w14:textId="18AB05E0"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2</w:t>
      </w:r>
    </w:p>
    <w:p w14:paraId="73DE235D" w14:textId="7824F10E"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10</w:t>
      </w:r>
    </w:p>
    <w:p w14:paraId="1C822E45" w14:textId="7F6D75DD" w:rsid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80</w:t>
      </w:r>
    </w:p>
    <w:p w14:paraId="61E0ACBE" w14:textId="77777777" w:rsidR="00A51A93"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w:t>
      </w:r>
    </w:p>
    <w:p w14:paraId="102C801D" w14:textId="77777777" w:rsidR="000D6AFA" w:rsidRDefault="00A51A93" w:rsidP="00A30B32">
      <w:pPr>
        <w:rPr>
          <w:rFonts w:cs="Times New Roman"/>
        </w:rPr>
      </w:pPr>
      <w:r>
        <w:rPr>
          <w:rFonts w:cs="Times New Roman"/>
        </w:rPr>
        <w:t xml:space="preserve">Finally, </w:t>
      </w:r>
      <w:r w:rsidR="003B05CA">
        <w:rPr>
          <w:rFonts w:cs="Times New Roman"/>
        </w:rPr>
        <w:t xml:space="preserve">when the inversion mode is activated, the user needs to provide </w:t>
      </w:r>
      <w:r w:rsidR="000D6AFA">
        <w:rPr>
          <w:rFonts w:cs="Times New Roman"/>
        </w:rPr>
        <w:t>a folder called “inversion” in which to store:</w:t>
      </w:r>
    </w:p>
    <w:p w14:paraId="5148C191" w14:textId="4328CE15" w:rsidR="00A30B32" w:rsidRDefault="000D6AFA" w:rsidP="000D6AFA">
      <w:pPr>
        <w:pStyle w:val="ListParagraph"/>
        <w:numPr>
          <w:ilvl w:val="0"/>
          <w:numId w:val="7"/>
        </w:numPr>
      </w:pPr>
      <w:r>
        <w:t>A file named “</w:t>
      </w:r>
      <w:r>
        <w:rPr>
          <w:b/>
          <w:bCs/>
        </w:rPr>
        <w:t>stations_list.csv”</w:t>
      </w:r>
      <w:r>
        <w:t>, in which to list, in a comma separated value file, all the gas concentration time series measured by the monitoring stations. The file is organized as:</w:t>
      </w:r>
    </w:p>
    <w:p w14:paraId="1A9A6C1C" w14:textId="1990F7B1" w:rsidR="000D6AFA" w:rsidRDefault="000D6AFA" w:rsidP="000D6AFA">
      <w:pPr>
        <w:pStyle w:val="ListParagraph"/>
        <w:rPr>
          <w:rFonts w:asciiTheme="majorHAnsi" w:hAnsiTheme="majorHAnsi" w:cstheme="majorHAnsi"/>
        </w:rPr>
      </w:pPr>
      <w:r>
        <w:rPr>
          <w:rFonts w:asciiTheme="majorHAnsi" w:hAnsiTheme="majorHAnsi" w:cstheme="majorHAnsi"/>
        </w:rPr>
        <w:t>“file_name.csv”,easting,northing,m above ground</w:t>
      </w:r>
    </w:p>
    <w:p w14:paraId="309C7EF8" w14:textId="04C17852" w:rsidR="000D6AFA" w:rsidRDefault="000D6AFA" w:rsidP="000D6AFA">
      <w:pPr>
        <w:pStyle w:val="ListParagraph"/>
      </w:pPr>
      <w:r>
        <w:t>For example:</w:t>
      </w:r>
    </w:p>
    <w:p w14:paraId="43A532F3" w14:textId="5563FB6A" w:rsidR="000D6AFA" w:rsidRDefault="000D6AFA" w:rsidP="000D6AFA">
      <w:pPr>
        <w:pStyle w:val="ListParagraph"/>
        <w:rPr>
          <w:rFonts w:asciiTheme="majorHAnsi" w:hAnsiTheme="majorHAnsi" w:cstheme="majorHAnsi"/>
        </w:rPr>
      </w:pPr>
      <w:r w:rsidRPr="000D6AFA">
        <w:rPr>
          <w:rFonts w:asciiTheme="majorHAnsi" w:hAnsiTheme="majorHAnsi" w:cstheme="majorHAnsi"/>
        </w:rPr>
        <w:t>pizzo.csv,518575.01,4293772.22,1</w:t>
      </w:r>
    </w:p>
    <w:p w14:paraId="5015E18B" w14:textId="2A922A7B" w:rsidR="000D6AFA" w:rsidRPr="000D6AFA" w:rsidRDefault="000D6AFA" w:rsidP="000D6AFA">
      <w:pPr>
        <w:pStyle w:val="ListParagraph"/>
        <w:rPr>
          <w:rFonts w:asciiTheme="majorHAnsi" w:hAnsiTheme="majorHAnsi" w:cstheme="majorHAnsi"/>
        </w:rPr>
      </w:pPr>
      <w:r>
        <w:rPr>
          <w:rFonts w:asciiTheme="majorHAnsi" w:hAnsiTheme="majorHAnsi" w:cstheme="majorHAnsi"/>
        </w:rPr>
        <w:t>(…)</w:t>
      </w:r>
    </w:p>
    <w:p w14:paraId="5CC5AFD1" w14:textId="0CEB9179" w:rsidR="000D6AFA" w:rsidRDefault="000D6AFA" w:rsidP="000D6AFA">
      <w:pPr>
        <w:pStyle w:val="ListParagraph"/>
        <w:numPr>
          <w:ilvl w:val="0"/>
          <w:numId w:val="7"/>
        </w:numPr>
      </w:pPr>
      <w:r>
        <w:t xml:space="preserve">The files listed in the </w:t>
      </w:r>
      <w:r>
        <w:rPr>
          <w:b/>
          <w:bCs/>
        </w:rPr>
        <w:t>stations_list.csv</w:t>
      </w:r>
      <w:r>
        <w:t xml:space="preserve"> file, organized as follows:</w:t>
      </w:r>
    </w:p>
    <w:p w14:paraId="16CA5029" w14:textId="30A0685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hour,CO2,SO2</w:t>
      </w:r>
    </w:p>
    <w:p w14:paraId="6A71E020" w14:textId="0C7B4112"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10:00,462,0.24</w:t>
      </w:r>
    </w:p>
    <w:p w14:paraId="2DB02469" w14:textId="7B1D4D7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12:00,449.5,0.42</w:t>
      </w:r>
    </w:p>
    <w:p w14:paraId="483B3F20" w14:textId="618F31FF" w:rsidR="000D6AFA" w:rsidRDefault="000D6AFA" w:rsidP="000D6AFA">
      <w:pPr>
        <w:pStyle w:val="ListParagraph"/>
        <w:rPr>
          <w:rFonts w:asciiTheme="majorHAnsi" w:hAnsiTheme="majorHAnsi" w:cstheme="majorHAnsi"/>
        </w:rPr>
      </w:pPr>
      <w:r w:rsidRPr="000D6AFA">
        <w:rPr>
          <w:rFonts w:asciiTheme="majorHAnsi" w:hAnsiTheme="majorHAnsi" w:cstheme="majorHAnsi"/>
        </w:rPr>
        <w:t>11/04/2024 16:00,449.8,0.24</w:t>
      </w:r>
    </w:p>
    <w:p w14:paraId="45836A62" w14:textId="6C0C2510" w:rsidR="000D6AFA" w:rsidRDefault="000D6AFA" w:rsidP="000D6AFA">
      <w:pPr>
        <w:pStyle w:val="ListParagraph"/>
        <w:rPr>
          <w:rFonts w:asciiTheme="majorHAnsi" w:hAnsiTheme="majorHAnsi" w:cstheme="majorHAnsi"/>
        </w:rPr>
      </w:pPr>
      <w:r>
        <w:rPr>
          <w:rFonts w:asciiTheme="majorHAnsi" w:hAnsiTheme="majorHAnsi" w:cstheme="majorHAnsi"/>
        </w:rPr>
        <w:t>(…)</w:t>
      </w:r>
    </w:p>
    <w:p w14:paraId="1B5D3374" w14:textId="248BF28F" w:rsidR="00A74EAE" w:rsidRPr="008C0C81" w:rsidRDefault="00A74EAE" w:rsidP="000D6AFA">
      <w:pPr>
        <w:pStyle w:val="ListParagraph"/>
      </w:pPr>
      <w:r>
        <w:t>Where the gas species needs to match those indicated as tracking species in the run and the units are ppm.</w:t>
      </w:r>
      <w:r w:rsidR="008C0C81">
        <w:t xml:space="preserve"> The time stamps must be formatted as </w:t>
      </w:r>
      <w:r w:rsidR="008C0C81">
        <w:rPr>
          <w:rFonts w:asciiTheme="majorHAnsi" w:hAnsiTheme="majorHAnsi" w:cstheme="majorHAnsi"/>
        </w:rPr>
        <w:t>DD</w:t>
      </w:r>
      <w:r w:rsidR="008C0C81" w:rsidRPr="000D6AFA">
        <w:rPr>
          <w:rFonts w:asciiTheme="majorHAnsi" w:hAnsiTheme="majorHAnsi" w:cstheme="majorHAnsi"/>
        </w:rPr>
        <w:t>/</w:t>
      </w:r>
      <w:r w:rsidR="008C0C81">
        <w:rPr>
          <w:rFonts w:asciiTheme="majorHAnsi" w:hAnsiTheme="majorHAnsi" w:cstheme="majorHAnsi"/>
        </w:rPr>
        <w:t>MM</w:t>
      </w:r>
      <w:r w:rsidR="008C0C81" w:rsidRPr="000D6AFA">
        <w:rPr>
          <w:rFonts w:asciiTheme="majorHAnsi" w:hAnsiTheme="majorHAnsi" w:cstheme="majorHAnsi"/>
        </w:rPr>
        <w:t>/</w:t>
      </w:r>
      <w:r w:rsidR="008C0C81">
        <w:rPr>
          <w:rFonts w:asciiTheme="majorHAnsi" w:hAnsiTheme="majorHAnsi" w:cstheme="majorHAnsi"/>
        </w:rPr>
        <w:t>YYYY</w:t>
      </w:r>
      <w:r w:rsidR="008C0C81" w:rsidRPr="000D6AFA">
        <w:rPr>
          <w:rFonts w:asciiTheme="majorHAnsi" w:hAnsiTheme="majorHAnsi" w:cstheme="majorHAnsi"/>
        </w:rPr>
        <w:t xml:space="preserve"> </w:t>
      </w:r>
      <w:r w:rsidR="008C0C81">
        <w:rPr>
          <w:rFonts w:asciiTheme="majorHAnsi" w:hAnsiTheme="majorHAnsi" w:cstheme="majorHAnsi"/>
        </w:rPr>
        <w:t>HH</w:t>
      </w:r>
      <w:r w:rsidR="008C0C81" w:rsidRPr="000D6AFA">
        <w:rPr>
          <w:rFonts w:asciiTheme="majorHAnsi" w:hAnsiTheme="majorHAnsi" w:cstheme="majorHAnsi"/>
        </w:rPr>
        <w:t>:</w:t>
      </w:r>
      <w:r w:rsidR="008C0C81">
        <w:rPr>
          <w:rFonts w:asciiTheme="majorHAnsi" w:hAnsiTheme="majorHAnsi" w:cstheme="majorHAnsi"/>
        </w:rPr>
        <w:t>MM</w:t>
      </w:r>
      <w:r w:rsidR="008C0C81">
        <w:t>.</w:t>
      </w:r>
    </w:p>
    <w:bookmarkEnd w:id="17"/>
    <w:p w14:paraId="0B111EB9" w14:textId="77777777" w:rsidR="0043391A" w:rsidRDefault="0043391A" w:rsidP="0043391A"/>
    <w:p w14:paraId="2AD45E13" w14:textId="713AC386" w:rsidR="0043391A" w:rsidRDefault="0043391A" w:rsidP="0043391A">
      <w:pPr>
        <w:pStyle w:val="Heading1"/>
      </w:pPr>
      <w:bookmarkStart w:id="18" w:name="_Toc205721549"/>
      <w:r>
        <w:t xml:space="preserve">4. Running </w:t>
      </w:r>
      <w:r w:rsidR="003278FD">
        <w:t>VIGIL</w:t>
      </w:r>
      <w:bookmarkEnd w:id="18"/>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w:t>
      </w:r>
      <w:r>
        <w:lastRenderedPageBreak/>
        <w:t xml:space="preserve">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0D115C99" w14:textId="1C17A2AA" w:rsidR="0091230A" w:rsidRPr="0091230A" w:rsidRDefault="005C7BC5" w:rsidP="00584AE6">
      <w:pPr>
        <w:pStyle w:val="Heading2"/>
      </w:pPr>
      <w:bookmarkStart w:id="19" w:name="_Ref89437485"/>
      <w:bookmarkStart w:id="20" w:name="_Toc205721550"/>
      <w:r w:rsidRPr="0091230A">
        <w:t>4.1. weather.py</w:t>
      </w:r>
      <w:bookmarkEnd w:id="19"/>
      <w:bookmarkEnd w:id="20"/>
    </w:p>
    <w:p w14:paraId="52ADA312" w14:textId="77777777" w:rsidR="005C7BC5" w:rsidRDefault="005C7BC5" w:rsidP="0091230A">
      <w:pPr>
        <w:pStyle w:val="Heading2"/>
      </w:pPr>
    </w:p>
    <w:p w14:paraId="6A55DDC0" w14:textId="09EA1CD6"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26C9BAF4"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 xml:space="preserve">[-WST STATION] [-N NPROC] [-TD </w:t>
      </w:r>
      <w:r w:rsidR="00D12CB7">
        <w:rPr>
          <w:rFonts w:asciiTheme="majorHAnsi" w:hAnsiTheme="majorHAnsi" w:cstheme="majorHAnsi"/>
        </w:rPr>
        <w:t>TWODEE-2</w:t>
      </w:r>
      <w:r w:rsidR="00092550" w:rsidRPr="00092550">
        <w:rPr>
          <w:rFonts w:asciiTheme="majorHAnsi" w:hAnsiTheme="majorHAnsi" w:cstheme="majorHAnsi"/>
        </w:rPr>
        <w:t>]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-M MODE, --mode MODE</w:t>
      </w:r>
    </w:p>
    <w:p w14:paraId="5D801613" w14:textId="6168219A" w:rsidR="007D7AAE" w:rsidRPr="00DF1AB4" w:rsidRDefault="007D7AAE" w:rsidP="00DF1AB4">
      <w:pPr>
        <w:pStyle w:val="ListParagraph"/>
        <w:rPr>
          <w:szCs w:val="22"/>
        </w:rPr>
      </w:pPr>
      <w:r w:rsidRPr="007D7AAE">
        <w:rPr>
          <w:szCs w:val="22"/>
        </w:rPr>
        <w:t>Possible options: reanalysis, forecast</w:t>
      </w:r>
      <w:r w:rsidR="00DF1AB4">
        <w:rPr>
          <w:szCs w:val="22"/>
        </w:rPr>
        <w:t>, inversion</w:t>
      </w:r>
      <w:r w:rsidRPr="007D7AAE">
        <w:rPr>
          <w:szCs w:val="22"/>
        </w:rPr>
        <w:t>. If reanalysis</w:t>
      </w:r>
      <w:r w:rsidR="00DF1AB4">
        <w:rPr>
          <w:szCs w:val="22"/>
        </w:rPr>
        <w:t xml:space="preserve"> or inversion</w:t>
      </w:r>
      <w:r w:rsidRPr="007D7AAE">
        <w:rPr>
          <w:szCs w:val="22"/>
        </w:rPr>
        <w:t>, either ERA5 or WST options should be</w:t>
      </w:r>
      <w:r w:rsidR="00DF1AB4">
        <w:rPr>
          <w:szCs w:val="22"/>
        </w:rPr>
        <w:t xml:space="preserve"> </w:t>
      </w:r>
      <w:r w:rsidRPr="00DF1AB4">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--start_date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--end_date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--sampled_years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--sampled_months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--sampled_days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-V VOLC, --volc VOLC  </w:t>
      </w:r>
    </w:p>
    <w:p w14:paraId="549FF227" w14:textId="77777777" w:rsidR="00DF1AB4" w:rsidRDefault="00491B92" w:rsidP="00DF1AB4">
      <w:pPr>
        <w:pStyle w:val="ListParagraph"/>
        <w:rPr>
          <w:szCs w:val="22"/>
        </w:rPr>
      </w:pPr>
      <w:r w:rsidRPr="00491B92">
        <w:rPr>
          <w:szCs w:val="22"/>
        </w:rPr>
        <w:lastRenderedPageBreak/>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3" w:history="1">
        <w:r w:rsidRPr="00491B92">
          <w:rPr>
            <w:rStyle w:val="Hyperlink"/>
            <w:szCs w:val="22"/>
          </w:rPr>
          <w:t>BGS Eruption source parameters database</w:t>
        </w:r>
      </w:hyperlink>
      <w:r>
        <w:rPr>
          <w:szCs w:val="22"/>
        </w:rPr>
        <w:t xml:space="preserve">. </w:t>
      </w:r>
    </w:p>
    <w:p w14:paraId="679C66DD" w14:textId="4AC3CD18" w:rsidR="007743CB" w:rsidRPr="00DF1AB4" w:rsidRDefault="00491B92" w:rsidP="00DF1AB4">
      <w:pPr>
        <w:pStyle w:val="ListParagraph"/>
        <w:numPr>
          <w:ilvl w:val="0"/>
          <w:numId w:val="7"/>
        </w:numPr>
        <w:rPr>
          <w:szCs w:val="22"/>
        </w:rPr>
      </w:pPr>
      <w:r w:rsidRPr="00DF1AB4">
        <w:rPr>
          <w:rFonts w:asciiTheme="majorHAnsi" w:hAnsiTheme="majorHAnsi" w:cstheme="majorHAnsi"/>
          <w:szCs w:val="22"/>
        </w:rPr>
        <w:t xml:space="preserve">-LAT LAT, --lat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--volc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DF1AB4">
      <w:pPr>
        <w:pStyle w:val="ListParagraph"/>
        <w:numPr>
          <w:ilvl w:val="0"/>
          <w:numId w:val="7"/>
        </w:numPr>
        <w:rPr>
          <w:rFonts w:asciiTheme="majorHAnsi" w:hAnsiTheme="majorHAnsi" w:cstheme="majorHAnsi"/>
          <w:szCs w:val="22"/>
          <w:lang w:val="en-GB"/>
        </w:rPr>
      </w:pPr>
      <w:r w:rsidRPr="00683C14">
        <w:rPr>
          <w:rFonts w:asciiTheme="majorHAnsi" w:hAnsiTheme="majorHAnsi" w:cstheme="majorHAnsi"/>
          <w:szCs w:val="22"/>
          <w:lang w:val="en-GB"/>
        </w:rPr>
        <w:t xml:space="preserve">-LON LON, --lon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--elev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a.s.l.),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-NS SAMPLES, --samples SAMPLES</w:t>
      </w:r>
    </w:p>
    <w:p w14:paraId="4F73119D" w14:textId="77777777" w:rsidR="00491B92" w:rsidRPr="007743CB" w:rsidRDefault="00491B92" w:rsidP="007743CB">
      <w:pPr>
        <w:pStyle w:val="ListParagraph"/>
        <w:rPr>
          <w:szCs w:val="22"/>
        </w:rPr>
      </w:pPr>
      <w:r w:rsidRPr="007743CB">
        <w:rPr>
          <w:szCs w:val="22"/>
        </w:rPr>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-ERA5 ERA5, --ERA5 ERA5</w:t>
      </w:r>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-WST STATION, --station STATION</w:t>
      </w:r>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--nproc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0B8F6F6A"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-TD </w:t>
      </w:r>
      <w:r w:rsidR="00D12CB7">
        <w:rPr>
          <w:rFonts w:asciiTheme="majorHAnsi" w:hAnsiTheme="majorHAnsi" w:cstheme="majorHAnsi"/>
          <w:szCs w:val="22"/>
        </w:rPr>
        <w:t>TWODEE-2</w:t>
      </w:r>
      <w:r w:rsidRPr="00491B92">
        <w:rPr>
          <w:rFonts w:asciiTheme="majorHAnsi" w:hAnsiTheme="majorHAnsi" w:cstheme="majorHAnsi"/>
          <w:szCs w:val="22"/>
        </w:rPr>
        <w:t>, --</w:t>
      </w:r>
      <w:r w:rsidR="00D12CB7">
        <w:rPr>
          <w:rFonts w:asciiTheme="majorHAnsi" w:hAnsiTheme="majorHAnsi" w:cstheme="majorHAnsi"/>
          <w:szCs w:val="22"/>
        </w:rPr>
        <w:t>TWODEE-2</w:t>
      </w:r>
      <w:r w:rsidRPr="00491B92">
        <w:rPr>
          <w:rFonts w:asciiTheme="majorHAnsi" w:hAnsiTheme="majorHAnsi" w:cstheme="majorHAnsi"/>
          <w:szCs w:val="22"/>
        </w:rPr>
        <w:t xml:space="preserve"> </w:t>
      </w:r>
      <w:r w:rsidR="00D12CB7">
        <w:rPr>
          <w:rFonts w:asciiTheme="majorHAnsi" w:hAnsiTheme="majorHAnsi" w:cstheme="majorHAnsi"/>
          <w:szCs w:val="22"/>
        </w:rPr>
        <w:t>TWODEE-2</w:t>
      </w:r>
    </w:p>
    <w:p w14:paraId="53BBD086" w14:textId="7C6C1B68" w:rsidR="00491B92" w:rsidRPr="007743CB" w:rsidRDefault="007743CB" w:rsidP="007743CB">
      <w:pPr>
        <w:pStyle w:val="ListParagraph"/>
        <w:rPr>
          <w:szCs w:val="22"/>
        </w:rPr>
      </w:pPr>
      <w:r>
        <w:rPr>
          <w:szCs w:val="22"/>
        </w:rPr>
        <w:t xml:space="preserve">Option to activate the preparation of additional files for </w:t>
      </w:r>
      <w:r w:rsidR="00D12CB7">
        <w:rPr>
          <w:szCs w:val="22"/>
        </w:rPr>
        <w:t>TWODEE-2</w:t>
      </w:r>
      <w:r>
        <w:rPr>
          <w:szCs w:val="22"/>
        </w:rPr>
        <w:t>.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--disgas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558C0B6F" w:rsidR="007743CB" w:rsidRDefault="00DD0F60" w:rsidP="007743CB">
      <w:r>
        <w:t>Additionally</w:t>
      </w:r>
      <w:r w:rsidR="00474E57">
        <w:t xml:space="preserve">, weather.py creates the file “surface_data.txt” which is needed by </w:t>
      </w:r>
      <w:r w:rsidR="00D12CB7">
        <w:t>TWODEE-2</w:t>
      </w:r>
      <w:r w:rsidR="00474E57">
        <w:t xml:space="preserv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1C4FC8E3"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w:t>
      </w:r>
      <w:r w:rsidR="00D12CB7">
        <w:rPr>
          <w:rFonts w:cs="Times New Roman"/>
        </w:rPr>
        <w:t>TWODEE-2</w:t>
      </w:r>
      <w:r>
        <w:rPr>
          <w:rFonts w:cs="Times New Roman"/>
        </w:rPr>
        <w:t xml:space="preserv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42ED3A3E" w:rsidR="00474E57" w:rsidRPr="00474E57" w:rsidRDefault="00474E57" w:rsidP="00474E57">
      <w:pPr>
        <w:pStyle w:val="ListParagraph"/>
        <w:numPr>
          <w:ilvl w:val="0"/>
          <w:numId w:val="9"/>
        </w:numPr>
      </w:pPr>
      <w:r w:rsidRPr="00474E57">
        <w:t xml:space="preserve">the reference height should be set to 2 m a.s.l. in </w:t>
      </w:r>
      <w:r w:rsidR="00D12CB7">
        <w:t>TWODEE-2</w:t>
      </w:r>
      <w:r w:rsidRPr="00474E57">
        <w:t>.inp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w:t>
      </w:r>
      <w:r w:rsidRPr="00CB200A">
        <w:rPr>
          <w:szCs w:val="22"/>
        </w:rPr>
        <w:lastRenderedPageBreak/>
        <w:t>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weather_data_YYYYMMDD </w:t>
      </w:r>
      <w:r w:rsidRPr="00CB200A">
        <w:rPr>
          <w:szCs w:val="22"/>
        </w:rPr>
        <w:t xml:space="preserve">and </w:t>
      </w:r>
      <w:r w:rsidRPr="00CB200A">
        <w:rPr>
          <w:rFonts w:asciiTheme="majorHAnsi" w:hAnsiTheme="majorHAnsi" w:cstheme="majorHAnsi"/>
          <w:szCs w:val="22"/>
        </w:rPr>
        <w:t>weather_data_sl_YYYYMMDD</w:t>
      </w:r>
      <w:r w:rsidRPr="00CB200A">
        <w:rPr>
          <w:szCs w:val="22"/>
        </w:rPr>
        <w:t xml:space="preserve">: the GRIB2 versions of </w:t>
      </w: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presfc.dat, preupr.dat, diagno.inp</w:t>
      </w:r>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r w:rsidRPr="00CB200A">
        <w:rPr>
          <w:rFonts w:asciiTheme="majorHAnsi" w:hAnsiTheme="majorHAnsi" w:cstheme="majorHAnsi"/>
          <w:szCs w:val="22"/>
        </w:rPr>
        <w:t>topography.grd</w:t>
      </w:r>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1" w:name="_Toc205721551"/>
      <w:r>
        <w:t>4.2 run_models.py</w:t>
      </w:r>
      <w:bookmarkEnd w:id="21"/>
    </w:p>
    <w:p w14:paraId="4E896815" w14:textId="77777777" w:rsidR="00CB200A" w:rsidRDefault="00CB200A" w:rsidP="00CB200A"/>
    <w:p w14:paraId="086AC91F" w14:textId="03058EEC" w:rsidR="00CB200A" w:rsidRDefault="00CB200A" w:rsidP="00CB200A">
      <w:r>
        <w:t xml:space="preserve">This script is used to control the simulations of DIAGNO, DISGAS and </w:t>
      </w:r>
      <w:r w:rsidR="00D12CB7">
        <w:t>TWODEE-2</w:t>
      </w:r>
      <w:r>
        <w:t xml:space="preserve">. DIAGNO is always run by run_models.py, while the user can choose whether to run DISGAS or </w:t>
      </w:r>
      <w:r w:rsidR="00D12CB7">
        <w:t>TWODEE-2</w:t>
      </w:r>
      <w:r>
        <w:t xml:space="preserve"> or both. The possible arguments of this scripts are:</w:t>
      </w:r>
    </w:p>
    <w:p w14:paraId="03B2556D" w14:textId="5178B485" w:rsidR="00CB200A" w:rsidRDefault="00CB200A" w:rsidP="00D12CB7">
      <w:pPr>
        <w:rPr>
          <w:rFonts w:asciiTheme="majorHAnsi" w:hAnsiTheme="majorHAnsi" w:cstheme="majorHAnsi"/>
        </w:rPr>
      </w:pPr>
      <w:r w:rsidRPr="00CB200A">
        <w:rPr>
          <w:rFonts w:asciiTheme="majorHAnsi" w:hAnsiTheme="majorHAnsi" w:cstheme="majorHAnsi"/>
        </w:rPr>
        <w:t xml:space="preserve">run_models.py </w:t>
      </w:r>
      <w:r w:rsidR="00D12CB7" w:rsidRPr="00D12CB7">
        <w:rPr>
          <w:rFonts w:asciiTheme="majorHAnsi" w:hAnsiTheme="majorHAnsi" w:cstheme="majorHAnsi"/>
        </w:rPr>
        <w:t>[-h] [-N NPROC] [-RT RUN_TYPE] [-CS CONTINUOUS_SIMULATION] [-I INVERSION] [-ESI EMISSION_SEARCH_ITERATIONS] [-RS RANDOM_SOURCES] [-NS NSOURCES] [-SINT SOURCES_INTERVAL] [-SLOC SOURCE_LOCATION] [-SDX SOURCE_DX] [-SDY SOURCE_DY] [-SDUR SOURCE_DUR] [-D DOMAIN] [-NX NX] [-NY NY] [-DX DX] [-DY DY] [-SEM SOURCE_EMISSION] [-RER RANDOM_EMISSION]</w:t>
      </w:r>
      <w:r w:rsidR="00D12CB7">
        <w:rPr>
          <w:rFonts w:asciiTheme="majorHAnsi" w:hAnsiTheme="majorHAnsi" w:cstheme="majorHAnsi"/>
        </w:rPr>
        <w:t xml:space="preserve"> </w:t>
      </w:r>
      <w:r w:rsidR="00D12CB7" w:rsidRPr="00D12CB7">
        <w:rPr>
          <w:rFonts w:asciiTheme="majorHAnsi" w:hAnsiTheme="majorHAnsi" w:cstheme="majorHAnsi"/>
        </w:rPr>
        <w:t>[-PDEM PROB_DISTR_EMISSION] [-PDPAR PROB_DISTR_PARAMS] [-RD RUN_DURATION] [-OI OUTPUT_INTERVAL] [-OH OUTPUT_HEIGHTS] [-DI DIAGNO] [-DM DISPERSION_MODEL] [-JS JOB_SCHEDULER]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--nproc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6FB830A8" w14:textId="0C0D2CCF" w:rsid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D0058E">
        <w:rPr>
          <w:rFonts w:asciiTheme="majorHAnsi" w:hAnsiTheme="majorHAnsi" w:cstheme="majorHAnsi"/>
          <w:szCs w:val="22"/>
        </w:rPr>
        <w:t>run_models</w:t>
      </w:r>
      <w:r w:rsidR="00902EC8" w:rsidRPr="00902EC8">
        <w:rPr>
          <w:rFonts w:asciiTheme="majorHAnsi" w:hAnsiTheme="majorHAnsi" w:cstheme="majorHAnsi"/>
          <w:szCs w:val="22"/>
        </w:rPr>
        <w:t>.py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34957313" w14:textId="443CC84C" w:rsidR="00D12CB7" w:rsidRPr="008C1887" w:rsidRDefault="00D12CB7" w:rsidP="00D12CB7">
      <w:pPr>
        <w:pStyle w:val="ListParagraph"/>
        <w:numPr>
          <w:ilvl w:val="0"/>
          <w:numId w:val="7"/>
        </w:numPr>
        <w:rPr>
          <w:rFonts w:asciiTheme="majorHAnsi" w:hAnsiTheme="majorHAnsi" w:cstheme="majorHAnsi"/>
          <w:szCs w:val="22"/>
        </w:rPr>
      </w:pPr>
      <w:r w:rsidRPr="00D12CB7">
        <w:rPr>
          <w:rFonts w:asciiTheme="majorHAnsi" w:hAnsiTheme="majorHAnsi" w:cstheme="majorHAnsi"/>
          <w:szCs w:val="22"/>
        </w:rPr>
        <w:t>-I INVERSION</w:t>
      </w:r>
      <w:r w:rsidRPr="008C1887">
        <w:rPr>
          <w:rFonts w:asciiTheme="majorHAnsi" w:hAnsiTheme="majorHAnsi" w:cstheme="majorHAnsi"/>
          <w:szCs w:val="22"/>
        </w:rPr>
        <w:t>, --</w:t>
      </w:r>
      <w:r>
        <w:rPr>
          <w:rFonts w:asciiTheme="majorHAnsi" w:hAnsiTheme="majorHAnsi" w:cstheme="majorHAnsi"/>
          <w:szCs w:val="22"/>
        </w:rPr>
        <w:t>inversion INVERSION</w:t>
      </w:r>
    </w:p>
    <w:p w14:paraId="361817E6" w14:textId="78E4D488" w:rsidR="00D12CB7" w:rsidRDefault="00A51A93" w:rsidP="00D12CB7">
      <w:pPr>
        <w:pStyle w:val="ListParagraph"/>
        <w:rPr>
          <w:szCs w:val="22"/>
        </w:rPr>
      </w:pPr>
      <w:r>
        <w:rPr>
          <w:szCs w:val="22"/>
        </w:rPr>
        <w:t>If True, it activates the inversion mode, an iterative run that searches for the gas emission rate at the source that best matches observed gas concentrations provided by the user.</w:t>
      </w:r>
    </w:p>
    <w:p w14:paraId="0A983973" w14:textId="27BEF8A8" w:rsidR="00A51A93" w:rsidRPr="008C1887" w:rsidRDefault="00A51A93" w:rsidP="00A51A93">
      <w:pPr>
        <w:pStyle w:val="ListParagraph"/>
        <w:numPr>
          <w:ilvl w:val="0"/>
          <w:numId w:val="7"/>
        </w:numPr>
        <w:rPr>
          <w:rFonts w:asciiTheme="majorHAnsi" w:hAnsiTheme="majorHAnsi" w:cstheme="majorHAnsi"/>
          <w:szCs w:val="22"/>
        </w:rPr>
      </w:pPr>
      <w:r w:rsidRPr="00A51A93">
        <w:rPr>
          <w:rFonts w:asciiTheme="majorHAnsi" w:hAnsiTheme="majorHAnsi" w:cstheme="majorHAnsi"/>
          <w:szCs w:val="22"/>
        </w:rPr>
        <w:t>-ESI EMISSION_SEARCH_ITERATIONS</w:t>
      </w:r>
      <w:r w:rsidRPr="008C1887">
        <w:rPr>
          <w:rFonts w:asciiTheme="majorHAnsi" w:hAnsiTheme="majorHAnsi" w:cstheme="majorHAnsi"/>
          <w:szCs w:val="22"/>
        </w:rPr>
        <w:t>, --</w:t>
      </w:r>
      <w:r w:rsidRPr="00A51A93">
        <w:rPr>
          <w:rFonts w:asciiTheme="majorHAnsi" w:hAnsiTheme="majorHAnsi" w:cstheme="majorHAnsi"/>
          <w:szCs w:val="22"/>
        </w:rPr>
        <w:t>--emission_search_iterations</w:t>
      </w:r>
      <w:r>
        <w:rPr>
          <w:rFonts w:asciiTheme="majorHAnsi" w:hAnsiTheme="majorHAnsi" w:cstheme="majorHAnsi"/>
          <w:szCs w:val="22"/>
        </w:rPr>
        <w:t xml:space="preserve"> </w:t>
      </w:r>
      <w:r w:rsidRPr="00A51A93">
        <w:rPr>
          <w:rFonts w:asciiTheme="majorHAnsi" w:hAnsiTheme="majorHAnsi" w:cstheme="majorHAnsi"/>
          <w:szCs w:val="22"/>
        </w:rPr>
        <w:t>EMISSION_SEARCH_ITERATIONS</w:t>
      </w:r>
    </w:p>
    <w:p w14:paraId="726BA855" w14:textId="7E9E9AD0" w:rsidR="00A51A93" w:rsidRPr="00A51A93" w:rsidRDefault="00A51A93" w:rsidP="00A51A93">
      <w:pPr>
        <w:pStyle w:val="ListParagraph"/>
        <w:rPr>
          <w:szCs w:val="22"/>
        </w:rPr>
      </w:pPr>
      <w:r>
        <w:rPr>
          <w:szCs w:val="22"/>
        </w:rPr>
        <w:lastRenderedPageBreak/>
        <w:t>When the inversion mode is activate</w:t>
      </w:r>
      <w:r w:rsidR="00D0058E">
        <w:rPr>
          <w:szCs w:val="22"/>
        </w:rPr>
        <w:t>d</w:t>
      </w:r>
      <w:r>
        <w:rPr>
          <w:szCs w:val="22"/>
        </w:rPr>
        <w:t>, it is used to specify the maximum number of allowed iterations.</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--random_sources RANDOM_SOURCES</w:t>
      </w:r>
    </w:p>
    <w:p w14:paraId="6C37CEB4" w14:textId="75475FC8" w:rsidR="00CB200A" w:rsidRPr="008C1887" w:rsidRDefault="00D0058E" w:rsidP="00CB200A">
      <w:pPr>
        <w:pStyle w:val="ListParagraph"/>
        <w:rPr>
          <w:szCs w:val="22"/>
        </w:rPr>
      </w:pPr>
      <w:r>
        <w:rPr>
          <w:szCs w:val="22"/>
        </w:rPr>
        <w:t>True</w:t>
      </w:r>
      <w:r w:rsidR="00CB200A" w:rsidRPr="008C1887">
        <w:rPr>
          <w:szCs w:val="22"/>
        </w:rPr>
        <w:t xml:space="preserve">: randomly select NS locations from a probability map. </w:t>
      </w:r>
      <w:r>
        <w:rPr>
          <w:szCs w:val="22"/>
        </w:rPr>
        <w:t>False</w:t>
      </w:r>
      <w:r w:rsidR="00CB200A" w:rsidRPr="008C1887">
        <w:rPr>
          <w:szCs w:val="22"/>
        </w:rPr>
        <w:t>: fixed source locations. The probability map file is probability_map.</w:t>
      </w:r>
      <w:r w:rsidR="00A8396F">
        <w:rPr>
          <w:szCs w:val="22"/>
        </w:rPr>
        <w:t>grd</w:t>
      </w:r>
      <w:r w:rsidR="00CB200A"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--nsources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–sources_interval</w:t>
      </w:r>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--sources_interval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--source_location SOURCE_LOCATION [SOURCE_LOCATION ...]</w:t>
      </w:r>
    </w:p>
    <w:p w14:paraId="37973429" w14:textId="574F5130" w:rsidR="00CB200A" w:rsidRPr="008C1887" w:rsidRDefault="00CB200A" w:rsidP="00CB200A">
      <w:pPr>
        <w:pStyle w:val="ListParagraph"/>
        <w:rPr>
          <w:szCs w:val="22"/>
        </w:rPr>
      </w:pPr>
      <w:r w:rsidRPr="008C1887">
        <w:rPr>
          <w:szCs w:val="22"/>
        </w:rPr>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--source_dx SOURCE_DX</w:t>
      </w:r>
    </w:p>
    <w:p w14:paraId="55DC3819" w14:textId="0A2989F3"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00AF28ED" w:rsidRPr="008C1887">
        <w:rPr>
          <w:szCs w:val="22"/>
        </w:rPr>
        <w:t xml:space="preserv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--source_dy SOURCE_DY</w:t>
      </w:r>
    </w:p>
    <w:p w14:paraId="2E943912" w14:textId="2207DC31" w:rsidR="00CB200A" w:rsidRPr="008C1887" w:rsidRDefault="00CB200A" w:rsidP="00AF28ED">
      <w:pPr>
        <w:pStyle w:val="ListParagraph"/>
        <w:rPr>
          <w:szCs w:val="22"/>
        </w:rPr>
      </w:pPr>
      <w:r w:rsidRPr="008C1887">
        <w:rPr>
          <w:szCs w:val="22"/>
        </w:rPr>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--source_dur SOURCE_DUR</w:t>
      </w:r>
    </w:p>
    <w:p w14:paraId="446C8A04" w14:textId="172E52B9"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--domain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r>
        <w:rPr>
          <w:rFonts w:asciiTheme="majorHAnsi" w:hAnsiTheme="majorHAnsi" w:cstheme="majorHAnsi"/>
          <w:szCs w:val="22"/>
        </w:rPr>
        <w:t>NX</w:t>
      </w:r>
      <w:r w:rsidRPr="008C1887">
        <w:rPr>
          <w:rFonts w:asciiTheme="majorHAnsi" w:hAnsiTheme="majorHAnsi" w:cstheme="majorHAnsi"/>
          <w:szCs w:val="22"/>
        </w:rPr>
        <w:t xml:space="preserve">, </w:t>
      </w:r>
      <w:r w:rsidRPr="0076342D">
        <w:rPr>
          <w:rFonts w:asciiTheme="majorHAnsi" w:hAnsiTheme="majorHAnsi" w:cstheme="majorHAnsi"/>
          <w:szCs w:val="22"/>
        </w:rPr>
        <w:t>--nx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r>
        <w:rPr>
          <w:rFonts w:asciiTheme="majorHAnsi" w:hAnsiTheme="majorHAnsi" w:cstheme="majorHAnsi"/>
          <w:szCs w:val="22"/>
        </w:rPr>
        <w:t>NY</w:t>
      </w:r>
      <w:r w:rsidRPr="008C1887">
        <w:rPr>
          <w:rFonts w:asciiTheme="majorHAnsi" w:hAnsiTheme="majorHAnsi" w:cstheme="majorHAnsi"/>
          <w:szCs w:val="22"/>
        </w:rPr>
        <w:t xml:space="preserve">, </w:t>
      </w:r>
      <w:r w:rsidRPr="0076342D">
        <w:rPr>
          <w:rFonts w:asciiTheme="majorHAnsi" w:hAnsiTheme="majorHAnsi" w:cstheme="majorHAnsi"/>
          <w:szCs w:val="22"/>
        </w:rPr>
        <w:t>--n</w:t>
      </w:r>
      <w:r>
        <w:rPr>
          <w:rFonts w:asciiTheme="majorHAnsi" w:hAnsiTheme="majorHAnsi" w:cstheme="majorHAnsi"/>
          <w:szCs w:val="22"/>
        </w:rPr>
        <w:t>y</w:t>
      </w:r>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-DX DX, --dx DX</w:t>
      </w:r>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r w:rsidRPr="0076342D">
        <w:rPr>
          <w:rFonts w:asciiTheme="majorHAnsi" w:hAnsiTheme="majorHAnsi" w:cstheme="majorHAnsi"/>
          <w:szCs w:val="22"/>
        </w:rPr>
        <w:t>, --d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--source_emission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--random_emission RANDOM_EMISSION</w:t>
      </w:r>
    </w:p>
    <w:p w14:paraId="37C5E821" w14:textId="1042621D" w:rsidR="00CB200A" w:rsidRDefault="00D0058E" w:rsidP="008C1887">
      <w:pPr>
        <w:pStyle w:val="ListParagraph"/>
        <w:rPr>
          <w:szCs w:val="22"/>
        </w:rPr>
      </w:pPr>
      <w:r>
        <w:rPr>
          <w:szCs w:val="22"/>
        </w:rPr>
        <w:t>True</w:t>
      </w:r>
      <w:r w:rsidR="00CB200A" w:rsidRPr="008C1887">
        <w:rPr>
          <w:szCs w:val="22"/>
        </w:rPr>
        <w:t xml:space="preserve">: randomly assign </w:t>
      </w:r>
      <w:r w:rsidR="008C1887" w:rsidRPr="008C1887">
        <w:rPr>
          <w:szCs w:val="22"/>
        </w:rPr>
        <w:t xml:space="preserve">the </w:t>
      </w:r>
      <w:r w:rsidR="00CB200A" w:rsidRPr="008C1887">
        <w:rPr>
          <w:szCs w:val="22"/>
        </w:rPr>
        <w:t>emission rate for each source in</w:t>
      </w:r>
      <w:r w:rsidR="008C1887"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Pr>
          <w:szCs w:val="22"/>
        </w:rPr>
        <w:t>False</w:t>
      </w:r>
      <w:r w:rsidR="00CB200A" w:rsidRPr="008C1887">
        <w:rPr>
          <w:szCs w:val="22"/>
        </w:rPr>
        <w:t>: use</w:t>
      </w:r>
      <w:r w:rsidR="008C1887"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--random_emission RANDOM_EMISSION</w:t>
      </w:r>
    </w:p>
    <w:p w14:paraId="4A0228AC" w14:textId="3CF12372"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normal, ecdf (default: )</w:t>
      </w:r>
      <w:r>
        <w:rPr>
          <w:szCs w:val="22"/>
        </w:rPr>
        <w:t xml:space="preserve">. Mandatory if -RER = </w:t>
      </w:r>
      <w:r w:rsidR="00D0058E">
        <w:rPr>
          <w:szCs w:val="22"/>
        </w:rPr>
        <w:t>True or -I = True.</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--prob_distr_params PROB_DISTR_PARAMS</w:t>
      </w:r>
    </w:p>
    <w:p w14:paraId="4B9A3EED" w14:textId="25A45900" w:rsidR="007756D1" w:rsidRPr="00002A26" w:rsidRDefault="00002A26" w:rsidP="00002A26">
      <w:pPr>
        <w:pStyle w:val="ListParagraph"/>
        <w:rPr>
          <w:szCs w:val="22"/>
        </w:rPr>
      </w:pPr>
      <w:r w:rsidRPr="00002A26">
        <w:rPr>
          <w:szCs w:val="22"/>
        </w:rPr>
        <w:lastRenderedPageBreak/>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If -PDEM = ecdf,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--run_duration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r w:rsidRPr="00092550">
        <w:rPr>
          <w:rFonts w:asciiTheme="majorHAnsi" w:hAnsiTheme="majorHAnsi" w:cstheme="majorHAnsi"/>
          <w:szCs w:val="22"/>
        </w:rPr>
        <w:t>continuous_simulation</w:t>
      </w:r>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--output_interval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--output_heights OUTPUT_HEIGHTS</w:t>
      </w:r>
    </w:p>
    <w:p w14:paraId="451F6D43" w14:textId="0E6496A0" w:rsidR="001833BC" w:rsidRPr="001833BC" w:rsidRDefault="001833BC" w:rsidP="001833BC">
      <w:pPr>
        <w:pStyle w:val="ListParagraph"/>
      </w:pPr>
      <w:r>
        <w:t xml:space="preserve">Comma-separated list of output heights in m above the ground. If not provided by the users, the heights 0.0 and 10.0 m are added by default since these are mandatory in DISGAS and </w:t>
      </w:r>
      <w:r w:rsidR="00D12CB7">
        <w:t>TWODEE-2</w:t>
      </w:r>
      <w:r>
        <w:t>.</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--diagno DIAGNO</w:t>
      </w:r>
    </w:p>
    <w:p w14:paraId="789C6E5C" w14:textId="3FF47E4D" w:rsidR="00155590" w:rsidRPr="00155590" w:rsidRDefault="00155590" w:rsidP="00155590">
      <w:pPr>
        <w:pStyle w:val="ListParagraph"/>
        <w:rPr>
          <w:szCs w:val="22"/>
        </w:rPr>
      </w:pPr>
      <w:r>
        <w:rPr>
          <w:szCs w:val="22"/>
        </w:rPr>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--dispersion_model DISPERSION_MODEL</w:t>
      </w:r>
    </w:p>
    <w:p w14:paraId="7D24F0F3" w14:textId="65D92237" w:rsidR="00CB200A" w:rsidRDefault="001833BC" w:rsidP="008C1887">
      <w:pPr>
        <w:pStyle w:val="ListParagraph"/>
        <w:rPr>
          <w:szCs w:val="22"/>
        </w:rPr>
      </w:pPr>
      <w:r>
        <w:rPr>
          <w:szCs w:val="22"/>
        </w:rPr>
        <w:t xml:space="preserve">Command to specify which dispersion model to use. Possible options are: </w:t>
      </w:r>
      <w:r w:rsidR="00D12CB7">
        <w:rPr>
          <w:szCs w:val="22"/>
        </w:rPr>
        <w:t>TWODEE-2</w:t>
      </w:r>
      <w:r w:rsidRPr="001833BC">
        <w:rPr>
          <w:szCs w:val="22"/>
        </w:rPr>
        <w:t xml:space="preserve">, </w:t>
      </w:r>
      <w:r>
        <w:rPr>
          <w:szCs w:val="22"/>
        </w:rPr>
        <w:t>d</w:t>
      </w:r>
      <w:r w:rsidRPr="001833BC">
        <w:rPr>
          <w:szCs w:val="22"/>
        </w:rPr>
        <w:t>isgas</w:t>
      </w:r>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--use_slurm USE_SLURM</w:t>
      </w:r>
    </w:p>
    <w:p w14:paraId="60B6C467" w14:textId="0021D74D" w:rsidR="0047680E" w:rsidRPr="0047680E" w:rsidRDefault="0047680E" w:rsidP="0047680E">
      <w:pPr>
        <w:pStyle w:val="ListParagraph"/>
        <w:rPr>
          <w:szCs w:val="22"/>
        </w:rPr>
      </w:pPr>
      <w:r>
        <w:rPr>
          <w:szCs w:val="22"/>
        </w:rPr>
        <w:t xml:space="preserve">Option to run the simulation tools via Slurm Workload Manager if available on the system. </w:t>
      </w:r>
      <w:r w:rsidR="000E1F13">
        <w:rPr>
          <w:szCs w:val="22"/>
        </w:rPr>
        <w:t>The slurm commands are launched from within the Python scripts and the available resources are allocated based on the available nodes on the selected partition (see -SP --slurm_partition option) and the number of simultaneous processes (via the -N --nproc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--slurm_partition SLURM_PARTITION</w:t>
      </w:r>
    </w:p>
    <w:p w14:paraId="3408B261" w14:textId="1C34AA06" w:rsidR="0047680E" w:rsidRDefault="000E1F13" w:rsidP="0047680E">
      <w:pPr>
        <w:pStyle w:val="ListParagraph"/>
        <w:rPr>
          <w:szCs w:val="22"/>
        </w:rPr>
      </w:pPr>
      <w:r>
        <w:rPr>
          <w:szCs w:val="22"/>
        </w:rPr>
        <w:t>Name of the cluster partition where to run the simulations managed by Slurm.</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--tracking_specie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2" w:name="_Ref77601587"/>
      <w:bookmarkStart w:id="23" w:name="_Toc205721552"/>
      <w:r>
        <w:t>4.3 post_process.py</w:t>
      </w:r>
      <w:bookmarkEnd w:id="22"/>
      <w:bookmarkEnd w:id="23"/>
    </w:p>
    <w:p w14:paraId="0FA40D52" w14:textId="3B0E0917" w:rsidR="00683C14" w:rsidRDefault="00683C14" w:rsidP="00615E3A">
      <w:pPr>
        <w:jc w:val="both"/>
      </w:pPr>
    </w:p>
    <w:p w14:paraId="450AFC16" w14:textId="3936BB8B" w:rsidR="00F8724A" w:rsidRPr="00F8724A" w:rsidRDefault="00685260" w:rsidP="00683C14">
      <w:pPr>
        <w:rPr>
          <w:rFonts w:cs="Times New Roman"/>
        </w:rPr>
      </w:pPr>
      <w:r>
        <w:t xml:space="preserve">This script is used to control the post processing of the outputs of the DISGAS and </w:t>
      </w:r>
      <w:r w:rsidR="00D12CB7">
        <w:t>TWODEE-2</w:t>
      </w:r>
      <w:r>
        <w:t xml:space="preserv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r w:rsidR="00F8724A">
        <w:rPr>
          <w:rFonts w:asciiTheme="majorHAnsi" w:hAnsiTheme="majorHAnsi" w:cstheme="majorHAnsi"/>
        </w:rPr>
        <w:t>post_processing</w:t>
      </w:r>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PLOT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lastRenderedPageBreak/>
        <w:t>-</w:t>
      </w:r>
      <w:r w:rsidR="002860F3">
        <w:rPr>
          <w:rFonts w:asciiTheme="majorHAnsi" w:hAnsiTheme="majorHAnsi" w:cstheme="majorHAnsi"/>
          <w:szCs w:val="22"/>
        </w:rPr>
        <w:t>ECDF</w:t>
      </w:r>
      <w:r w:rsidRPr="009D1734">
        <w:rPr>
          <w:rFonts w:asciiTheme="majorHAnsi" w:hAnsiTheme="majorHAnsi" w:cstheme="majorHAnsi"/>
          <w:szCs w:val="22"/>
        </w:rPr>
        <w:t>, --</w:t>
      </w:r>
      <w:r w:rsidR="002860F3">
        <w:rPr>
          <w:rFonts w:asciiTheme="majorHAnsi" w:hAnsiTheme="majorHAnsi" w:cstheme="majorHAnsi"/>
          <w:szCs w:val="22"/>
        </w:rPr>
        <w:t>calculate_ecdf</w:t>
      </w:r>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--ex_prob</w:t>
      </w:r>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--ex_prob EX_PROB [EX_PROB ...]</w:t>
      </w:r>
    </w:p>
    <w:p w14:paraId="146B2AB2" w14:textId="04BF515B" w:rsidR="00C71989" w:rsidRDefault="007F5C37" w:rsidP="00FD0228">
      <w:pPr>
        <w:pStyle w:val="ListParagraph"/>
        <w:rPr>
          <w:szCs w:val="22"/>
        </w:rPr>
      </w:pPr>
      <w:r w:rsidRPr="007F5C37">
        <w:rPr>
          <w:lang w:val="en-GB"/>
        </w:rPr>
        <w:t>C</w:t>
      </w:r>
      <w:r>
        <w:t xml:space="preserve">omma-separated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-PER PERSISTENCE, --persistence PERSISTENCE</w:t>
      </w:r>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--time_steps TIME_STEPS [TIME_STEPS ...]</w:t>
      </w:r>
    </w:p>
    <w:p w14:paraId="4B7E5F7E" w14:textId="2922608E"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-L LEVELS [LEVELS ...], --levels LEVELS [LEVELS ...]</w:t>
      </w:r>
    </w:p>
    <w:p w14:paraId="2021CF31" w14:textId="14148FD2"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--days_plot DAYS_PLOT [DAYS_PLOT ...]</w:t>
      </w:r>
    </w:p>
    <w:p w14:paraId="0CEFB501" w14:textId="0B6A8233"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-C CONVERT, --convert CONVERT</w:t>
      </w:r>
    </w:p>
    <w:p w14:paraId="00B09521" w14:textId="77777777" w:rsidR="00C71989" w:rsidRPr="009D1734" w:rsidRDefault="00C71989" w:rsidP="00FD0228">
      <w:pPr>
        <w:pStyle w:val="ListParagraph"/>
        <w:rPr>
          <w:szCs w:val="22"/>
        </w:rPr>
      </w:pPr>
      <w:r w:rsidRPr="009D1734">
        <w:rPr>
          <w:szCs w:val="22"/>
        </w:rPr>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-S SPECIES [SPECIES ...], --species SPECIES [SPECIES ...]</w:t>
      </w:r>
    </w:p>
    <w:p w14:paraId="22EAD20F" w14:textId="0B9CB33D" w:rsidR="00C71989"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--tracking_specie TRACKING_SPECIE</w:t>
      </w:r>
    </w:p>
    <w:p w14:paraId="35A5E7AE" w14:textId="506DEFB0" w:rsidR="00B52A80" w:rsidRPr="009D1734" w:rsidRDefault="00B52A80" w:rsidP="00B52A80">
      <w:pPr>
        <w:pStyle w:val="ListParagraph"/>
        <w:rPr>
          <w:szCs w:val="22"/>
        </w:rPr>
      </w:pPr>
      <w:r>
        <w:rPr>
          <w:szCs w:val="22"/>
        </w:rPr>
        <w:t xml:space="preserve">Name of the specie used as the tracking specie in DISGAS or </w:t>
      </w:r>
      <w:r w:rsidR="00D12CB7">
        <w:rPr>
          <w:szCs w:val="22"/>
        </w:rPr>
        <w:t>TWODEE-2</w:t>
      </w:r>
      <w:r>
        <w:rPr>
          <w:szCs w:val="22"/>
        </w:rPr>
        <w:t>.</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--nproc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-U UNITS, --units UNITS</w:t>
      </w:r>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--plot_limits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--plot_isolines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--time_av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--output_format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r>
        <w:rPr>
          <w:rFonts w:asciiTheme="majorHAnsi" w:hAnsiTheme="majorHAnsi" w:cstheme="majorHAnsi"/>
          <w:szCs w:val="22"/>
        </w:rPr>
        <w:t>plot_topography PLOT_TOPOGRAPHY</w:t>
      </w:r>
    </w:p>
    <w:p w14:paraId="4035C84B" w14:textId="0A319A74" w:rsidR="00A738AA" w:rsidRDefault="00A738AA" w:rsidP="00A738AA">
      <w:pPr>
        <w:pStyle w:val="ListParagraph"/>
        <w:rPr>
          <w:szCs w:val="22"/>
        </w:rPr>
      </w:pPr>
      <w:r>
        <w:rPr>
          <w:szCs w:val="22"/>
        </w:rPr>
        <w:t>Plot an additional layer representing the topography elevation in the graphical outputs. This is based on the topography.grd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--topography_isolines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a.s.l.</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lastRenderedPageBreak/>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r>
        <w:rPr>
          <w:rFonts w:asciiTheme="majorHAnsi" w:hAnsiTheme="majorHAnsi" w:cstheme="majorHAnsi"/>
          <w:szCs w:val="22"/>
        </w:rPr>
        <w:t>plot_resolution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--tracking_points TRACKING_POINTS</w:t>
      </w:r>
    </w:p>
    <w:p w14:paraId="6B25EDEA" w14:textId="6C9FDB05" w:rsidR="00A738AA" w:rsidRPr="00632778" w:rsidRDefault="0055076E" w:rsidP="00632778">
      <w:pPr>
        <w:pStyle w:val="ListParagraph"/>
        <w:rPr>
          <w:rFonts w:asciiTheme="majorHAnsi" w:hAnsiTheme="majorHAnsi" w:cstheme="majorHAnsi"/>
          <w:sz w:val="20"/>
          <w:szCs w:val="22"/>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w:t>
      </w:r>
      <w:r w:rsidR="004F7201">
        <w:rPr>
          <w:rFonts w:asciiTheme="majorHAnsi" w:hAnsiTheme="majorHAnsi" w:cstheme="majorHAnsi"/>
        </w:rPr>
        <w:t>csv</w:t>
      </w:r>
    </w:p>
    <w:p w14:paraId="106067AD" w14:textId="77777777" w:rsidR="00FD0228" w:rsidRDefault="00FD0228" w:rsidP="00FD0228">
      <w:pPr>
        <w:pStyle w:val="Heading1"/>
      </w:pPr>
      <w:bookmarkStart w:id="24" w:name="_Toc205721553"/>
      <w:r w:rsidRPr="003B7F9E">
        <w:rPr>
          <w:b w:val="0"/>
        </w:rPr>
        <w:t>5.</w:t>
      </w:r>
      <w:r>
        <w:t xml:space="preserve"> Application examples</w:t>
      </w:r>
      <w:bookmarkEnd w:id="24"/>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6CA0F495" w:rsidR="00FD0228" w:rsidRDefault="00FD0228" w:rsidP="00FD0228">
      <w:r w:rsidRPr="00FD0228">
        <w:t xml:space="preserve">In the first two </w:t>
      </w:r>
      <w:r w:rsidR="004E247D">
        <w:t>examples,</w:t>
      </w:r>
      <w:r w:rsidRPr="00FD0228">
        <w:t xml:space="preserve"> DISGAS is applied to simulate gas dispersion from </w:t>
      </w:r>
      <w:r w:rsidR="00EA735D" w:rsidRPr="00FD0228">
        <w:t>the Solfatara volcano (Campi Flegrei, Italy)</w:t>
      </w:r>
      <w:r w:rsidR="00EA735D">
        <w:t xml:space="preserve"> and </w:t>
      </w:r>
      <w:r w:rsidRPr="00FD0228">
        <w:t>La Soufrière de Guadeloupe volcano (Lesser Antilles). In the third example</w:t>
      </w:r>
      <w:r w:rsidR="004E247D">
        <w:t>,</w:t>
      </w:r>
      <w:r w:rsidRPr="00FD0228">
        <w:t xml:space="preserve"> </w:t>
      </w:r>
      <w:r w:rsidR="00D12CB7">
        <w:t>TWODEE-2</w:t>
      </w:r>
      <w:r w:rsidRPr="00FD0228">
        <w:t xml:space="preserve"> is applied to simulate the heavy gas emission from the Mefite d’Ansanto area (Campanian region, Italy)</w:t>
      </w:r>
      <w:r w:rsidR="00EA735D">
        <w:t>.</w:t>
      </w:r>
    </w:p>
    <w:p w14:paraId="02451142" w14:textId="289D7907" w:rsidR="00F85E54" w:rsidRDefault="00F85E54" w:rsidP="00FD0228">
      <w:r>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77777777" w:rsidR="00EA735D" w:rsidRDefault="00EA735D" w:rsidP="00EA735D">
      <w:pPr>
        <w:pStyle w:val="Heading2"/>
        <w:rPr>
          <w:lang w:val="it-IT"/>
        </w:rPr>
      </w:pPr>
      <w:bookmarkStart w:id="25" w:name="_Toc205721554"/>
      <w:r w:rsidRPr="00EA735D">
        <w:rPr>
          <w:rFonts w:eastAsiaTheme="minorHAnsi"/>
          <w:lang w:val="it-IT"/>
        </w:rPr>
        <w:t>5.1 Ex</w:t>
      </w:r>
      <w:r>
        <w:rPr>
          <w:rFonts w:eastAsiaTheme="minorHAnsi"/>
          <w:lang w:val="it-IT"/>
        </w:rPr>
        <w:t xml:space="preserve">ample 1: </w:t>
      </w:r>
      <w:r w:rsidRPr="00CD1463">
        <w:rPr>
          <w:lang w:val="it-IT"/>
        </w:rPr>
        <w:t>Solfatara volcano (Campi Flegrei, Italy)</w:t>
      </w:r>
      <w:bookmarkEnd w:id="25"/>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-RS False -D UTM,4517000,426000,4522000,431000 -NX 100 -NY 100 -N 1 -DM disgas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lastRenderedPageBreak/>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2AE42133" w:rsidR="00792FDC" w:rsidRDefault="00792FDC" w:rsidP="00EA735D">
      <w:r>
        <w:t xml:space="preserve">Figure </w:t>
      </w:r>
      <w:r w:rsidR="00936E0A">
        <w:t>2</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936E0A">
        <w:t>2</w:t>
      </w:r>
      <w:r w:rsidR="009D125D">
        <w:t>a),</w:t>
      </w:r>
      <w:r w:rsidR="009D125D" w:rsidRPr="009D125D">
        <w:t xml:space="preserve"> </w:t>
      </w:r>
      <w:r w:rsidR="009D125D">
        <w:t>1</w:t>
      </w:r>
      <w:r w:rsidR="009D125D" w:rsidRPr="009D125D">
        <w:t>.5</w:t>
      </w:r>
      <w:r w:rsidR="009D125D">
        <w:t xml:space="preserve"> m (Fig. </w:t>
      </w:r>
      <w:r w:rsidR="00936E0A">
        <w:t>2</w:t>
      </w:r>
      <w:r w:rsidR="009D125D">
        <w:t>b),</w:t>
      </w:r>
      <w:r w:rsidR="009D125D" w:rsidRPr="009D125D">
        <w:t xml:space="preserve"> 5</w:t>
      </w:r>
      <w:r w:rsidR="009D125D">
        <w:t xml:space="preserve"> m (Fig.</w:t>
      </w:r>
      <w:r w:rsidR="009D125D" w:rsidRPr="009D125D">
        <w:t xml:space="preserve"> </w:t>
      </w:r>
      <w:r w:rsidR="00936E0A">
        <w:t>2</w:t>
      </w:r>
      <w:r w:rsidR="001248A8">
        <w:t>c</w:t>
      </w:r>
      <w:r w:rsidR="009D125D">
        <w:t xml:space="preserve">) and </w:t>
      </w:r>
      <w:r w:rsidR="009D125D" w:rsidRPr="009D125D">
        <w:t>30</w:t>
      </w:r>
      <w:r w:rsidR="009D125D">
        <w:t xml:space="preserve"> m </w:t>
      </w:r>
      <w:r w:rsidR="001248A8">
        <w:t>(Fig.</w:t>
      </w:r>
      <w:r w:rsidR="001248A8" w:rsidRPr="009D125D">
        <w:t xml:space="preserve"> </w:t>
      </w:r>
      <w:r w:rsidR="00936E0A">
        <w:t>2</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4"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1E119B19" w:rsidR="000C4043" w:rsidRDefault="005F1B14" w:rsidP="005F1B14">
      <w:pPr>
        <w:pStyle w:val="Caption"/>
      </w:pPr>
      <w:r>
        <w:t xml:space="preserve">Figure </w:t>
      </w:r>
      <w:r w:rsidR="00AD7C34">
        <w:t>2</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6"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6"/>
    </w:p>
    <w:p w14:paraId="6CBD4B48" w14:textId="77777777" w:rsidR="007E0AA6" w:rsidRPr="00827093" w:rsidRDefault="007E0AA6" w:rsidP="00EA735D"/>
    <w:p w14:paraId="4AB51FA1" w14:textId="3D9AB184" w:rsidR="00663571" w:rsidRPr="000467DC" w:rsidRDefault="00663571" w:rsidP="00663571">
      <w:pPr>
        <w:pStyle w:val="Heading2"/>
        <w:rPr>
          <w:lang w:val="fr-FR"/>
        </w:rPr>
      </w:pPr>
      <w:bookmarkStart w:id="27" w:name="_Toc205721555"/>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 (Lesser Antilles)</w:t>
      </w:r>
      <w:bookmarkEnd w:id="27"/>
    </w:p>
    <w:p w14:paraId="218B536F" w14:textId="77777777" w:rsidR="00663571" w:rsidRPr="000467DC" w:rsidRDefault="00663571" w:rsidP="00663571">
      <w:pPr>
        <w:rPr>
          <w:lang w:val="fr-FR"/>
        </w:rPr>
      </w:pPr>
    </w:p>
    <w:p w14:paraId="790C8B08" w14:textId="0807932B" w:rsidR="003824AB" w:rsidRDefault="003824AB" w:rsidP="006F7658">
      <w:pPr>
        <w:jc w:val="both"/>
      </w:pPr>
      <w:r>
        <w:t>La Soufrière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Soufriére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r w:rsidR="00827093" w:rsidRPr="00827093">
        <w:rPr>
          <w:rFonts w:cs="Times New Roman"/>
          <w:b/>
          <w:bCs/>
        </w:rPr>
        <w:t>weather_stations</w:t>
      </w:r>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r w:rsidR="004D3F8E">
        <w:rPr>
          <w:rFonts w:cs="Times New Roman"/>
        </w:rPr>
        <w:t>V</w:t>
      </w:r>
      <w:r w:rsidR="004D3F8E" w:rsidRPr="00A67D58">
        <w:rPr>
          <w:rFonts w:cs="Times New Roman"/>
        </w:rPr>
        <w:t xml:space="preserve">olcanologique et </w:t>
      </w:r>
      <w:r w:rsidR="004D3F8E">
        <w:rPr>
          <w:rFonts w:cs="Times New Roman"/>
        </w:rPr>
        <w:t>S</w:t>
      </w:r>
      <w:r w:rsidR="004D3F8E" w:rsidRPr="00A67D58">
        <w:rPr>
          <w:rFonts w:cs="Times New Roman"/>
        </w:rPr>
        <w:t xml:space="preserve">ismologique de la </w:t>
      </w:r>
      <w:r w:rsidR="004D3F8E">
        <w:rPr>
          <w:rFonts w:cs="Times New Roman"/>
        </w:rPr>
        <w:t>G</w:t>
      </w:r>
      <w:r w:rsidR="004D3F8E" w:rsidRPr="00A67D58">
        <w:rPr>
          <w:rFonts w:cs="Times New Roman"/>
        </w:rPr>
        <w:t>uadeloupe</w:t>
      </w:r>
      <w:r w:rsidR="004D3F8E">
        <w:rPr>
          <w:rFonts w:cs="Times New Roman"/>
        </w:rPr>
        <w:t xml:space="preserve"> - I</w:t>
      </w:r>
      <w:r w:rsidR="004D3F8E" w:rsidRPr="00A67D58">
        <w:rPr>
          <w:rFonts w:cs="Times New Roman"/>
        </w:rPr>
        <w:t>nstitut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run_models.py -N 100 -RS True -NS 5 -SINT 2,5 -D UTM,1774000,642900,1775995,645390 -NX 166 -NY 133 -RER True -PDEM ecdf -TS H2O -DM disgas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ecdf </w:t>
      </w:r>
      <w:r w:rsidR="006F7658">
        <w:rPr>
          <w:rFonts w:asciiTheme="majorHAnsi" w:hAnsiTheme="majorHAnsi" w:cstheme="majorHAnsi"/>
        </w:rPr>
        <w:t>-</w:t>
      </w:r>
      <w:r w:rsidR="00C36319" w:rsidRPr="00C36319">
        <w:rPr>
          <w:rFonts w:asciiTheme="majorHAnsi" w:hAnsiTheme="majorHAnsi" w:cstheme="majorHAnsi"/>
        </w:rPr>
        <w:t>TS H2O -DM disgas -OH 0,1,2,4,10,20,30</w:t>
      </w:r>
    </w:p>
    <w:p w14:paraId="58EDB766" w14:textId="4DAE9C2E"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disgas.inp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-PDEM ecdf</w:t>
      </w:r>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w:t>
      </w:r>
      <w:r w:rsidR="00326349" w:rsidRPr="00326349">
        <w:rPr>
          <w:rFonts w:cs="Times New Roman"/>
        </w:rPr>
        <w:lastRenderedPageBreak/>
        <w:t xml:space="preserve">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r w:rsidR="00326349" w:rsidRPr="00C3712B">
        <w:rPr>
          <w:rFonts w:cs="Times New Roman"/>
          <w:b/>
          <w:bCs/>
        </w:rPr>
        <w:t>probability_map.</w:t>
      </w:r>
      <w:r w:rsidR="00A8396F" w:rsidRPr="00C3712B">
        <w:rPr>
          <w:rFonts w:cs="Times New Roman"/>
          <w:b/>
          <w:bCs/>
        </w:rPr>
        <w:t>grd</w:t>
      </w:r>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C3712B">
        <w:rPr>
          <w:rFonts w:cs="Times New Roman"/>
        </w:rPr>
        <w:t>3</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0B673AD5" w:rsidR="00600B76" w:rsidRDefault="005F1B14" w:rsidP="005F1B14">
      <w:pPr>
        <w:pStyle w:val="Caption"/>
      </w:pPr>
      <w:r>
        <w:t xml:space="preserve">Figure </w:t>
      </w:r>
      <w:r w:rsidR="00C3712B">
        <w:t>3</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r w:rsidR="000569E3" w:rsidRPr="00C3712B">
        <w:rPr>
          <w:rFonts w:cs="Times New Roman"/>
          <w:b/>
          <w:bCs/>
        </w:rPr>
        <w:t>disgas.inp</w:t>
      </w:r>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r w:rsidR="000569E3" w:rsidRPr="00C3712B">
        <w:rPr>
          <w:rFonts w:cs="Times New Roman"/>
          <w:b/>
          <w:bCs/>
        </w:rPr>
        <w:t>disgas.inp</w:t>
      </w:r>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lastRenderedPageBreak/>
              <w:t>Tracking point ID</w:t>
            </w:r>
          </w:p>
        </w:tc>
        <w:tc>
          <w:tcPr>
            <w:tcW w:w="2254" w:type="dxa"/>
          </w:tcPr>
          <w:p w14:paraId="6A4D05E1" w14:textId="21A44F49" w:rsidR="00175F1F" w:rsidRPr="00175F1F" w:rsidRDefault="00175F1F" w:rsidP="00600B76">
            <w:pPr>
              <w:rPr>
                <w:b/>
              </w:rPr>
            </w:pPr>
            <w:r w:rsidRPr="00175F1F">
              <w:rPr>
                <w:b/>
              </w:rPr>
              <w:t>Easting (m)</w:t>
            </w:r>
          </w:p>
        </w:tc>
        <w:tc>
          <w:tcPr>
            <w:tcW w:w="1792" w:type="dxa"/>
          </w:tcPr>
          <w:p w14:paraId="27E76CC5" w14:textId="7B6D9D61" w:rsidR="00175F1F" w:rsidRPr="00175F1F" w:rsidRDefault="00175F1F" w:rsidP="00600B76">
            <w:pPr>
              <w:rPr>
                <w:b/>
              </w:rPr>
            </w:pPr>
            <w:r w:rsidRPr="00175F1F">
              <w:rPr>
                <w:b/>
              </w:rPr>
              <w:t xml:space="preserve">Northing (m) </w:t>
            </w:r>
          </w:p>
        </w:tc>
        <w:tc>
          <w:tcPr>
            <w:tcW w:w="2716" w:type="dxa"/>
          </w:tcPr>
          <w:p w14:paraId="744487D9" w14:textId="0718EFA6" w:rsidR="00175F1F" w:rsidRPr="00175F1F" w:rsidRDefault="00175F1F" w:rsidP="00600B76">
            <w:pPr>
              <w:rPr>
                <w:b/>
              </w:rPr>
            </w:pPr>
            <w:r w:rsidRPr="00175F1F">
              <w:rPr>
                <w:b/>
              </w:rPr>
              <w:t>Elevation (m above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51EC5860" w:rsidR="00E377D7" w:rsidRDefault="00F4678F" w:rsidP="00600B76">
      <w:pPr>
        <w:rPr>
          <w:rFonts w:cs="Times New Roman"/>
        </w:rPr>
      </w:pPr>
      <w:r>
        <w:rPr>
          <w:rFonts w:cs="Times New Roman"/>
        </w:rPr>
        <w:t xml:space="preserve">Figure </w:t>
      </w:r>
      <w:r w:rsidR="00C3712B">
        <w:rPr>
          <w:rFonts w:cs="Times New Roman"/>
        </w:rPr>
        <w:t>4</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6D905E58" w:rsidR="00F4678F" w:rsidRDefault="005F1B14" w:rsidP="005F1B14">
      <w:pPr>
        <w:pStyle w:val="Caption"/>
      </w:pPr>
      <w:r>
        <w:t xml:space="preserve">Figure </w:t>
      </w:r>
      <w:r w:rsidR="00C3712B">
        <w:t>4</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68838A71" w:rsidR="00B405DE" w:rsidRPr="00175F1F" w:rsidRDefault="00B405DE" w:rsidP="00624E9A">
      <w:r>
        <w:t xml:space="preserve">Fig. </w:t>
      </w:r>
      <w:r w:rsidR="00E32C5B">
        <w:t>5</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0CD69115" w:rsidR="00B405DE" w:rsidRDefault="005F1B14" w:rsidP="005F1B14">
      <w:pPr>
        <w:pStyle w:val="Caption"/>
      </w:pPr>
      <w:r>
        <w:t xml:space="preserve">Figure </w:t>
      </w:r>
      <w:r w:rsidR="007A41D8">
        <w:t>5</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6848E6A4"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59267D">
        <w:rPr>
          <w:rFonts w:cs="Times New Roman"/>
        </w:rPr>
        <w:t>6</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58322CE3" w:rsidR="00624E9A" w:rsidRDefault="005F1B14" w:rsidP="005F1B14">
      <w:pPr>
        <w:pStyle w:val="Caption"/>
      </w:pPr>
      <w:r>
        <w:t xml:space="preserve">Figure </w:t>
      </w:r>
      <w:r w:rsidR="0059267D">
        <w:t>6</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28" w:name="_Toc205721556"/>
      <w:r>
        <w:t xml:space="preserve">5.3 Example 3: Mefite </w:t>
      </w:r>
      <w:r w:rsidRPr="006B72F1">
        <w:t>d’Ansanto area (Italy)</w:t>
      </w:r>
      <w:bookmarkEnd w:id="28"/>
    </w:p>
    <w:p w14:paraId="10242D88" w14:textId="77777777" w:rsidR="006B72F1" w:rsidRDefault="006B72F1" w:rsidP="006B72F1"/>
    <w:p w14:paraId="56F36C88" w14:textId="2B0F0E86" w:rsidR="006B72F1" w:rsidRDefault="006B72F1" w:rsidP="006B72F1">
      <w:bookmarkStart w:id="29" w:name="_Hlk59545343"/>
      <w:r w:rsidRPr="006B72F1">
        <w:t>Mefite d’Ansanto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d’Ansanto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D3E8567" w:rsidR="00177CD7" w:rsidRDefault="00177CD7" w:rsidP="00177CD7">
      <w:pPr>
        <w:pStyle w:val="ListParagraph"/>
        <w:numPr>
          <w:ilvl w:val="0"/>
          <w:numId w:val="18"/>
        </w:numPr>
      </w:pPr>
      <w:r>
        <w:t xml:space="preserve">example 3a: we use </w:t>
      </w:r>
      <w:r w:rsidR="00D12CB7">
        <w:t>TWODEE-2</w:t>
      </w:r>
      <w:r>
        <w:t xml:space="preserve"> only for all the simulations. </w:t>
      </w:r>
    </w:p>
    <w:p w14:paraId="64573C1B" w14:textId="44B936C3"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w:t>
      </w:r>
      <w:r w:rsidR="00D12CB7">
        <w:t>TWODEE-2</w:t>
      </w:r>
      <w:r>
        <w:t xml:space="preserv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29"/>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6B82E0B5"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w:t>
      </w:r>
      <w:r w:rsidR="00D12CB7">
        <w:rPr>
          <w:rFonts w:cs="Times New Roman"/>
        </w:rPr>
        <w:t>TWODEE-2</w:t>
      </w:r>
      <w:r w:rsidR="00722CEF">
        <w:rPr>
          <w:rFonts w:cs="Times New Roman"/>
        </w:rPr>
        <w:t xml:space="preserve">, we need to inform </w:t>
      </w:r>
      <w:r w:rsidR="003278FD">
        <w:rPr>
          <w:rFonts w:cs="Times New Roman"/>
        </w:rPr>
        <w:t>VIGIL</w:t>
      </w:r>
      <w:r w:rsidR="00722CEF">
        <w:rPr>
          <w:rFonts w:cs="Times New Roman"/>
        </w:rPr>
        <w:t xml:space="preserve"> that additional </w:t>
      </w:r>
      <w:r w:rsidR="00D12CB7">
        <w:rPr>
          <w:rFonts w:cs="Times New Roman"/>
        </w:rPr>
        <w:t>TWODEE-2</w:t>
      </w:r>
      <w:r w:rsidR="00722CEF">
        <w:rPr>
          <w:rFonts w:cs="Times New Roman"/>
        </w:rPr>
        <w:t>-specific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13ADBC3E"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w:t>
      </w:r>
      <w:r w:rsidR="00D12CB7">
        <w:rPr>
          <w:rFonts w:asciiTheme="majorHAnsi" w:hAnsiTheme="majorHAnsi" w:cstheme="majorHAnsi"/>
        </w:rPr>
        <w:t>TWODEE-2</w:t>
      </w:r>
      <w:r w:rsidRPr="00177CD7">
        <w:rPr>
          <w:rFonts w:asciiTheme="majorHAnsi" w:hAnsiTheme="majorHAnsi" w:cstheme="majorHAnsi"/>
        </w:rPr>
        <w:t xml:space="preserve"> -RD 4 -TS CO2 -OH 0.05,0.5,1.0,1.5,2.0,2.5,3.0</w:t>
      </w:r>
    </w:p>
    <w:p w14:paraId="2AB09676" w14:textId="0F4F8EE1"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automatic -RD 4 -TS CO2 -OH 0.05,0.5,1.0,1.5,2.0,2.5,3.0</w:t>
      </w:r>
    </w:p>
    <w:p w14:paraId="7D552679" w14:textId="7F210788"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w:t>
      </w:r>
      <w:r w:rsidR="00D12CB7">
        <w:rPr>
          <w:rFonts w:cs="Times New Roman"/>
        </w:rPr>
        <w:t>TWODEE-2</w:t>
      </w:r>
      <w:r>
        <w:rPr>
          <w:rFonts w:cs="Times New Roman"/>
        </w:rPr>
        <w:t xml:space="preserv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D12CB7">
        <w:rPr>
          <w:rFonts w:asciiTheme="majorHAnsi" w:hAnsiTheme="majorHAnsi" w:cstheme="majorHAnsi"/>
        </w:rPr>
        <w:t>TWODEE-2</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30CFC760" w:rsidR="00096440" w:rsidRDefault="00B43A47" w:rsidP="00AA45D9">
      <w:pPr>
        <w:rPr>
          <w:rFonts w:cs="Times New Roman"/>
        </w:rPr>
      </w:pPr>
      <w:r>
        <w:rPr>
          <w:rFonts w:cs="Times New Roman"/>
        </w:rPr>
        <w:t>Sample outputs of example 3a are presented in figures 7 and 8. Specifically, f</w:t>
      </w:r>
      <w:r w:rsidR="00DD029B">
        <w:rPr>
          <w:rFonts w:cs="Times New Roman"/>
        </w:rPr>
        <w:t xml:space="preserve">ig. </w:t>
      </w:r>
      <w:r w:rsidR="00855ADB">
        <w:rPr>
          <w:rFonts w:cs="Times New Roman"/>
        </w:rPr>
        <w:t>7</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855ADB">
        <w:rPr>
          <w:rFonts w:cs="Times New Roman"/>
        </w:rPr>
        <w:t>7</w:t>
      </w:r>
      <w:r w:rsidR="004509CC">
        <w:rPr>
          <w:rFonts w:cs="Times New Roman"/>
        </w:rPr>
        <w:t xml:space="preserve">a) and 2 m (Fig. </w:t>
      </w:r>
      <w:r w:rsidR="00855ADB">
        <w:rPr>
          <w:rFonts w:cs="Times New Roman"/>
        </w:rPr>
        <w:t>7</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5DC9DDC3" w:rsidR="00181AB3" w:rsidRDefault="00181AB3" w:rsidP="00AA45D9">
      <w:pPr>
        <w:rPr>
          <w:rFonts w:cs="Times New Roman"/>
        </w:rPr>
      </w:pPr>
      <w:r>
        <w:rPr>
          <w:rFonts w:cs="Times New Roman"/>
        </w:rPr>
        <w:t xml:space="preserve">Fig. </w:t>
      </w:r>
      <w:r w:rsidR="00855ADB">
        <w:rPr>
          <w:rFonts w:cs="Times New Roman"/>
        </w:rPr>
        <w:t>8</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C threshold [ppm]</w:t>
            </w:r>
          </w:p>
        </w:tc>
        <w:tc>
          <w:tcPr>
            <w:tcW w:w="2105" w:type="dxa"/>
            <w:noWrap/>
            <w:hideMark/>
          </w:tcPr>
          <w:p w14:paraId="1E99BC6B" w14:textId="06D44289" w:rsidR="0079643E" w:rsidRPr="0079643E" w:rsidRDefault="0079643E">
            <w:r>
              <w:t>Exposure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lastRenderedPageBreak/>
        <w:drawing>
          <wp:inline distT="0" distB="0" distL="0" distR="0" wp14:anchorId="444F8DB9" wp14:editId="22A489A7">
            <wp:extent cx="5731510" cy="6667500"/>
            <wp:effectExtent l="0" t="0" r="254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29">
                      <a:extLst>
                        <a:ext uri="{28A0092B-C50C-407E-A947-70E740481C1C}">
                          <a14:useLocalDpi xmlns:a14="http://schemas.microsoft.com/office/drawing/2010/main" val="0"/>
                        </a:ext>
                      </a:extLst>
                    </a:blip>
                    <a:srcRect t="6602" b="6602"/>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779FFE9D" w:rsidR="005F1B14" w:rsidRDefault="005F1B14" w:rsidP="005F1B14">
      <w:pPr>
        <w:pStyle w:val="Caption"/>
      </w:pPr>
      <w:r>
        <w:t xml:space="preserve">Figure </w:t>
      </w:r>
      <w:r w:rsidR="00855ADB">
        <w:t>7</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lastRenderedPageBreak/>
        <w:drawing>
          <wp:inline distT="0" distB="0" distL="0" distR="0" wp14:anchorId="39DA92B0" wp14:editId="1A4B87D0">
            <wp:extent cx="5731510" cy="6903720"/>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0">
                      <a:extLst>
                        <a:ext uri="{28A0092B-C50C-407E-A947-70E740481C1C}">
                          <a14:useLocalDpi xmlns:a14="http://schemas.microsoft.com/office/drawing/2010/main" val="0"/>
                        </a:ext>
                      </a:extLst>
                    </a:blip>
                    <a:srcRect t="5411" b="5411"/>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1EEAC97A" w:rsidR="008574AF" w:rsidRPr="00B95495" w:rsidRDefault="00B95495" w:rsidP="00B95495">
      <w:pPr>
        <w:pStyle w:val="Caption"/>
      </w:pPr>
      <w:r>
        <w:t xml:space="preserve">Figure </w:t>
      </w:r>
      <w:r w:rsidR="00B43A47">
        <w:t>8</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6FFCD526" w:rsidR="00503274" w:rsidRDefault="000A07F1" w:rsidP="008354BC">
      <w:r>
        <w:t xml:space="preserve">Fig. </w:t>
      </w:r>
      <w:r w:rsidR="00B43A47">
        <w:t>8</w:t>
      </w:r>
      <w:r>
        <w:t>a shows the probability to overcome the concentration threshold of 15,000 ppm for at least 1 hour</w:t>
      </w:r>
      <w:r w:rsidR="00B95495">
        <w:t xml:space="preserve"> at 2 m above the ground</w:t>
      </w:r>
      <w:r>
        <w:t xml:space="preserve">; Fig </w:t>
      </w:r>
      <w:r w:rsidR="00B43A47">
        <w:t>8</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578A456B" w:rsidR="00B43A47" w:rsidRDefault="00B43A47" w:rsidP="002C5F24">
      <w:r>
        <w:lastRenderedPageBreak/>
        <w:t xml:space="preserve">Figures 9 and 10 present sample results of the example 3b, in which </w:t>
      </w:r>
      <w:r w:rsidR="002C5F24">
        <w:t xml:space="preserve">DISGAS or </w:t>
      </w:r>
      <w:r w:rsidR="00D12CB7">
        <w:t>TWODEE-2</w:t>
      </w:r>
      <w:r w:rsidR="002C5F24">
        <w:t xml:space="preserve"> are automatically used by VIGIL for each simulation depending on the source Ri number</w:t>
      </w:r>
      <w:r>
        <w:t xml:space="preserve">. Specifically, </w:t>
      </w:r>
      <w:r w:rsidR="002C5F24">
        <w:t xml:space="preserve">the plots are equivalent to those of example 3a and presented in fig. 7 and 8. </w:t>
      </w:r>
    </w:p>
    <w:p w14:paraId="16CA99E5" w14:textId="77777777" w:rsidR="00CF27E8" w:rsidRDefault="00CF27E8" w:rsidP="00CF27E8">
      <w:pPr>
        <w:keepNext/>
      </w:pPr>
      <w:r>
        <w:rPr>
          <w:noProof/>
        </w:rPr>
        <w:drawing>
          <wp:inline distT="0" distB="0" distL="0" distR="0" wp14:anchorId="274F121A" wp14:editId="7EDF3CC0">
            <wp:extent cx="5731510" cy="6667500"/>
            <wp:effectExtent l="0" t="0" r="254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1">
                      <a:extLst>
                        <a:ext uri="{28A0092B-C50C-407E-A947-70E740481C1C}">
                          <a14:useLocalDpi xmlns:a14="http://schemas.microsoft.com/office/drawing/2010/main" val="0"/>
                        </a:ext>
                      </a:extLst>
                    </a:blip>
                    <a:srcRect t="6658" b="6658"/>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5D47EE26" w:rsidR="00CF27E8" w:rsidRDefault="00CF27E8" w:rsidP="00CF27E8">
      <w:pPr>
        <w:pStyle w:val="Caption"/>
      </w:pPr>
      <w:r>
        <w:t>Figure 9.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2">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6DE05447" w:rsidR="00CF27E8" w:rsidRPr="00B95495" w:rsidRDefault="00CF27E8" w:rsidP="00CF27E8">
      <w:pPr>
        <w:pStyle w:val="Caption"/>
      </w:pPr>
      <w:r>
        <w:t xml:space="preserve">Figure </w:t>
      </w:r>
      <w:r w:rsidR="007C04D1">
        <w:t>10</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597679D7"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w:t>
      </w:r>
      <w:r w:rsidR="00D12CB7">
        <w:t>TWODEE-2</w:t>
      </w:r>
      <w:r w:rsidR="0083339D">
        <w:t xml:space="preserve">) based on the calculation of Ri at the source. </w:t>
      </w:r>
      <w:r w:rsidR="007C04D1">
        <w:t>The r</w:t>
      </w:r>
      <w:r w:rsidR="0083339D">
        <w:t xml:space="preserve">esults seem to imply that the </w:t>
      </w:r>
      <w:r w:rsidR="007C04D1">
        <w:t xml:space="preserve">likelihood to generate a cold gas stream in the valley is low, although not negligible, and this is consistent with the observations. In fact, Chiodini et al. (2010) simulated the cold gas flow with </w:t>
      </w:r>
      <w:r w:rsidR="00D12CB7">
        <w:t>TWODEE-2</w:t>
      </w:r>
      <w:r w:rsidR="007C04D1">
        <w:t xml:space="preserv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0" w:name="_Toc205721557"/>
      <w:r>
        <w:t>6. Future perspective</w:t>
      </w:r>
      <w:r w:rsidR="00D007FD">
        <w:t>s</w:t>
      </w:r>
      <w:bookmarkEnd w:id="30"/>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3"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1" w:name="_Toc205721558"/>
      <w:r>
        <w:t>Acknowledgments</w:t>
      </w:r>
      <w:bookmarkEnd w:id="31"/>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2" w:name="_Toc205721559"/>
      <w:r w:rsidRPr="00D007FD">
        <w:t>References</w:t>
      </w:r>
      <w:bookmarkEnd w:id="32"/>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Flegrei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Magma degassing as a trigger of bradyseismic events: T</w:t>
      </w:r>
      <w:r w:rsidR="000518F4">
        <w:t>h</w:t>
      </w:r>
      <w:r>
        <w:t xml:space="preserve">e case of Phlegrean Fields (Italy). </w:t>
      </w:r>
      <w:r w:rsidRPr="00463B8F">
        <w:rPr>
          <w:lang w:val="it-IT"/>
        </w:rPr>
        <w:t>Geophysical Research Letters,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d'Ansanto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A shallow‐layer model for heavy gas dispersion from natural sources: Application and hazard assessment at Caldara di Manziana,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DISpersion of GAS. </w:t>
      </w:r>
      <w:r w:rsidRPr="00463B8F">
        <w:rPr>
          <w:lang w:val="it-IT"/>
        </w:rPr>
        <w:t>Rapporti tecnici INGV. Istituto Nazionale Di Geofisica e Vulcanologia, Italy,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VIGIL: A Python tool for automatized probabilistic VolcanIc Gas dIspersion modeLling.</w:t>
      </w:r>
      <w:r>
        <w:t xml:space="preserve"> Annals of Geophysics, 65(1), </w:t>
      </w:r>
      <w:r w:rsidRPr="006D6B3E">
        <w:t>DM107</w:t>
      </w:r>
      <w:r>
        <w:t xml:space="preserve">, </w:t>
      </w:r>
      <w:hyperlink r:id="rId34"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Edmonds, M., Grattan, J., Michnowicz,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9FFA61A" w:rsidR="00463B8F" w:rsidRDefault="00463B8F" w:rsidP="00463B8F">
      <w:r>
        <w:t xml:space="preserve">Folch, A., Costa, A., and Hankin, R.K., 2007. </w:t>
      </w:r>
      <w:r w:rsidR="00D12CB7">
        <w:t>TWODEE-2</w:t>
      </w:r>
      <w:r>
        <w:t xml:space="preserve">: Computer Code and Related Documentation. Project INGV-DPC V5 Diffuse degassing in Italy (2005-2007). </w:t>
      </w:r>
    </w:p>
    <w:p w14:paraId="2D4D1FFB" w14:textId="7AE8DC8E" w:rsidR="00463B8F" w:rsidRDefault="00463B8F" w:rsidP="00463B8F">
      <w:r>
        <w:t xml:space="preserve">Folch, A., Costa, A., and Hankin, R.K., 2009. </w:t>
      </w:r>
      <w:r w:rsidR="00D12CB7">
        <w:t>TWODEE-2</w:t>
      </w:r>
      <w:r>
        <w:t>: a shallow layer model for dense gas dispersion on complex topography. Computers &amp; Geosciences, 35(3), 667-674.</w:t>
      </w:r>
    </w:p>
    <w:p w14:paraId="02D0A9D8" w14:textId="1AB4B1CA" w:rsidR="00463B8F" w:rsidRDefault="00463B8F" w:rsidP="00463B8F">
      <w:r>
        <w:t xml:space="preserve">Folch, A., Barcons, J., Kozono, T., and Costa, A., 2017. High-resolution modelling of atmospheric dispersion of dense gas using </w:t>
      </w:r>
      <w:r w:rsidR="00D12CB7">
        <w:t>TWODEE-2</w:t>
      </w:r>
      <w:r>
        <w:t>.1: application to the 1986 Lake Nyos limnic eruption. Natural Hazards and Earth System Sciences.</w:t>
      </w:r>
    </w:p>
    <w:p w14:paraId="2E1F30BD" w14:textId="358CF4B8" w:rsidR="00EC01A2" w:rsidRDefault="00EC01A2" w:rsidP="00463B8F">
      <w:r w:rsidRPr="003B7F9E">
        <w:t xml:space="preserve">Granieri D., Costa A., Macedonio G., Chiodini G., Bisson M., 2013. </w:t>
      </w:r>
      <w:r>
        <w:t>Carbon dioxide in the city of Naples: contri-bution and effects of the volcanic source. Journal of Volcanology and Geothermal Research, 260, 52-62.</w:t>
      </w:r>
    </w:p>
    <w:p w14:paraId="1A1065CA" w14:textId="4B02D99E" w:rsidR="00463B8F" w:rsidRDefault="00463B8F" w:rsidP="00463B8F">
      <w:r>
        <w:t xml:space="preserve">Hankin, R.K.S., and Britter, R.E., 1999. </w:t>
      </w:r>
      <w:r w:rsidR="00D12CB7">
        <w:t>TWODEE-2</w:t>
      </w:r>
      <w:r>
        <w:t>: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278D0F14" w:rsidR="00463B8F" w:rsidRDefault="00463B8F" w:rsidP="00463B8F">
      <w:r w:rsidRPr="000467DC">
        <w:t xml:space="preserve">Massaro, S., Dioguardi, F., Sandri, L., Tamburello, G., Selva, J., Moune, S., Jessop, D.E., Moretti, R., Komorowski, J.-C., Costa, A. Testing gas dispersion modelling at La Soufrière volcano (Guadeloupe, Lesser Antilles). </w:t>
      </w:r>
      <w:r>
        <w:t>Journal of Volcanology and Geothermal Research</w:t>
      </w:r>
      <w:r w:rsidR="00AD30FC">
        <w:t>, 107312.</w:t>
      </w:r>
      <w:r w:rsidR="0094215C">
        <w:t xml:space="preserve"> </w:t>
      </w:r>
      <w:hyperlink r:id="rId35"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Improved quanti-fication of CO</w:t>
      </w:r>
      <w:r w:rsidRPr="003B7F9E">
        <w:rPr>
          <w:vertAlign w:val="subscript"/>
        </w:rPr>
        <w:t>2</w:t>
      </w:r>
      <w:r>
        <w:t xml:space="preserve"> emission at Campi Flegrei by combined Lagrangian Stochastic and Eulerian dispersion modelling. Atmospheric Environment, 170, 1-11.</w:t>
      </w:r>
    </w:p>
    <w:p w14:paraId="5390A539" w14:textId="77777777" w:rsidR="00463B8F" w:rsidRPr="00463B8F" w:rsidRDefault="00463B8F" w:rsidP="00463B8F">
      <w:pPr>
        <w:rPr>
          <w:lang w:val="it-IT"/>
        </w:rPr>
      </w:pPr>
      <w:r>
        <w:t xml:space="preserve">Prabha T., Mursch-Radlgruber E., 1999. Modeling of diffusion in a wide Alpine Valley. </w:t>
      </w:r>
      <w:r w:rsidRPr="00463B8F">
        <w:rPr>
          <w:lang w:val="it-IT"/>
        </w:rPr>
        <w:t>Theor. Appl. Climatol., 64, 93-103.</w:t>
      </w:r>
    </w:p>
    <w:p w14:paraId="24007EB2" w14:textId="279D4314" w:rsidR="00DD707A" w:rsidRDefault="00DD707A" w:rsidP="00463B8F">
      <w:pPr>
        <w:rPr>
          <w:lang w:val="it-IT"/>
        </w:rPr>
      </w:pPr>
      <w:r w:rsidRPr="006E2EF6">
        <w:rPr>
          <w:lang w:val="it-IT"/>
        </w:rPr>
        <w:t xml:space="preserve">Sandri, L., Costa, A., Selva, J., Tonini, R., Macedonio, G., Folch, A., and Sulpizio,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Flegrei caldera, Italy. </w:t>
      </w:r>
      <w:r w:rsidRPr="00463B8F">
        <w:rPr>
          <w:lang w:val="it-IT"/>
        </w:rPr>
        <w:t xml:space="preserve">Bulletin of </w:t>
      </w:r>
      <w:r w:rsidR="00DD707A">
        <w:rPr>
          <w:lang w:val="it-IT"/>
        </w:rPr>
        <w:t>V</w:t>
      </w:r>
      <w:r w:rsidRPr="00463B8F">
        <w:rPr>
          <w:lang w:val="it-IT"/>
        </w:rPr>
        <w:t>olcanology, 74(2), 497-510.</w:t>
      </w:r>
    </w:p>
    <w:p w14:paraId="208EE89E" w14:textId="77777777" w:rsidR="00463B8F" w:rsidRDefault="00463B8F" w:rsidP="00463B8F">
      <w:r w:rsidRPr="00463B8F">
        <w:rPr>
          <w:lang w:val="it-IT"/>
        </w:rPr>
        <w:t xml:space="preserve">Selva, J., Marzocchi, W., Papale, P., &amp; Sandri, L., 2012b. </w:t>
      </w:r>
      <w:r>
        <w:t>Operational eruption forecasting at high-risk volcanoes: the case of Campi Flegrei, Naples. Journal of Applied Volcanology, 1(1), 5.</w:t>
      </w:r>
    </w:p>
    <w:p w14:paraId="0C572F0B" w14:textId="00E13141" w:rsidR="00463B8F" w:rsidRDefault="00463B8F" w:rsidP="00463B8F">
      <w:r>
        <w:t>Tamburello, G., Moune, S., Allard, P., Venugopal, S., Robert, V., Rosas-Carbajal, M., Deroussi, Gaëtan-Thierry Kitou, Didier, T., Komorowski, J.C., Beauducel, F., De Chabalier J.B., Le Marchand, A., Le Friant, A., Bonifacie, M., Dessert, C., and Moretti, R., 2019. Spatio-Temporal Relationships between Fumarolic Activity, Hydrothermal Fluid Circulation and Geophysical Signals at an Arc Volcano in Degassing Unrest: La Soufrière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Favalli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F69B7" w14:textId="77777777" w:rsidR="00930DFE" w:rsidRDefault="00930DFE" w:rsidP="00CE18F0">
      <w:pPr>
        <w:spacing w:after="0" w:line="240" w:lineRule="auto"/>
      </w:pPr>
      <w:r>
        <w:separator/>
      </w:r>
    </w:p>
  </w:endnote>
  <w:endnote w:type="continuationSeparator" w:id="0">
    <w:p w14:paraId="2804A151" w14:textId="77777777" w:rsidR="00930DFE" w:rsidRDefault="00930DFE"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28F59530"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2860F3">
      <w:rPr>
        <w:caps/>
        <w:color w:val="4472C4" w:themeColor="accent1"/>
      </w:rPr>
      <w:t>3</w:t>
    </w:r>
    <w:r w:rsidR="007739AD">
      <w:rPr>
        <w:caps/>
        <w:color w:val="4472C4" w:themeColor="accent1"/>
      </w:rPr>
      <w:t>.</w:t>
    </w:r>
    <w:r w:rsidR="006F7DF7">
      <w:rPr>
        <w:caps/>
        <w:color w:val="4472C4" w:themeColor="accent1"/>
      </w:rPr>
      <w:t>8</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B4AB3" w14:textId="77777777" w:rsidR="00930DFE" w:rsidRDefault="00930DFE" w:rsidP="00CE18F0">
      <w:pPr>
        <w:spacing w:after="0" w:line="240" w:lineRule="auto"/>
      </w:pPr>
      <w:r>
        <w:separator/>
      </w:r>
    </w:p>
  </w:footnote>
  <w:footnote w:type="continuationSeparator" w:id="0">
    <w:p w14:paraId="2BC8F2BB" w14:textId="77777777" w:rsidR="00930DFE" w:rsidRDefault="00930DFE"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B36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05E39"/>
    <w:rsid w:val="00010A6C"/>
    <w:rsid w:val="000137D5"/>
    <w:rsid w:val="00024818"/>
    <w:rsid w:val="000429FD"/>
    <w:rsid w:val="000467DC"/>
    <w:rsid w:val="000518F4"/>
    <w:rsid w:val="000569E3"/>
    <w:rsid w:val="00065C84"/>
    <w:rsid w:val="0007029E"/>
    <w:rsid w:val="000823FC"/>
    <w:rsid w:val="000854A8"/>
    <w:rsid w:val="0008612F"/>
    <w:rsid w:val="000876EF"/>
    <w:rsid w:val="00092550"/>
    <w:rsid w:val="00096440"/>
    <w:rsid w:val="000A07F1"/>
    <w:rsid w:val="000B3197"/>
    <w:rsid w:val="000C4043"/>
    <w:rsid w:val="000C4FB5"/>
    <w:rsid w:val="000D6AFA"/>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2F50ED"/>
    <w:rsid w:val="00314759"/>
    <w:rsid w:val="00322982"/>
    <w:rsid w:val="00324C5C"/>
    <w:rsid w:val="00326349"/>
    <w:rsid w:val="003278FD"/>
    <w:rsid w:val="00334EC7"/>
    <w:rsid w:val="00346B57"/>
    <w:rsid w:val="003508C7"/>
    <w:rsid w:val="003610C3"/>
    <w:rsid w:val="00363E43"/>
    <w:rsid w:val="00370750"/>
    <w:rsid w:val="003824AB"/>
    <w:rsid w:val="00384BDB"/>
    <w:rsid w:val="003B05CA"/>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C407C"/>
    <w:rsid w:val="004C6D92"/>
    <w:rsid w:val="004D3F8E"/>
    <w:rsid w:val="004E13FE"/>
    <w:rsid w:val="004E247D"/>
    <w:rsid w:val="004F36D0"/>
    <w:rsid w:val="004F7201"/>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3D45"/>
    <w:rsid w:val="00624E9A"/>
    <w:rsid w:val="00632778"/>
    <w:rsid w:val="006356DE"/>
    <w:rsid w:val="00647762"/>
    <w:rsid w:val="00653DBE"/>
    <w:rsid w:val="00656461"/>
    <w:rsid w:val="00656817"/>
    <w:rsid w:val="00660585"/>
    <w:rsid w:val="006615BA"/>
    <w:rsid w:val="00663571"/>
    <w:rsid w:val="00683C14"/>
    <w:rsid w:val="00685260"/>
    <w:rsid w:val="006B6094"/>
    <w:rsid w:val="006B72F1"/>
    <w:rsid w:val="006C0576"/>
    <w:rsid w:val="006C4902"/>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53CE"/>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B38BC"/>
    <w:rsid w:val="008B38C7"/>
    <w:rsid w:val="008B5B8E"/>
    <w:rsid w:val="008B6C81"/>
    <w:rsid w:val="008C0C81"/>
    <w:rsid w:val="008C0CC9"/>
    <w:rsid w:val="008C1887"/>
    <w:rsid w:val="008D70D5"/>
    <w:rsid w:val="008F619C"/>
    <w:rsid w:val="00902EC8"/>
    <w:rsid w:val="0091230A"/>
    <w:rsid w:val="00922642"/>
    <w:rsid w:val="00927B97"/>
    <w:rsid w:val="00930DFE"/>
    <w:rsid w:val="00936E0A"/>
    <w:rsid w:val="0094215C"/>
    <w:rsid w:val="00952DFB"/>
    <w:rsid w:val="00957985"/>
    <w:rsid w:val="00972DFE"/>
    <w:rsid w:val="00973828"/>
    <w:rsid w:val="00985AD9"/>
    <w:rsid w:val="009A5FA7"/>
    <w:rsid w:val="009C6FC2"/>
    <w:rsid w:val="009C7A92"/>
    <w:rsid w:val="009D125D"/>
    <w:rsid w:val="009D1734"/>
    <w:rsid w:val="009E0B14"/>
    <w:rsid w:val="009F5129"/>
    <w:rsid w:val="00A0120A"/>
    <w:rsid w:val="00A02F74"/>
    <w:rsid w:val="00A14DDB"/>
    <w:rsid w:val="00A16FBB"/>
    <w:rsid w:val="00A30B32"/>
    <w:rsid w:val="00A31B8B"/>
    <w:rsid w:val="00A32D6A"/>
    <w:rsid w:val="00A477ED"/>
    <w:rsid w:val="00A51A93"/>
    <w:rsid w:val="00A57C75"/>
    <w:rsid w:val="00A66D86"/>
    <w:rsid w:val="00A738AA"/>
    <w:rsid w:val="00A74EAE"/>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24C16"/>
    <w:rsid w:val="00C36319"/>
    <w:rsid w:val="00C3712B"/>
    <w:rsid w:val="00C530E5"/>
    <w:rsid w:val="00C64A8A"/>
    <w:rsid w:val="00C662A7"/>
    <w:rsid w:val="00C71989"/>
    <w:rsid w:val="00C77541"/>
    <w:rsid w:val="00C81A8A"/>
    <w:rsid w:val="00C81F6C"/>
    <w:rsid w:val="00C81FA2"/>
    <w:rsid w:val="00C85859"/>
    <w:rsid w:val="00CB200A"/>
    <w:rsid w:val="00CB2742"/>
    <w:rsid w:val="00CC162F"/>
    <w:rsid w:val="00CD1463"/>
    <w:rsid w:val="00CD47A4"/>
    <w:rsid w:val="00CD7A59"/>
    <w:rsid w:val="00CE18F0"/>
    <w:rsid w:val="00CF27E8"/>
    <w:rsid w:val="00D0058E"/>
    <w:rsid w:val="00D007FD"/>
    <w:rsid w:val="00D01B2D"/>
    <w:rsid w:val="00D12CB7"/>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1AB4"/>
    <w:rsid w:val="00DF236C"/>
    <w:rsid w:val="00DF7FF7"/>
    <w:rsid w:val="00E060F3"/>
    <w:rsid w:val="00E06944"/>
    <w:rsid w:val="00E10714"/>
    <w:rsid w:val="00E1409A"/>
    <w:rsid w:val="00E15CF6"/>
    <w:rsid w:val="00E1668A"/>
    <w:rsid w:val="00E211CA"/>
    <w:rsid w:val="00E24F37"/>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F0C7B"/>
    <w:rsid w:val="00EF1A3A"/>
    <w:rsid w:val="00EF753F"/>
    <w:rsid w:val="00EF76E0"/>
    <w:rsid w:val="00F00D14"/>
    <w:rsid w:val="00F10B12"/>
    <w:rsid w:val="00F14939"/>
    <w:rsid w:val="00F436B5"/>
    <w:rsid w:val="00F4678F"/>
    <w:rsid w:val="00F51AE9"/>
    <w:rsid w:val="00F54435"/>
    <w:rsid w:val="00F6125C"/>
    <w:rsid w:val="00F655C1"/>
    <w:rsid w:val="00F832CF"/>
    <w:rsid w:val="00F85E54"/>
    <w:rsid w:val="00F8724A"/>
    <w:rsid w:val="00F94ABA"/>
    <w:rsid w:val="00F94FCB"/>
    <w:rsid w:val="00F97242"/>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datasim.ov.ingv.it/models/disgas.html" TargetMode="External"/><Relationship Id="rId18" Type="http://schemas.openxmlformats.org/officeDocument/2006/relationships/hyperlink" Target="https://confluence.ecmwf.int/display/CKB/How+to+download+ERA5" TargetMode="External"/><Relationship Id="rId26" Type="http://schemas.openxmlformats.org/officeDocument/2006/relationships/image" Target="media/image4.jpeg"/><Relationship Id="rId21" Type="http://schemas.openxmlformats.org/officeDocument/2006/relationships/hyperlink" Target="http://surferhelp.goldensoftware.com/topics/ascii_grid_file_format.htm" TargetMode="External"/><Relationship Id="rId34" Type="http://schemas.openxmlformats.org/officeDocument/2006/relationships/hyperlink" Target="https://doi.org/10.4401/ag-8796" TargetMode="External"/><Relationship Id="rId7" Type="http://schemas.openxmlformats.org/officeDocument/2006/relationships/endnotes" Target="endnotes.xml"/><Relationship Id="rId12" Type="http://schemas.openxmlformats.org/officeDocument/2006/relationships/hyperlink" Target="http://datasim.ov.ingv.it/models/diagno.html" TargetMode="External"/><Relationship Id="rId17" Type="http://schemas.openxmlformats.org/officeDocument/2006/relationships/hyperlink" Target="https://cds.climate.copernicus.eu/cdsapp%23!/home" TargetMode="External"/><Relationship Id="rId25" Type="http://schemas.openxmlformats.org/officeDocument/2006/relationships/image" Target="media/image3.png"/><Relationship Id="rId33" Type="http://schemas.openxmlformats.org/officeDocument/2006/relationships/hyperlink" Target="https://www.mmm.ucar.edu/weather-research-and-forecasting-mode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hocolatey.org/packages/grib-tools" TargetMode="External"/><Relationship Id="rId20" Type="http://schemas.openxmlformats.org/officeDocument/2006/relationships/hyperlink" Target="http://surferhelp.goldensoftware.com/topics/ascii_grid_file_format.htm" TargetMode="External"/><Relationship Id="rId29"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image" Target="media/image2.jpeg"/><Relationship Id="rId32" Type="http://schemas.openxmlformats.org/officeDocument/2006/relationships/image" Target="media/image10.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cpc.ncep.noaa.gov/products/wesley/wgrib2/" TargetMode="External"/><Relationship Id="rId23" Type="http://schemas.openxmlformats.org/officeDocument/2006/relationships/hyperlink" Target="https://webapps.bgs.ac.uk/research/volcanoes/esp/search.cfc?method=viewHome" TargetMode="External"/><Relationship Id="rId28" Type="http://schemas.openxmlformats.org/officeDocument/2006/relationships/image" Target="media/image6.jpeg"/><Relationship Id="rId36" Type="http://schemas.openxmlformats.org/officeDocument/2006/relationships/footer" Target="footer2.xml"/><Relationship Id="rId10" Type="http://schemas.openxmlformats.org/officeDocument/2006/relationships/hyperlink" Target="https://www.emc.ncep.noaa.gov/emc/pages/numerical_forecast_systems/gfs.php" TargetMode="External"/><Relationship Id="rId19" Type="http://schemas.openxmlformats.org/officeDocument/2006/relationships/hyperlink" Target="https://www.anaconda.com/" TargetMode="External"/><Relationship Id="rId31"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cds.climate.copernicus.eu/" TargetMode="External"/><Relationship Id="rId14" Type="http://schemas.openxmlformats.org/officeDocument/2006/relationships/hyperlink" Target="http://datasim.ov.ingv.it/models/twodee.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5.jpeg"/><Relationship Id="rId30" Type="http://schemas.openxmlformats.org/officeDocument/2006/relationships/image" Target="media/image8.jpg"/><Relationship Id="rId35" Type="http://schemas.openxmlformats.org/officeDocument/2006/relationships/hyperlink" Target="https://doi.org/10.1016/j.jvolgeores.2021.107312"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11795</Words>
  <Characters>67236</Characters>
  <Application>Microsoft Office Word</Application>
  <DocSecurity>0</DocSecurity>
  <Lines>560</Lines>
  <Paragraphs>157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78874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167</cp:revision>
  <dcterms:created xsi:type="dcterms:W3CDTF">2020-12-10T16:02:00Z</dcterms:created>
  <dcterms:modified xsi:type="dcterms:W3CDTF">2025-08-11T08:54:00Z</dcterms:modified>
</cp:coreProperties>
</file>