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93755"/>
          <w:sz w:val="40"/>
        </w:rPr>
        <w:t>EduAgent 演示与验收说明</w:t>
      </w:r>
    </w:p>
    <w:p>
      <w:pPr>
        <w:spacing w:after="80"/>
      </w:pPr>
      <w:r>
        <w:rPr>
          <w:rFonts w:ascii="Calibri" w:hAnsi="Calibri" w:eastAsia="Microsoft YaHei"/>
          <w:sz w:val="21"/>
        </w:rPr>
        <w:t>更新时间：2026-07-09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1. 文档目的</w:t>
      </w:r>
    </w:p>
    <w:p>
      <w:pPr>
        <w:spacing w:after="80"/>
      </w:pPr>
      <w:r>
        <w:rPr>
          <w:rFonts w:ascii="Calibri" w:hAnsi="Calibri" w:eastAsia="Microsoft YaHei"/>
          <w:sz w:val="21"/>
        </w:rPr>
        <w:t xml:space="preserve">本文档说明 EduAgent 的答辩演示路线、样例数据、页面检查点、讲解重点、异常处理和评审验收方式。稳定演示脚本位于 </w:t>
      </w:r>
      <w:r>
        <w:rPr>
          <w:rFonts w:ascii="Consolas" w:hAnsi="Consolas" w:eastAsia="Consolas"/>
          <w:color w:val="404040"/>
          <w:sz w:val="20"/>
        </w:rPr>
        <w:t>docs/demo-script.md</w:t>
      </w:r>
      <w:r>
        <w:rPr>
          <w:rFonts w:ascii="Calibri" w:hAnsi="Calibri" w:eastAsia="Microsoft YaHei"/>
          <w:sz w:val="21"/>
        </w:rPr>
        <w:t>，本文档在其基础上整理为参赛提交说明。本轮文档优化不创建演示视频文件，但会校准演示口径，避免把实验性能力讲成生产级能力。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2. 演示目标</w:t>
      </w:r>
    </w:p>
    <w:p>
      <w:pPr>
        <w:spacing w:after="80"/>
      </w:pPr>
      <w:r>
        <w:rPr>
          <w:rFonts w:ascii="Calibri" w:hAnsi="Calibri" w:eastAsia="Microsoft YaHei"/>
          <w:sz w:val="21"/>
        </w:rPr>
        <w:t>在 10 分钟内证明 EduAgent 不是单轮问答工具，而是具备以下能力的智能学习系统：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能理解学生差异并形成 8 维画像。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能用 LangGraph 编排多 Agent 协同。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能生成至少 5 类个性化学习资源。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能基于 LLM Wiki、RAG 和静态知识图谱约束内容。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能把测验结果进入错题、路径和仪表盘。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能展示学习反馈、画像确认和 Agent 可观测。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能展示流式体验、可信引用和清晰降级提示。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3. 演示前检查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检查项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命令或页面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预期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后端迁移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cd backend &amp;&amp; uv run alembic upgrade head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迁移完成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后端启动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uv run uvicorn app.main:app --reload --host 127.0.0.1 --port 8000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API 可访问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前端启动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cd frontend &amp;&amp; pnpm dev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页面可访问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健康检查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http://127.0.0.1:8000/health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可看到 LLM、缓存、向量、TTS、安全护栏状态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自动评测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cd backend &amp;&amp; uv run pytest tests/evals -q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当前记录 13 passed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演示样例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backend/knowledge/ai_intro/demo_scenario.json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样例数据存在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4. 演示账号和样例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样例文件：</w:t>
      </w:r>
      <w:r>
        <w:rPr>
          <w:rFonts w:ascii="Consolas" w:hAnsi="Consolas" w:eastAsia="Consolas"/>
          <w:color w:val="404040"/>
          <w:sz w:val="20"/>
        </w:rPr>
        <w:t>backend/knowledge/ai_intro/demo_scenario.json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项目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内容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人工智能导论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主题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反向传播算法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演示账号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demo.student@eduagent.local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演示密码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EduAgentDemo2026!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画像输入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计算机专业大三学生，机器学习基础一般，链式法则薄弱，每周约 6 小时，偏好图文结合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资源输入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围绕反向传播生成讲义、练习题、代码例子、思维导图和 PPT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Tutor 输入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不理解反向传播为什么从输出层往前算，请用辅导模式一步步提示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5. 10 分钟演示流程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时间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页面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操作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讲解重点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0:00-1:00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/register 或 /login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注册或登录演示账号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系统具备独立用户、会话和学习数据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1:00-2:00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输入画像提示词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自然语言抽取专业、年级、基础、风格、节奏和学习时间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2:00-4:30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输入资源生成提示词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Router/Profile/Planner/Doc/Quiz/Code/Media/Tutor 多 Agent 协作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4:30-5:30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提交练习题答案，故意答错链式法则判断题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错题进入复习队列，测验反馈驱动后续路径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5:30-6:30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/path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创建或查看课程学习路径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路径基于人工智能导论课程模板和静态知识图谱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6:30-7:30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/analytics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查看学习仪表盘和 Agent 可观测面板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展示学习时长、测验、错题复习、Agent 耗时和状态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7:30-8:30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/wiki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搜索“反向传播 链式法则 梯度”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 RAG 命中、来源片段、课程级知识隔离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8:30-9:30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/profile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查看画像确认结果和变化轨迹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展示 Agent 候选画像经学生确认后写入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9:30-10:00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输入辅导模式追问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Tutor 以分步提示解释为什么从输出层往前计算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6. 页面检查点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页面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检查点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/chat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SSE 状态流出现 Router/Profile/Planner/Doc/Quiz/Code/Media/Tutor 等 Agent 状态，资源卡包含可信来源面板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/profile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显示计算机专业、大三、图文结合、每周 6 小时、机器学习基础一般或链式法则薄弱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/path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学习路径包含反向传播、损失函数与优化器等节点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/analytics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显示待复习错题、测验结果、近期活动和 Agent 可观测面板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/wiki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搜索反向传播和链式法则能命中 ch07 相关知识片段，课程筛选为人工智能导论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/resources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资源中心能看到已生成资源并支持复用、收藏和导出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7. 讲解主线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EduAgent 不是单轮问答，而是围绕学习者状态组织学习过程。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画像来自自然语言和学习行为，不要求学生先填写长表单。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多 Agent 不是概念展示，而是在一次请求中完成路由、画像、规划、资源生成、辅导和观测。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LLM Wiki 提供课程知识、来源引用和防幻觉约束；当前知识图谱是静态课程结构，不夸大为 Agent 动态改图。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测验结果不是孤立分数，会进入错题复习、学习路径和仪表盘。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画像确认、资源中心和 Agent 可观测说明系统能持续沉淀个人学习过程和可复用学习资产。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8. 异常处理口径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异常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说明口径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星火凭证缺失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/health 会提示 LLM 配置问题；开发模式可展示 UI 闭环，但需说明 LLM 输出为模拟内容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TTS 未启用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朗读接口保留能力边界，未配置时返回不可用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安全护栏未启用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系统回退本地规则，真实凭证可启用讯飞审核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资源生成较慢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先展示 SSE 状态和已出现资源卡，再切到 Wiki/Analytics 讲解系统结构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Tavily 未配置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相关视频资源显示不可用提示，不影响核心 5 类以上资源生成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完整视频导出被追问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当前提供动画 HTML/字幕/可选 TTS 音频包，MP4/WebM 为后续增强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9. 评审看点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看点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对应证据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多智能体协同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聊天页 Agent 状态流、AgentFlow、backend/app/agents/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个性化画像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/profile、Profile Agent、8 维画像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多模态资源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ResourceCard、PPTX 导出、动画播放器、代码运行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可信与防幻觉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来源片段、低置信提示、Wiki 检索、内容安全评测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学习闭环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测验、错题、路径、仪表盘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工程可观测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/analytics Agent 可观测面板、agent_run_events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可提交性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docs/competition/、OPEN_SOURCE_LICENSES.md、自动评测结果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10. 录屏建议</w:t>
      </w:r>
    </w:p>
    <w:p>
      <w:pPr>
        <w:spacing w:after="80"/>
      </w:pPr>
      <w:r>
        <w:rPr>
          <w:rFonts w:ascii="Calibri" w:hAnsi="Calibri" w:eastAsia="Microsoft YaHei"/>
          <w:sz w:val="21"/>
        </w:rPr>
        <w:t>若后续补充 7 分钟内演示视频，建议直接沿用第 5 节主线，删减部署和异常处理讲解，重点保留“画像 -&gt; 资源 -&gt; 测验 -&gt; 路径 -&gt; Analytics -&gt; Wiki 来源”的闭环。视频中应主动说明动画包、视频检索、OCR、生产对象存储的能力边界，避免评审误解为已完整生产化。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EduAgent 演示与验收说明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37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937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 演示与验收说明</dc:title>
  <dc:subject>EduAgent competition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