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9E52" w14:textId="4FE210CA" w:rsidR="00D46135" w:rsidRDefault="00DC1636" w:rsidP="00F9423E">
      <w:pPr>
        <w:pStyle w:val="a5"/>
        <w:shd w:val="clear" w:color="auto" w:fill="FFFFFF"/>
        <w:spacing w:before="0" w:beforeAutospacing="0" w:after="0" w:afterAutospacing="0"/>
        <w:ind w:left="1560" w:firstLineChars="300" w:firstLine="1200"/>
        <w:rPr>
          <w:rFonts w:asciiTheme="minorHAnsi" w:eastAsiaTheme="minorEastAsia" w:hAnsiTheme="minorHAnsi" w:cstheme="minorBidi"/>
          <w:b/>
          <w:kern w:val="2"/>
          <w:sz w:val="40"/>
          <w:szCs w:val="22"/>
        </w:rPr>
      </w:pPr>
      <w:r w:rsidRPr="001A79EF">
        <w:rPr>
          <w:rFonts w:asciiTheme="minorHAnsi" w:eastAsiaTheme="minorEastAsia" w:hAnsiTheme="minorHAnsi" w:cstheme="minorBidi" w:hint="eastAsia"/>
          <w:b/>
          <w:kern w:val="2"/>
          <w:sz w:val="40"/>
          <w:szCs w:val="22"/>
        </w:rPr>
        <w:t>工程可靠度分析</w:t>
      </w:r>
    </w:p>
    <w:p w14:paraId="2EAB0241" w14:textId="77777777" w:rsidR="001A79EF" w:rsidRPr="001A79EF" w:rsidRDefault="001A79EF" w:rsidP="00F9423E">
      <w:pPr>
        <w:pStyle w:val="a5"/>
        <w:shd w:val="clear" w:color="auto" w:fill="FFFFFF"/>
        <w:spacing w:before="0" w:beforeAutospacing="0" w:after="0" w:afterAutospacing="0"/>
        <w:ind w:left="1560" w:firstLineChars="300" w:firstLine="630"/>
        <w:rPr>
          <w:rFonts w:asciiTheme="minorHAnsi" w:eastAsiaTheme="minorEastAsia" w:hAnsiTheme="minorHAnsi" w:cstheme="minorBidi" w:hint="eastAsia"/>
          <w:b/>
          <w:kern w:val="2"/>
          <w:sz w:val="21"/>
          <w:szCs w:val="22"/>
        </w:rPr>
      </w:pPr>
    </w:p>
    <w:p w14:paraId="760FDCA9" w14:textId="77777777" w:rsidR="001A79EF" w:rsidRDefault="00F9423E" w:rsidP="001A79EF">
      <w:pPr>
        <w:rPr>
          <w:rFonts w:ascii="微软雅黑" w:eastAsia="微软雅黑" w:hAnsi="微软雅黑"/>
          <w:sz w:val="22"/>
        </w:rPr>
      </w:pPr>
      <w:r w:rsidRPr="001A79EF">
        <w:rPr>
          <w:rFonts w:hint="eastAsia"/>
          <w:b/>
          <w:sz w:val="28"/>
        </w:rPr>
        <w:t>一．</w:t>
      </w:r>
      <w:r w:rsidR="00DC1636" w:rsidRPr="001A79EF">
        <w:rPr>
          <w:rFonts w:hint="eastAsia"/>
          <w:b/>
          <w:sz w:val="28"/>
        </w:rPr>
        <w:t>工程定义</w:t>
      </w:r>
      <w:r w:rsidR="00DC1636" w:rsidRPr="001A79EF">
        <w:rPr>
          <w:rFonts w:hint="eastAsia"/>
          <w:sz w:val="22"/>
        </w:rPr>
        <w:t>：</w:t>
      </w:r>
      <w:r w:rsidR="00DC1636" w:rsidRPr="001A79EF">
        <w:rPr>
          <w:rFonts w:ascii="微软雅黑" w:eastAsia="微软雅黑" w:hAnsi="微软雅黑"/>
          <w:sz w:val="22"/>
        </w:rPr>
        <w:t>是科学和数学的某种应用，通过这一应用，使自然界的</w:t>
      </w:r>
      <w:hyperlink r:id="rId5" w:tgtFrame="_blank" w:history="1">
        <w:r w:rsidR="00DC1636" w:rsidRPr="001A79EF">
          <w:rPr>
            <w:rFonts w:ascii="微软雅黑" w:eastAsia="微软雅黑" w:hAnsi="微软雅黑"/>
            <w:sz w:val="22"/>
          </w:rPr>
          <w:t>物质</w:t>
        </w:r>
      </w:hyperlink>
      <w:r w:rsidR="00DC1636" w:rsidRPr="001A79EF">
        <w:rPr>
          <w:rFonts w:ascii="微软雅黑" w:eastAsia="微软雅黑" w:hAnsi="微软雅黑"/>
          <w:sz w:val="22"/>
        </w:rPr>
        <w:t>和</w:t>
      </w:r>
      <w:hyperlink r:id="rId6" w:tgtFrame="_blank" w:history="1">
        <w:r w:rsidR="00DC1636" w:rsidRPr="001A79EF">
          <w:rPr>
            <w:rFonts w:ascii="微软雅黑" w:eastAsia="微软雅黑" w:hAnsi="微软雅黑"/>
            <w:sz w:val="22"/>
          </w:rPr>
          <w:t>能源</w:t>
        </w:r>
      </w:hyperlink>
      <w:r w:rsidR="00DC1636" w:rsidRPr="001A79EF">
        <w:rPr>
          <w:rFonts w:ascii="微软雅黑" w:eastAsia="微软雅黑" w:hAnsi="微软雅黑"/>
          <w:sz w:val="22"/>
        </w:rPr>
        <w:t>的特性能够通过各种</w:t>
      </w:r>
      <w:hyperlink r:id="rId7" w:tgtFrame="_blank" w:history="1">
        <w:r w:rsidR="00DC1636" w:rsidRPr="001A79EF">
          <w:rPr>
            <w:rFonts w:ascii="微软雅黑" w:eastAsia="微软雅黑" w:hAnsi="微软雅黑"/>
            <w:sz w:val="22"/>
          </w:rPr>
          <w:t>结构</w:t>
        </w:r>
      </w:hyperlink>
      <w:r w:rsidR="00DC1636" w:rsidRPr="001A79EF">
        <w:rPr>
          <w:rFonts w:ascii="微软雅黑" w:eastAsia="微软雅黑" w:hAnsi="微软雅黑"/>
          <w:sz w:val="22"/>
        </w:rPr>
        <w:t>、</w:t>
      </w:r>
      <w:hyperlink r:id="rId8" w:tgtFrame="_blank" w:history="1">
        <w:r w:rsidR="00DC1636" w:rsidRPr="001A79EF">
          <w:rPr>
            <w:rFonts w:ascii="微软雅黑" w:eastAsia="微软雅黑" w:hAnsi="微软雅黑"/>
            <w:sz w:val="22"/>
          </w:rPr>
          <w:t>机器</w:t>
        </w:r>
      </w:hyperlink>
      <w:r w:rsidR="00DC1636" w:rsidRPr="001A79EF">
        <w:rPr>
          <w:rFonts w:ascii="微软雅黑" w:eastAsia="微软雅黑" w:hAnsi="微软雅黑"/>
          <w:sz w:val="22"/>
        </w:rPr>
        <w:t>、</w:t>
      </w:r>
      <w:hyperlink r:id="rId9" w:tgtFrame="_blank" w:history="1">
        <w:r w:rsidR="00DC1636" w:rsidRPr="001A79EF">
          <w:rPr>
            <w:rFonts w:ascii="微软雅黑" w:eastAsia="微软雅黑" w:hAnsi="微软雅黑"/>
            <w:sz w:val="22"/>
          </w:rPr>
          <w:t>产品</w:t>
        </w:r>
      </w:hyperlink>
      <w:r w:rsidR="00DC1636" w:rsidRPr="001A79EF">
        <w:rPr>
          <w:rFonts w:ascii="微软雅黑" w:eastAsia="微软雅黑" w:hAnsi="微软雅黑"/>
          <w:sz w:val="22"/>
        </w:rPr>
        <w:t>、</w:t>
      </w:r>
      <w:hyperlink r:id="rId10" w:tgtFrame="_blank" w:history="1">
        <w:r w:rsidR="00DC1636" w:rsidRPr="001A79EF">
          <w:rPr>
            <w:rFonts w:ascii="微软雅黑" w:eastAsia="微软雅黑" w:hAnsi="微软雅黑"/>
            <w:sz w:val="22"/>
          </w:rPr>
          <w:t>系统</w:t>
        </w:r>
      </w:hyperlink>
      <w:r w:rsidR="00DC1636" w:rsidRPr="001A79EF">
        <w:rPr>
          <w:rFonts w:ascii="微软雅黑" w:eastAsia="微软雅黑" w:hAnsi="微软雅黑"/>
          <w:sz w:val="22"/>
        </w:rPr>
        <w:t>和</w:t>
      </w:r>
      <w:hyperlink r:id="rId11" w:tgtFrame="_blank" w:history="1">
        <w:r w:rsidR="00DC1636" w:rsidRPr="001A79EF">
          <w:rPr>
            <w:rFonts w:ascii="微软雅黑" w:eastAsia="微软雅黑" w:hAnsi="微软雅黑"/>
            <w:sz w:val="22"/>
          </w:rPr>
          <w:t>过程</w:t>
        </w:r>
      </w:hyperlink>
      <w:r w:rsidR="00DC1636" w:rsidRPr="001A79EF">
        <w:rPr>
          <w:rFonts w:ascii="微软雅黑" w:eastAsia="微软雅黑" w:hAnsi="微软雅黑"/>
          <w:sz w:val="22"/>
        </w:rPr>
        <w:t>，是以最短的</w:t>
      </w:r>
      <w:hyperlink r:id="rId12" w:tgtFrame="_blank" w:history="1">
        <w:r w:rsidR="00DC1636" w:rsidRPr="001A79EF">
          <w:rPr>
            <w:rFonts w:ascii="微软雅黑" w:eastAsia="微软雅黑" w:hAnsi="微软雅黑"/>
            <w:sz w:val="22"/>
          </w:rPr>
          <w:t>时间</w:t>
        </w:r>
      </w:hyperlink>
      <w:r w:rsidR="00DC1636" w:rsidRPr="001A79EF">
        <w:rPr>
          <w:rFonts w:ascii="微软雅黑" w:eastAsia="微软雅黑" w:hAnsi="微软雅黑"/>
          <w:sz w:val="22"/>
        </w:rPr>
        <w:t>和最少的人力、物力做出高效、可靠且对人类有用的东西。将自然科学的理论应用到具体工农业生产部门中形成的各学科的总称。</w:t>
      </w:r>
    </w:p>
    <w:p w14:paraId="6DED016E" w14:textId="2B79ADDE" w:rsidR="00F9423E" w:rsidRPr="001A79EF" w:rsidRDefault="00F9423E" w:rsidP="001A79EF">
      <w:pPr>
        <w:rPr>
          <w:rFonts w:ascii="微软雅黑" w:eastAsia="微软雅黑" w:hAnsi="微软雅黑"/>
          <w:sz w:val="22"/>
        </w:rPr>
      </w:pPr>
      <w:r w:rsidRPr="001A79EF">
        <w:rPr>
          <w:rFonts w:hint="eastAsia"/>
          <w:b/>
          <w:sz w:val="28"/>
        </w:rPr>
        <w:t>二．工程的分类</w:t>
      </w:r>
      <w:r w:rsidRPr="001A79EF">
        <w:rPr>
          <w:rFonts w:hint="eastAsia"/>
          <w:b/>
        </w:rPr>
        <w:t>：</w:t>
      </w:r>
    </w:p>
    <w:p w14:paraId="773200E6" w14:textId="44C0D7D6" w:rsidR="00F9423E" w:rsidRPr="001A79EF" w:rsidRDefault="00F9423E" w:rsidP="001A79EF">
      <w:pPr>
        <w:pStyle w:val="a5"/>
        <w:shd w:val="clear" w:color="auto" w:fill="FFFFFF"/>
        <w:spacing w:before="0" w:beforeAutospacing="0" w:after="0" w:afterAutospacing="0"/>
        <w:ind w:firstLineChars="200" w:firstLine="440"/>
        <w:rPr>
          <w:rFonts w:ascii="微软雅黑" w:eastAsia="微软雅黑" w:hAnsi="微软雅黑" w:cstheme="minorBidi"/>
          <w:kern w:val="2"/>
          <w:sz w:val="22"/>
          <w:szCs w:val="22"/>
        </w:rPr>
      </w:pPr>
      <w:r w:rsidRPr="001A79EF">
        <w:rPr>
          <w:rFonts w:ascii="微软雅黑" w:eastAsia="微软雅黑" w:hAnsi="微软雅黑" w:cstheme="minorBidi" w:hint="eastAsia"/>
          <w:kern w:val="2"/>
          <w:sz w:val="22"/>
          <w:szCs w:val="22"/>
        </w:rPr>
        <w:t>1）</w:t>
      </w:r>
      <w:r w:rsidR="00DC1636" w:rsidRPr="001A79EF">
        <w:rPr>
          <w:rFonts w:ascii="微软雅黑" w:eastAsia="微软雅黑" w:hAnsi="微软雅黑" w:cstheme="minorBidi" w:hint="eastAsia"/>
          <w:kern w:val="2"/>
          <w:sz w:val="22"/>
          <w:szCs w:val="22"/>
        </w:rPr>
        <w:t>地矿</w:t>
      </w:r>
      <w:r w:rsidR="00DC1636" w:rsidRPr="001A79EF">
        <w:rPr>
          <w:rFonts w:ascii="微软雅黑" w:eastAsia="微软雅黑" w:hAnsi="微软雅黑" w:cstheme="minorBidi" w:hint="eastAsia"/>
          <w:kern w:val="2"/>
          <w:sz w:val="22"/>
          <w:szCs w:val="22"/>
        </w:rPr>
        <w:t>类：</w:t>
      </w:r>
      <w:r w:rsidR="00DC1636" w:rsidRPr="001A79EF">
        <w:rPr>
          <w:rFonts w:ascii="微软雅黑" w:eastAsia="微软雅黑" w:hAnsi="微软雅黑" w:cstheme="minorBidi" w:hint="eastAsia"/>
          <w:kern w:val="2"/>
          <w:sz w:val="22"/>
          <w:szCs w:val="22"/>
        </w:rPr>
        <w:t>采矿工程、石油工程、矿物加工工程、勘查技术与工程、资源勘查工程、地质工程、矿物资源工程</w:t>
      </w:r>
      <w:r w:rsidR="00DC1636"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001A79EF">
        <w:rPr>
          <w:rFonts w:ascii="微软雅黑" w:eastAsia="微软雅黑" w:hAnsi="微软雅黑" w:cstheme="minorBidi" w:hint="eastAsia"/>
          <w:kern w:val="2"/>
          <w:sz w:val="22"/>
          <w:szCs w:val="22"/>
        </w:rPr>
        <w:t xml:space="preserve"> </w:t>
      </w:r>
      <w:r w:rsidR="001A79EF">
        <w:rPr>
          <w:rFonts w:ascii="微软雅黑" w:eastAsia="微软雅黑" w:hAnsi="微软雅黑" w:cstheme="minorBidi"/>
          <w:kern w:val="2"/>
          <w:sz w:val="22"/>
          <w:szCs w:val="22"/>
        </w:rPr>
        <w:t xml:space="preserve"> </w:t>
      </w:r>
      <w:r w:rsidRPr="001A79EF">
        <w:rPr>
          <w:rFonts w:ascii="微软雅黑" w:eastAsia="微软雅黑" w:hAnsi="微软雅黑" w:cstheme="minorBidi" w:hint="eastAsia"/>
          <w:kern w:val="2"/>
          <w:sz w:val="22"/>
          <w:szCs w:val="22"/>
        </w:rPr>
        <w:t>（2）</w:t>
      </w:r>
      <w:r w:rsidR="00DC1636" w:rsidRPr="001A79EF">
        <w:rPr>
          <w:rFonts w:ascii="微软雅黑" w:eastAsia="微软雅黑" w:hAnsi="微软雅黑" w:cstheme="minorBidi" w:hint="eastAsia"/>
          <w:kern w:val="2"/>
          <w:sz w:val="22"/>
          <w:szCs w:val="22"/>
        </w:rPr>
        <w:t>材料类</w:t>
      </w:r>
      <w:r w:rsidR="00DC1636"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冶金工程、金属材料工程、无机非金属材料工程、高分子材料与工程、材料科学与工程、复合材料与工程、宝石及材料工艺学、粉体材料科学与工程、再生资源科学与技术、稀土工程</w:t>
      </w:r>
      <w:r w:rsidR="00DC1636"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001A79EF">
        <w:rPr>
          <w:rFonts w:ascii="微软雅黑" w:eastAsia="微软雅黑" w:hAnsi="微软雅黑" w:cstheme="minorBidi" w:hint="eastAsia"/>
          <w:kern w:val="2"/>
          <w:sz w:val="22"/>
          <w:szCs w:val="22"/>
        </w:rPr>
        <w:t xml:space="preserve"> </w:t>
      </w:r>
      <w:r w:rsidR="001A79EF">
        <w:rPr>
          <w:rFonts w:ascii="微软雅黑" w:eastAsia="微软雅黑" w:hAnsi="微软雅黑" w:cstheme="minorBidi"/>
          <w:kern w:val="2"/>
          <w:sz w:val="22"/>
          <w:szCs w:val="22"/>
        </w:rPr>
        <w:t xml:space="preserve"> </w:t>
      </w:r>
      <w:r w:rsidRPr="001A79EF">
        <w:rPr>
          <w:rFonts w:ascii="微软雅黑" w:eastAsia="微软雅黑" w:hAnsi="微软雅黑" w:cstheme="minorBidi" w:hint="eastAsia"/>
          <w:kern w:val="2"/>
          <w:sz w:val="22"/>
          <w:szCs w:val="22"/>
        </w:rPr>
        <w:t>（3）</w:t>
      </w:r>
      <w:r w:rsidR="00DC1636" w:rsidRPr="001A79EF">
        <w:rPr>
          <w:rFonts w:ascii="微软雅黑" w:eastAsia="微软雅黑" w:hAnsi="微软雅黑" w:cstheme="minorBidi" w:hint="eastAsia"/>
          <w:kern w:val="2"/>
          <w:sz w:val="22"/>
          <w:szCs w:val="22"/>
        </w:rPr>
        <w:t>机械类</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机械设计制造及其自动化、材料成型及控制工程、工业设计、过程装备与控制工程、机械工程及自动化、车辆工程、机械电子工程</w:t>
      </w:r>
      <w:r w:rsidR="00DC1636"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001A79EF">
        <w:rPr>
          <w:rFonts w:ascii="微软雅黑" w:eastAsia="微软雅黑" w:hAnsi="微软雅黑" w:cstheme="minorBidi" w:hint="eastAsia"/>
          <w:kern w:val="2"/>
          <w:sz w:val="22"/>
          <w:szCs w:val="22"/>
        </w:rPr>
        <w:t xml:space="preserve"> </w:t>
      </w:r>
      <w:r w:rsidR="001A79EF">
        <w:rPr>
          <w:rFonts w:ascii="微软雅黑" w:eastAsia="微软雅黑" w:hAnsi="微软雅黑" w:cstheme="minorBidi"/>
          <w:kern w:val="2"/>
          <w:sz w:val="22"/>
          <w:szCs w:val="22"/>
        </w:rPr>
        <w:t xml:space="preserve"> </w:t>
      </w:r>
      <w:r w:rsidR="00A20A33" w:rsidRPr="001A79EF">
        <w:rPr>
          <w:rFonts w:ascii="微软雅黑" w:eastAsia="微软雅黑" w:hAnsi="微软雅黑" w:cstheme="minorBidi" w:hint="eastAsia"/>
          <w:kern w:val="2"/>
          <w:sz w:val="22"/>
          <w:szCs w:val="22"/>
        </w:rPr>
        <w:t>（</w:t>
      </w:r>
      <w:r w:rsidR="00A20A33" w:rsidRPr="001A79EF">
        <w:rPr>
          <w:rFonts w:ascii="微软雅黑" w:eastAsia="微软雅黑" w:hAnsi="微软雅黑" w:cstheme="minorBidi"/>
          <w:kern w:val="2"/>
          <w:sz w:val="22"/>
          <w:szCs w:val="22"/>
        </w:rPr>
        <w:t>4</w:t>
      </w:r>
      <w:r w:rsidR="00A20A33"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仪器仪表类</w:t>
      </w:r>
      <w:r w:rsidR="00DC1636"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测控技术与仪器</w:t>
      </w:r>
      <w:r w:rsidR="00DC1636"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001A79EF">
        <w:rPr>
          <w:rFonts w:ascii="微软雅黑" w:eastAsia="微软雅黑" w:hAnsi="微软雅黑" w:cstheme="minorBidi" w:hint="eastAsia"/>
          <w:kern w:val="2"/>
          <w:sz w:val="22"/>
          <w:szCs w:val="22"/>
        </w:rPr>
        <w:t xml:space="preserve"> </w:t>
      </w:r>
      <w:r w:rsidR="001A79EF">
        <w:rPr>
          <w:rFonts w:ascii="微软雅黑" w:eastAsia="微软雅黑" w:hAnsi="微软雅黑" w:cstheme="minorBidi"/>
          <w:kern w:val="2"/>
          <w:sz w:val="22"/>
          <w:szCs w:val="22"/>
        </w:rPr>
        <w:t xml:space="preserve"> </w:t>
      </w:r>
      <w:r w:rsidRPr="001A79EF">
        <w:rPr>
          <w:rFonts w:ascii="微软雅黑" w:eastAsia="微软雅黑" w:hAnsi="微软雅黑" w:cstheme="minorBidi" w:hint="eastAsia"/>
          <w:kern w:val="2"/>
          <w:sz w:val="22"/>
          <w:szCs w:val="22"/>
        </w:rPr>
        <w:t>（</w:t>
      </w:r>
      <w:r w:rsidR="00A20A33" w:rsidRPr="001A79EF">
        <w:rPr>
          <w:rFonts w:ascii="微软雅黑" w:eastAsia="微软雅黑" w:hAnsi="微软雅黑" w:cstheme="minorBidi"/>
          <w:kern w:val="2"/>
          <w:sz w:val="22"/>
          <w:szCs w:val="22"/>
        </w:rPr>
        <w:t>5</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能源动力类</w:t>
      </w:r>
      <w:r w:rsidR="00DC1636"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kern w:val="2"/>
          <w:sz w:val="22"/>
          <w:szCs w:val="22"/>
        </w:rPr>
        <w:t xml:space="preserve"> </w:t>
      </w:r>
      <w:r w:rsidR="00DC1636" w:rsidRPr="001A79EF">
        <w:rPr>
          <w:rFonts w:ascii="微软雅黑" w:eastAsia="微软雅黑" w:hAnsi="微软雅黑" w:cstheme="minorBidi" w:hint="eastAsia"/>
          <w:kern w:val="2"/>
          <w:sz w:val="22"/>
          <w:szCs w:val="22"/>
        </w:rPr>
        <w:t>热能与动力工程、核工程与核技术</w:t>
      </w:r>
      <w:r w:rsidR="00DC1636"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001A79EF">
        <w:rPr>
          <w:rFonts w:ascii="微软雅黑" w:eastAsia="微软雅黑" w:hAnsi="微软雅黑" w:cstheme="minorBidi" w:hint="eastAsia"/>
          <w:kern w:val="2"/>
          <w:sz w:val="22"/>
          <w:szCs w:val="22"/>
        </w:rPr>
        <w:t xml:space="preserve"> </w:t>
      </w:r>
      <w:r w:rsidR="001A79EF">
        <w:rPr>
          <w:rFonts w:ascii="微软雅黑" w:eastAsia="微软雅黑" w:hAnsi="微软雅黑" w:cstheme="minorBidi"/>
          <w:kern w:val="2"/>
          <w:sz w:val="22"/>
          <w:szCs w:val="22"/>
        </w:rPr>
        <w:t xml:space="preserve"> </w:t>
      </w:r>
      <w:r w:rsidRPr="001A79EF">
        <w:rPr>
          <w:rFonts w:ascii="微软雅黑" w:eastAsia="微软雅黑" w:hAnsi="微软雅黑" w:cstheme="minorBidi" w:hint="eastAsia"/>
          <w:kern w:val="2"/>
          <w:sz w:val="22"/>
          <w:szCs w:val="22"/>
        </w:rPr>
        <w:t>（</w:t>
      </w:r>
      <w:r w:rsidR="00A20A33" w:rsidRPr="001A79EF">
        <w:rPr>
          <w:rFonts w:ascii="微软雅黑" w:eastAsia="微软雅黑" w:hAnsi="微软雅黑" w:cstheme="minorBidi"/>
          <w:kern w:val="2"/>
          <w:sz w:val="22"/>
          <w:szCs w:val="22"/>
        </w:rPr>
        <w:t>6</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电气信息类</w:t>
      </w:r>
      <w:r w:rsidR="00DC1636"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电气工程及其自动化、自动化、电子信息工程、通信工程、计算机科学与技术、电子科学与技术、生物医学工程、电气工程与自动化、信息工程、软件工程、网络工程、信息显示与光电技术、集成电路设计与集成系统、光电信息工程、广播电视工程、电气信息工程</w:t>
      </w:r>
      <w:r w:rsidRPr="001A79EF">
        <w:rPr>
          <w:rFonts w:ascii="微软雅黑" w:eastAsia="微软雅黑" w:hAnsi="微软雅黑" w:cstheme="minorBidi" w:hint="eastAsia"/>
          <w:kern w:val="2"/>
          <w:sz w:val="22"/>
          <w:szCs w:val="22"/>
        </w:rPr>
        <w:t>。</w:t>
      </w:r>
    </w:p>
    <w:p w14:paraId="37850DB0" w14:textId="699D9E14" w:rsidR="00F9423E" w:rsidRPr="001A79EF" w:rsidRDefault="00F9423E" w:rsidP="001A79EF">
      <w:pPr>
        <w:pStyle w:val="a5"/>
        <w:shd w:val="clear" w:color="auto" w:fill="FFFFFF"/>
        <w:spacing w:before="0" w:beforeAutospacing="0" w:after="0" w:afterAutospacing="0"/>
        <w:ind w:firstLineChars="100" w:firstLine="220"/>
        <w:rPr>
          <w:rFonts w:ascii="微软雅黑" w:eastAsia="微软雅黑" w:hAnsi="微软雅黑" w:cstheme="minorBidi"/>
          <w:kern w:val="2"/>
          <w:sz w:val="22"/>
          <w:szCs w:val="22"/>
        </w:rPr>
      </w:pPr>
      <w:r w:rsidRPr="001A79EF">
        <w:rPr>
          <w:rFonts w:ascii="微软雅黑" w:eastAsia="微软雅黑" w:hAnsi="微软雅黑" w:cstheme="minorBidi" w:hint="eastAsia"/>
          <w:kern w:val="2"/>
          <w:sz w:val="22"/>
          <w:szCs w:val="22"/>
        </w:rPr>
        <w:t>（</w:t>
      </w:r>
      <w:r w:rsidR="00A20A33" w:rsidRPr="001A79EF">
        <w:rPr>
          <w:rFonts w:ascii="微软雅黑" w:eastAsia="微软雅黑" w:hAnsi="微软雅黑" w:cstheme="minorBidi"/>
          <w:kern w:val="2"/>
          <w:sz w:val="22"/>
          <w:szCs w:val="22"/>
        </w:rPr>
        <w:t>7</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土建类</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建筑学、城市规划、土木工程、建筑环境与能源应用工程、给水排水工程、城市地下空间工程、道路桥梁与渡河工程、道路与桥梁设计与建设</w:t>
      </w:r>
      <w:r w:rsidRPr="001A79EF">
        <w:rPr>
          <w:rFonts w:ascii="微软雅黑" w:eastAsia="微软雅黑" w:hAnsi="微软雅黑" w:cstheme="minorBidi" w:hint="eastAsia"/>
          <w:kern w:val="2"/>
          <w:sz w:val="22"/>
          <w:szCs w:val="22"/>
        </w:rPr>
        <w:t>。</w:t>
      </w:r>
    </w:p>
    <w:p w14:paraId="3C009698" w14:textId="67216351" w:rsidR="00DC1636" w:rsidRPr="001A79EF" w:rsidRDefault="00F9423E" w:rsidP="001A79EF">
      <w:pPr>
        <w:pStyle w:val="a5"/>
        <w:shd w:val="clear" w:color="auto" w:fill="FFFFFF"/>
        <w:spacing w:before="0" w:beforeAutospacing="0" w:after="0" w:afterAutospacing="0"/>
        <w:ind w:leftChars="100" w:left="210"/>
        <w:rPr>
          <w:rFonts w:ascii="微软雅黑" w:eastAsia="微软雅黑" w:hAnsi="微软雅黑" w:cstheme="minorBidi"/>
          <w:kern w:val="2"/>
          <w:sz w:val="22"/>
          <w:szCs w:val="22"/>
        </w:rPr>
      </w:pPr>
      <w:r w:rsidRPr="001A79EF">
        <w:rPr>
          <w:rFonts w:ascii="微软雅黑" w:eastAsia="微软雅黑" w:hAnsi="微软雅黑" w:cstheme="minorBidi" w:hint="eastAsia"/>
          <w:kern w:val="2"/>
          <w:sz w:val="22"/>
          <w:szCs w:val="22"/>
        </w:rPr>
        <w:lastRenderedPageBreak/>
        <w:t>（</w:t>
      </w:r>
      <w:r w:rsidR="00A20A33" w:rsidRPr="001A79EF">
        <w:rPr>
          <w:rFonts w:ascii="微软雅黑" w:eastAsia="微软雅黑" w:hAnsi="微软雅黑" w:cstheme="minorBidi"/>
          <w:kern w:val="2"/>
          <w:sz w:val="22"/>
          <w:szCs w:val="22"/>
        </w:rPr>
        <w:t>8</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水利类</w:t>
      </w:r>
      <w:r w:rsidRPr="001A79EF">
        <w:rPr>
          <w:rFonts w:ascii="微软雅黑" w:eastAsia="微软雅黑" w:hAnsi="微软雅黑" w:cstheme="minorBidi" w:hint="eastAsia"/>
          <w:kern w:val="2"/>
          <w:sz w:val="22"/>
          <w:szCs w:val="22"/>
        </w:rPr>
        <w:t>：</w:t>
      </w:r>
      <w:r w:rsidRPr="001A79EF">
        <w:rPr>
          <w:rFonts w:ascii="微软雅黑" w:eastAsia="微软雅黑" w:hAnsi="微软雅黑" w:cstheme="minorBidi"/>
          <w:kern w:val="2"/>
          <w:sz w:val="22"/>
          <w:szCs w:val="22"/>
        </w:rPr>
        <w:t>:</w:t>
      </w:r>
      <w:r w:rsidR="00DC1636" w:rsidRPr="001A79EF">
        <w:rPr>
          <w:rFonts w:ascii="微软雅黑" w:eastAsia="微软雅黑" w:hAnsi="微软雅黑" w:cstheme="minorBidi" w:hint="eastAsia"/>
          <w:kern w:val="2"/>
          <w:sz w:val="22"/>
          <w:szCs w:val="22"/>
        </w:rPr>
        <w:t>水利水电工程、水文与水资源工程、港口航道与海岸工程</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Pr="001A79EF">
        <w:rPr>
          <w:rFonts w:ascii="微软雅黑" w:eastAsia="微软雅黑" w:hAnsi="微软雅黑" w:cstheme="minorBidi" w:hint="eastAsia"/>
          <w:kern w:val="2"/>
          <w:sz w:val="22"/>
          <w:szCs w:val="22"/>
        </w:rPr>
        <w:t>（</w:t>
      </w:r>
      <w:r w:rsidR="00A20A33" w:rsidRPr="001A79EF">
        <w:rPr>
          <w:rFonts w:ascii="微软雅黑" w:eastAsia="微软雅黑" w:hAnsi="微软雅黑" w:cstheme="minorBidi"/>
          <w:kern w:val="2"/>
          <w:sz w:val="22"/>
          <w:szCs w:val="22"/>
        </w:rPr>
        <w:t>9</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测绘类</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测绘工程、遥感科学与技术</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Pr="001A79EF">
        <w:rPr>
          <w:rFonts w:ascii="微软雅黑" w:eastAsia="微软雅黑" w:hAnsi="微软雅黑" w:cstheme="minorBidi" w:hint="eastAsia"/>
          <w:kern w:val="2"/>
          <w:sz w:val="22"/>
          <w:szCs w:val="22"/>
        </w:rPr>
        <w:t>（</w:t>
      </w:r>
      <w:r w:rsidR="00A20A33" w:rsidRPr="001A79EF">
        <w:rPr>
          <w:rFonts w:ascii="微软雅黑" w:eastAsia="微软雅黑" w:hAnsi="微软雅黑" w:cstheme="minorBidi"/>
          <w:kern w:val="2"/>
          <w:sz w:val="22"/>
          <w:szCs w:val="22"/>
        </w:rPr>
        <w:t>10</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环境与安全类</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环境工程、安全工程</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Pr="001A79EF">
        <w:rPr>
          <w:rFonts w:ascii="微软雅黑" w:eastAsia="微软雅黑" w:hAnsi="微软雅黑" w:cstheme="minorBidi" w:hint="eastAsia"/>
          <w:kern w:val="2"/>
          <w:sz w:val="22"/>
          <w:szCs w:val="22"/>
        </w:rPr>
        <w:t>（1</w:t>
      </w:r>
      <w:r w:rsidR="00A20A33" w:rsidRPr="001A79EF">
        <w:rPr>
          <w:rFonts w:ascii="微软雅黑" w:eastAsia="微软雅黑" w:hAnsi="微软雅黑" w:cstheme="minorBidi"/>
          <w:kern w:val="2"/>
          <w:sz w:val="22"/>
          <w:szCs w:val="22"/>
        </w:rPr>
        <w:t>1</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化工与制药类</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化学工程与工艺、制药工程、化工与制药</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Pr="001A79EF">
        <w:rPr>
          <w:rFonts w:ascii="微软雅黑" w:eastAsia="微软雅黑" w:hAnsi="微软雅黑" w:cstheme="minorBidi" w:hint="eastAsia"/>
          <w:kern w:val="2"/>
          <w:sz w:val="22"/>
          <w:szCs w:val="22"/>
        </w:rPr>
        <w:t>（1</w:t>
      </w:r>
      <w:r w:rsidR="00A20A33" w:rsidRPr="001A79EF">
        <w:rPr>
          <w:rFonts w:ascii="微软雅黑" w:eastAsia="微软雅黑" w:hAnsi="微软雅黑" w:cstheme="minorBidi"/>
          <w:kern w:val="2"/>
          <w:sz w:val="22"/>
          <w:szCs w:val="22"/>
        </w:rPr>
        <w:t>2</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交通运输类</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交通运输、交通工程、油气储运工程、飞行技术、航海技术、轮机工程、物流工程、海事管理</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Pr="001A79EF">
        <w:rPr>
          <w:rFonts w:ascii="微软雅黑" w:eastAsia="微软雅黑" w:hAnsi="微软雅黑" w:cstheme="minorBidi" w:hint="eastAsia"/>
          <w:kern w:val="2"/>
          <w:sz w:val="22"/>
          <w:szCs w:val="22"/>
        </w:rPr>
        <w:t>（1</w:t>
      </w:r>
      <w:r w:rsidR="00A20A33" w:rsidRPr="001A79EF">
        <w:rPr>
          <w:rFonts w:ascii="微软雅黑" w:eastAsia="微软雅黑" w:hAnsi="微软雅黑" w:cstheme="minorBidi"/>
          <w:kern w:val="2"/>
          <w:sz w:val="22"/>
          <w:szCs w:val="22"/>
        </w:rPr>
        <w:t>3</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海洋工程类</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船舶与海洋工程</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Pr="001A79EF">
        <w:rPr>
          <w:rFonts w:ascii="微软雅黑" w:eastAsia="微软雅黑" w:hAnsi="微软雅黑" w:cstheme="minorBidi" w:hint="eastAsia"/>
          <w:kern w:val="2"/>
          <w:sz w:val="22"/>
          <w:szCs w:val="22"/>
        </w:rPr>
        <w:t>（1</w:t>
      </w:r>
      <w:r w:rsidR="00A20A33" w:rsidRPr="001A79EF">
        <w:rPr>
          <w:rFonts w:ascii="微软雅黑" w:eastAsia="微软雅黑" w:hAnsi="微软雅黑" w:cstheme="minorBidi"/>
          <w:kern w:val="2"/>
          <w:sz w:val="22"/>
          <w:szCs w:val="22"/>
        </w:rPr>
        <w:t>4</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轻工纺织食品类</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食品科学与工程、轻化工程、包装工程、印刷工程、纺织工程、服装设计与工程、食品质量与安全、酿酒工程</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Pr="001A79EF">
        <w:rPr>
          <w:rFonts w:ascii="微软雅黑" w:eastAsia="微软雅黑" w:hAnsi="微软雅黑" w:cstheme="minorBidi" w:hint="eastAsia"/>
          <w:kern w:val="2"/>
          <w:sz w:val="22"/>
          <w:szCs w:val="22"/>
        </w:rPr>
        <w:t>（1</w:t>
      </w:r>
      <w:r w:rsidR="00A20A33" w:rsidRPr="001A79EF">
        <w:rPr>
          <w:rFonts w:ascii="微软雅黑" w:eastAsia="微软雅黑" w:hAnsi="微软雅黑" w:cstheme="minorBidi"/>
          <w:kern w:val="2"/>
          <w:sz w:val="22"/>
          <w:szCs w:val="22"/>
        </w:rPr>
        <w:t>5</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航空航天类</w:t>
      </w:r>
      <w:r w:rsidRPr="001A79EF">
        <w:rPr>
          <w:rFonts w:ascii="微软雅黑" w:eastAsia="微软雅黑" w:hAnsi="微软雅黑" w:cstheme="minorBidi" w:hint="eastAsia"/>
          <w:kern w:val="2"/>
          <w:sz w:val="22"/>
          <w:szCs w:val="22"/>
        </w:rPr>
        <w:t>：</w:t>
      </w:r>
      <w:r w:rsidRPr="001A79EF">
        <w:rPr>
          <w:rFonts w:ascii="微软雅黑" w:eastAsia="微软雅黑" w:hAnsi="微软雅黑" w:cstheme="minorBidi"/>
          <w:kern w:val="2"/>
          <w:sz w:val="22"/>
          <w:szCs w:val="22"/>
        </w:rPr>
        <w:t>:</w:t>
      </w:r>
      <w:r w:rsidR="00DC1636" w:rsidRPr="001A79EF">
        <w:rPr>
          <w:rFonts w:ascii="微软雅黑" w:eastAsia="微软雅黑" w:hAnsi="微软雅黑" w:cstheme="minorBidi" w:hint="eastAsia"/>
          <w:kern w:val="2"/>
          <w:sz w:val="22"/>
          <w:szCs w:val="22"/>
        </w:rPr>
        <w:t>飞行器设计与工程、飞行器动力工程、飞行器制造工程、飞行器环境与生命保障工程</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Pr="001A79EF">
        <w:rPr>
          <w:rFonts w:ascii="微软雅黑" w:eastAsia="微软雅黑" w:hAnsi="微软雅黑" w:cstheme="minorBidi" w:hint="eastAsia"/>
          <w:kern w:val="2"/>
          <w:sz w:val="22"/>
          <w:szCs w:val="22"/>
        </w:rPr>
        <w:t>（1</w:t>
      </w:r>
      <w:r w:rsidR="00A20A33" w:rsidRPr="001A79EF">
        <w:rPr>
          <w:rFonts w:ascii="微软雅黑" w:eastAsia="微软雅黑" w:hAnsi="微软雅黑" w:cstheme="minorBidi"/>
          <w:kern w:val="2"/>
          <w:sz w:val="22"/>
          <w:szCs w:val="22"/>
        </w:rPr>
        <w:t>6</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武器类</w:t>
      </w:r>
      <w:r w:rsidRPr="001A79EF">
        <w:rPr>
          <w:rFonts w:ascii="微软雅黑" w:eastAsia="微软雅黑" w:hAnsi="微软雅黑" w:cstheme="minorBidi" w:hint="eastAsia"/>
          <w:kern w:val="2"/>
          <w:sz w:val="22"/>
          <w:szCs w:val="22"/>
        </w:rPr>
        <w:t>：</w:t>
      </w:r>
      <w:r w:rsidRPr="001A79EF">
        <w:rPr>
          <w:rFonts w:ascii="微软雅黑" w:eastAsia="微软雅黑" w:hAnsi="微软雅黑" w:cstheme="minorBidi"/>
          <w:kern w:val="2"/>
          <w:sz w:val="22"/>
          <w:szCs w:val="22"/>
        </w:rPr>
        <w:t>:</w:t>
      </w:r>
      <w:r w:rsidR="00DC1636" w:rsidRPr="001A79EF">
        <w:rPr>
          <w:rFonts w:ascii="微软雅黑" w:eastAsia="微软雅黑" w:hAnsi="微软雅黑" w:cstheme="minorBidi" w:hint="eastAsia"/>
          <w:kern w:val="2"/>
          <w:sz w:val="22"/>
          <w:szCs w:val="22"/>
        </w:rPr>
        <w:t>武器系统与发射工程、探测制导与控制技术、弹药工程与爆炸技术、特种能源工程与烟火技术、地面武器机动工程、信息对抗技术、武器系统与工程</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sidRPr="001A79EF">
        <w:rPr>
          <w:rFonts w:ascii="微软雅黑" w:eastAsia="微软雅黑" w:hAnsi="微软雅黑" w:cstheme="minorBidi" w:hint="eastAsia"/>
          <w:kern w:val="2"/>
          <w:sz w:val="22"/>
          <w:szCs w:val="22"/>
        </w:rPr>
        <w:t>（1</w:t>
      </w:r>
      <w:r w:rsidR="00A20A33" w:rsidRPr="001A79EF">
        <w:rPr>
          <w:rFonts w:ascii="微软雅黑" w:eastAsia="微软雅黑" w:hAnsi="微软雅黑" w:cstheme="minorBidi"/>
          <w:kern w:val="2"/>
          <w:sz w:val="22"/>
          <w:szCs w:val="22"/>
        </w:rPr>
        <w:t>7</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农业工程类</w:t>
      </w:r>
      <w:r w:rsidRPr="001A79EF">
        <w:rPr>
          <w:rFonts w:ascii="微软雅黑" w:eastAsia="微软雅黑" w:hAnsi="微软雅黑" w:cstheme="minorBidi"/>
          <w:kern w:val="2"/>
          <w:sz w:val="22"/>
          <w:szCs w:val="22"/>
        </w:rPr>
        <w:t>;</w:t>
      </w:r>
      <w:r w:rsidR="00DC1636" w:rsidRPr="001A79EF">
        <w:rPr>
          <w:rFonts w:ascii="微软雅黑" w:eastAsia="微软雅黑" w:hAnsi="微软雅黑" w:cstheme="minorBidi" w:hint="eastAsia"/>
          <w:kern w:val="2"/>
          <w:sz w:val="22"/>
          <w:szCs w:val="22"/>
        </w:rPr>
        <w:t>农业机械化及其自动化、农业电气化与自动化、农业建筑环境与能源工程、农业水利工程、生物系统工程</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br/>
      </w:r>
      <w:r>
        <w:rPr>
          <w:rFonts w:asciiTheme="minorHAnsi" w:eastAsiaTheme="minorEastAsia" w:hAnsiTheme="minorHAnsi" w:cstheme="minorBidi"/>
          <w:kern w:val="2"/>
          <w:sz w:val="21"/>
          <w:szCs w:val="22"/>
        </w:rPr>
        <w:t xml:space="preserve"> </w:t>
      </w:r>
      <w:r w:rsidRPr="001A79EF">
        <w:rPr>
          <w:rFonts w:ascii="微软雅黑" w:eastAsia="微软雅黑" w:hAnsi="微软雅黑" w:cstheme="minorBidi"/>
          <w:kern w:val="2"/>
          <w:sz w:val="22"/>
          <w:szCs w:val="22"/>
        </w:rPr>
        <w:t>(1</w:t>
      </w:r>
      <w:r w:rsidR="00A20A33" w:rsidRPr="001A79EF">
        <w:rPr>
          <w:rFonts w:ascii="微软雅黑" w:eastAsia="微软雅黑" w:hAnsi="微软雅黑" w:cstheme="minorBidi"/>
          <w:kern w:val="2"/>
          <w:sz w:val="22"/>
          <w:szCs w:val="22"/>
        </w:rPr>
        <w:t>8</w:t>
      </w:r>
      <w:r w:rsidRPr="001A79EF">
        <w:rPr>
          <w:rFonts w:ascii="微软雅黑" w:eastAsia="微软雅黑" w:hAnsi="微软雅黑" w:cstheme="minorBidi"/>
          <w:kern w:val="2"/>
          <w:sz w:val="22"/>
          <w:szCs w:val="22"/>
        </w:rPr>
        <w:t>)</w:t>
      </w:r>
      <w:r w:rsidR="00DC1636" w:rsidRPr="001A79EF">
        <w:rPr>
          <w:rFonts w:ascii="微软雅黑" w:eastAsia="微软雅黑" w:hAnsi="微软雅黑" w:cstheme="minorBidi" w:hint="eastAsia"/>
          <w:kern w:val="2"/>
          <w:sz w:val="22"/>
          <w:szCs w:val="22"/>
        </w:rPr>
        <w:t>林业工程类</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森林工程、木材科学与工程、林产化工</w:t>
      </w:r>
      <w:r w:rsidR="00DC1636" w:rsidRPr="001A79EF">
        <w:rPr>
          <w:rFonts w:ascii="微软雅黑" w:eastAsia="微软雅黑" w:hAnsi="微软雅黑" w:cstheme="minorBidi" w:hint="eastAsia"/>
          <w:kern w:val="2"/>
          <w:sz w:val="22"/>
          <w:szCs w:val="22"/>
        </w:rPr>
        <w:br/>
      </w:r>
      <w:r w:rsidRPr="001A79EF">
        <w:rPr>
          <w:rFonts w:ascii="微软雅黑" w:eastAsia="微软雅黑" w:hAnsi="微软雅黑" w:cstheme="minorBidi"/>
          <w:kern w:val="2"/>
          <w:sz w:val="22"/>
          <w:szCs w:val="22"/>
        </w:rPr>
        <w:t xml:space="preserve"> (1</w:t>
      </w:r>
      <w:r w:rsidR="00A20A33" w:rsidRPr="001A79EF">
        <w:rPr>
          <w:rFonts w:ascii="微软雅黑" w:eastAsia="微软雅黑" w:hAnsi="微软雅黑" w:cstheme="minorBidi"/>
          <w:kern w:val="2"/>
          <w:sz w:val="22"/>
          <w:szCs w:val="22"/>
        </w:rPr>
        <w:t>9</w:t>
      </w:r>
      <w:r w:rsidRPr="001A79EF">
        <w:rPr>
          <w:rFonts w:ascii="微软雅黑" w:eastAsia="微软雅黑" w:hAnsi="微软雅黑" w:cstheme="minorBidi"/>
          <w:kern w:val="2"/>
          <w:sz w:val="22"/>
          <w:szCs w:val="22"/>
        </w:rPr>
        <w:t>)</w:t>
      </w:r>
      <w:r w:rsidR="00DC1636" w:rsidRPr="001A79EF">
        <w:rPr>
          <w:rFonts w:ascii="微软雅黑" w:eastAsia="微软雅黑" w:hAnsi="微软雅黑" w:cstheme="minorBidi" w:hint="eastAsia"/>
          <w:kern w:val="2"/>
          <w:sz w:val="22"/>
          <w:szCs w:val="22"/>
        </w:rPr>
        <w:t>公安技术类</w:t>
      </w:r>
      <w:r w:rsidRPr="001A79EF">
        <w:rPr>
          <w:rFonts w:ascii="微软雅黑" w:eastAsia="微软雅黑" w:hAnsi="微软雅黑" w:cstheme="minorBidi" w:hint="eastAsia"/>
          <w:kern w:val="2"/>
          <w:sz w:val="22"/>
          <w:szCs w:val="22"/>
        </w:rPr>
        <w:t>:</w:t>
      </w:r>
      <w:r w:rsidR="00DC1636" w:rsidRPr="001A79EF">
        <w:rPr>
          <w:rFonts w:ascii="微软雅黑" w:eastAsia="微软雅黑" w:hAnsi="微软雅黑" w:cstheme="minorBidi" w:hint="eastAsia"/>
          <w:kern w:val="2"/>
          <w:sz w:val="22"/>
          <w:szCs w:val="22"/>
        </w:rPr>
        <w:t>刑事科学技术、消防工程、核生化消防</w:t>
      </w:r>
    </w:p>
    <w:p w14:paraId="6FE19CD9" w14:textId="7924611D" w:rsidR="00F9423E" w:rsidRDefault="00F9423E" w:rsidP="001A79EF">
      <w:pPr>
        <w:pStyle w:val="a5"/>
        <w:shd w:val="clear" w:color="auto" w:fill="FFFFFF"/>
        <w:spacing w:before="0" w:beforeAutospacing="0" w:after="0" w:afterAutospacing="0"/>
        <w:ind w:firstLineChars="150" w:firstLine="330"/>
        <w:rPr>
          <w:rFonts w:asciiTheme="minorHAnsi" w:eastAsiaTheme="minorEastAsia" w:hAnsiTheme="minorHAnsi" w:cstheme="minorBidi"/>
          <w:kern w:val="2"/>
          <w:sz w:val="21"/>
          <w:szCs w:val="22"/>
        </w:rPr>
      </w:pPr>
      <w:bookmarkStart w:id="0" w:name="_GoBack"/>
      <w:bookmarkEnd w:id="0"/>
      <w:r w:rsidRPr="001A79EF">
        <w:rPr>
          <w:rFonts w:ascii="微软雅黑" w:eastAsia="微软雅黑" w:hAnsi="微软雅黑" w:cstheme="minorBidi"/>
          <w:kern w:val="2"/>
          <w:sz w:val="22"/>
          <w:szCs w:val="22"/>
        </w:rPr>
        <w:t>(</w:t>
      </w:r>
      <w:r w:rsidR="00A20A33" w:rsidRPr="001A79EF">
        <w:rPr>
          <w:rFonts w:ascii="微软雅黑" w:eastAsia="微软雅黑" w:hAnsi="微软雅黑" w:cstheme="minorBidi"/>
          <w:kern w:val="2"/>
          <w:sz w:val="22"/>
          <w:szCs w:val="22"/>
        </w:rPr>
        <w:t>20</w:t>
      </w:r>
      <w:r w:rsidRPr="001A79EF">
        <w:rPr>
          <w:rFonts w:ascii="微软雅黑" w:eastAsia="微软雅黑" w:hAnsi="微软雅黑" w:cstheme="minorBidi"/>
          <w:kern w:val="2"/>
          <w:sz w:val="22"/>
          <w:szCs w:val="22"/>
        </w:rPr>
        <w:t>)</w:t>
      </w:r>
      <w:r w:rsidRPr="001A79EF">
        <w:rPr>
          <w:rFonts w:ascii="微软雅黑" w:eastAsia="微软雅黑" w:hAnsi="微软雅黑" w:cstheme="minorBidi" w:hint="eastAsia"/>
          <w:kern w:val="2"/>
          <w:sz w:val="22"/>
          <w:szCs w:val="22"/>
        </w:rPr>
        <w:t>其他：工程力学类、工程力学、生物工程类、生物工程</w:t>
      </w:r>
    </w:p>
    <w:p w14:paraId="2E02F58B" w14:textId="6EC414E6" w:rsidR="003F1875" w:rsidRPr="001A79EF" w:rsidRDefault="003F1875" w:rsidP="001A79EF">
      <w:pPr>
        <w:pStyle w:val="a5"/>
        <w:shd w:val="clear" w:color="auto" w:fill="FFFFFF"/>
        <w:spacing w:before="0" w:beforeAutospacing="0" w:after="0" w:afterAutospacing="0"/>
        <w:ind w:firstLineChars="50" w:firstLine="120"/>
        <w:rPr>
          <w:rFonts w:asciiTheme="minorHAnsi" w:eastAsiaTheme="minorEastAsia" w:hAnsiTheme="minorHAnsi" w:cstheme="minorBidi"/>
          <w:b/>
          <w:kern w:val="2"/>
          <w:szCs w:val="22"/>
        </w:rPr>
      </w:pPr>
      <w:r w:rsidRPr="001A79EF">
        <w:rPr>
          <w:rFonts w:asciiTheme="minorHAnsi" w:eastAsiaTheme="minorEastAsia" w:hAnsiTheme="minorHAnsi" w:cstheme="minorBidi" w:hint="eastAsia"/>
          <w:b/>
          <w:kern w:val="2"/>
          <w:szCs w:val="22"/>
        </w:rPr>
        <w:t>三．</w:t>
      </w:r>
      <w:r w:rsidR="001A79EF" w:rsidRPr="001A79EF">
        <w:rPr>
          <w:rFonts w:asciiTheme="minorHAnsi" w:eastAsiaTheme="minorEastAsia" w:hAnsiTheme="minorHAnsi" w:cstheme="minorBidi" w:hint="eastAsia"/>
          <w:b/>
          <w:kern w:val="2"/>
          <w:szCs w:val="22"/>
        </w:rPr>
        <w:t>几个</w:t>
      </w:r>
      <w:r w:rsidRPr="001A79EF">
        <w:rPr>
          <w:rFonts w:asciiTheme="minorHAnsi" w:eastAsiaTheme="minorEastAsia" w:hAnsiTheme="minorHAnsi" w:cstheme="minorBidi" w:hint="eastAsia"/>
          <w:b/>
          <w:kern w:val="2"/>
          <w:szCs w:val="22"/>
        </w:rPr>
        <w:t>可靠度可维护性的分析</w:t>
      </w:r>
    </w:p>
    <w:p w14:paraId="7E759BCC" w14:textId="3F175CF7" w:rsidR="008530F0" w:rsidRPr="001A79EF" w:rsidRDefault="003F1875" w:rsidP="00A20A33">
      <w:pPr>
        <w:pStyle w:val="a5"/>
        <w:spacing w:before="0" w:beforeAutospacing="0" w:after="0" w:afterAutospacing="0"/>
        <w:ind w:leftChars="100" w:left="210"/>
        <w:rPr>
          <w:rFonts w:ascii="微软雅黑" w:eastAsia="微软雅黑" w:hAnsi="微软雅黑" w:cstheme="minorBidi"/>
          <w:kern w:val="2"/>
          <w:sz w:val="22"/>
          <w:szCs w:val="22"/>
        </w:rPr>
      </w:pPr>
      <w:r w:rsidRPr="001A79EF">
        <w:rPr>
          <w:rFonts w:ascii="微软雅黑" w:eastAsia="微软雅黑" w:hAnsi="微软雅黑" w:cstheme="minorBidi" w:hint="eastAsia"/>
          <w:kern w:val="2"/>
          <w:sz w:val="22"/>
          <w:szCs w:val="22"/>
        </w:rPr>
        <w:t>（1）</w:t>
      </w:r>
      <w:r w:rsidR="008530F0" w:rsidRPr="001A79EF">
        <w:rPr>
          <w:rFonts w:ascii="微软雅黑" w:eastAsia="微软雅黑" w:hAnsi="微软雅黑" w:cstheme="minorBidi" w:hint="eastAsia"/>
          <w:kern w:val="2"/>
          <w:sz w:val="22"/>
          <w:szCs w:val="22"/>
        </w:rPr>
        <w:t>航天航空</w:t>
      </w:r>
      <w:r w:rsidR="008530F0" w:rsidRPr="001A79EF">
        <w:rPr>
          <w:rFonts w:ascii="微软雅黑" w:eastAsia="微软雅黑" w:hAnsi="微软雅黑" w:cstheme="minorBidi" w:hint="eastAsia"/>
          <w:kern w:val="2"/>
          <w:sz w:val="22"/>
          <w:szCs w:val="22"/>
        </w:rPr>
        <w:t>：</w:t>
      </w:r>
      <w:r w:rsidR="008530F0" w:rsidRPr="001A79EF">
        <w:rPr>
          <w:rFonts w:ascii="微软雅黑" w:eastAsia="微软雅黑" w:hAnsi="微软雅黑" w:cstheme="minorBidi"/>
          <w:kern w:val="2"/>
          <w:sz w:val="22"/>
          <w:szCs w:val="22"/>
        </w:rPr>
        <w:t>中国航空技术标准体系中有通用基础标准、零部件元器件标准、产品标准、</w:t>
      </w:r>
      <w:hyperlink r:id="rId13" w:tgtFrame="_blank" w:history="1">
        <w:r w:rsidR="008530F0" w:rsidRPr="001A79EF">
          <w:rPr>
            <w:rFonts w:ascii="微软雅黑" w:eastAsia="微软雅黑" w:hAnsi="微软雅黑" w:cstheme="minorBidi"/>
            <w:kern w:val="2"/>
            <w:sz w:val="22"/>
            <w:szCs w:val="22"/>
          </w:rPr>
          <w:t>质量管理与可靠性</w:t>
        </w:r>
      </w:hyperlink>
      <w:r w:rsidR="008530F0" w:rsidRPr="001A79EF">
        <w:rPr>
          <w:rFonts w:ascii="微软雅黑" w:eastAsia="微软雅黑" w:hAnsi="微软雅黑" w:cstheme="minorBidi"/>
          <w:kern w:val="2"/>
          <w:sz w:val="22"/>
          <w:szCs w:val="22"/>
        </w:rPr>
        <w:t>标准、工艺标准、材料标准、工艺装备标准、测试标准等8大类。中国航天技术标准体系还增加了管理标准。</w:t>
      </w:r>
      <w:r w:rsidR="008530F0" w:rsidRPr="008530F0">
        <w:rPr>
          <w:rFonts w:ascii="微软雅黑" w:eastAsia="微软雅黑" w:hAnsi="微软雅黑" w:cstheme="minorBidi"/>
          <w:kern w:val="2"/>
          <w:sz w:val="22"/>
          <w:szCs w:val="22"/>
        </w:rPr>
        <w:t>航空航天标准通常每隔3～5年复审一次，分别予以确认、修订或废止。</w:t>
      </w:r>
    </w:p>
    <w:p w14:paraId="7B6ED997" w14:textId="34ECDDB8" w:rsidR="00820A2D" w:rsidRPr="001A79EF" w:rsidRDefault="008530F0" w:rsidP="00820A2D">
      <w:pPr>
        <w:widowControl/>
        <w:shd w:val="clear" w:color="auto" w:fill="FFFFFF"/>
        <w:spacing w:line="360" w:lineRule="atLeast"/>
        <w:ind w:firstLine="480"/>
        <w:jc w:val="left"/>
        <w:rPr>
          <w:rFonts w:ascii="微软雅黑" w:eastAsia="微软雅黑" w:hAnsi="微软雅黑"/>
          <w:sz w:val="22"/>
        </w:rPr>
      </w:pPr>
      <w:r w:rsidRPr="001A79EF">
        <w:rPr>
          <w:rFonts w:ascii="微软雅黑" w:eastAsia="微软雅黑" w:hAnsi="微软雅黑" w:hint="eastAsia"/>
          <w:sz w:val="22"/>
        </w:rPr>
        <w:t>（2）</w:t>
      </w:r>
      <w:r w:rsidR="00820A2D" w:rsidRPr="001A79EF">
        <w:rPr>
          <w:rFonts w:ascii="微软雅黑" w:eastAsia="微软雅黑" w:hAnsi="微软雅黑" w:hint="eastAsia"/>
          <w:sz w:val="22"/>
        </w:rPr>
        <w:t>土木工程:</w:t>
      </w:r>
      <w:r w:rsidR="00820A2D" w:rsidRPr="001A79EF">
        <w:rPr>
          <w:rFonts w:ascii="微软雅黑" w:eastAsia="微软雅黑" w:hAnsi="微软雅黑"/>
          <w:sz w:val="22"/>
        </w:rPr>
        <w:t>需要解决的根本问题是工程的安全，使结构能够抵抗各种自然或人为的</w:t>
      </w:r>
      <w:hyperlink r:id="rId14" w:tgtFrame="_blank" w:history="1">
        <w:r w:rsidR="00820A2D" w:rsidRPr="001A79EF">
          <w:rPr>
            <w:rFonts w:ascii="微软雅黑" w:eastAsia="微软雅黑" w:hAnsi="微软雅黑"/>
            <w:sz w:val="22"/>
          </w:rPr>
          <w:t>作用力</w:t>
        </w:r>
      </w:hyperlink>
      <w:r w:rsidR="00820A2D" w:rsidRPr="001A79EF">
        <w:rPr>
          <w:rFonts w:ascii="微软雅黑" w:eastAsia="微软雅黑" w:hAnsi="微软雅黑"/>
          <w:sz w:val="22"/>
        </w:rPr>
        <w:t>。任何一个工程结构都要承受自身重量，以及承受使用荷载和风力的作用，湿度变化也会对土木工程结构产生力作用。在地震区，土木工程结构还应考虑抵御地震作用。此外，爆炸、振动等人为作用对土木工程的影响也不能忽略。</w:t>
      </w:r>
    </w:p>
    <w:p w14:paraId="669E6A11" w14:textId="5325F2A6" w:rsidR="00820A2D" w:rsidRPr="001A79EF" w:rsidRDefault="00820A2D" w:rsidP="00820A2D">
      <w:pPr>
        <w:widowControl/>
        <w:shd w:val="clear" w:color="auto" w:fill="FFFFFF"/>
        <w:spacing w:line="360" w:lineRule="atLeast"/>
        <w:ind w:firstLineChars="200" w:firstLine="440"/>
        <w:jc w:val="left"/>
        <w:rPr>
          <w:rFonts w:ascii="微软雅黑" w:eastAsia="微软雅黑" w:hAnsi="微软雅黑"/>
          <w:sz w:val="22"/>
        </w:rPr>
      </w:pPr>
      <w:r w:rsidRPr="001A79EF">
        <w:rPr>
          <w:rFonts w:ascii="微软雅黑" w:eastAsia="微软雅黑" w:hAnsi="微软雅黑" w:hint="eastAsia"/>
          <w:sz w:val="22"/>
        </w:rPr>
        <w:t>（3）软件工程:</w:t>
      </w:r>
      <w:r w:rsidRPr="001A79EF">
        <w:rPr>
          <w:rFonts w:ascii="微软雅黑" w:eastAsia="微软雅黑" w:hAnsi="微软雅黑"/>
          <w:sz w:val="22"/>
        </w:rPr>
        <w:t xml:space="preserve"> </w:t>
      </w:r>
      <w:r w:rsidRPr="001A79EF">
        <w:rPr>
          <w:rFonts w:ascii="微软雅黑" w:eastAsia="微软雅黑" w:hAnsi="微软雅黑"/>
          <w:sz w:val="22"/>
        </w:rPr>
        <w:t>在给定成本、进度的前提下，开发出具有适用性、有效性、可修改性、可靠性、可理解性、可维护性、可重用性、可移植性、可追踪性、可互操作性和满足用户需求的软件产品。追求这些目标有助于提高软件产品的质量和开发效率，减少维护的困难。</w:t>
      </w:r>
    </w:p>
    <w:p w14:paraId="1FE4D9AE" w14:textId="77777777" w:rsidR="00A20A33" w:rsidRPr="001A79EF" w:rsidRDefault="00820A2D" w:rsidP="00A20A33">
      <w:pPr>
        <w:widowControl/>
        <w:shd w:val="clear" w:color="auto" w:fill="FFFFFF"/>
        <w:spacing w:line="360" w:lineRule="atLeast"/>
        <w:ind w:firstLine="480"/>
        <w:jc w:val="left"/>
        <w:rPr>
          <w:rFonts w:ascii="微软雅黑" w:eastAsia="微软雅黑" w:hAnsi="微软雅黑"/>
          <w:sz w:val="22"/>
        </w:rPr>
      </w:pPr>
      <w:r w:rsidRPr="001A79EF">
        <w:rPr>
          <w:rFonts w:ascii="微软雅黑" w:eastAsia="微软雅黑" w:hAnsi="微软雅黑" w:hint="eastAsia"/>
          <w:sz w:val="22"/>
        </w:rPr>
        <w:t>(</w:t>
      </w:r>
      <w:r w:rsidRPr="001A79EF">
        <w:rPr>
          <w:rFonts w:ascii="微软雅黑" w:eastAsia="微软雅黑" w:hAnsi="微软雅黑"/>
          <w:sz w:val="22"/>
        </w:rPr>
        <w:t>4)</w:t>
      </w:r>
      <w:r w:rsidR="00A20A33" w:rsidRPr="001A79EF">
        <w:rPr>
          <w:rFonts w:ascii="微软雅黑" w:eastAsia="微软雅黑" w:hAnsi="微软雅黑"/>
          <w:sz w:val="22"/>
        </w:rPr>
        <w:t xml:space="preserve"> </w:t>
      </w:r>
      <w:r w:rsidR="00A20A33" w:rsidRPr="001A79EF">
        <w:rPr>
          <w:rFonts w:ascii="微软雅黑" w:eastAsia="微软雅黑" w:hAnsi="微软雅黑"/>
          <w:sz w:val="22"/>
        </w:rPr>
        <w:t>兵器工程</w:t>
      </w:r>
      <w:r w:rsidR="00A20A33" w:rsidRPr="001A79EF">
        <w:rPr>
          <w:rFonts w:ascii="微软雅黑" w:eastAsia="微软雅黑" w:hAnsi="微软雅黑"/>
          <w:sz w:val="22"/>
        </w:rPr>
        <w:t>:</w:t>
      </w:r>
      <w:r w:rsidR="00A20A33" w:rsidRPr="001A79EF">
        <w:rPr>
          <w:rFonts w:ascii="微软雅黑" w:eastAsia="微软雅黑" w:hAnsi="微软雅黑"/>
          <w:sz w:val="22"/>
        </w:rPr>
        <w:t>研究火炮和自动武器、弹药工程、弹道工程、兵器系统工程、兵器测量与控制、火药工程、引信技术、火工烟火技术的工程技术领域。其工程硕士学位授权单位培养从事兵器及兵器</w:t>
      </w:r>
      <w:r w:rsidR="00A20A33" w:rsidRPr="001A79EF">
        <w:rPr>
          <w:rFonts w:ascii="微软雅黑" w:eastAsia="微软雅黑" w:hAnsi="微软雅黑" w:hint="eastAsia"/>
          <w:sz w:val="22"/>
        </w:rPr>
        <w:t>系统研究</w:t>
      </w:r>
      <w:r w:rsidR="00A20A33" w:rsidRPr="001A79EF">
        <w:rPr>
          <w:rFonts w:ascii="微软雅黑" w:eastAsia="微软雅黑" w:hAnsi="微软雅黑"/>
          <w:sz w:val="22"/>
        </w:rPr>
        <w:t>、开发、设计、制造、性能检测、质量控制、效能分析、使用维护、故障诊断及故障排除的高</w:t>
      </w:r>
      <w:r w:rsidR="00A20A33" w:rsidRPr="001A79EF">
        <w:rPr>
          <w:rFonts w:ascii="微软雅黑" w:eastAsia="微软雅黑" w:hAnsi="微软雅黑" w:hint="eastAsia"/>
          <w:sz w:val="22"/>
        </w:rPr>
        <w:t>级工程技术人才</w:t>
      </w:r>
    </w:p>
    <w:p w14:paraId="25EFE93F" w14:textId="1F3D6962" w:rsidR="00A20A33" w:rsidRPr="001A79EF" w:rsidRDefault="00A20A33" w:rsidP="00A20A33">
      <w:pPr>
        <w:widowControl/>
        <w:shd w:val="clear" w:color="auto" w:fill="FFFFFF"/>
        <w:spacing w:line="360" w:lineRule="atLeast"/>
        <w:ind w:firstLine="480"/>
        <w:jc w:val="left"/>
        <w:rPr>
          <w:rFonts w:ascii="微软雅黑" w:eastAsia="微软雅黑" w:hAnsi="微软雅黑"/>
          <w:sz w:val="22"/>
        </w:rPr>
      </w:pPr>
      <w:r w:rsidRPr="001A79EF">
        <w:rPr>
          <w:rFonts w:ascii="微软雅黑" w:eastAsia="微软雅黑" w:hAnsi="微软雅黑" w:hint="eastAsia"/>
          <w:sz w:val="22"/>
        </w:rPr>
        <w:t>（5）核工程:</w:t>
      </w:r>
      <w:r w:rsidRPr="001A79EF">
        <w:rPr>
          <w:rFonts w:ascii="微软雅黑" w:eastAsia="微软雅黑" w:hAnsi="微软雅黑"/>
          <w:sz w:val="22"/>
        </w:rPr>
        <w:t xml:space="preserve"> </w:t>
      </w:r>
      <w:r w:rsidRPr="001A79EF">
        <w:rPr>
          <w:rFonts w:ascii="微软雅黑" w:eastAsia="微软雅黑" w:hAnsi="微软雅黑"/>
          <w:sz w:val="22"/>
        </w:rPr>
        <w:t>主要培养具有核工程与核技术基础知识，能在相关领域从事核工程与核技术方面的研究、设计、制造、运行、应用和管理工作，并具有创新意识的科技人才。</w:t>
      </w:r>
    </w:p>
    <w:p w14:paraId="6FF4AD38" w14:textId="33D1C1D0" w:rsidR="00A20A33" w:rsidRPr="001A79EF" w:rsidRDefault="00A20A33" w:rsidP="00A20A33">
      <w:pPr>
        <w:widowControl/>
        <w:shd w:val="clear" w:color="auto" w:fill="FFFFFF"/>
        <w:spacing w:line="360" w:lineRule="atLeast"/>
        <w:ind w:firstLineChars="100" w:firstLine="220"/>
        <w:jc w:val="left"/>
        <w:rPr>
          <w:rFonts w:ascii="微软雅黑" w:eastAsia="微软雅黑" w:hAnsi="微软雅黑" w:hint="eastAsia"/>
          <w:sz w:val="22"/>
        </w:rPr>
      </w:pPr>
    </w:p>
    <w:p w14:paraId="71DAA1AB" w14:textId="322CE397" w:rsidR="00820A2D" w:rsidRPr="001A79EF" w:rsidRDefault="001A79EF" w:rsidP="00820A2D">
      <w:pPr>
        <w:widowControl/>
        <w:shd w:val="clear" w:color="auto" w:fill="FFFFFF"/>
        <w:spacing w:line="360" w:lineRule="atLeast"/>
        <w:ind w:firstLineChars="200" w:firstLine="440"/>
        <w:jc w:val="left"/>
        <w:rPr>
          <w:rFonts w:ascii="微软雅黑" w:eastAsia="微软雅黑" w:hAnsi="微软雅黑" w:hint="eastAsia"/>
          <w:sz w:val="22"/>
        </w:rPr>
      </w:pPr>
      <w:r w:rsidRPr="001A79EF">
        <w:rPr>
          <w:rFonts w:ascii="微软雅黑" w:eastAsia="微软雅黑" w:hAnsi="微软雅黑" w:hint="eastAsia"/>
          <w:sz w:val="22"/>
        </w:rPr>
        <w:t>结论:不同的工程的可靠性和可维护性不一样，但总体来说若涉及到个人生命安全，甚至国家安全等，以及规模的大小，是否会带来灾难性的危害有关，就会有很大的区别。</w:t>
      </w:r>
    </w:p>
    <w:p w14:paraId="0BBE5DC2" w14:textId="77777777" w:rsidR="00A20A33" w:rsidRPr="00820A2D" w:rsidRDefault="00A20A33" w:rsidP="00820A2D">
      <w:pPr>
        <w:widowControl/>
        <w:shd w:val="clear" w:color="auto" w:fill="FFFFFF"/>
        <w:spacing w:line="360" w:lineRule="atLeast"/>
        <w:ind w:firstLineChars="200" w:firstLine="440"/>
        <w:jc w:val="left"/>
        <w:rPr>
          <w:rFonts w:ascii="微软雅黑" w:eastAsia="微软雅黑" w:hAnsi="微软雅黑" w:hint="eastAsia"/>
          <w:sz w:val="22"/>
        </w:rPr>
      </w:pPr>
    </w:p>
    <w:p w14:paraId="7E56554B" w14:textId="4D3DCF51" w:rsidR="008530F0" w:rsidRPr="008530F0" w:rsidRDefault="008530F0" w:rsidP="008530F0">
      <w:pPr>
        <w:pStyle w:val="a5"/>
        <w:spacing w:before="0" w:beforeAutospacing="0" w:after="0" w:afterAutospacing="0"/>
        <w:ind w:left="220" w:hangingChars="100" w:hanging="220"/>
        <w:rPr>
          <w:rFonts w:ascii="微软雅黑" w:eastAsia="微软雅黑" w:hAnsi="微软雅黑" w:cstheme="minorBidi" w:hint="eastAsia"/>
          <w:kern w:val="2"/>
          <w:sz w:val="22"/>
          <w:szCs w:val="22"/>
        </w:rPr>
      </w:pPr>
    </w:p>
    <w:p w14:paraId="3D73A000" w14:textId="39D8849E" w:rsidR="008530F0" w:rsidRPr="001A79EF" w:rsidRDefault="008530F0" w:rsidP="008530F0">
      <w:pPr>
        <w:pStyle w:val="a5"/>
        <w:spacing w:before="0" w:beforeAutospacing="0" w:after="0" w:afterAutospacing="0"/>
        <w:rPr>
          <w:rFonts w:ascii="微软雅黑" w:eastAsia="微软雅黑" w:hAnsi="微软雅黑" w:cstheme="minorBidi" w:hint="eastAsia"/>
          <w:kern w:val="2"/>
          <w:sz w:val="22"/>
          <w:szCs w:val="22"/>
        </w:rPr>
      </w:pPr>
    </w:p>
    <w:p w14:paraId="2371CAFF" w14:textId="7CF6D8E2" w:rsidR="003F1875" w:rsidRDefault="003F1875" w:rsidP="00F9423E">
      <w:pPr>
        <w:pStyle w:val="a5"/>
        <w:shd w:val="clear" w:color="auto" w:fill="FFFFFF"/>
        <w:spacing w:before="0" w:beforeAutospacing="0" w:after="0" w:afterAutospacing="0"/>
        <w:ind w:firstLineChars="50" w:firstLine="105"/>
        <w:rPr>
          <w:rFonts w:asciiTheme="minorHAnsi" w:eastAsiaTheme="minorEastAsia" w:hAnsiTheme="minorHAnsi" w:cstheme="minorBidi" w:hint="eastAsia"/>
          <w:kern w:val="2"/>
          <w:sz w:val="21"/>
          <w:szCs w:val="22"/>
        </w:rPr>
      </w:pPr>
    </w:p>
    <w:p w14:paraId="33B1C4E6" w14:textId="77777777" w:rsidR="003F1875" w:rsidRPr="00F9423E" w:rsidRDefault="003F1875" w:rsidP="00F9423E">
      <w:pPr>
        <w:pStyle w:val="a5"/>
        <w:shd w:val="clear" w:color="auto" w:fill="FFFFFF"/>
        <w:spacing w:before="0" w:beforeAutospacing="0" w:after="0" w:afterAutospacing="0"/>
        <w:ind w:firstLineChars="50" w:firstLine="105"/>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p>
    <w:p w14:paraId="205B2EB4" w14:textId="19F05320" w:rsidR="003F1875" w:rsidRPr="00F9423E" w:rsidRDefault="003F1875" w:rsidP="00F9423E">
      <w:pPr>
        <w:pStyle w:val="a5"/>
        <w:shd w:val="clear" w:color="auto" w:fill="FFFFFF"/>
        <w:spacing w:before="0" w:beforeAutospacing="0" w:after="0" w:afterAutospacing="0"/>
        <w:ind w:firstLineChars="50" w:firstLine="105"/>
        <w:rPr>
          <w:rFonts w:asciiTheme="minorHAnsi" w:eastAsiaTheme="minorEastAsia" w:hAnsiTheme="minorHAnsi" w:cstheme="minorBidi" w:hint="eastAsia"/>
          <w:kern w:val="2"/>
          <w:sz w:val="21"/>
          <w:szCs w:val="22"/>
        </w:rPr>
      </w:pPr>
    </w:p>
    <w:p w14:paraId="7064AB07" w14:textId="76659CBE" w:rsidR="00DC1636" w:rsidRDefault="00DC1636" w:rsidP="00F9423E">
      <w:pPr>
        <w:pStyle w:val="a3"/>
        <w:ind w:left="1140" w:firstLineChars="0" w:firstLine="0"/>
        <w:rPr>
          <w:rFonts w:hint="eastAsia"/>
        </w:rPr>
      </w:pPr>
    </w:p>
    <w:sectPr w:rsidR="00DC16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A6D40"/>
    <w:multiLevelType w:val="hybridMultilevel"/>
    <w:tmpl w:val="5C52088A"/>
    <w:lvl w:ilvl="0" w:tplc="0CAEC61A">
      <w:start w:val="1"/>
      <w:numFmt w:val="decimal"/>
      <w:lvlText w:val="（%1）"/>
      <w:lvlJc w:val="left"/>
      <w:pPr>
        <w:ind w:left="1140" w:hanging="72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DC57073"/>
    <w:multiLevelType w:val="hybridMultilevel"/>
    <w:tmpl w:val="24CE7000"/>
    <w:lvl w:ilvl="0" w:tplc="09AEBBDE">
      <w:start w:val="1"/>
      <w:numFmt w:val="japaneseCounting"/>
      <w:lvlText w:val="%1．"/>
      <w:lvlJc w:val="left"/>
      <w:pPr>
        <w:ind w:left="420" w:hanging="420"/>
      </w:pPr>
      <w:rPr>
        <w:rFonts w:hint="default"/>
      </w:rPr>
    </w:lvl>
    <w:lvl w:ilvl="1" w:tplc="771C0D28">
      <w:start w:val="2"/>
      <w:numFmt w:val="japaneseCounting"/>
      <w:lvlText w:val="%2》"/>
      <w:lvlJc w:val="left"/>
      <w:pPr>
        <w:ind w:left="1140" w:hanging="720"/>
      </w:pPr>
      <w:rPr>
        <w:rFonts w:hint="default"/>
      </w:rPr>
    </w:lvl>
    <w:lvl w:ilvl="2" w:tplc="53649CA0">
      <w:start w:val="1"/>
      <w:numFmt w:val="japaneseCounting"/>
      <w:lvlText w:val="%3．"/>
      <w:lvlJc w:val="left"/>
      <w:pPr>
        <w:ind w:left="1560" w:hanging="720"/>
      </w:pPr>
      <w:rPr>
        <w:rFonts w:asciiTheme="minorHAnsi" w:eastAsiaTheme="minorEastAsia" w:hAnsiTheme="minorHAnsi" w:cstheme="minorBidi"/>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2B"/>
    <w:rsid w:val="001A79EF"/>
    <w:rsid w:val="003F1875"/>
    <w:rsid w:val="0074772B"/>
    <w:rsid w:val="00820A2D"/>
    <w:rsid w:val="008530F0"/>
    <w:rsid w:val="00A20A33"/>
    <w:rsid w:val="00C40832"/>
    <w:rsid w:val="00D150FB"/>
    <w:rsid w:val="00D46135"/>
    <w:rsid w:val="00DC1636"/>
    <w:rsid w:val="00F94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3DD1"/>
  <w15:chartTrackingRefBased/>
  <w15:docId w15:val="{815D87EB-7255-4711-98BD-A198E8F6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1636"/>
    <w:pPr>
      <w:ind w:firstLineChars="200" w:firstLine="420"/>
    </w:pPr>
  </w:style>
  <w:style w:type="character" w:styleId="a4">
    <w:name w:val="Hyperlink"/>
    <w:basedOn w:val="a0"/>
    <w:uiPriority w:val="99"/>
    <w:semiHidden/>
    <w:unhideWhenUsed/>
    <w:rsid w:val="00DC1636"/>
    <w:rPr>
      <w:color w:val="0000FF"/>
      <w:u w:val="single"/>
    </w:rPr>
  </w:style>
  <w:style w:type="paragraph" w:styleId="a5">
    <w:name w:val="Normal (Web)"/>
    <w:basedOn w:val="a"/>
    <w:uiPriority w:val="99"/>
    <w:unhideWhenUsed/>
    <w:rsid w:val="00DC1636"/>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a7"/>
    <w:uiPriority w:val="10"/>
    <w:qFormat/>
    <w:rsid w:val="00F9423E"/>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F9423E"/>
    <w:rPr>
      <w:rFonts w:asciiTheme="majorHAnsi" w:eastAsiaTheme="majorEastAsia" w:hAnsiTheme="majorHAnsi" w:cstheme="majorBidi"/>
      <w:b/>
      <w:bCs/>
      <w:sz w:val="32"/>
      <w:szCs w:val="32"/>
    </w:rPr>
  </w:style>
  <w:style w:type="table" w:styleId="a8">
    <w:name w:val="Table Grid"/>
    <w:basedOn w:val="a1"/>
    <w:uiPriority w:val="39"/>
    <w:rsid w:val="003F1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809258">
      <w:bodyDiv w:val="1"/>
      <w:marLeft w:val="0"/>
      <w:marRight w:val="0"/>
      <w:marTop w:val="0"/>
      <w:marBottom w:val="0"/>
      <w:divBdr>
        <w:top w:val="none" w:sz="0" w:space="0" w:color="auto"/>
        <w:left w:val="none" w:sz="0" w:space="0" w:color="auto"/>
        <w:bottom w:val="none" w:sz="0" w:space="0" w:color="auto"/>
        <w:right w:val="none" w:sz="0" w:space="0" w:color="auto"/>
      </w:divBdr>
    </w:div>
    <w:div w:id="1709724778">
      <w:bodyDiv w:val="1"/>
      <w:marLeft w:val="0"/>
      <w:marRight w:val="0"/>
      <w:marTop w:val="0"/>
      <w:marBottom w:val="0"/>
      <w:divBdr>
        <w:top w:val="none" w:sz="0" w:space="0" w:color="auto"/>
        <w:left w:val="none" w:sz="0" w:space="0" w:color="auto"/>
        <w:bottom w:val="none" w:sz="0" w:space="0" w:color="auto"/>
        <w:right w:val="none" w:sz="0" w:space="0" w:color="auto"/>
      </w:divBdr>
      <w:divsChild>
        <w:div w:id="1025131918">
          <w:marLeft w:val="0"/>
          <w:marRight w:val="0"/>
          <w:marTop w:val="0"/>
          <w:marBottom w:val="225"/>
          <w:divBdr>
            <w:top w:val="none" w:sz="0" w:space="0" w:color="auto"/>
            <w:left w:val="none" w:sz="0" w:space="0" w:color="auto"/>
            <w:bottom w:val="none" w:sz="0" w:space="0" w:color="auto"/>
            <w:right w:val="none" w:sz="0" w:space="0" w:color="auto"/>
          </w:divBdr>
          <w:divsChild>
            <w:div w:id="10299158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86346459">
      <w:bodyDiv w:val="1"/>
      <w:marLeft w:val="0"/>
      <w:marRight w:val="0"/>
      <w:marTop w:val="0"/>
      <w:marBottom w:val="0"/>
      <w:divBdr>
        <w:top w:val="none" w:sz="0" w:space="0" w:color="auto"/>
        <w:left w:val="none" w:sz="0" w:space="0" w:color="auto"/>
        <w:bottom w:val="none" w:sz="0" w:space="0" w:color="auto"/>
        <w:right w:val="none" w:sz="0" w:space="0" w:color="auto"/>
      </w:divBdr>
      <w:divsChild>
        <w:div w:id="1599606538">
          <w:marLeft w:val="0"/>
          <w:marRight w:val="0"/>
          <w:marTop w:val="0"/>
          <w:marBottom w:val="225"/>
          <w:divBdr>
            <w:top w:val="none" w:sz="0" w:space="0" w:color="auto"/>
            <w:left w:val="none" w:sz="0" w:space="0" w:color="auto"/>
            <w:bottom w:val="none" w:sz="0" w:space="0" w:color="auto"/>
            <w:right w:val="none" w:sz="0" w:space="0" w:color="auto"/>
          </w:divBdr>
        </w:div>
        <w:div w:id="1922789336">
          <w:marLeft w:val="0"/>
          <w:marRight w:val="0"/>
          <w:marTop w:val="0"/>
          <w:marBottom w:val="225"/>
          <w:divBdr>
            <w:top w:val="none" w:sz="0" w:space="0" w:color="auto"/>
            <w:left w:val="none" w:sz="0" w:space="0" w:color="auto"/>
            <w:bottom w:val="none" w:sz="0" w:space="0" w:color="auto"/>
            <w:right w:val="none" w:sz="0" w:space="0" w:color="auto"/>
          </w:divBdr>
        </w:div>
      </w:divsChild>
    </w:div>
    <w:div w:id="1791316369">
      <w:bodyDiv w:val="1"/>
      <w:marLeft w:val="0"/>
      <w:marRight w:val="0"/>
      <w:marTop w:val="0"/>
      <w:marBottom w:val="0"/>
      <w:divBdr>
        <w:top w:val="none" w:sz="0" w:space="0" w:color="auto"/>
        <w:left w:val="none" w:sz="0" w:space="0" w:color="auto"/>
        <w:bottom w:val="none" w:sz="0" w:space="0" w:color="auto"/>
        <w:right w:val="none" w:sz="0" w:space="0" w:color="auto"/>
      </w:divBdr>
      <w:divsChild>
        <w:div w:id="1247692017">
          <w:marLeft w:val="0"/>
          <w:marRight w:val="0"/>
          <w:marTop w:val="0"/>
          <w:marBottom w:val="225"/>
          <w:divBdr>
            <w:top w:val="none" w:sz="0" w:space="0" w:color="auto"/>
            <w:left w:val="none" w:sz="0" w:space="0" w:color="auto"/>
            <w:bottom w:val="none" w:sz="0" w:space="0" w:color="auto"/>
            <w:right w:val="none" w:sz="0" w:space="0" w:color="auto"/>
          </w:divBdr>
          <w:divsChild>
            <w:div w:id="8528449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23230529">
      <w:bodyDiv w:val="1"/>
      <w:marLeft w:val="0"/>
      <w:marRight w:val="0"/>
      <w:marTop w:val="0"/>
      <w:marBottom w:val="0"/>
      <w:divBdr>
        <w:top w:val="none" w:sz="0" w:space="0" w:color="auto"/>
        <w:left w:val="none" w:sz="0" w:space="0" w:color="auto"/>
        <w:bottom w:val="none" w:sz="0" w:space="0" w:color="auto"/>
        <w:right w:val="none" w:sz="0" w:space="0" w:color="auto"/>
      </w:divBdr>
      <w:divsChild>
        <w:div w:id="15685686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BA%E5%99%A8/2275865" TargetMode="External"/><Relationship Id="rId13" Type="http://schemas.openxmlformats.org/officeDocument/2006/relationships/hyperlink" Target="https://baike.baidu.com/item/%E8%B4%A8%E9%87%8F%E7%AE%A1%E7%90%86%E4%B8%8E%E5%8F%AF%E9%9D%A0%E6%80%A7" TargetMode="External"/><Relationship Id="rId3" Type="http://schemas.openxmlformats.org/officeDocument/2006/relationships/settings" Target="settings.xml"/><Relationship Id="rId7" Type="http://schemas.openxmlformats.org/officeDocument/2006/relationships/hyperlink" Target="https://baike.baidu.com/item/%E7%BB%93%E6%9E%84/6530946" TargetMode="External"/><Relationship Id="rId12" Type="http://schemas.openxmlformats.org/officeDocument/2006/relationships/hyperlink" Target="https://baike.baidu.com/item/%E6%97%B6%E9%97%B4/1931224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ike.baidu.com/item/%E8%83%BD%E6%BA%90/23358" TargetMode="External"/><Relationship Id="rId11" Type="http://schemas.openxmlformats.org/officeDocument/2006/relationships/hyperlink" Target="https://baike.baidu.com/item/%E8%BF%87%E7%A8%8B/8386928" TargetMode="External"/><Relationship Id="rId5" Type="http://schemas.openxmlformats.org/officeDocument/2006/relationships/hyperlink" Target="https://baike.baidu.com/item/%E7%89%A9%E8%B4%A8/12756928" TargetMode="External"/><Relationship Id="rId15" Type="http://schemas.openxmlformats.org/officeDocument/2006/relationships/fontTable" Target="fontTable.xml"/><Relationship Id="rId10" Type="http://schemas.openxmlformats.org/officeDocument/2006/relationships/hyperlink" Target="https://baike.baidu.com/item/%E7%B3%BB%E7%BB%9F/479832" TargetMode="External"/><Relationship Id="rId4" Type="http://schemas.openxmlformats.org/officeDocument/2006/relationships/webSettings" Target="webSettings.xml"/><Relationship Id="rId9" Type="http://schemas.openxmlformats.org/officeDocument/2006/relationships/hyperlink" Target="https://baike.baidu.com/item/%E4%BA%A7%E5%93%81/105875" TargetMode="External"/><Relationship Id="rId14" Type="http://schemas.openxmlformats.org/officeDocument/2006/relationships/hyperlink" Target="https://baike.baidu.com/item/%E4%BD%9C%E7%94%A8%E5%8A%9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佘 慧</dc:creator>
  <cp:keywords/>
  <dc:description/>
  <cp:lastModifiedBy>佘 慧</cp:lastModifiedBy>
  <cp:revision>2</cp:revision>
  <dcterms:created xsi:type="dcterms:W3CDTF">2018-10-22T13:10:00Z</dcterms:created>
  <dcterms:modified xsi:type="dcterms:W3CDTF">2018-10-22T14:32:00Z</dcterms:modified>
</cp:coreProperties>
</file>