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LEY 80 DE 1993</w:t>
      </w:r>
    </w:p>
    <w:p>
      <w:r>
        <w:t>Por la cual se expide el Estatuto General de Contratacion de la Administracion Publica.</w:t>
      </w:r>
    </w:p>
    <w:p>
      <w:r>
        <w:t>ARTICULO 1. De los fines. Los objetivos de la presente ley son los senalados en las disposiciones que la desarrollan.</w:t>
      </w:r>
    </w:p>
    <w:p>
      <w:r>
        <w:t>El presente articulo regula el ambito de aplicacion general.</w:t>
      </w:r>
    </w:p>
    <w:p>
      <w:r>
        <w:t>ARTICULO 2. De la definicion de entidades. Para los solos efectos de esta ley se denominan entidades estatales las descritas a continuacion.</w:t>
      </w:r>
    </w:p>
    <w:p>
      <w:r>
        <w:t>Se incluyen aqui los organismos y dependencias correspondientes.</w:t>
      </w:r>
    </w:p>
    <w:p>
      <w:r>
        <w:t>ARTICULO 3o. De los fines de la contratacion estatal. Los servidores publicos tendran en cuenta los fines aqui descritos.</w:t>
      </w:r>
    </w:p>
    <w:p>
      <w:r>
        <w:t>Disposicion final del articulo tercero.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