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200" w:before="600"/>
        <w:jc w:val="center"/>
      </w:pPr>
      <w:r>
        <w:rPr>
          <w:b/>
          <w:bCs/>
          <w:color w:val="2E74B5"/>
          <w:sz w:val="52"/>
          <w:szCs w:val="52"/>
        </w:rPr>
        <w:t xml:space="preserve">INFORME DE RESULTADOS</w:t>
      </w:r>
    </w:p>
    <w:p>
      <w:pPr>
        <w:spacing w:after="200" w:before="0"/>
        <w:jc w:val="center"/>
      </w:pPr>
      <w:r>
        <w:rPr>
          <w:color w:val="404040"/>
          <w:sz w:val="32"/>
          <w:szCs w:val="32"/>
        </w:rPr>
        <w:t xml:space="preserve">Prueba de Carga — Servicio de Autenticación</w:t>
      </w:r>
    </w:p>
    <w:p>
      <w:pPr>
        <w:spacing w:after="400" w:before="0"/>
        <w:jc w:val="center"/>
      </w:pPr>
      <w:r>
        <w:rPr>
          <w:color w:val="595959"/>
          <w:sz w:val="28"/>
          <w:szCs w:val="28"/>
        </w:rPr>
        <w:t xml:space="preserve">FakeStore API — Ejercicio 2</w:t>
      </w:r>
    </w:p>
    <w:p>
      <w:pPr>
        <w:spacing w:after="800" w:before="0"/>
        <w:jc w:val="center"/>
      </w:pPr>
      <w:r>
        <w:rPr>
          <w:color w:val="595959"/>
          <w:sz w:val="22"/>
          <w:szCs w:val="22"/>
        </w:rPr>
        <w:t xml:space="preserve">Fecha: 2026-04-19  |  Versión: 1.0</w:t>
      </w:r>
    </w:p>
    <w:p>
      <w:pPr>
        <w:pStyle w:val="Heading1"/>
        <w:spacing w:after="200" w:before="400"/>
      </w:pPr>
      <w:r>
        <w:t xml:space="preserve">1. Resumen Ejecutivo</w:t>
      </w:r>
    </w:p>
    <w:p>
      <w:pPr>
        <w:spacing w:after="100" w:before="100"/>
      </w:pPr>
      <w:r>
        <w:rPr>
          <w:b w:val="false"/>
          <w:bCs w:val="false"/>
          <w:sz w:val="22"/>
          <w:szCs w:val="22"/>
        </w:rPr>
        <w:t xml:space="preserve">Se realizó una prueba de carga sobre el endpoint de login de FakeStore API con el objetivo de verificar si el servicio puede manejar la demanda esperada sin fallar ni volverse lento.</w:t>
      </w:r>
    </w:p>
    <w:p>
      <w:pPr>
        <w:spacing w:after="80" w:before="80"/>
      </w:pPr>
    </w:p>
    <w:p>
      <w:pPr>
        <w:spacing w:after="100" w:before="100"/>
      </w:pPr>
      <w:r>
        <w:rPr>
          <w:b w:val="false"/>
          <w:bCs w:val="false"/>
          <w:sz w:val="22"/>
          <w:szCs w:val="22"/>
        </w:rPr>
        <w:t xml:space="preserve">La prueba escaló hasta 140 usuarios simultáneos durante aproximadamente 12 minutos. A continuación, los resultados principales: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Pr>
          <w:p>
            <w:pPr>
              <w:spacing w:after="60" w:before="60"/>
            </w:pPr>
            <w:r>
              <w:rPr>
                <w:b/>
                <w:bCs/>
                <w:color w:val="FFFFFF"/>
                <w:sz w:val="20"/>
                <w:szCs w:val="20"/>
              </w:rPr>
              <w:t xml:space="preserve">Indicador</w:t>
            </w:r>
          </w:p>
        </w:tc>
        <w:tc>
          <w:tcPr>
            <w:shd w:fill="2E74B5" w:color="2E74B5" w:val="solid"/>
          </w:tcPr>
          <w:p>
            <w:pPr>
              <w:spacing w:after="60" w:before="60"/>
            </w:pPr>
            <w:r>
              <w:rPr>
                <w:b/>
                <w:bCs/>
                <w:color w:val="FFFFFF"/>
                <w:sz w:val="20"/>
                <w:szCs w:val="20"/>
              </w:rPr>
              <w:t xml:space="preserve">Resultado</w:t>
            </w:r>
          </w:p>
        </w:tc>
        <w:tc>
          <w:tcPr>
            <w:shd w:fill="2E74B5" w:color="2E74B5" w:val="solid"/>
          </w:tcPr>
          <w:p>
            <w:pPr>
              <w:spacing w:after="60" w:before="60"/>
            </w:pPr>
            <w:r>
              <w:rPr>
                <w:b/>
                <w:bCs/>
                <w:color w:val="FFFFFF"/>
                <w:sz w:val="20"/>
                <w:szCs w:val="20"/>
              </w:rPr>
              <w:t xml:space="preserve">Estado</w:t>
            </w:r>
          </w:p>
        </w:tc>
      </w:tr>
      <w:tr>
        <w:trPr>
          <w:tblHeader w:val="false"/>
        </w:trPr>
        <w:tc>
          <w:p>
            <w:pPr>
              <w:spacing w:after="60" w:before="60"/>
            </w:pPr>
            <w:r>
              <w:rPr>
                <w:b w:val="false"/>
                <w:bCs w:val="false"/>
                <w:color w:val="000000"/>
                <w:sz w:val="20"/>
                <w:szCs w:val="20"/>
              </w:rPr>
              <w:t xml:space="preserve">Peticiones totales</w:t>
            </w:r>
          </w:p>
        </w:tc>
        <w:tc>
          <w:p>
            <w:pPr>
              <w:spacing w:after="60" w:before="60"/>
            </w:pPr>
            <w:r>
              <w:rPr>
                <w:b w:val="false"/>
                <w:bCs w:val="false"/>
                <w:color w:val="000000"/>
                <w:sz w:val="20"/>
                <w:szCs w:val="20"/>
              </w:rPr>
              <w:t xml:space="preserve">276,650</w:t>
            </w:r>
          </w:p>
        </w:tc>
        <w:tc>
          <w:p>
            <w:pPr>
              <w:spacing w:after="60" w:before="60"/>
            </w:pPr>
            <w:r>
              <w:rPr>
                <w:b w:val="false"/>
                <w:bCs w:val="false"/>
                <w:color w:val="000000"/>
                <w:sz w:val="20"/>
                <w:szCs w:val="20"/>
              </w:rPr>
              <w:t xml:space="preserve">✅</w:t>
            </w:r>
          </w:p>
        </w:tc>
      </w:tr>
      <w:tr>
        <w:trPr>
          <w:tblHeader w:val="false"/>
        </w:trPr>
        <w:tc>
          <w:p>
            <w:pPr>
              <w:spacing w:after="60" w:before="60"/>
            </w:pPr>
            <w:r>
              <w:rPr>
                <w:b w:val="false"/>
                <w:bCs w:val="false"/>
                <w:color w:val="000000"/>
                <w:sz w:val="20"/>
                <w:szCs w:val="20"/>
              </w:rPr>
              <w:t xml:space="preserve">Peticiones fallidas</w:t>
            </w:r>
          </w:p>
        </w:tc>
        <w:tc>
          <w:p>
            <w:pPr>
              <w:spacing w:after="60" w:before="60"/>
            </w:pPr>
            <w:r>
              <w:rPr>
                <w:b w:val="false"/>
                <w:bCs w:val="false"/>
                <w:color w:val="000000"/>
                <w:sz w:val="20"/>
                <w:szCs w:val="20"/>
              </w:rPr>
              <w:t xml:space="preserve">6,759 (2.44%)</w:t>
            </w:r>
          </w:p>
        </w:tc>
        <w:tc>
          <w:p>
            <w:pPr>
              <w:spacing w:after="60" w:before="60"/>
            </w:pPr>
            <w:r>
              <w:rPr>
                <w:b w:val="false"/>
                <w:bCs w:val="false"/>
                <w:color w:val="000000"/>
                <w:sz w:val="20"/>
                <w:szCs w:val="20"/>
              </w:rPr>
              <w:t xml:space="preserve">✅ Dentro del límite</w:t>
            </w:r>
          </w:p>
        </w:tc>
      </w:tr>
      <w:tr>
        <w:trPr>
          <w:tblHeader w:val="false"/>
        </w:trPr>
        <w:tc>
          <w:p>
            <w:pPr>
              <w:spacing w:after="60" w:before="60"/>
            </w:pPr>
            <w:r>
              <w:rPr>
                <w:b w:val="false"/>
                <w:bCs w:val="false"/>
                <w:color w:val="000000"/>
                <w:sz w:val="20"/>
                <w:szCs w:val="20"/>
              </w:rPr>
              <w:t xml:space="preserve">Velocidad promedio</w:t>
            </w:r>
          </w:p>
        </w:tc>
        <w:tc>
          <w:p>
            <w:pPr>
              <w:spacing w:after="60" w:before="60"/>
            </w:pPr>
            <w:r>
              <w:rPr>
                <w:b w:val="false"/>
                <w:bCs w:val="false"/>
                <w:color w:val="000000"/>
                <w:sz w:val="20"/>
                <w:szCs w:val="20"/>
              </w:rPr>
              <w:t xml:space="preserve">73.17 peticiones/segundo</w:t>
            </w:r>
          </w:p>
        </w:tc>
        <w:tc>
          <w:p>
            <w:pPr>
              <w:spacing w:after="60" w:before="60"/>
            </w:pPr>
            <w:r>
              <w:rPr>
                <w:b w:val="false"/>
                <w:bCs w:val="false"/>
                <w:color w:val="000000"/>
                <w:sz w:val="20"/>
                <w:szCs w:val="20"/>
              </w:rPr>
              <w:t xml:space="preserve">✅ Supera el mínimo (20 TPS)</w:t>
            </w:r>
          </w:p>
        </w:tc>
      </w:tr>
      <w:tr>
        <w:trPr>
          <w:tblHeader w:val="false"/>
        </w:trPr>
        <w:tc>
          <w:p>
            <w:pPr>
              <w:spacing w:after="60" w:before="60"/>
            </w:pPr>
            <w:r>
              <w:rPr>
                <w:b w:val="false"/>
                <w:bCs w:val="false"/>
                <w:color w:val="000000"/>
                <w:sz w:val="20"/>
                <w:szCs w:val="20"/>
              </w:rPr>
              <w:t xml:space="preserve">Tiempo de respuesta (mitad de usuarios)</w:t>
            </w:r>
          </w:p>
        </w:tc>
        <w:tc>
          <w:p>
            <w:pPr>
              <w:spacing w:after="60" w:before="60"/>
            </w:pPr>
            <w:r>
              <w:rPr>
                <w:b w:val="false"/>
                <w:bCs w:val="false"/>
                <w:color w:val="000000"/>
                <w:sz w:val="20"/>
                <w:szCs w:val="20"/>
              </w:rPr>
              <w:t xml:space="preserve">~450 ms</w:t>
            </w:r>
          </w:p>
        </w:tc>
        <w:tc>
          <w:p>
            <w:pPr>
              <w:spacing w:after="60" w:before="60"/>
            </w:pPr>
            <w:r>
              <w:rPr>
                <w:b w:val="false"/>
                <w:bCs w:val="false"/>
                <w:color w:val="000000"/>
                <w:sz w:val="20"/>
                <w:szCs w:val="20"/>
              </w:rPr>
              <w:t xml:space="preserve">✅ Excelente</w:t>
            </w:r>
          </w:p>
        </w:tc>
      </w:tr>
      <w:tr>
        <w:trPr>
          <w:tblHeader w:val="false"/>
        </w:trPr>
        <w:tc>
          <w:p>
            <w:pPr>
              <w:spacing w:after="60" w:before="60"/>
            </w:pPr>
            <w:r>
              <w:rPr>
                <w:b w:val="false"/>
                <w:bCs w:val="false"/>
                <w:color w:val="000000"/>
                <w:sz w:val="20"/>
                <w:szCs w:val="20"/>
              </w:rPr>
              <w:t xml:space="preserve">Tiempo de respuesta (95% de usuarios)</w:t>
            </w:r>
          </w:p>
        </w:tc>
        <w:tc>
          <w:p>
            <w:pPr>
              <w:spacing w:after="60" w:before="60"/>
            </w:pPr>
            <w:r>
              <w:rPr>
                <w:b w:val="false"/>
                <w:bCs w:val="false"/>
                <w:color w:val="000000"/>
                <w:sz w:val="20"/>
                <w:szCs w:val="20"/>
              </w:rPr>
              <w:t xml:space="preserve">1,570 ms</w:t>
            </w:r>
          </w:p>
        </w:tc>
        <w:tc>
          <w:p>
            <w:pPr>
              <w:spacing w:after="60" w:before="60"/>
            </w:pPr>
            <w:r>
              <w:rPr>
                <w:b w:val="false"/>
                <w:bCs w:val="false"/>
                <w:color w:val="000000"/>
                <w:sz w:val="20"/>
                <w:szCs w:val="20"/>
              </w:rPr>
              <w:t xml:space="preserve">⚠️ Supera ligeramente el límite</w:t>
            </w:r>
          </w:p>
        </w:tc>
      </w:tr>
      <w:tr>
        <w:trPr>
          <w:tblHeader w:val="false"/>
        </w:trPr>
        <w:tc>
          <w:p>
            <w:pPr>
              <w:spacing w:after="60" w:before="60"/>
            </w:pPr>
            <w:r>
              <w:rPr>
                <w:b w:val="false"/>
                <w:bCs w:val="false"/>
                <w:color w:val="000000"/>
                <w:sz w:val="20"/>
                <w:szCs w:val="20"/>
              </w:rPr>
              <w:t xml:space="preserve">Usuarios virtuales máximos</w:t>
            </w:r>
          </w:p>
        </w:tc>
        <w:tc>
          <w:p>
            <w:pPr>
              <w:spacing w:after="60" w:before="60"/>
            </w:pPr>
            <w:r>
              <w:rPr>
                <w:b w:val="false"/>
                <w:bCs w:val="false"/>
                <w:color w:val="000000"/>
                <w:sz w:val="20"/>
                <w:szCs w:val="20"/>
              </w:rPr>
              <w:t xml:space="preserve">140</w:t>
            </w:r>
          </w:p>
        </w:tc>
        <w:tc>
          <w:p>
            <w:pPr>
              <w:spacing w:after="60" w:before="60"/>
            </w:pPr>
            <w:r>
              <w:rPr>
                <w:b w:val="false"/>
                <w:bCs w:val="false"/>
                <w:color w:val="000000"/>
                <w:sz w:val="20"/>
                <w:szCs w:val="20"/>
              </w:rPr>
              <w:t xml:space="preserve">Referencial</w:t>
            </w:r>
          </w:p>
        </w:tc>
      </w:tr>
    </w:tbl>
    <w:p>
      <w:pPr>
        <w:spacing w:after="80" w:before="80"/>
      </w:pPr>
    </w:p>
    <w:p>
      <w:pPr>
        <w:spacing w:after="100" w:before="100"/>
      </w:pPr>
      <w:r>
        <w:rPr>
          <w:b w:val="false"/>
          <w:bCs w:val="false"/>
          <w:sz w:val="22"/>
          <w:szCs w:val="22"/>
        </w:rPr>
        <w:t xml:space="preserve">Conclusión general: el servicio funciona bien bajo carga normal y es apto para producción, aunque presenta una ligera lentitud en los momentos de mayor carga que conviene corregir.</w:t>
      </w:r>
    </w:p>
    <w:p>
      <w:pPr>
        <w:spacing w:after="80" w:before="80"/>
      </w:pPr>
    </w:p>
    <w:p>
      <w:pPr>
        <w:pStyle w:val="Heading1"/>
        <w:spacing w:after="200" w:before="400"/>
      </w:pPr>
      <w:r>
        <w:t xml:space="preserve">2. Análisis del Diagrama: Usuarios vs Peticiones por Segundo</w:t>
      </w:r>
    </w:p>
    <w:p>
      <w:pPr>
        <w:spacing w:after="100" w:before="100"/>
      </w:pPr>
      <w:r>
        <w:rPr>
          <w:b w:val="false"/>
          <w:bCs w:val="false"/>
          <w:sz w:val="22"/>
          <w:szCs w:val="22"/>
        </w:rPr>
        <w:t xml:space="preserve">El diagrama de monitoreo muestra cómo evolucionaron los usuarios virtuales (VUs) y la velocidad de peticiones (TPS) a lo largo del tiempo entre las 01:50 y las 02:02.</w:t>
      </w:r>
    </w:p>
    <w:p>
      <w:pPr>
        <w:spacing w:after="80" w:before="80"/>
      </w:pPr>
    </w:p>
    <w:p>
      <w:pPr>
        <w:pStyle w:val="Heading2"/>
        <w:spacing w:after="140" w:before="280"/>
      </w:pPr>
      <w:r>
        <w:t xml:space="preserve">¿Qué muestra el diagrama?</w:t>
      </w:r>
    </w:p>
    <w:p>
      <w:pPr>
        <w:pStyle w:val="ListParagraph"/>
        <w:numPr>
          <w:ilvl w:val="0"/>
          <w:numId w:val="1"/>
        </w:numPr>
        <w:spacing w:after="80" w:before="80"/>
      </w:pPr>
      <w:r>
        <w:rPr>
          <w:sz w:val="22"/>
          <w:szCs w:val="22"/>
        </w:rPr>
        <w:t xml:space="preserve">A las 01:50 comienza la prueba con pocos usuarios y el sistema responde con fluidez.</w:t>
      </w:r>
    </w:p>
    <w:p>
      <w:pPr>
        <w:pStyle w:val="ListParagraph"/>
        <w:numPr>
          <w:ilvl w:val="0"/>
          <w:numId w:val="1"/>
        </w:numPr>
        <w:spacing w:after="80" w:before="80"/>
      </w:pPr>
      <w:r>
        <w:rPr>
          <w:sz w:val="22"/>
          <w:szCs w:val="22"/>
        </w:rPr>
        <w:t xml:space="preserve">Entre 01:50 y 02:00, los usuarios aumentan gradualmente de 0 a 140 y la velocidad de peticiones sigue ese crecimiento de forma proporcional.</w:t>
      </w:r>
    </w:p>
    <w:p>
      <w:pPr>
        <w:pStyle w:val="ListParagraph"/>
        <w:numPr>
          <w:ilvl w:val="0"/>
          <w:numId w:val="1"/>
        </w:numPr>
        <w:spacing w:after="80" w:before="80"/>
      </w:pPr>
      <w:r>
        <w:rPr>
          <w:sz w:val="22"/>
          <w:szCs w:val="22"/>
        </w:rPr>
        <w:t xml:space="preserve">Se observan caídas de velocidad entre las 01:55 y 02:00: el sistema pierde momentáneamente rendimiento cuando los errores de servidor (5xx) aumentan.</w:t>
      </w:r>
    </w:p>
    <w:p>
      <w:pPr>
        <w:pStyle w:val="ListParagraph"/>
        <w:numPr>
          <w:ilvl w:val="0"/>
          <w:numId w:val="1"/>
        </w:numPr>
        <w:spacing w:after="80" w:before="80"/>
      </w:pPr>
      <w:r>
        <w:rPr>
          <w:sz w:val="22"/>
          <w:szCs w:val="22"/>
        </w:rPr>
        <w:t xml:space="preserve">A las 02:02, con 140 usuarios activos, el sistema alcanza su punto máximo de 82.6 peticiones por segundo.</w:t>
      </w:r>
    </w:p>
    <w:p>
      <w:pPr>
        <w:pStyle w:val="ListParagraph"/>
        <w:numPr>
          <w:ilvl w:val="0"/>
          <w:numId w:val="1"/>
        </w:numPr>
        <w:spacing w:after="80" w:before="80"/>
      </w:pPr>
      <w:r>
        <w:rPr>
          <w:sz w:val="22"/>
          <w:szCs w:val="22"/>
        </w:rPr>
        <w:t xml:space="preserve">La velocidad promedio durante toda la prueba fue de 73.17 TPS, más de 3 veces el mínimo exigido de 20 TPS.</w:t>
      </w:r>
    </w:p>
    <w:p>
      <w:pPr>
        <w:spacing w:after="80" w:before="80"/>
      </w:pPr>
    </w:p>
    <w:p>
      <w:pPr>
        <w:pStyle w:val="Heading2"/>
        <w:spacing w:after="140" w:before="280"/>
      </w:pPr>
      <w:r>
        <w:t xml:space="preserve">¿Qué significan las caídas de velocidad?</w:t>
      </w:r>
    </w:p>
    <w:p>
      <w:pPr>
        <w:spacing w:after="100" w:before="100"/>
      </w:pPr>
      <w:r>
        <w:rPr>
          <w:b w:val="false"/>
          <w:bCs w:val="false"/>
          <w:sz w:val="22"/>
          <w:szCs w:val="22"/>
        </w:rPr>
        <w:t xml:space="preserve">Las bajadas de TPS observadas entre las 01:55 y 02:00 no son aleatorias. Ocurren exactamente cuando el servidor empieza a responder con errores 5xx (errores internos del servidor). Esto indica que alrededor de 120–130 usuarios simultáneos es el punto en que el sistema empieza a tener dificultades para atender todas las peticiones.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4B5" w:color="2E74B5" w:val="solid"/>
          </w:tcPr>
          <w:p>
            <w:pPr>
              <w:spacing w:after="60" w:before="60"/>
            </w:pPr>
            <w:r>
              <w:rPr>
                <w:b/>
                <w:bCs/>
                <w:color w:val="FFFFFF"/>
                <w:sz w:val="20"/>
                <w:szCs w:val="20"/>
              </w:rPr>
              <w:t xml:space="preserve">Período</w:t>
            </w:r>
          </w:p>
        </w:tc>
        <w:tc>
          <w:tcPr>
            <w:shd w:fill="2E74B5" w:color="2E74B5" w:val="solid"/>
          </w:tcPr>
          <w:p>
            <w:pPr>
              <w:spacing w:after="60" w:before="60"/>
            </w:pPr>
            <w:r>
              <w:rPr>
                <w:b/>
                <w:bCs/>
                <w:color w:val="FFFFFF"/>
                <w:sz w:val="20"/>
                <w:szCs w:val="20"/>
              </w:rPr>
              <w:t xml:space="preserve">Usuarios activos</w:t>
            </w:r>
          </w:p>
        </w:tc>
        <w:tc>
          <w:tcPr>
            <w:shd w:fill="2E74B5" w:color="2E74B5" w:val="solid"/>
          </w:tcPr>
          <w:p>
            <w:pPr>
              <w:spacing w:after="60" w:before="60"/>
            </w:pPr>
            <w:r>
              <w:rPr>
                <w:b/>
                <w:bCs/>
                <w:color w:val="FFFFFF"/>
                <w:sz w:val="20"/>
                <w:szCs w:val="20"/>
              </w:rPr>
              <w:t xml:space="preserve">Peticiones/seg</w:t>
            </w:r>
          </w:p>
        </w:tc>
        <w:tc>
          <w:tcPr>
            <w:shd w:fill="2E74B5" w:color="2E74B5" w:val="solid"/>
          </w:tcPr>
          <w:p>
            <w:pPr>
              <w:spacing w:after="60" w:before="60"/>
            </w:pPr>
            <w:r>
              <w:rPr>
                <w:b/>
                <w:bCs/>
                <w:color w:val="FFFFFF"/>
                <w:sz w:val="20"/>
                <w:szCs w:val="20"/>
              </w:rPr>
              <w:t xml:space="preserve">Observación</w:t>
            </w:r>
          </w:p>
        </w:tc>
      </w:tr>
      <w:tr>
        <w:trPr>
          <w:tblHeader w:val="false"/>
        </w:trPr>
        <w:tc>
          <w:p>
            <w:pPr>
              <w:spacing w:after="60" w:before="60"/>
            </w:pPr>
            <w:r>
              <w:rPr>
                <w:b w:val="false"/>
                <w:bCs w:val="false"/>
                <w:color w:val="000000"/>
                <w:sz w:val="20"/>
                <w:szCs w:val="20"/>
              </w:rPr>
              <w:t xml:space="preserve">01:50 – 01:52</w:t>
            </w:r>
          </w:p>
        </w:tc>
        <w:tc>
          <w:p>
            <w:pPr>
              <w:spacing w:after="60" w:before="60"/>
            </w:pPr>
            <w:r>
              <w:rPr>
                <w:b w:val="false"/>
                <w:bCs w:val="false"/>
                <w:color w:val="000000"/>
                <w:sz w:val="20"/>
                <w:szCs w:val="20"/>
              </w:rPr>
              <w:t xml:space="preserve">0 → 20</w:t>
            </w:r>
          </w:p>
        </w:tc>
        <w:tc>
          <w:p>
            <w:pPr>
              <w:spacing w:after="60" w:before="60"/>
            </w:pPr>
            <w:r>
              <w:rPr>
                <w:b w:val="false"/>
                <w:bCs w:val="false"/>
                <w:color w:val="000000"/>
                <w:sz w:val="20"/>
                <w:szCs w:val="20"/>
              </w:rPr>
              <w:t xml:space="preserve">0 → 15</w:t>
            </w:r>
          </w:p>
        </w:tc>
        <w:tc>
          <w:p>
            <w:pPr>
              <w:spacing w:after="60" w:before="60"/>
            </w:pPr>
            <w:r>
              <w:rPr>
                <w:b w:val="false"/>
                <w:bCs w:val="false"/>
                <w:color w:val="000000"/>
                <w:sz w:val="20"/>
                <w:szCs w:val="20"/>
              </w:rPr>
              <w:t xml:space="preserve">Arranque normal</w:t>
            </w:r>
          </w:p>
        </w:tc>
      </w:tr>
      <w:tr>
        <w:trPr>
          <w:tblHeader w:val="false"/>
        </w:trPr>
        <w:tc>
          <w:p>
            <w:pPr>
              <w:spacing w:after="60" w:before="60"/>
            </w:pPr>
            <w:r>
              <w:rPr>
                <w:b w:val="false"/>
                <w:bCs w:val="false"/>
                <w:color w:val="000000"/>
                <w:sz w:val="20"/>
                <w:szCs w:val="20"/>
              </w:rPr>
              <w:t xml:space="preserve">01:52 – 01:55</w:t>
            </w:r>
          </w:p>
        </w:tc>
        <w:tc>
          <w:p>
            <w:pPr>
              <w:spacing w:after="60" w:before="60"/>
            </w:pPr>
            <w:r>
              <w:rPr>
                <w:b w:val="false"/>
                <w:bCs w:val="false"/>
                <w:color w:val="000000"/>
                <w:sz w:val="20"/>
                <w:szCs w:val="20"/>
              </w:rPr>
              <w:t xml:space="preserve">20 → 70</w:t>
            </w:r>
          </w:p>
        </w:tc>
        <w:tc>
          <w:p>
            <w:pPr>
              <w:spacing w:after="60" w:before="60"/>
            </w:pPr>
            <w:r>
              <w:rPr>
                <w:b w:val="false"/>
                <w:bCs w:val="false"/>
                <w:color w:val="000000"/>
                <w:sz w:val="20"/>
                <w:szCs w:val="20"/>
              </w:rPr>
              <w:t xml:space="preserve">15 → 45</w:t>
            </w:r>
          </w:p>
        </w:tc>
        <w:tc>
          <w:p>
            <w:pPr>
              <w:spacing w:after="60" w:before="60"/>
            </w:pPr>
            <w:r>
              <w:rPr>
                <w:b w:val="false"/>
                <w:bCs w:val="false"/>
                <w:color w:val="000000"/>
                <w:sz w:val="20"/>
                <w:szCs w:val="20"/>
              </w:rPr>
              <w:t xml:space="preserve">Crecimiento estable</w:t>
            </w:r>
          </w:p>
        </w:tc>
      </w:tr>
      <w:tr>
        <w:trPr>
          <w:tblHeader w:val="false"/>
        </w:trPr>
        <w:tc>
          <w:p>
            <w:pPr>
              <w:spacing w:after="60" w:before="60"/>
            </w:pPr>
            <w:r>
              <w:rPr>
                <w:b w:val="false"/>
                <w:bCs w:val="false"/>
                <w:color w:val="000000"/>
                <w:sz w:val="20"/>
                <w:szCs w:val="20"/>
              </w:rPr>
              <w:t xml:space="preserve">01:55 – 02:00</w:t>
            </w:r>
          </w:p>
        </w:tc>
        <w:tc>
          <w:p>
            <w:pPr>
              <w:spacing w:after="60" w:before="60"/>
            </w:pPr>
            <w:r>
              <w:rPr>
                <w:b w:val="false"/>
                <w:bCs w:val="false"/>
                <w:color w:val="000000"/>
                <w:sz w:val="20"/>
                <w:szCs w:val="20"/>
              </w:rPr>
              <w:t xml:space="preserve">70 → 130</w:t>
            </w:r>
          </w:p>
        </w:tc>
        <w:tc>
          <w:p>
            <w:pPr>
              <w:spacing w:after="60" w:before="60"/>
            </w:pPr>
            <w:r>
              <w:rPr>
                <w:b w:val="false"/>
                <w:bCs w:val="false"/>
                <w:color w:val="000000"/>
                <w:sz w:val="20"/>
                <w:szCs w:val="20"/>
              </w:rPr>
              <w:t xml:space="preserve">45 → 65</w:t>
            </w:r>
          </w:p>
        </w:tc>
        <w:tc>
          <w:p>
            <w:pPr>
              <w:spacing w:after="60" w:before="60"/>
            </w:pPr>
            <w:r>
              <w:rPr>
                <w:b w:val="false"/>
                <w:bCs w:val="false"/>
                <w:color w:val="000000"/>
                <w:sz w:val="20"/>
                <w:szCs w:val="20"/>
              </w:rPr>
              <w:t xml:space="preserve">Caídas por errores del servidor</w:t>
            </w:r>
          </w:p>
        </w:tc>
      </w:tr>
      <w:tr>
        <w:trPr>
          <w:tblHeader w:val="false"/>
        </w:trPr>
        <w:tc>
          <w:p>
            <w:pPr>
              <w:spacing w:after="60" w:before="60"/>
            </w:pPr>
            <w:r>
              <w:rPr>
                <w:b w:val="false"/>
                <w:bCs w:val="false"/>
                <w:color w:val="000000"/>
                <w:sz w:val="20"/>
                <w:szCs w:val="20"/>
              </w:rPr>
              <w:t xml:space="preserve">02:00 – 02:02</w:t>
            </w:r>
          </w:p>
        </w:tc>
        <w:tc>
          <w:p>
            <w:pPr>
              <w:spacing w:after="60" w:before="60"/>
            </w:pPr>
            <w:r>
              <w:rPr>
                <w:b w:val="false"/>
                <w:bCs w:val="false"/>
                <w:color w:val="000000"/>
                <w:sz w:val="20"/>
                <w:szCs w:val="20"/>
              </w:rPr>
              <w:t xml:space="preserve">130 → 140</w:t>
            </w:r>
          </w:p>
        </w:tc>
        <w:tc>
          <w:p>
            <w:pPr>
              <w:spacing w:after="60" w:before="60"/>
            </w:pPr>
            <w:r>
              <w:rPr>
                <w:b w:val="false"/>
                <w:bCs w:val="false"/>
                <w:color w:val="000000"/>
                <w:sz w:val="20"/>
                <w:szCs w:val="20"/>
              </w:rPr>
              <w:t xml:space="preserve">65 → 82.6</w:t>
            </w:r>
          </w:p>
        </w:tc>
        <w:tc>
          <w:p>
            <w:pPr>
              <w:spacing w:after="60" w:before="60"/>
            </w:pPr>
            <w:r>
              <w:rPr>
                <w:b w:val="false"/>
                <w:bCs w:val="false"/>
                <w:color w:val="000000"/>
                <w:sz w:val="20"/>
                <w:szCs w:val="20"/>
              </w:rPr>
              <w:t xml:space="preserve">Recuperación y pico máximo</w:t>
            </w:r>
          </w:p>
        </w:tc>
      </w:tr>
    </w:tbl>
    <w:p>
      <w:pPr>
        <w:spacing w:after="80" w:before="80"/>
      </w:pPr>
    </w:p>
    <w:p>
      <w:pPr>
        <w:pStyle w:val="Heading1"/>
        <w:spacing w:after="200" w:before="400"/>
      </w:pPr>
      <w:r>
        <w:t xml:space="preserve">3. Hallazgos</w:t>
      </w:r>
    </w:p>
    <w:p>
      <w:pPr>
        <w:spacing w:after="80" w:before="80"/>
      </w:pPr>
    </w:p>
    <w:p>
      <w:pPr>
        <w:pStyle w:val="Heading2"/>
        <w:spacing w:after="140" w:before="280"/>
      </w:pPr>
      <w:r>
        <w:t xml:space="preserve">Lo que funcionó bien</w:t>
      </w:r>
    </w:p>
    <w:p>
      <w:pPr>
        <w:pStyle w:val="ListParagraph"/>
        <w:numPr>
          <w:ilvl w:val="0"/>
          <w:numId w:val="1"/>
        </w:numPr>
        <w:spacing w:after="80" w:before="80"/>
      </w:pPr>
      <w:r>
        <w:rPr>
          <w:sz w:val="22"/>
          <w:szCs w:val="22"/>
        </w:rPr>
        <w:t xml:space="preserve">La velocidad de respuesta (73.17 TPS) superó ampliamente el mínimo exigido de 20 TPS.</w:t>
      </w:r>
    </w:p>
    <w:p>
      <w:pPr>
        <w:pStyle w:val="ListParagraph"/>
        <w:numPr>
          <w:ilvl w:val="0"/>
          <w:numId w:val="1"/>
        </w:numPr>
        <w:spacing w:after="80" w:before="80"/>
      </w:pPr>
      <w:r>
        <w:rPr>
          <w:sz w:val="22"/>
          <w:szCs w:val="22"/>
        </w:rPr>
        <w:t xml:space="preserve">La tasa de error fue del 2.44%, manteniéndose dentro del límite aceptable del 3%.</w:t>
      </w:r>
    </w:p>
    <w:p>
      <w:pPr>
        <w:pStyle w:val="ListParagraph"/>
        <w:numPr>
          <w:ilvl w:val="0"/>
          <w:numId w:val="1"/>
        </w:numPr>
        <w:spacing w:after="80" w:before="80"/>
      </w:pPr>
      <w:r>
        <w:rPr>
          <w:sz w:val="22"/>
          <w:szCs w:val="22"/>
        </w:rPr>
        <w:t xml:space="preserve">El tiempo de respuesta para la mayoría de los usuarios (P50 = 450 ms) fue excelente.</w:t>
      </w:r>
    </w:p>
    <w:p>
      <w:pPr>
        <w:pStyle w:val="ListParagraph"/>
        <w:numPr>
          <w:ilvl w:val="0"/>
          <w:numId w:val="1"/>
        </w:numPr>
        <w:spacing w:after="80" w:before="80"/>
      </w:pPr>
      <w:r>
        <w:rPr>
          <w:sz w:val="22"/>
          <w:szCs w:val="22"/>
        </w:rPr>
        <w:t xml:space="preserve">El servicio se recuperó solo después de los momentos de mayor presión, sin colapsar.</w:t>
      </w:r>
    </w:p>
    <w:p>
      <w:pPr>
        <w:pStyle w:val="ListParagraph"/>
        <w:numPr>
          <w:ilvl w:val="0"/>
          <w:numId w:val="1"/>
        </w:numPr>
        <w:spacing w:after="80" w:before="80"/>
      </w:pPr>
      <w:r>
        <w:rPr>
          <w:sz w:val="22"/>
          <w:szCs w:val="22"/>
        </w:rPr>
        <w:t xml:space="preserve">La correlación entre usuarios y velocidad de peticiones fue constante y predecible.</w:t>
      </w:r>
    </w:p>
    <w:p>
      <w:pPr>
        <w:spacing w:after="80" w:before="80"/>
      </w:pPr>
    </w:p>
    <w:p>
      <w:pPr>
        <w:pStyle w:val="Heading2"/>
        <w:spacing w:after="140" w:before="280"/>
      </w:pPr>
      <w:r>
        <w:t xml:space="preserve">Lo que requiere atención</w:t>
      </w:r>
    </w:p>
    <w:p>
      <w:pPr>
        <w:pStyle w:val="ListParagraph"/>
        <w:numPr>
          <w:ilvl w:val="0"/>
          <w:numId w:val="1"/>
        </w:numPr>
        <w:spacing w:after="80" w:before="80"/>
      </w:pPr>
      <w:r>
        <w:rPr>
          <w:sz w:val="22"/>
          <w:szCs w:val="22"/>
        </w:rPr>
        <w:t xml:space="preserve">El tiempo de respuesta del 95% de los usuarios fue de 1,570 ms, superando por 70 ms el límite acordado de 1,500 ms. Aunque la diferencia es pequeña, indica que bajo alta carga algunos usuarios experimentan lentitud perceptible.</w:t>
      </w:r>
    </w:p>
    <w:p>
      <w:pPr>
        <w:pStyle w:val="ListParagraph"/>
        <w:numPr>
          <w:ilvl w:val="0"/>
          <w:numId w:val="1"/>
        </w:numPr>
        <w:spacing w:after="80" w:before="80"/>
      </w:pPr>
      <w:r>
        <w:rPr>
          <w:sz w:val="22"/>
          <w:szCs w:val="22"/>
        </w:rPr>
        <w:t xml:space="preserve">Aproximadamente 5,990 peticiones fallaron con errores de servidor (5xx). Estos errores se concentraron en los momentos de mayor cantidad de usuarios, lo que sugiere que el servidor tiene un límite de capacidad cercano a los 130 usuarios simultáneos.</w:t>
      </w:r>
    </w:p>
    <w:p>
      <w:pPr>
        <w:pStyle w:val="ListParagraph"/>
        <w:numPr>
          <w:ilvl w:val="0"/>
          <w:numId w:val="1"/>
        </w:numPr>
        <w:spacing w:after="80" w:before="80"/>
      </w:pPr>
      <w:r>
        <w:rPr>
          <w:sz w:val="22"/>
          <w:szCs w:val="22"/>
        </w:rPr>
        <w:t xml:space="preserve">A partir de 140 usuarios, el margen hacia una tasa de error fuera de control es pequeño. Escalar sin mejoras previas podría cruzar ese límite.</w:t>
      </w:r>
    </w:p>
    <w:p>
      <w:pPr>
        <w:spacing w:after="80" w:before="80"/>
      </w:pPr>
    </w:p>
    <w:p>
      <w:pPr>
        <w:pStyle w:val="Heading1"/>
        <w:spacing w:after="200" w:before="400"/>
      </w:pPr>
      <w:r>
        <w:t xml:space="preserve">4. Conclusiones</w:t>
      </w:r>
    </w:p>
    <w:p>
      <w:pPr>
        <w:spacing w:after="100" w:before="100"/>
      </w:pPr>
      <w:r>
        <w:rPr>
          <w:b w:val="false"/>
          <w:bCs w:val="false"/>
          <w:sz w:val="22"/>
          <w:szCs w:val="22"/>
        </w:rPr>
        <w:t xml:space="preserve">1. El servicio de login de FakeStore API está en condiciones de funcionar en producción para la carga esperada (usuarios normales del día a día).</w:t>
      </w:r>
    </w:p>
    <w:p>
      <w:pPr>
        <w:spacing w:after="100" w:before="100"/>
      </w:pPr>
      <w:r>
        <w:rPr>
          <w:b w:val="false"/>
          <w:bCs w:val="false"/>
          <w:sz w:val="22"/>
          <w:szCs w:val="22"/>
        </w:rPr>
        <w:t xml:space="preserve">2. El sistema tiene capacidad real para más de 70 peticiones por segundo, lo que representa un buen margen frente a los 20 TPS mínimos requeridos.</w:t>
      </w:r>
    </w:p>
    <w:p>
      <w:pPr>
        <w:spacing w:after="100" w:before="100"/>
      </w:pPr>
      <w:r>
        <w:rPr>
          <w:b w:val="false"/>
          <w:bCs w:val="false"/>
          <w:sz w:val="22"/>
          <w:szCs w:val="22"/>
        </w:rPr>
        <w:t xml:space="preserve">3. La lentitud en el P95 (1,570 ms vs. límite de 1,500 ms) es una señal temprana de que el servidor empieza a sentir presión cuando la demanda es alta. No es un problema crítico hoy, pero sí una advertencia para el futuro.</w:t>
      </w:r>
    </w:p>
    <w:p>
      <w:pPr>
        <w:spacing w:after="100" w:before="100"/>
      </w:pPr>
      <w:r>
        <w:rPr>
          <w:b w:val="false"/>
          <w:bCs w:val="false"/>
          <w:sz w:val="22"/>
          <w:szCs w:val="22"/>
        </w:rPr>
        <w:t xml:space="preserve">4. Los errores internos del servidor (5xx) bajo carga alta indican que existe un cuello de botella en la infraestructura del servicio, probablemente relacionado con la cantidad de conexiones simultáneas que puede manejar.</w:t>
      </w:r>
    </w:p>
    <w:p>
      <w:pPr>
        <w:spacing w:after="100" w:before="100"/>
      </w:pPr>
      <w:r>
        <w:rPr>
          <w:b w:val="false"/>
          <w:bCs w:val="false"/>
          <w:sz w:val="22"/>
          <w:szCs w:val="22"/>
        </w:rPr>
        <w:t xml:space="preserve">5. El sistema es estable y predecible: cuando hay más usuarios, hay más peticiones; cuando baja la carga, el servicio se recupera. No se observaron comportamientos erráticos ni colapsos totales.</w:t>
      </w:r>
    </w:p>
    <w:p>
      <w:pPr>
        <w:spacing w:after="80" w:before="80"/>
      </w:pPr>
    </w:p>
    <w:p>
      <w:pPr>
        <w:pStyle w:val="Heading1"/>
        <w:spacing w:after="200" w:before="400"/>
      </w:pPr>
      <w:r>
        <w:t xml:space="preserve">5. Recomendaciones</w:t>
      </w:r>
    </w:p>
    <w:p>
      <w:pPr>
        <w:spacing w:after="80" w:before="80"/>
      </w:pPr>
    </w:p>
    <w:p>
      <w:pPr>
        <w:pStyle w:val="Heading2"/>
        <w:spacing w:after="140" w:before="280"/>
      </w:pPr>
      <w:r>
        <w:t xml:space="preserve">Prioridad Alta — Hacer pronto</w:t>
      </w:r>
    </w:p>
    <w:p>
      <w:pPr>
        <w:pStyle w:val="ListParagraph"/>
        <w:numPr>
          <w:ilvl w:val="0"/>
          <w:numId w:val="1"/>
        </w:numPr>
        <w:spacing w:after="80" w:before="80"/>
      </w:pPr>
      <w:r>
        <w:rPr>
          <w:sz w:val="22"/>
          <w:szCs w:val="22"/>
        </w:rPr>
        <w:t xml:space="preserve">Investigar por qué el servidor genera errores internos (5xx) cuando hay más de 120 usuarios simultáneos. Probablemente se necesite aumentar el número de conexiones que el servidor puede atender al mismo tiempo.</w:t>
      </w:r>
    </w:p>
    <w:p>
      <w:pPr>
        <w:pStyle w:val="ListParagraph"/>
        <w:numPr>
          <w:ilvl w:val="0"/>
          <w:numId w:val="1"/>
        </w:numPr>
        <w:spacing w:after="80" w:before="80"/>
      </w:pPr>
      <w:r>
        <w:rPr>
          <w:sz w:val="22"/>
          <w:szCs w:val="22"/>
        </w:rPr>
        <w:t xml:space="preserve">Revisar el tiempo de procesamiento de cada petición para reducir la latencia del P95 por debajo de los 1,500 ms. Una mejora de 70 ms es alcanzable con optimizaciones básicas.</w:t>
      </w:r>
    </w:p>
    <w:p>
      <w:pPr>
        <w:spacing w:after="80" w:before="80"/>
      </w:pPr>
    </w:p>
    <w:p>
      <w:pPr>
        <w:pStyle w:val="Heading2"/>
        <w:spacing w:after="140" w:before="280"/>
      </w:pPr>
      <w:r>
        <w:t xml:space="preserve">Prioridad Media — Planificar para el próximo mes</w:t>
      </w:r>
    </w:p>
    <w:p>
      <w:pPr>
        <w:pStyle w:val="ListParagraph"/>
        <w:numPr>
          <w:ilvl w:val="0"/>
          <w:numId w:val="1"/>
        </w:numPr>
        <w:spacing w:after="80" w:before="80"/>
      </w:pPr>
      <w:r>
        <w:rPr>
          <w:sz w:val="22"/>
          <w:szCs w:val="22"/>
        </w:rPr>
        <w:t xml:space="preserve">Configurar el sistema para escalar automáticamente cuando la demanda aumente, evitando que los errores se disparen en picos inesperados.</w:t>
      </w:r>
    </w:p>
    <w:p>
      <w:pPr>
        <w:pStyle w:val="ListParagraph"/>
        <w:numPr>
          <w:ilvl w:val="0"/>
          <w:numId w:val="1"/>
        </w:numPr>
        <w:spacing w:after="80" w:before="80"/>
      </w:pPr>
      <w:r>
        <w:rPr>
          <w:sz w:val="22"/>
          <w:szCs w:val="22"/>
        </w:rPr>
        <w:t xml:space="preserve">Ejecutar una prueba más larga (1–2 horas) para verificar que el servicio no se degrada con el tiempo (prueba de resistencia o Soak Test).</w:t>
      </w:r>
    </w:p>
    <w:p>
      <w:pPr>
        <w:spacing w:after="80" w:before="80"/>
      </w:pPr>
    </w:p>
    <w:p>
      <w:pPr>
        <w:pStyle w:val="Heading2"/>
        <w:spacing w:after="140" w:before="280"/>
      </w:pPr>
      <w:r>
        <w:t xml:space="preserve">Monitoreo continuo</w:t>
      </w:r>
    </w:p>
    <w:p>
      <w:pPr>
        <w:pStyle w:val="ListParagraph"/>
        <w:numPr>
          <w:ilvl w:val="0"/>
          <w:numId w:val="1"/>
        </w:numPr>
        <w:spacing w:after="80" w:before="80"/>
      </w:pPr>
      <w:r>
        <w:rPr>
          <w:sz w:val="22"/>
          <w:szCs w:val="22"/>
        </w:rPr>
        <w:t xml:space="preserve">Activar alertas que avisen cuando el tiempo de respuesta del 95% de los usuarios supere 1,400 ms o cuando los errores superen el 2.5%.</w:t>
      </w:r>
    </w:p>
    <w:p>
      <w:pPr>
        <w:pStyle w:val="ListParagraph"/>
        <w:numPr>
          <w:ilvl w:val="0"/>
          <w:numId w:val="1"/>
        </w:numPr>
        <w:spacing w:after="80" w:before="80"/>
      </w:pPr>
      <w:r>
        <w:rPr>
          <w:sz w:val="22"/>
          <w:szCs w:val="22"/>
        </w:rPr>
        <w:t xml:space="preserve">Repetir esta prueba de carga después de cualquier cambio importante en el servicio para confirmar que el rendimiento se mantiene.</w:t>
      </w:r>
    </w:p>
    <w:p>
      <w:pPr>
        <w:spacing w:after="80" w:before="80"/>
      </w:pPr>
    </w:p>
    <w:p>
      <w:pPr>
        <w:spacing w:after="80" w:before="80"/>
      </w:pPr>
    </w:p>
    <w:p>
      <w:pPr>
        <w:jc w:val="center"/>
      </w:pPr>
      <w:r>
        <w:rPr>
          <w:color w:val="AAAAAA"/>
          <w:sz w:val="18"/>
          <w:szCs w:val="18"/>
        </w:rPr>
        <w:t xml:space="preserve">────────────────────────────────────────────────────────────</w:t>
      </w:r>
    </w:p>
    <w:p>
      <w:pPr>
        <w:spacing w:after="0" w:before="100"/>
        <w:jc w:val="center"/>
      </w:pPr>
      <w:r>
        <w:rPr>
          <w:color w:val="595959"/>
          <w:sz w:val="18"/>
          <w:szCs w:val="18"/>
        </w:rPr>
        <w:t xml:space="preserve">Preparado por: QA Team  |  Proyecto: Reto Performance  |  2026-04-19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2026-04-19T18:33:01.482Z</dcterms:created>
  <dcterms:modified xsi:type="dcterms:W3CDTF">2026-04-19T18:33:01.483Z</dcterms:modified>
</cp:coreProperties>
</file>

<file path=docProps/custom.xml><?xml version="1.0" encoding="utf-8"?>
<Properties xmlns="http://schemas.openxmlformats.org/officeDocument/2006/custom-properties" xmlns:vt="http://schemas.openxmlformats.org/officeDocument/2006/docPropsVTypes"/>
</file>