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00" w:lineRule="auto"/>
        <w:jc w:val="center"/>
        <w:rPr/>
      </w:pPr>
      <w:r w:rsidDel="00000000" w:rsidR="00000000" w:rsidRPr="00000000">
        <w:rPr>
          <w:b w:val="1"/>
          <w:bCs w:val="1"/>
          <w:sz w:val="60"/>
          <w:szCs w:val="60"/>
          <w:rtl w:val="0"/>
        </w:rPr>
        <w:t xml:space="preserve">OLIST E-COMMERCE</w:t>
        <w:br w:type="textWrapping"/>
        <w:t xml:space="preserve">DATA ENGINEERING PIPELINE DOCUMENTATION</w:t>
      </w:r>
      <w:r w:rsidDel="00000000" w:rsidR="00000000" w:rsidRPr="00000000">
        <w:rPr>
          <w:rtl w:val="0"/>
        </w:rPr>
      </w:r>
    </w:p>
    <w:p w:rsidR="00000000" w:rsidDel="00000000" w:rsidP="00000000" w:rsidRDefault="00000000" w:rsidRPr="00000000" w14:paraId="00000002">
      <w:pPr>
        <w:jc w:val="center"/>
        <w:rPr>
          <w:b w:val="1"/>
          <w:bCs w:val="1"/>
          <w:color w:val="dc202d"/>
          <w:sz w:val="32"/>
          <w:szCs w:val="32"/>
        </w:rPr>
      </w:pPr>
      <w:r w:rsidDel="00000000" w:rsidR="00000000" w:rsidRPr="00000000">
        <w:rPr>
          <w:b w:val="1"/>
          <w:bCs w:val="1"/>
          <w:color w:val="dc202d"/>
          <w:sz w:val="32"/>
          <w:szCs w:val="32"/>
          <w:rtl w:val="0"/>
        </w:rPr>
        <w:t xml:space="preserve">TMMT</w:t>
      </w:r>
    </w:p>
    <w:p w:rsidR="00000000" w:rsidDel="00000000" w:rsidP="00000000" w:rsidRDefault="00000000" w:rsidRPr="00000000" w14:paraId="00000003">
      <w:pPr>
        <w:jc w:val="center"/>
        <w:rPr/>
      </w:pPr>
      <w:r w:rsidDel="00000000" w:rsidR="00000000" w:rsidRPr="00000000">
        <w:rPr>
          <w:rtl w:val="0"/>
        </w:rPr>
        <w:t xml:space="preserve">Batch ELT • Databricks • PySpark / SQL • Medallion Architecture • Delta • Tableau</w:t>
      </w:r>
    </w:p>
    <w:p w:rsidR="00000000" w:rsidDel="00000000" w:rsidP="00000000" w:rsidRDefault="00000000" w:rsidRPr="00000000" w14:paraId="00000004">
      <w:pPr>
        <w:jc w:val="center"/>
        <w:rPr/>
      </w:pPr>
      <w:r w:rsidDel="00000000" w:rsidR="00000000" w:rsidRPr="00000000">
        <w:rPr>
          <w:rtl w:val="0"/>
        </w:rPr>
        <w:t xml:space="preserve">Olist Brazilian E-Commerce Public Dataset • 2016–2018</w:t>
      </w:r>
    </w:p>
    <w:tbl>
      <w:tblPr>
        <w:tblStyle w:val="Table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fff1f2" w:val="clear"/>
          </w:tcPr>
          <w:p w:rsidR="00000000" w:rsidDel="00000000" w:rsidP="00000000" w:rsidRDefault="00000000" w:rsidRPr="00000000" w14:paraId="00000005">
            <w:pPr>
              <w:rPr/>
            </w:pPr>
            <w:r w:rsidDel="00000000" w:rsidR="00000000" w:rsidRPr="00000000">
              <w:rPr>
                <w:b w:val="1"/>
                <w:bCs w:val="1"/>
                <w:color w:val="dc202d"/>
                <w:rtl w:val="0"/>
              </w:rPr>
              <w:t xml:space="preserve">Purpose  </w:t>
            </w:r>
            <w:r w:rsidDel="00000000" w:rsidR="00000000" w:rsidRPr="00000000">
              <w:rPr>
                <w:rtl w:val="0"/>
              </w:rPr>
              <w:t xml:space="preserve">A single reference for understanding the project, explaining engineering decisions, preparing for mentor questions, and supporting the final presentation.</w:t>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before="200" w:lineRule="auto"/>
        <w:jc w:val="left"/>
        <w:rPr>
          <w:b w:val="1"/>
          <w:bCs w:val="1"/>
          <w:color w:val="dc202d"/>
          <w:sz w:val="44"/>
          <w:szCs w:val="44"/>
        </w:rPr>
      </w:pPr>
      <w:r w:rsidDel="00000000" w:rsidR="00000000" w:rsidRPr="00000000">
        <w:rPr>
          <w:rtl w:val="0"/>
        </w:rPr>
      </w:r>
    </w:p>
    <w:p w:rsidR="00000000" w:rsidDel="00000000" w:rsidP="00000000" w:rsidRDefault="00000000" w:rsidRPr="00000000" w14:paraId="00000009">
      <w:pPr>
        <w:spacing w:before="200" w:lineRule="auto"/>
        <w:jc w:val="left"/>
        <w:rPr>
          <w:b w:val="1"/>
          <w:bCs w:val="1"/>
          <w:color w:val="dc202d"/>
          <w:sz w:val="44"/>
          <w:szCs w:val="44"/>
        </w:rPr>
      </w:pPr>
      <w:r w:rsidDel="00000000" w:rsidR="00000000" w:rsidRPr="00000000">
        <w:rPr>
          <w:b w:val="1"/>
          <w:bCs w:val="1"/>
          <w:color w:val="dc202d"/>
          <w:sz w:val="44"/>
          <w:szCs w:val="44"/>
          <w:rtl w:val="0"/>
        </w:rPr>
        <w:t xml:space="preserve">PAGE INDEX</w:t>
      </w:r>
    </w:p>
    <w:p w:rsidR="00000000" w:rsidDel="00000000" w:rsidP="00000000" w:rsidRDefault="00000000" w:rsidRPr="00000000" w14:paraId="0000000A">
      <w:pPr>
        <w:spacing w:after="160" w:lineRule="auto"/>
        <w:rPr/>
      </w:pPr>
      <w:r w:rsidDel="00000000" w:rsidR="00000000" w:rsidRPr="00000000">
        <w:rPr>
          <w:b w:val="1"/>
          <w:bCs w:val="1"/>
          <w:rtl w:val="0"/>
        </w:rPr>
        <w:t xml:space="preserve">Olist E-Commerce Data Engineering Pipeline</w:t>
      </w:r>
      <w:r w:rsidDel="00000000" w:rsidR="00000000" w:rsidRPr="00000000">
        <w:rPr>
          <w:rtl w:val="0"/>
        </w:rPr>
      </w:r>
    </w:p>
    <w:p w:rsidR="00000000" w:rsidDel="00000000" w:rsidP="00000000" w:rsidRDefault="00000000" w:rsidRPr="00000000" w14:paraId="0000000B">
      <w:pPr>
        <w:rPr>
          <w:b w:val="1"/>
          <w:bCs w:val="1"/>
          <w:color w:val="dc202d"/>
          <w:sz w:val="44"/>
          <w:szCs w:val="44"/>
        </w:rPr>
      </w:pPr>
      <w:r w:rsidDel="00000000" w:rsidR="00000000" w:rsidRPr="00000000">
        <w:rPr>
          <w:b w:val="1"/>
          <w:bCs w:val="1"/>
          <w:rtl w:val="0"/>
        </w:rPr>
        <w:t xml:space="preserve">Contents</w:t>
      </w:r>
      <w:r w:rsidDel="00000000" w:rsidR="00000000" w:rsidRPr="00000000">
        <w:rPr>
          <w:rtl w:val="0"/>
        </w:rPr>
      </w:r>
    </w:p>
    <w:sdt>
      <w:sdtPr>
        <w:id w:val="1050892098"/>
        <w:docPartObj>
          <w:docPartGallery w:val="Table of Contents"/>
          <w:docPartUnique w:val="1"/>
        </w:docPartObj>
      </w:sdtPr>
      <w:sdtContent>
        <w:p w:rsidR="00000000" w:rsidDel="00000000" w:rsidP="00000000" w:rsidRDefault="00000000" w:rsidRPr="00000000" w14:paraId="0000000C">
          <w:pPr>
            <w:widowControl w:val="0"/>
            <w:tabs>
              <w:tab w:val="right" w:leader="none" w:pos="10223.999999999998"/>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1. Executive Summary</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10223.999999999998"/>
            </w:tabs>
            <w:spacing w:after="0" w:before="60" w:line="240" w:lineRule="auto"/>
            <w:ind w:left="360" w:firstLine="0"/>
            <w:rPr>
              <w:color w:val="000000"/>
              <w:u w:val="none"/>
            </w:rPr>
          </w:pPr>
          <w:hyperlink w:anchor="_heading=">
            <w:r w:rsidDel="00000000" w:rsidR="00000000" w:rsidRPr="00000000">
              <w:rPr>
                <w:color w:val="000000"/>
                <w:u w:val="none"/>
                <w:rtl w:val="0"/>
              </w:rPr>
              <w:t xml:space="preserve">1.1 Scope note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10223.99999999999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2. Dataset &amp; Source Context</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10223.999999999998"/>
            </w:tabs>
            <w:spacing w:after="0" w:before="60" w:line="240" w:lineRule="auto"/>
            <w:ind w:left="360" w:firstLine="0"/>
            <w:rPr>
              <w:color w:val="000000"/>
              <w:u w:val="none"/>
            </w:rPr>
          </w:pPr>
          <w:hyperlink w:anchor="_heading=">
            <w:r w:rsidDel="00000000" w:rsidR="00000000" w:rsidRPr="00000000">
              <w:rPr>
                <w:color w:val="000000"/>
                <w:u w:val="none"/>
                <w:rtl w:val="0"/>
              </w:rPr>
              <w:t xml:space="preserve">2.1 Key relationships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10223.99999999999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3. Business Questions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10223.99999999999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4. Architecture &amp; Medallion Design</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10223.99999999999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5. ELT / Ingestion</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10223.999999999998"/>
            </w:tabs>
            <w:spacing w:after="0" w:before="60" w:line="240" w:lineRule="auto"/>
            <w:ind w:left="360" w:firstLine="0"/>
            <w:rPr>
              <w:color w:val="000000"/>
              <w:u w:val="none"/>
            </w:rPr>
          </w:pPr>
          <w:hyperlink w:anchor="_heading=">
            <w:r w:rsidDel="00000000" w:rsidR="00000000" w:rsidRPr="00000000">
              <w:rPr>
                <w:color w:val="000000"/>
                <w:u w:val="none"/>
                <w:rtl w:val="0"/>
              </w:rPr>
              <w:t xml:space="preserve">5.1 Extract</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10223.999999999998"/>
            </w:tabs>
            <w:spacing w:after="0" w:before="60" w:line="240" w:lineRule="auto"/>
            <w:ind w:left="360" w:firstLine="0"/>
            <w:rPr>
              <w:color w:val="000000"/>
              <w:u w:val="none"/>
            </w:rPr>
          </w:pPr>
          <w:hyperlink w:anchor="_heading=">
            <w:r w:rsidDel="00000000" w:rsidR="00000000" w:rsidRPr="00000000">
              <w:rPr>
                <w:color w:val="000000"/>
                <w:u w:val="none"/>
                <w:rtl w:val="0"/>
              </w:rPr>
              <w:t xml:space="preserve">5.2 Load</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10223.999999999998"/>
            </w:tabs>
            <w:spacing w:after="0" w:before="60" w:line="240" w:lineRule="auto"/>
            <w:ind w:left="360" w:firstLine="0"/>
            <w:rPr>
              <w:color w:val="000000"/>
              <w:u w:val="none"/>
            </w:rPr>
          </w:pPr>
          <w:hyperlink w:anchor="_heading=">
            <w:r w:rsidDel="00000000" w:rsidR="00000000" w:rsidRPr="00000000">
              <w:rPr>
                <w:color w:val="000000"/>
                <w:u w:val="none"/>
                <w:rtl w:val="0"/>
              </w:rPr>
              <w:t xml:space="preserve">5.3 Profile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10223.99999999999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6. Silver Layer — Making Data Usable</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10223.999999999998"/>
            </w:tabs>
            <w:spacing w:after="0" w:before="60" w:line="240" w:lineRule="auto"/>
            <w:ind w:left="360" w:firstLine="0"/>
            <w:rPr>
              <w:color w:val="000000"/>
              <w:u w:val="none"/>
            </w:rPr>
          </w:pPr>
          <w:hyperlink w:anchor="_heading=">
            <w:r w:rsidDel="00000000" w:rsidR="00000000" w:rsidRPr="00000000">
              <w:rPr>
                <w:color w:val="000000"/>
                <w:u w:val="none"/>
                <w:rtl w:val="0"/>
              </w:rPr>
              <w:t xml:space="preserve">6.1 Duplicate vs conflicting key</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10223.999999999998"/>
            </w:tabs>
            <w:spacing w:after="0" w:before="60" w:line="240" w:lineRule="auto"/>
            <w:ind w:left="360" w:firstLine="0"/>
            <w:rPr>
              <w:color w:val="000000"/>
              <w:u w:val="none"/>
            </w:rPr>
          </w:pPr>
          <w:hyperlink w:anchor="_heading=">
            <w:r w:rsidDel="00000000" w:rsidR="00000000" w:rsidRPr="00000000">
              <w:rPr>
                <w:color w:val="000000"/>
                <w:u w:val="none"/>
                <w:rtl w:val="0"/>
              </w:rPr>
              <w:t xml:space="preserve">6.2 Other Silver transformations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10223.99999999999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7. Geographic Normalisation</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10223.999999999998"/>
            </w:tabs>
            <w:spacing w:after="0" w:before="60" w:line="240" w:lineRule="auto"/>
            <w:ind w:left="360" w:firstLine="0"/>
            <w:rPr>
              <w:color w:val="000000"/>
              <w:u w:val="none"/>
            </w:rPr>
          </w:pPr>
          <w:hyperlink w:anchor="_heading=">
            <w:r w:rsidDel="00000000" w:rsidR="00000000" w:rsidRPr="00000000">
              <w:rPr>
                <w:color w:val="000000"/>
                <w:u w:val="none"/>
                <w:rtl w:val="0"/>
              </w:rPr>
              <w:t xml:space="preserve">7.1 ZIP-prefix duplicates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10223.999999999998"/>
            </w:tabs>
            <w:spacing w:after="0" w:before="60" w:line="240" w:lineRule="auto"/>
            <w:ind w:left="360" w:firstLine="0"/>
            <w:rPr>
              <w:color w:val="000000"/>
              <w:u w:val="none"/>
            </w:rPr>
          </w:pPr>
          <w:hyperlink w:anchor="_heading=">
            <w:r w:rsidDel="00000000" w:rsidR="00000000" w:rsidRPr="00000000">
              <w:rPr>
                <w:color w:val="000000"/>
                <w:u w:val="none"/>
                <w:rtl w:val="0"/>
              </w:rPr>
              <w:t xml:space="preserve">7.2 City names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10223.99999999999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8. Data Quality &amp; Audit / Governance</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10223.999999999998"/>
            </w:tabs>
            <w:spacing w:after="0" w:before="60" w:line="240" w:lineRule="auto"/>
            <w:ind w:left="360" w:firstLine="0"/>
            <w:rPr>
              <w:color w:val="000000"/>
              <w:u w:val="none"/>
            </w:rPr>
          </w:pPr>
          <w:hyperlink w:anchor="_heading=">
            <w:r w:rsidDel="00000000" w:rsidR="00000000" w:rsidRPr="00000000">
              <w:rPr>
                <w:color w:val="000000"/>
                <w:u w:val="none"/>
                <w:rtl w:val="0"/>
              </w:rPr>
              <w:t xml:space="preserve">8.1 Blocking checks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10223.999999999998"/>
            </w:tabs>
            <w:spacing w:after="0" w:before="60" w:line="240" w:lineRule="auto"/>
            <w:ind w:left="360" w:firstLine="0"/>
            <w:rPr>
              <w:color w:val="000000"/>
              <w:u w:val="none"/>
            </w:rPr>
          </w:pPr>
          <w:hyperlink w:anchor="_heading=">
            <w:r w:rsidDel="00000000" w:rsidR="00000000" w:rsidRPr="00000000">
              <w:rPr>
                <w:color w:val="000000"/>
                <w:u w:val="none"/>
                <w:rtl w:val="0"/>
              </w:rPr>
              <w:t xml:space="preserve">8.2 Non-blocking warnings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10223.99999999999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9. Gold Layer — Star Schema</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10223.999999999998"/>
            </w:tabs>
            <w:spacing w:after="0" w:before="60" w:line="240" w:lineRule="auto"/>
            <w:ind w:left="360" w:firstLine="0"/>
            <w:rPr>
              <w:color w:val="000000"/>
              <w:u w:val="none"/>
            </w:rPr>
          </w:pPr>
          <w:hyperlink w:anchor="_heading=">
            <w:r w:rsidDel="00000000" w:rsidR="00000000" w:rsidRPr="00000000">
              <w:rPr>
                <w:color w:val="000000"/>
                <w:u w:val="none"/>
                <w:rtl w:val="0"/>
              </w:rPr>
              <w:t xml:space="preserve">9.1 fact_order construction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10223.99999999999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10. Tableau / BI Consumption &amp; Reconciliation</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10223.999999999998"/>
            </w:tabs>
            <w:spacing w:after="0" w:before="60" w:line="240" w:lineRule="auto"/>
            <w:ind w:left="360" w:firstLine="0"/>
            <w:rPr>
              <w:color w:val="000000"/>
              <w:u w:val="none"/>
            </w:rPr>
          </w:pPr>
          <w:hyperlink w:anchor="_heading=">
            <w:r w:rsidDel="00000000" w:rsidR="00000000" w:rsidRPr="00000000">
              <w:rPr>
                <w:color w:val="000000"/>
                <w:u w:val="none"/>
                <w:rtl w:val="0"/>
              </w:rPr>
              <w:t xml:space="preserve">10.1 Reporting window</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10223.999999999998"/>
            </w:tabs>
            <w:spacing w:after="0" w:before="60" w:line="240" w:lineRule="auto"/>
            <w:ind w:left="360" w:firstLine="0"/>
            <w:rPr>
              <w:color w:val="000000"/>
              <w:u w:val="none"/>
            </w:rPr>
          </w:pPr>
          <w:hyperlink w:anchor="_heading=">
            <w:r w:rsidDel="00000000" w:rsidR="00000000" w:rsidRPr="00000000">
              <w:rPr>
                <w:color w:val="000000"/>
                <w:u w:val="none"/>
                <w:rtl w:val="0"/>
              </w:rPr>
              <w:t xml:space="preserve">10.2 Gold–Tableau reconciliation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10223.999999999998"/>
            </w:tabs>
            <w:spacing w:after="0" w:before="60" w:line="240" w:lineRule="auto"/>
            <w:ind w:left="360" w:firstLine="0"/>
            <w:rPr>
              <w:color w:val="000000"/>
              <w:u w:val="none"/>
            </w:rPr>
          </w:pPr>
          <w:hyperlink w:anchor="_heading=">
            <w:r w:rsidDel="00000000" w:rsidR="00000000" w:rsidRPr="00000000">
              <w:rPr>
                <w:color w:val="000000"/>
                <w:u w:val="none"/>
                <w:rtl w:val="0"/>
              </w:rPr>
              <w:t xml:space="preserve">10.3 Dashboard calculation details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10223.99999999999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11. Challenges &amp; Solutions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10223.99999999999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12. Analytical Findings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10223.999999999998"/>
            </w:tabs>
            <w:spacing w:after="0" w:before="60" w:line="240" w:lineRule="auto"/>
            <w:ind w:left="360" w:firstLine="0"/>
            <w:rPr>
              <w:color w:val="000000"/>
              <w:u w:val="none"/>
            </w:rPr>
          </w:pPr>
          <w:hyperlink w:anchor="_heading=">
            <w:r w:rsidDel="00000000" w:rsidR="00000000" w:rsidRPr="00000000">
              <w:rPr>
                <w:color w:val="000000"/>
                <w:u w:val="none"/>
                <w:rtl w:val="0"/>
              </w:rPr>
              <w:t xml:space="preserve">12.1 November seasonality spike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10223.999999999998"/>
            </w:tabs>
            <w:spacing w:after="0" w:before="60" w:line="240" w:lineRule="auto"/>
            <w:ind w:left="360" w:firstLine="0"/>
            <w:rPr>
              <w:color w:val="000000"/>
              <w:u w:val="none"/>
            </w:rPr>
          </w:pPr>
          <w:hyperlink w:anchor="_heading=">
            <w:r w:rsidDel="00000000" w:rsidR="00000000" w:rsidRPr="00000000">
              <w:rPr>
                <w:color w:val="000000"/>
                <w:u w:val="none"/>
                <w:rtl w:val="0"/>
              </w:rPr>
              <w:t xml:space="preserve">12.2 Revenue leader ≠ most-ordered category</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10223.999999999998"/>
            </w:tabs>
            <w:spacing w:after="0" w:before="60" w:line="240" w:lineRule="auto"/>
            <w:ind w:left="360" w:firstLine="0"/>
            <w:rPr>
              <w:color w:val="000000"/>
              <w:u w:val="none"/>
            </w:rPr>
          </w:pPr>
          <w:hyperlink w:anchor="_heading=">
            <w:r w:rsidDel="00000000" w:rsidR="00000000" w:rsidRPr="00000000">
              <w:rPr>
                <w:color w:val="000000"/>
                <w:u w:val="none"/>
                <w:rtl w:val="0"/>
              </w:rPr>
              <w:t xml:space="preserve">12.3 Delivery concentration and sample size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10223.99999999999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13. End-to-End Technical Walkthrough</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10223.99999999999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14. Key Terminology</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10223.99999999999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15. Technical Q&amp;A</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10223.999999999998"/>
            </w:tabs>
            <w:spacing w:after="0" w:before="60" w:line="240" w:lineRule="auto"/>
            <w:ind w:left="720" w:firstLine="0"/>
            <w:rPr>
              <w:color w:val="000000"/>
              <w:u w:val="none"/>
            </w:rPr>
          </w:pPr>
          <w:hyperlink w:anchor="_heading=">
            <w:r w:rsidDel="00000000" w:rsidR="00000000" w:rsidRPr="00000000">
              <w:rPr>
                <w:color w:val="000000"/>
                <w:u w:val="none"/>
                <w:rtl w:val="0"/>
              </w:rPr>
              <w:t xml:space="preserve">Why Medallion Architecture?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10223.999999999998"/>
            </w:tabs>
            <w:spacing w:after="0" w:before="60" w:line="240" w:lineRule="auto"/>
            <w:ind w:left="720" w:firstLine="0"/>
            <w:rPr>
              <w:color w:val="000000"/>
              <w:u w:val="none"/>
            </w:rPr>
          </w:pPr>
          <w:hyperlink w:anchor="_heading=">
            <w:r w:rsidDel="00000000" w:rsidR="00000000" w:rsidRPr="00000000">
              <w:rPr>
                <w:color w:val="000000"/>
                <w:u w:val="none"/>
                <w:rtl w:val="0"/>
              </w:rPr>
              <w:t xml:space="preserve">What happens in Silver?</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10223.999999999998"/>
            </w:tabs>
            <w:spacing w:after="0" w:before="60" w:line="240" w:lineRule="auto"/>
            <w:ind w:left="720" w:firstLine="0"/>
            <w:rPr>
              <w:color w:val="000000"/>
              <w:u w:val="none"/>
            </w:rPr>
          </w:pPr>
          <w:hyperlink w:anchor="_heading=">
            <w:r w:rsidDel="00000000" w:rsidR="00000000" w:rsidRPr="00000000">
              <w:rPr>
                <w:color w:val="000000"/>
                <w:u w:val="none"/>
                <w:rtl w:val="0"/>
              </w:rPr>
              <w:t xml:space="preserve">What was a major data-quality challenge?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10223.999999999998"/>
            </w:tabs>
            <w:spacing w:after="0" w:before="60" w:line="240" w:lineRule="auto"/>
            <w:ind w:left="720" w:firstLine="0"/>
            <w:rPr>
              <w:color w:val="000000"/>
              <w:u w:val="none"/>
            </w:rPr>
          </w:pPr>
          <w:hyperlink w:anchor="_heading=">
            <w:r w:rsidDel="00000000" w:rsidR="00000000" w:rsidRPr="00000000">
              <w:rPr>
                <w:color w:val="000000"/>
                <w:u w:val="none"/>
                <w:rtl w:val="0"/>
              </w:rPr>
              <w:t xml:space="preserve">Why not just delete duplicates?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10223.999999999998"/>
            </w:tabs>
            <w:spacing w:after="0" w:before="60" w:line="240" w:lineRule="auto"/>
            <w:ind w:left="720" w:firstLine="0"/>
            <w:rPr>
              <w:color w:val="000000"/>
              <w:u w:val="none"/>
            </w:rPr>
          </w:pPr>
          <w:hyperlink w:anchor="_heading=">
            <w:r w:rsidDel="00000000" w:rsidR="00000000" w:rsidRPr="00000000">
              <w:rPr>
                <w:color w:val="000000"/>
                <w:u w:val="none"/>
                <w:rtl w:val="0"/>
              </w:rPr>
              <w:t xml:space="preserve">Why keep source values as text initially?</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10223.999999999998"/>
            </w:tabs>
            <w:spacing w:after="0" w:before="60" w:line="240" w:lineRule="auto"/>
            <w:ind w:left="720" w:firstLine="0"/>
            <w:rPr>
              <w:color w:val="000000"/>
              <w:u w:val="none"/>
            </w:rPr>
          </w:pPr>
          <w:hyperlink w:anchor="_heading=">
            <w:r w:rsidDel="00000000" w:rsidR="00000000" w:rsidRPr="00000000">
              <w:rPr>
                <w:color w:val="000000"/>
                <w:u w:val="none"/>
                <w:rtl w:val="0"/>
              </w:rPr>
              <w:t xml:space="preserve">What if a cast fails?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10223.999999999998"/>
            </w:tabs>
            <w:spacing w:after="0" w:before="60" w:line="240" w:lineRule="auto"/>
            <w:ind w:left="720" w:firstLine="0"/>
            <w:rPr>
              <w:color w:val="000000"/>
              <w:u w:val="none"/>
            </w:rPr>
          </w:pPr>
          <w:hyperlink w:anchor="_heading=">
            <w:r w:rsidDel="00000000" w:rsidR="00000000" w:rsidRPr="00000000">
              <w:rPr>
                <w:color w:val="000000"/>
                <w:u w:val="none"/>
                <w:rtl w:val="0"/>
              </w:rPr>
              <w:t xml:space="preserve">Why an audit layer?</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10223.999999999998"/>
            </w:tabs>
            <w:spacing w:after="0" w:before="60" w:line="240" w:lineRule="auto"/>
            <w:ind w:left="720" w:firstLine="0"/>
            <w:rPr>
              <w:color w:val="000000"/>
              <w:u w:val="none"/>
            </w:rPr>
          </w:pPr>
          <w:hyperlink w:anchor="_heading=">
            <w:r w:rsidDel="00000000" w:rsidR="00000000" w:rsidRPr="00000000">
              <w:rPr>
                <w:color w:val="000000"/>
                <w:u w:val="none"/>
                <w:rtl w:val="0"/>
              </w:rPr>
              <w:t xml:space="preserve">Why aggregate payments before fact_order?</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10223.999999999998"/>
            </w:tabs>
            <w:spacing w:after="0" w:before="60" w:line="240" w:lineRule="auto"/>
            <w:ind w:left="720" w:firstLine="0"/>
            <w:rPr>
              <w:color w:val="000000"/>
              <w:u w:val="none"/>
            </w:rPr>
          </w:pPr>
          <w:hyperlink w:anchor="_heading=">
            <w:r w:rsidDel="00000000" w:rsidR="00000000" w:rsidRPr="00000000">
              <w:rPr>
                <w:color w:val="000000"/>
                <w:u w:val="none"/>
                <w:rtl w:val="0"/>
              </w:rPr>
              <w:t xml:space="preserve">Why select one review?</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10223.999999999998"/>
            </w:tabs>
            <w:spacing w:after="0" w:before="60" w:line="240" w:lineRule="auto"/>
            <w:ind w:left="720" w:firstLine="0"/>
            <w:rPr>
              <w:color w:val="000000"/>
              <w:u w:val="none"/>
            </w:rPr>
          </w:pPr>
          <w:hyperlink w:anchor="_heading=">
            <w:r w:rsidDel="00000000" w:rsidR="00000000" w:rsidRPr="00000000">
              <w:rPr>
                <w:color w:val="000000"/>
                <w:u w:val="none"/>
                <w:rtl w:val="0"/>
              </w:rPr>
              <w:t xml:space="preserve">What is grain?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10223.999999999998"/>
            </w:tabs>
            <w:spacing w:after="0" w:before="60" w:line="240" w:lineRule="auto"/>
            <w:ind w:left="720" w:firstLine="0"/>
            <w:rPr>
              <w:color w:val="000000"/>
              <w:u w:val="none"/>
            </w:rPr>
          </w:pPr>
          <w:hyperlink w:anchor="_heading=">
            <w:r w:rsidDel="00000000" w:rsidR="00000000" w:rsidRPr="00000000">
              <w:rPr>
                <w:color w:val="000000"/>
                <w:u w:val="none"/>
                <w:rtl w:val="0"/>
              </w:rPr>
              <w:t xml:space="preserve">Why did Tableau not match Gold initially?</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10223.999999999998"/>
            </w:tabs>
            <w:spacing w:after="0" w:before="60" w:line="240" w:lineRule="auto"/>
            <w:ind w:left="720" w:firstLine="0"/>
            <w:rPr>
              <w:color w:val="000000"/>
              <w:u w:val="none"/>
            </w:rPr>
          </w:pPr>
          <w:hyperlink w:anchor="_heading=">
            <w:r w:rsidDel="00000000" w:rsidR="00000000" w:rsidRPr="00000000">
              <w:rPr>
                <w:color w:val="000000"/>
                <w:u w:val="none"/>
                <w:rtl w:val="0"/>
              </w:rPr>
              <w:t xml:space="preserve">Blocking vs non-blocking?</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10223.999999999998"/>
            </w:tabs>
            <w:spacing w:after="0" w:before="60" w:line="240" w:lineRule="auto"/>
            <w:ind w:left="720" w:firstLine="0"/>
            <w:rPr>
              <w:color w:val="000000"/>
              <w:u w:val="none"/>
            </w:rPr>
          </w:pPr>
          <w:hyperlink w:anchor="_heading=">
            <w:r w:rsidDel="00000000" w:rsidR="00000000" w:rsidRPr="00000000">
              <w:rPr>
                <w:color w:val="000000"/>
                <w:u w:val="none"/>
                <w:rtl w:val="0"/>
              </w:rPr>
              <w:t xml:space="preserve">Why does sample size matter?</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10223.999999999998"/>
            </w:tabs>
            <w:spacing w:after="0" w:before="60" w:line="240" w:lineRule="auto"/>
            <w:ind w:left="720" w:firstLine="0"/>
            <w:rPr>
              <w:color w:val="000000"/>
              <w:u w:val="none"/>
            </w:rPr>
          </w:pPr>
          <w:hyperlink w:anchor="_heading=">
            <w:r w:rsidDel="00000000" w:rsidR="00000000" w:rsidRPr="00000000">
              <w:rPr>
                <w:color w:val="000000"/>
                <w:u w:val="none"/>
                <w:rtl w:val="0"/>
              </w:rPr>
              <w:t xml:space="preserve">What would you improve for production?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10223.99999999999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16. Scope, Limitations &amp; Future Development</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10223.999999999998"/>
            </w:tabs>
            <w:spacing w:after="0" w:before="60" w:line="240" w:lineRule="auto"/>
            <w:ind w:left="360" w:firstLine="0"/>
            <w:rPr>
              <w:color w:val="000000"/>
              <w:u w:val="none"/>
            </w:rPr>
          </w:pPr>
          <w:hyperlink w:anchor="_heading=">
            <w:r w:rsidDel="00000000" w:rsidR="00000000" w:rsidRPr="00000000">
              <w:rPr>
                <w:color w:val="000000"/>
                <w:u w:val="none"/>
                <w:rtl w:val="0"/>
              </w:rPr>
              <w:t xml:space="preserve">16.1 Current scope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10223.999999999998"/>
            </w:tabs>
            <w:spacing w:after="0" w:before="60" w:line="240" w:lineRule="auto"/>
            <w:ind w:left="360" w:firstLine="0"/>
            <w:rPr>
              <w:color w:val="000000"/>
              <w:u w:val="none"/>
            </w:rPr>
          </w:pPr>
          <w:hyperlink w:anchor="_heading=">
            <w:r w:rsidDel="00000000" w:rsidR="00000000" w:rsidRPr="00000000">
              <w:rPr>
                <w:color w:val="000000"/>
                <w:u w:val="none"/>
                <w:rtl w:val="0"/>
              </w:rPr>
              <w:t xml:space="preserve">16.2 Future development</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10223.99999999999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Appendix A — Quick Cheat Sheet</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1. Executive Summary</w:t>
      </w:r>
    </w:p>
    <w:p w:rsidR="00000000" w:rsidDel="00000000" w:rsidP="00000000" w:rsidRDefault="00000000" w:rsidRPr="00000000" w14:paraId="00000043">
      <w:pPr>
        <w:rPr/>
      </w:pPr>
      <w:r w:rsidDel="00000000" w:rsidR="00000000" w:rsidRPr="00000000">
        <w:rPr>
          <w:color w:val="555555"/>
          <w:rtl w:val="0"/>
        </w:rPr>
        <w:t xml:space="preserve">This document records the project scope, source data, engineering architecture, transformations, data-quality controls, analytical model, dashboard outputs, challenges and findings.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project uses the Olist Brazilian E-Commerce Public Dataset to demonstrate an end-to-end data engineering workflow. The source consists of nine related CSV datasets covering orders, order items, payments, reviews, customers, products, sellers, geolocation and product-category translation.</w:t>
      </w:r>
    </w:p>
    <w:p w:rsidR="00000000" w:rsidDel="00000000" w:rsidP="00000000" w:rsidRDefault="00000000" w:rsidRPr="00000000" w14:paraId="00000045">
      <w:pPr>
        <w:rPr/>
      </w:pPr>
      <w:r w:rsidDel="00000000" w:rsidR="00000000" w:rsidRPr="00000000">
        <w:rPr>
          <w:rtl w:val="0"/>
        </w:rPr>
        <w:t xml:space="preserve">The implemented pipeline follows a Medallion Architecture. Raw source data is preserved in Bronze; Silver transforms it into cleaned, typed, deduplicated and validated datasets; Gold organises the data into a business-ready dimensional model; and the final outputs are consumed for dashboarding and analysis.</w:t>
      </w:r>
    </w:p>
    <w:p w:rsidR="00000000" w:rsidDel="00000000" w:rsidP="00000000" w:rsidRDefault="00000000" w:rsidRPr="00000000" w14:paraId="00000046">
      <w:pPr>
        <w:rPr/>
      </w:pPr>
      <w:r w:rsidDel="00000000" w:rsidR="00000000" w:rsidRPr="00000000">
        <w:rPr>
          <w:rtl w:val="0"/>
        </w:rPr>
        <w:t xml:space="preserve">A major part of the engineering work was dealing with real-world data-quality problems: duplicate/conflicting keys, failed type conversions, optional missing values, multiple geographic observations per ZIP prefix, inconsistent city names and double-encoded characters.</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02020" w:val="clear"/>
          </w:tcPr>
          <w:p w:rsidR="00000000" w:rsidDel="00000000" w:rsidP="00000000" w:rsidRDefault="00000000" w:rsidRPr="00000000" w14:paraId="00000047">
            <w:pPr>
              <w:rPr/>
            </w:pPr>
            <w:r w:rsidDel="00000000" w:rsidR="00000000" w:rsidRPr="00000000">
              <w:rPr>
                <w:b w:val="1"/>
                <w:bCs w:val="1"/>
                <w:color w:val="ffffff"/>
                <w:sz w:val="18"/>
                <w:szCs w:val="18"/>
                <w:rtl w:val="0"/>
              </w:rPr>
              <w:t xml:space="preserve">Area</w:t>
            </w:r>
            <w:r w:rsidDel="00000000" w:rsidR="00000000" w:rsidRPr="00000000">
              <w:rPr>
                <w:rtl w:val="0"/>
              </w:rPr>
            </w:r>
          </w:p>
        </w:tc>
        <w:tc>
          <w:tcPr>
            <w:shd w:fill="202020" w:val="clear"/>
          </w:tcPr>
          <w:p w:rsidR="00000000" w:rsidDel="00000000" w:rsidP="00000000" w:rsidRDefault="00000000" w:rsidRPr="00000000" w14:paraId="00000048">
            <w:pPr>
              <w:rPr/>
            </w:pPr>
            <w:r w:rsidDel="00000000" w:rsidR="00000000" w:rsidRPr="00000000">
              <w:rPr>
                <w:b w:val="1"/>
                <w:bCs w:val="1"/>
                <w:color w:val="ffffff"/>
                <w:sz w:val="18"/>
                <w:szCs w:val="18"/>
                <w:rtl w:val="0"/>
              </w:rPr>
              <w:t xml:space="preserve">Outcome</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49">
            <w:pPr>
              <w:rPr/>
            </w:pPr>
            <w:r w:rsidDel="00000000" w:rsidR="00000000" w:rsidRPr="00000000">
              <w:rPr>
                <w:color w:val="161618"/>
                <w:sz w:val="17"/>
                <w:szCs w:val="17"/>
                <w:rtl w:val="0"/>
              </w:rPr>
              <w:t xml:space="preserve">Source</w:t>
            </w:r>
            <w:r w:rsidDel="00000000" w:rsidR="00000000" w:rsidRPr="00000000">
              <w:rPr>
                <w:rtl w:val="0"/>
              </w:rPr>
            </w:r>
          </w:p>
        </w:tc>
        <w:tc>
          <w:tcPr>
            <w:shd w:fill="f5f5f3" w:val="clear"/>
            <w:vAlign w:val="center"/>
          </w:tcPr>
          <w:p w:rsidR="00000000" w:rsidDel="00000000" w:rsidP="00000000" w:rsidRDefault="00000000" w:rsidRPr="00000000" w14:paraId="0000004A">
            <w:pPr>
              <w:rPr/>
            </w:pPr>
            <w:r w:rsidDel="00000000" w:rsidR="00000000" w:rsidRPr="00000000">
              <w:rPr>
                <w:color w:val="161618"/>
                <w:sz w:val="17"/>
                <w:szCs w:val="17"/>
                <w:rtl w:val="0"/>
              </w:rPr>
              <w:t xml:space="preserve">9 Olist CSV source files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color w:val="161618"/>
                <w:sz w:val="17"/>
                <w:szCs w:val="17"/>
                <w:rtl w:val="0"/>
              </w:rPr>
              <w:t xml:space="preserve">Processing</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color w:val="161618"/>
                <w:sz w:val="17"/>
                <w:szCs w:val="17"/>
                <w:rtl w:val="0"/>
              </w:rPr>
              <w:t xml:space="preserve">Databricks with PySpark and SQL</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4D">
            <w:pPr>
              <w:rPr/>
            </w:pPr>
            <w:r w:rsidDel="00000000" w:rsidR="00000000" w:rsidRPr="00000000">
              <w:rPr>
                <w:color w:val="161618"/>
                <w:sz w:val="17"/>
                <w:szCs w:val="17"/>
                <w:rtl w:val="0"/>
              </w:rPr>
              <w:t xml:space="preserve">Architecture</w:t>
            </w:r>
            <w:r w:rsidDel="00000000" w:rsidR="00000000" w:rsidRPr="00000000">
              <w:rPr>
                <w:rtl w:val="0"/>
              </w:rPr>
            </w:r>
          </w:p>
        </w:tc>
        <w:tc>
          <w:tcPr>
            <w:shd w:fill="f5f5f3" w:val="clear"/>
            <w:vAlign w:val="center"/>
          </w:tcPr>
          <w:p w:rsidR="00000000" w:rsidDel="00000000" w:rsidP="00000000" w:rsidRDefault="00000000" w:rsidRPr="00000000" w14:paraId="0000004E">
            <w:pPr>
              <w:rPr/>
            </w:pPr>
            <w:r w:rsidDel="00000000" w:rsidR="00000000" w:rsidRPr="00000000">
              <w:rPr>
                <w:color w:val="161618"/>
                <w:sz w:val="17"/>
                <w:szCs w:val="17"/>
                <w:rtl w:val="0"/>
              </w:rPr>
              <w:t xml:space="preserve">Raw → Bronze → Silver → Gold, with Audit / Governance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color w:val="161618"/>
                <w:sz w:val="17"/>
                <w:szCs w:val="17"/>
                <w:rtl w:val="0"/>
              </w:rPr>
              <w:t xml:space="preserve">Silver</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color w:val="161618"/>
                <w:sz w:val="17"/>
                <w:szCs w:val="17"/>
                <w:rtl w:val="0"/>
              </w:rPr>
              <w:t xml:space="preserve">Cleaned, typed, deduplicated, standardised and validated data</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51">
            <w:pPr>
              <w:rPr/>
            </w:pPr>
            <w:r w:rsidDel="00000000" w:rsidR="00000000" w:rsidRPr="00000000">
              <w:rPr>
                <w:color w:val="161618"/>
                <w:sz w:val="17"/>
                <w:szCs w:val="17"/>
                <w:rtl w:val="0"/>
              </w:rPr>
              <w:t xml:space="preserve">Gold</w:t>
            </w:r>
            <w:r w:rsidDel="00000000" w:rsidR="00000000" w:rsidRPr="00000000">
              <w:rPr>
                <w:rtl w:val="0"/>
              </w:rPr>
            </w:r>
          </w:p>
        </w:tc>
        <w:tc>
          <w:tcPr>
            <w:shd w:fill="f5f5f3" w:val="clear"/>
            <w:vAlign w:val="center"/>
          </w:tcPr>
          <w:p w:rsidR="00000000" w:rsidDel="00000000" w:rsidP="00000000" w:rsidRDefault="00000000" w:rsidRPr="00000000" w14:paraId="00000052">
            <w:pPr>
              <w:rPr/>
            </w:pPr>
            <w:r w:rsidDel="00000000" w:rsidR="00000000" w:rsidRPr="00000000">
              <w:rPr>
                <w:color w:val="161618"/>
                <w:sz w:val="17"/>
                <w:szCs w:val="17"/>
                <w:rtl w:val="0"/>
              </w:rPr>
              <w:t xml:space="preserve">Star-schema analytical model with fact and dimension tables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color w:val="161618"/>
                <w:sz w:val="17"/>
                <w:szCs w:val="17"/>
                <w:rtl w:val="0"/>
              </w:rPr>
              <w:t xml:space="preserve">Visualisation</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color w:val="161618"/>
                <w:sz w:val="17"/>
                <w:szCs w:val="17"/>
                <w:rtl w:val="0"/>
              </w:rPr>
              <w:t xml:space="preserve">Tableau dashboard and validated reporting outputs</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1.1 Scope note</w:t>
      </w:r>
    </w:p>
    <w:p w:rsidR="00000000" w:rsidDel="00000000" w:rsidP="00000000" w:rsidRDefault="00000000" w:rsidRPr="00000000" w14:paraId="00000057">
      <w:pPr>
        <w:rPr/>
      </w:pPr>
      <w:r w:rsidDel="00000000" w:rsidR="00000000" w:rsidRPr="00000000">
        <w:rPr>
          <w:rtl w:val="0"/>
        </w:rPr>
        <w:t xml:space="preserve">The original project overview proposed Microsoft Fabric/Lakehouse and Power BI. The later implementation/current materials document Databricks, Unity Catalog/Delta and Tableau as the working pipeline and visualisation environment. This document reflects the implemented/current pipeline and records the original brief as the starting scope.</w:t>
      </w:r>
    </w:p>
    <w:p w:rsidR="00000000" w:rsidDel="00000000" w:rsidP="00000000" w:rsidRDefault="00000000" w:rsidRPr="00000000" w14:paraId="00000058">
      <w:pPr>
        <w:pStyle w:val="Heading1"/>
        <w:rPr/>
      </w:pPr>
      <w:r w:rsidDel="00000000" w:rsidR="00000000" w:rsidRPr="00000000">
        <w:rPr>
          <w:rtl w:val="0"/>
        </w:rPr>
        <w:t xml:space="preserve">2. Dataset &amp; Source Context</w:t>
      </w:r>
    </w:p>
    <w:p w:rsidR="00000000" w:rsidDel="00000000" w:rsidP="00000000" w:rsidRDefault="00000000" w:rsidRPr="00000000" w14:paraId="00000059">
      <w:pPr>
        <w:rPr/>
      </w:pPr>
      <w:r w:rsidDel="00000000" w:rsidR="00000000" w:rsidRPr="00000000">
        <w:rPr>
          <w:rtl w:val="0"/>
        </w:rPr>
        <w:t xml:space="preserve">The source is the Olist Brazilian E-Commerce Public Dataset from Kaggle. The project materials describe more than 100,000 orders covering 2016–2018.</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02020" w:val="clear"/>
          </w:tcPr>
          <w:p w:rsidR="00000000" w:rsidDel="00000000" w:rsidP="00000000" w:rsidRDefault="00000000" w:rsidRPr="00000000" w14:paraId="0000005A">
            <w:pPr>
              <w:rPr/>
            </w:pPr>
            <w:r w:rsidDel="00000000" w:rsidR="00000000" w:rsidRPr="00000000">
              <w:rPr>
                <w:b w:val="1"/>
                <w:bCs w:val="1"/>
                <w:color w:val="ffffff"/>
                <w:sz w:val="18"/>
                <w:szCs w:val="18"/>
                <w:rtl w:val="0"/>
              </w:rPr>
              <w:t xml:space="preserve">Source table</w:t>
            </w:r>
            <w:r w:rsidDel="00000000" w:rsidR="00000000" w:rsidRPr="00000000">
              <w:rPr>
                <w:rtl w:val="0"/>
              </w:rPr>
            </w:r>
          </w:p>
        </w:tc>
        <w:tc>
          <w:tcPr>
            <w:shd w:fill="202020" w:val="clear"/>
          </w:tcPr>
          <w:p w:rsidR="00000000" w:rsidDel="00000000" w:rsidP="00000000" w:rsidRDefault="00000000" w:rsidRPr="00000000" w14:paraId="0000005B">
            <w:pPr>
              <w:rPr/>
            </w:pPr>
            <w:r w:rsidDel="00000000" w:rsidR="00000000" w:rsidRPr="00000000">
              <w:rPr>
                <w:b w:val="1"/>
                <w:bCs w:val="1"/>
                <w:color w:val="ffffff"/>
                <w:sz w:val="18"/>
                <w:szCs w:val="18"/>
                <w:rtl w:val="0"/>
              </w:rPr>
              <w:t xml:space="preserve">Role</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5C">
            <w:pPr>
              <w:rPr/>
            </w:pPr>
            <w:r w:rsidDel="00000000" w:rsidR="00000000" w:rsidRPr="00000000">
              <w:rPr>
                <w:color w:val="161618"/>
                <w:sz w:val="17"/>
                <w:szCs w:val="17"/>
                <w:rtl w:val="0"/>
              </w:rPr>
              <w:t xml:space="preserve">orders</w:t>
            </w:r>
            <w:r w:rsidDel="00000000" w:rsidR="00000000" w:rsidRPr="00000000">
              <w:rPr>
                <w:rtl w:val="0"/>
              </w:rPr>
            </w:r>
          </w:p>
        </w:tc>
        <w:tc>
          <w:tcPr>
            <w:shd w:fill="f5f5f3" w:val="clear"/>
            <w:vAlign w:val="center"/>
          </w:tcPr>
          <w:p w:rsidR="00000000" w:rsidDel="00000000" w:rsidP="00000000" w:rsidRDefault="00000000" w:rsidRPr="00000000" w14:paraId="0000005D">
            <w:pPr>
              <w:rPr/>
            </w:pPr>
            <w:r w:rsidDel="00000000" w:rsidR="00000000" w:rsidRPr="00000000">
              <w:rPr>
                <w:color w:val="161618"/>
                <w:sz w:val="17"/>
                <w:szCs w:val="17"/>
                <w:rtl w:val="0"/>
              </w:rPr>
              <w:t xml:space="preserve">Order lifecycle and order-level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color w:val="161618"/>
                <w:sz w:val="17"/>
                <w:szCs w:val="17"/>
                <w:rtl w:val="0"/>
              </w:rPr>
              <w:t xml:space="preserve">order_items</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color w:val="161618"/>
                <w:sz w:val="17"/>
                <w:szCs w:val="17"/>
                <w:rtl w:val="0"/>
              </w:rPr>
              <w:t xml:space="preserve">Purchased items, products, sellers, price and freight</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60">
            <w:pPr>
              <w:rPr/>
            </w:pPr>
            <w:r w:rsidDel="00000000" w:rsidR="00000000" w:rsidRPr="00000000">
              <w:rPr>
                <w:color w:val="161618"/>
                <w:sz w:val="17"/>
                <w:szCs w:val="17"/>
                <w:rtl w:val="0"/>
              </w:rPr>
              <w:t xml:space="preserve">payments</w:t>
            </w:r>
            <w:r w:rsidDel="00000000" w:rsidR="00000000" w:rsidRPr="00000000">
              <w:rPr>
                <w:rtl w:val="0"/>
              </w:rPr>
            </w:r>
          </w:p>
        </w:tc>
        <w:tc>
          <w:tcPr>
            <w:shd w:fill="f5f5f3" w:val="clear"/>
            <w:vAlign w:val="center"/>
          </w:tcPr>
          <w:p w:rsidR="00000000" w:rsidDel="00000000" w:rsidP="00000000" w:rsidRDefault="00000000" w:rsidRPr="00000000" w14:paraId="00000061">
            <w:pPr>
              <w:rPr/>
            </w:pPr>
            <w:r w:rsidDel="00000000" w:rsidR="00000000" w:rsidRPr="00000000">
              <w:rPr>
                <w:color w:val="161618"/>
                <w:sz w:val="17"/>
                <w:szCs w:val="17"/>
                <w:rtl w:val="0"/>
              </w:rPr>
              <w:t xml:space="preserve">Payment records associated with orders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color w:val="161618"/>
                <w:sz w:val="17"/>
                <w:szCs w:val="17"/>
                <w:rtl w:val="0"/>
              </w:rPr>
              <w:t xml:space="preserve">reviews</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color w:val="161618"/>
                <w:sz w:val="17"/>
                <w:szCs w:val="17"/>
                <w:rtl w:val="0"/>
              </w:rPr>
              <w:t xml:space="preserve">Customer review information</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64">
            <w:pPr>
              <w:rPr/>
            </w:pPr>
            <w:r w:rsidDel="00000000" w:rsidR="00000000" w:rsidRPr="00000000">
              <w:rPr>
                <w:color w:val="161618"/>
                <w:sz w:val="17"/>
                <w:szCs w:val="17"/>
                <w:rtl w:val="0"/>
              </w:rPr>
              <w:t xml:space="preserve">customers</w:t>
            </w:r>
            <w:r w:rsidDel="00000000" w:rsidR="00000000" w:rsidRPr="00000000">
              <w:rPr>
                <w:rtl w:val="0"/>
              </w:rPr>
            </w:r>
          </w:p>
        </w:tc>
        <w:tc>
          <w:tcPr>
            <w:shd w:fill="f5f5f3" w:val="clear"/>
            <w:vAlign w:val="center"/>
          </w:tcPr>
          <w:p w:rsidR="00000000" w:rsidDel="00000000" w:rsidP="00000000" w:rsidRDefault="00000000" w:rsidRPr="00000000" w14:paraId="00000065">
            <w:pPr>
              <w:rPr/>
            </w:pPr>
            <w:r w:rsidDel="00000000" w:rsidR="00000000" w:rsidRPr="00000000">
              <w:rPr>
                <w:color w:val="161618"/>
                <w:sz w:val="17"/>
                <w:szCs w:val="17"/>
                <w:rtl w:val="0"/>
              </w:rPr>
              <w:t xml:space="preserve">Customer identifiers and geography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color w:val="161618"/>
                <w:sz w:val="17"/>
                <w:szCs w:val="17"/>
                <w:rtl w:val="0"/>
              </w:rPr>
              <w:t xml:space="preserve">products</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color w:val="161618"/>
                <w:sz w:val="17"/>
                <w:szCs w:val="17"/>
                <w:rtl w:val="0"/>
              </w:rPr>
              <w:t xml:space="preserve">Product attributes and category</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68">
            <w:pPr>
              <w:rPr/>
            </w:pPr>
            <w:r w:rsidDel="00000000" w:rsidR="00000000" w:rsidRPr="00000000">
              <w:rPr>
                <w:color w:val="161618"/>
                <w:sz w:val="17"/>
                <w:szCs w:val="17"/>
                <w:rtl w:val="0"/>
              </w:rPr>
              <w:t xml:space="preserve">sellers</w:t>
            </w:r>
            <w:r w:rsidDel="00000000" w:rsidR="00000000" w:rsidRPr="00000000">
              <w:rPr>
                <w:rtl w:val="0"/>
              </w:rPr>
            </w:r>
          </w:p>
        </w:tc>
        <w:tc>
          <w:tcPr>
            <w:shd w:fill="f5f5f3" w:val="clear"/>
            <w:vAlign w:val="center"/>
          </w:tcPr>
          <w:p w:rsidR="00000000" w:rsidDel="00000000" w:rsidP="00000000" w:rsidRDefault="00000000" w:rsidRPr="00000000" w14:paraId="00000069">
            <w:pPr>
              <w:rPr/>
            </w:pPr>
            <w:r w:rsidDel="00000000" w:rsidR="00000000" w:rsidRPr="00000000">
              <w:rPr>
                <w:color w:val="161618"/>
                <w:sz w:val="17"/>
                <w:szCs w:val="17"/>
                <w:rtl w:val="0"/>
              </w:rPr>
              <w:t xml:space="preserve">Seller identifiers and geography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color w:val="161618"/>
                <w:sz w:val="17"/>
                <w:szCs w:val="17"/>
                <w:rtl w:val="0"/>
              </w:rPr>
              <w:t xml:space="preserve">geolocation</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color w:val="161618"/>
                <w:sz w:val="17"/>
                <w:szCs w:val="17"/>
                <w:rtl w:val="0"/>
              </w:rPr>
              <w:t xml:space="preserve">ZIP-prefix geographic observations and coordinates</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6C">
            <w:pPr>
              <w:rPr/>
            </w:pPr>
            <w:r w:rsidDel="00000000" w:rsidR="00000000" w:rsidRPr="00000000">
              <w:rPr>
                <w:color w:val="161618"/>
                <w:sz w:val="17"/>
                <w:szCs w:val="17"/>
                <w:rtl w:val="0"/>
              </w:rPr>
              <w:t xml:space="preserve">category translation</w:t>
            </w:r>
            <w:r w:rsidDel="00000000" w:rsidR="00000000" w:rsidRPr="00000000">
              <w:rPr>
                <w:rtl w:val="0"/>
              </w:rPr>
            </w:r>
          </w:p>
        </w:tc>
        <w:tc>
          <w:tcPr>
            <w:shd w:fill="f5f5f3" w:val="clear"/>
            <w:vAlign w:val="center"/>
          </w:tcPr>
          <w:p w:rsidR="00000000" w:rsidDel="00000000" w:rsidP="00000000" w:rsidRDefault="00000000" w:rsidRPr="00000000" w14:paraId="0000006D">
            <w:pPr>
              <w:rPr/>
            </w:pPr>
            <w:r w:rsidDel="00000000" w:rsidR="00000000" w:rsidRPr="00000000">
              <w:rPr>
                <w:color w:val="161618"/>
                <w:sz w:val="17"/>
                <w:szCs w:val="17"/>
                <w:rtl w:val="0"/>
              </w:rPr>
              <w:t xml:space="preserve">Portuguese-to-English product category translation</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2.1 Key relationships</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02020" w:val="clear"/>
          </w:tcPr>
          <w:p w:rsidR="00000000" w:rsidDel="00000000" w:rsidP="00000000" w:rsidRDefault="00000000" w:rsidRPr="00000000" w14:paraId="00000070">
            <w:pPr>
              <w:rPr/>
            </w:pPr>
            <w:r w:rsidDel="00000000" w:rsidR="00000000" w:rsidRPr="00000000">
              <w:rPr>
                <w:b w:val="1"/>
                <w:bCs w:val="1"/>
                <w:color w:val="ffffff"/>
                <w:sz w:val="18"/>
                <w:szCs w:val="18"/>
                <w:rtl w:val="0"/>
              </w:rPr>
              <w:t xml:space="preserve">Relationship</w:t>
            </w:r>
            <w:r w:rsidDel="00000000" w:rsidR="00000000" w:rsidRPr="00000000">
              <w:rPr>
                <w:rtl w:val="0"/>
              </w:rPr>
            </w:r>
          </w:p>
        </w:tc>
        <w:tc>
          <w:tcPr>
            <w:shd w:fill="202020" w:val="clear"/>
          </w:tcPr>
          <w:p w:rsidR="00000000" w:rsidDel="00000000" w:rsidP="00000000" w:rsidRDefault="00000000" w:rsidRPr="00000000" w14:paraId="00000071">
            <w:pP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72">
            <w:pPr>
              <w:rPr/>
            </w:pPr>
            <w:r w:rsidDel="00000000" w:rsidR="00000000" w:rsidRPr="00000000">
              <w:rPr>
                <w:color w:val="161618"/>
                <w:sz w:val="17"/>
                <w:szCs w:val="17"/>
                <w:rtl w:val="0"/>
              </w:rPr>
              <w:t xml:space="preserve">orders.order_id → order_items.order_id</w:t>
            </w:r>
            <w:r w:rsidDel="00000000" w:rsidR="00000000" w:rsidRPr="00000000">
              <w:rPr>
                <w:rtl w:val="0"/>
              </w:rPr>
            </w:r>
          </w:p>
        </w:tc>
        <w:tc>
          <w:tcPr>
            <w:shd w:fill="f5f5f3" w:val="clear"/>
            <w:vAlign w:val="center"/>
          </w:tcPr>
          <w:p w:rsidR="00000000" w:rsidDel="00000000" w:rsidP="00000000" w:rsidRDefault="00000000" w:rsidRPr="00000000" w14:paraId="00000073">
            <w:pPr>
              <w:rPr/>
            </w:pPr>
            <w:r w:rsidDel="00000000" w:rsidR="00000000" w:rsidRPr="00000000">
              <w:rPr>
                <w:color w:val="161618"/>
                <w:sz w:val="17"/>
                <w:szCs w:val="17"/>
                <w:rtl w:val="0"/>
              </w:rPr>
              <w:t xml:space="preserve">Order to item relationship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color w:val="161618"/>
                <w:sz w:val="17"/>
                <w:szCs w:val="17"/>
                <w:rtl w:val="0"/>
              </w:rPr>
              <w:t xml:space="preserve">orders.order_id → payments.order_id</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color w:val="161618"/>
                <w:sz w:val="17"/>
                <w:szCs w:val="17"/>
                <w:rtl w:val="0"/>
              </w:rPr>
              <w:t xml:space="preserve">Order to payment relationship</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76">
            <w:pPr>
              <w:rPr/>
            </w:pPr>
            <w:r w:rsidDel="00000000" w:rsidR="00000000" w:rsidRPr="00000000">
              <w:rPr>
                <w:color w:val="161618"/>
                <w:sz w:val="17"/>
                <w:szCs w:val="17"/>
                <w:rtl w:val="0"/>
              </w:rPr>
              <w:t xml:space="preserve">orders.order_id → reviews.order_id</w:t>
            </w:r>
            <w:r w:rsidDel="00000000" w:rsidR="00000000" w:rsidRPr="00000000">
              <w:rPr>
                <w:rtl w:val="0"/>
              </w:rPr>
            </w:r>
          </w:p>
        </w:tc>
        <w:tc>
          <w:tcPr>
            <w:shd w:fill="f5f5f3" w:val="clear"/>
            <w:vAlign w:val="center"/>
          </w:tcPr>
          <w:p w:rsidR="00000000" w:rsidDel="00000000" w:rsidP="00000000" w:rsidRDefault="00000000" w:rsidRPr="00000000" w14:paraId="00000077">
            <w:pPr>
              <w:rPr/>
            </w:pPr>
            <w:r w:rsidDel="00000000" w:rsidR="00000000" w:rsidRPr="00000000">
              <w:rPr>
                <w:color w:val="161618"/>
                <w:sz w:val="17"/>
                <w:szCs w:val="17"/>
                <w:rtl w:val="0"/>
              </w:rPr>
              <w:t xml:space="preserve">Order to review relationship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rPr/>
            </w:pPr>
            <w:r w:rsidDel="00000000" w:rsidR="00000000" w:rsidRPr="00000000">
              <w:rPr>
                <w:color w:val="161618"/>
                <w:sz w:val="17"/>
                <w:szCs w:val="17"/>
                <w:rtl w:val="0"/>
              </w:rPr>
              <w:t xml:space="preserve">orders.customer_id → customers.customer_id</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color w:val="161618"/>
                <w:sz w:val="17"/>
                <w:szCs w:val="17"/>
                <w:rtl w:val="0"/>
              </w:rPr>
              <w:t xml:space="preserve">Order to customer relationship</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7A">
            <w:pPr>
              <w:rPr/>
            </w:pPr>
            <w:r w:rsidDel="00000000" w:rsidR="00000000" w:rsidRPr="00000000">
              <w:rPr>
                <w:color w:val="161618"/>
                <w:sz w:val="17"/>
                <w:szCs w:val="17"/>
                <w:rtl w:val="0"/>
              </w:rPr>
              <w:t xml:space="preserve">order_items.product_id → products.product_id</w:t>
            </w:r>
            <w:r w:rsidDel="00000000" w:rsidR="00000000" w:rsidRPr="00000000">
              <w:rPr>
                <w:rtl w:val="0"/>
              </w:rPr>
            </w:r>
          </w:p>
        </w:tc>
        <w:tc>
          <w:tcPr>
            <w:shd w:fill="f5f5f3" w:val="clear"/>
            <w:vAlign w:val="center"/>
          </w:tcPr>
          <w:p w:rsidR="00000000" w:rsidDel="00000000" w:rsidP="00000000" w:rsidRDefault="00000000" w:rsidRPr="00000000" w14:paraId="0000007B">
            <w:pPr>
              <w:rPr/>
            </w:pPr>
            <w:r w:rsidDel="00000000" w:rsidR="00000000" w:rsidRPr="00000000">
              <w:rPr>
                <w:color w:val="161618"/>
                <w:sz w:val="17"/>
                <w:szCs w:val="17"/>
                <w:rtl w:val="0"/>
              </w:rPr>
              <w:t xml:space="preserve">Item to product relationship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color w:val="161618"/>
                <w:sz w:val="17"/>
                <w:szCs w:val="17"/>
                <w:rtl w:val="0"/>
              </w:rPr>
              <w:t xml:space="preserve">order_items.seller_id → sellers.seller_id</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color w:val="161618"/>
                <w:sz w:val="17"/>
                <w:szCs w:val="17"/>
                <w:rtl w:val="0"/>
              </w:rPr>
              <w:t xml:space="preserve">Item to seller relationship</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7E">
            <w:pPr>
              <w:rPr/>
            </w:pPr>
            <w:r w:rsidDel="00000000" w:rsidR="00000000" w:rsidRPr="00000000">
              <w:rPr>
                <w:color w:val="161618"/>
                <w:sz w:val="17"/>
                <w:szCs w:val="17"/>
                <w:rtl w:val="0"/>
              </w:rPr>
              <w:t xml:space="preserve">products.category → translation</w:t>
            </w:r>
            <w:r w:rsidDel="00000000" w:rsidR="00000000" w:rsidRPr="00000000">
              <w:rPr>
                <w:rtl w:val="0"/>
              </w:rPr>
            </w:r>
          </w:p>
        </w:tc>
        <w:tc>
          <w:tcPr>
            <w:shd w:fill="f5f5f3" w:val="clear"/>
            <w:vAlign w:val="center"/>
          </w:tcPr>
          <w:p w:rsidR="00000000" w:rsidDel="00000000" w:rsidP="00000000" w:rsidRDefault="00000000" w:rsidRPr="00000000" w14:paraId="0000007F">
            <w:pPr>
              <w:rPr/>
            </w:pPr>
            <w:r w:rsidDel="00000000" w:rsidR="00000000" w:rsidRPr="00000000">
              <w:rPr>
                <w:color w:val="161618"/>
                <w:sz w:val="17"/>
                <w:szCs w:val="17"/>
                <w:rtl w:val="0"/>
              </w:rPr>
              <w:t xml:space="preserve">English category mapping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color w:val="161618"/>
                <w:sz w:val="17"/>
                <w:szCs w:val="17"/>
                <w:rtl w:val="0"/>
              </w:rPr>
              <w:t xml:space="preserve">customer/seller ZIP prefix → geolocation</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color w:val="161618"/>
                <w:sz w:val="17"/>
                <w:szCs w:val="17"/>
                <w:rtl w:val="0"/>
              </w:rPr>
              <w:t xml:space="preserve">Geographic context</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3. Business Questions</w:t>
      </w:r>
    </w:p>
    <w:p w:rsidR="00000000" w:rsidDel="00000000" w:rsidP="00000000" w:rsidRDefault="00000000" w:rsidRPr="00000000" w14:paraId="00000084">
      <w:pPr>
        <w:rPr/>
      </w:pPr>
      <w:r w:rsidDel="00000000" w:rsidR="00000000" w:rsidRPr="00000000">
        <w:rPr>
          <w:rtl w:val="0"/>
        </w:rPr>
        <w:t xml:space="preserve">The original brief explicitly documented Question 1. The later presentation and pipeline materials support the following current analytical scope.</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202020" w:val="clear"/>
          </w:tcPr>
          <w:p w:rsidR="00000000" w:rsidDel="00000000" w:rsidP="00000000" w:rsidRDefault="00000000" w:rsidRPr="00000000" w14:paraId="00000085">
            <w:pPr>
              <w:rPr/>
            </w:pPr>
            <w:r w:rsidDel="00000000" w:rsidR="00000000" w:rsidRPr="00000000">
              <w:rPr>
                <w:b w:val="1"/>
                <w:bCs w:val="1"/>
                <w:color w:val="ffffff"/>
                <w:sz w:val="18"/>
                <w:szCs w:val="18"/>
                <w:rtl w:val="0"/>
              </w:rPr>
              <w:t xml:space="preserve">#</w:t>
            </w:r>
            <w:r w:rsidDel="00000000" w:rsidR="00000000" w:rsidRPr="00000000">
              <w:rPr>
                <w:rtl w:val="0"/>
              </w:rPr>
            </w:r>
          </w:p>
        </w:tc>
        <w:tc>
          <w:tcPr>
            <w:shd w:fill="202020" w:val="clear"/>
          </w:tcPr>
          <w:p w:rsidR="00000000" w:rsidDel="00000000" w:rsidP="00000000" w:rsidRDefault="00000000" w:rsidRPr="00000000" w14:paraId="00000086">
            <w:pPr>
              <w:rPr/>
            </w:pPr>
            <w:r w:rsidDel="00000000" w:rsidR="00000000" w:rsidRPr="00000000">
              <w:rPr>
                <w:b w:val="1"/>
                <w:bCs w:val="1"/>
                <w:color w:val="ffffff"/>
                <w:sz w:val="18"/>
                <w:szCs w:val="18"/>
                <w:rtl w:val="0"/>
              </w:rPr>
              <w:t xml:space="preserve">Question</w:t>
            </w:r>
            <w:r w:rsidDel="00000000" w:rsidR="00000000" w:rsidRPr="00000000">
              <w:rPr>
                <w:rtl w:val="0"/>
              </w:rPr>
            </w:r>
          </w:p>
        </w:tc>
        <w:tc>
          <w:tcPr>
            <w:shd w:fill="202020" w:val="clear"/>
          </w:tcPr>
          <w:p w:rsidR="00000000" w:rsidDel="00000000" w:rsidP="00000000" w:rsidRDefault="00000000" w:rsidRPr="00000000" w14:paraId="00000087">
            <w:pPr>
              <w:rPr/>
            </w:pPr>
            <w:r w:rsidDel="00000000" w:rsidR="00000000" w:rsidRPr="00000000">
              <w:rPr>
                <w:b w:val="1"/>
                <w:bCs w:val="1"/>
                <w:color w:val="ffffff"/>
                <w:sz w:val="18"/>
                <w:szCs w:val="18"/>
                <w:rtl w:val="0"/>
              </w:rPr>
              <w:t xml:space="preserve">Output</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88">
            <w:pPr>
              <w:rPr/>
            </w:pPr>
            <w:r w:rsidDel="00000000" w:rsidR="00000000" w:rsidRPr="00000000">
              <w:rPr>
                <w:color w:val="161618"/>
                <w:sz w:val="17"/>
                <w:szCs w:val="17"/>
                <w:rtl w:val="0"/>
              </w:rPr>
              <w:t xml:space="preserve">1</w:t>
            </w:r>
            <w:r w:rsidDel="00000000" w:rsidR="00000000" w:rsidRPr="00000000">
              <w:rPr>
                <w:rtl w:val="0"/>
              </w:rPr>
            </w:r>
          </w:p>
        </w:tc>
        <w:tc>
          <w:tcPr>
            <w:shd w:fill="f5f5f3" w:val="clear"/>
            <w:vAlign w:val="center"/>
          </w:tcPr>
          <w:p w:rsidR="00000000" w:rsidDel="00000000" w:rsidP="00000000" w:rsidRDefault="00000000" w:rsidRPr="00000000" w14:paraId="00000089">
            <w:pPr>
              <w:rPr/>
            </w:pPr>
            <w:r w:rsidDel="00000000" w:rsidR="00000000" w:rsidRPr="00000000">
              <w:rPr>
                <w:color w:val="161618"/>
                <w:sz w:val="17"/>
                <w:szCs w:val="17"/>
                <w:rtl w:val="0"/>
              </w:rPr>
              <w:t xml:space="preserve">Which product categories drive the most revenue, and how does it trend over time?</w:t>
            </w:r>
            <w:r w:rsidDel="00000000" w:rsidR="00000000" w:rsidRPr="00000000">
              <w:rPr>
                <w:rtl w:val="0"/>
              </w:rPr>
            </w:r>
          </w:p>
        </w:tc>
        <w:tc>
          <w:tcPr>
            <w:shd w:fill="f5f5f3" w:val="clear"/>
            <w:vAlign w:val="center"/>
          </w:tcPr>
          <w:p w:rsidR="00000000" w:rsidDel="00000000" w:rsidP="00000000" w:rsidRDefault="00000000" w:rsidRPr="00000000" w14:paraId="0000008A">
            <w:pPr>
              <w:rPr/>
            </w:pPr>
            <w:r w:rsidDel="00000000" w:rsidR="00000000" w:rsidRPr="00000000">
              <w:rPr>
                <w:color w:val="161618"/>
                <w:sz w:val="17"/>
                <w:szCs w:val="17"/>
                <w:rtl w:val="0"/>
              </w:rPr>
              <w:t xml:space="preserve">Category GMV/revenue and monthly trend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rPr/>
            </w:pPr>
            <w:r w:rsidDel="00000000" w:rsidR="00000000" w:rsidRPr="00000000">
              <w:rPr>
                <w:color w:val="161618"/>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color w:val="161618"/>
                <w:sz w:val="17"/>
                <w:szCs w:val="17"/>
                <w:rtl w:val="0"/>
              </w:rPr>
              <w:t xml:space="preserve">How does delivery performance vary across Brazilian states?</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color w:val="161618"/>
                <w:sz w:val="17"/>
                <w:szCs w:val="17"/>
                <w:rtl w:val="0"/>
              </w:rPr>
              <w:t xml:space="preserve">Delivery days and on-time rate</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8E">
            <w:pPr>
              <w:rPr/>
            </w:pPr>
            <w:r w:rsidDel="00000000" w:rsidR="00000000" w:rsidRPr="00000000">
              <w:rPr>
                <w:color w:val="161618"/>
                <w:sz w:val="17"/>
                <w:szCs w:val="17"/>
                <w:rtl w:val="0"/>
              </w:rPr>
              <w:t xml:space="preserve">3</w:t>
            </w:r>
            <w:r w:rsidDel="00000000" w:rsidR="00000000" w:rsidRPr="00000000">
              <w:rPr>
                <w:rtl w:val="0"/>
              </w:rPr>
            </w:r>
          </w:p>
        </w:tc>
        <w:tc>
          <w:tcPr>
            <w:shd w:fill="f5f5f3" w:val="clear"/>
            <w:vAlign w:val="center"/>
          </w:tcPr>
          <w:p w:rsidR="00000000" w:rsidDel="00000000" w:rsidP="00000000" w:rsidRDefault="00000000" w:rsidRPr="00000000" w14:paraId="0000008F">
            <w:pPr>
              <w:rPr/>
            </w:pPr>
            <w:r w:rsidDel="00000000" w:rsidR="00000000" w:rsidRPr="00000000">
              <w:rPr>
                <w:color w:val="161618"/>
                <w:sz w:val="17"/>
                <w:szCs w:val="17"/>
                <w:rtl w:val="0"/>
              </w:rPr>
              <w:t xml:space="preserve">How does customer satisfaction vary across regions, and how does it relate to delivery performance?</w:t>
            </w:r>
            <w:r w:rsidDel="00000000" w:rsidR="00000000" w:rsidRPr="00000000">
              <w:rPr>
                <w:rtl w:val="0"/>
              </w:rPr>
            </w:r>
          </w:p>
        </w:tc>
        <w:tc>
          <w:tcPr>
            <w:shd w:fill="f5f5f3" w:val="clear"/>
            <w:vAlign w:val="center"/>
          </w:tcPr>
          <w:p w:rsidR="00000000" w:rsidDel="00000000" w:rsidP="00000000" w:rsidRDefault="00000000" w:rsidRPr="00000000" w14:paraId="00000090">
            <w:pPr>
              <w:rPr/>
            </w:pPr>
            <w:r w:rsidDel="00000000" w:rsidR="00000000" w:rsidRPr="00000000">
              <w:rPr>
                <w:color w:val="161618"/>
                <w:sz w:val="17"/>
                <w:szCs w:val="17"/>
                <w:rtl w:val="0"/>
              </w:rPr>
              <w:t xml:space="preserve">Review metrics with delivery context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rPr/>
            </w:pPr>
            <w:r w:rsidDel="00000000" w:rsidR="00000000" w:rsidRPr="00000000">
              <w:rPr>
                <w:color w:val="161618"/>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color w:val="161618"/>
                <w:sz w:val="17"/>
                <w:szCs w:val="17"/>
                <w:rtl w:val="0"/>
              </w:rPr>
              <w:t xml:space="preserve">How do order volume and delivered revenue change over time?</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color w:val="161618"/>
                <w:sz w:val="17"/>
                <w:szCs w:val="17"/>
                <w:rtl w:val="0"/>
              </w:rPr>
              <w:t xml:space="preserve">Monthly order and delivered GMV trend</w:t>
            </w: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t xml:space="preserve">4. Architecture &amp; Medallion Design</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202020" w:val="clear"/>
          </w:tcPr>
          <w:p w:rsidR="00000000" w:rsidDel="00000000" w:rsidP="00000000" w:rsidRDefault="00000000" w:rsidRPr="00000000" w14:paraId="00000096">
            <w:pPr>
              <w:rPr/>
            </w:pPr>
            <w:r w:rsidDel="00000000" w:rsidR="00000000" w:rsidRPr="00000000">
              <w:rPr>
                <w:b w:val="1"/>
                <w:bCs w:val="1"/>
                <w:color w:val="ffffff"/>
                <w:sz w:val="18"/>
                <w:szCs w:val="18"/>
                <w:rtl w:val="0"/>
              </w:rPr>
              <w:t xml:space="preserve">Layer</w:t>
            </w:r>
            <w:r w:rsidDel="00000000" w:rsidR="00000000" w:rsidRPr="00000000">
              <w:rPr>
                <w:rtl w:val="0"/>
              </w:rPr>
            </w:r>
          </w:p>
        </w:tc>
        <w:tc>
          <w:tcPr>
            <w:shd w:fill="202020" w:val="clear"/>
          </w:tcPr>
          <w:p w:rsidR="00000000" w:rsidDel="00000000" w:rsidP="00000000" w:rsidRDefault="00000000" w:rsidRPr="00000000" w14:paraId="00000097">
            <w:pPr>
              <w:rPr/>
            </w:pPr>
            <w:r w:rsidDel="00000000" w:rsidR="00000000" w:rsidRPr="00000000">
              <w:rPr>
                <w:b w:val="1"/>
                <w:bCs w:val="1"/>
                <w:color w:val="ffffff"/>
                <w:sz w:val="18"/>
                <w:szCs w:val="18"/>
                <w:rtl w:val="0"/>
              </w:rPr>
              <w:t xml:space="preserve">Purpose</w:t>
            </w:r>
            <w:r w:rsidDel="00000000" w:rsidR="00000000" w:rsidRPr="00000000">
              <w:rPr>
                <w:rtl w:val="0"/>
              </w:rPr>
            </w:r>
          </w:p>
        </w:tc>
        <w:tc>
          <w:tcPr>
            <w:shd w:fill="202020" w:val="clear"/>
          </w:tcPr>
          <w:p w:rsidR="00000000" w:rsidDel="00000000" w:rsidP="00000000" w:rsidRDefault="00000000" w:rsidRPr="00000000" w14:paraId="00000098">
            <w:pPr>
              <w:rPr/>
            </w:pPr>
            <w:r w:rsidDel="00000000" w:rsidR="00000000" w:rsidRPr="00000000">
              <w:rPr>
                <w:b w:val="1"/>
                <w:bCs w:val="1"/>
                <w:color w:val="ffffff"/>
                <w:sz w:val="18"/>
                <w:szCs w:val="18"/>
                <w:rtl w:val="0"/>
              </w:rPr>
              <w:t xml:space="preserve">Typical contents</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99">
            <w:pPr>
              <w:rPr/>
            </w:pPr>
            <w:r w:rsidDel="00000000" w:rsidR="00000000" w:rsidRPr="00000000">
              <w:rPr>
                <w:color w:val="161618"/>
                <w:sz w:val="17"/>
                <w:szCs w:val="17"/>
                <w:rtl w:val="0"/>
              </w:rPr>
              <w:t xml:space="preserve">Raw / Landing</w:t>
            </w:r>
            <w:r w:rsidDel="00000000" w:rsidR="00000000" w:rsidRPr="00000000">
              <w:rPr>
                <w:rtl w:val="0"/>
              </w:rPr>
            </w:r>
          </w:p>
        </w:tc>
        <w:tc>
          <w:tcPr>
            <w:shd w:fill="f5f5f3" w:val="clear"/>
            <w:vAlign w:val="center"/>
          </w:tcPr>
          <w:p w:rsidR="00000000" w:rsidDel="00000000" w:rsidP="00000000" w:rsidRDefault="00000000" w:rsidRPr="00000000" w14:paraId="0000009A">
            <w:pPr>
              <w:rPr/>
            </w:pPr>
            <w:r w:rsidDel="00000000" w:rsidR="00000000" w:rsidRPr="00000000">
              <w:rPr>
                <w:color w:val="161618"/>
                <w:sz w:val="17"/>
                <w:szCs w:val="17"/>
                <w:rtl w:val="0"/>
              </w:rPr>
              <w:t xml:space="preserve">Preserve original source</w:t>
            </w:r>
            <w:r w:rsidDel="00000000" w:rsidR="00000000" w:rsidRPr="00000000">
              <w:rPr>
                <w:rtl w:val="0"/>
              </w:rPr>
            </w:r>
          </w:p>
        </w:tc>
        <w:tc>
          <w:tcPr>
            <w:shd w:fill="f5f5f3" w:val="clear"/>
            <w:vAlign w:val="center"/>
          </w:tcPr>
          <w:p w:rsidR="00000000" w:rsidDel="00000000" w:rsidP="00000000" w:rsidRDefault="00000000" w:rsidRPr="00000000" w14:paraId="0000009B">
            <w:pPr>
              <w:rPr/>
            </w:pPr>
            <w:r w:rsidDel="00000000" w:rsidR="00000000" w:rsidRPr="00000000">
              <w:rPr>
                <w:color w:val="161618"/>
                <w:sz w:val="17"/>
                <w:szCs w:val="17"/>
                <w:rtl w:val="0"/>
              </w:rPr>
              <w:t xml:space="preserve">9 source CSVs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color w:val="161618"/>
                <w:sz w:val="17"/>
                <w:szCs w:val="17"/>
                <w:rtl w:val="0"/>
              </w:rPr>
              <w:t xml:space="preserve">Bronze</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color w:val="161618"/>
                <w:sz w:val="17"/>
                <w:szCs w:val="17"/>
                <w:rtl w:val="0"/>
              </w:rPr>
              <w:t xml:space="preserve">Safe ingestion with minimal interpretation</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color w:val="161618"/>
                <w:sz w:val="17"/>
                <w:szCs w:val="17"/>
                <w:rtl w:val="0"/>
              </w:rPr>
              <w:t xml:space="preserve">Raw Delta tables, source/run metadata, manifest, profiling</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9F">
            <w:pPr>
              <w:rPr/>
            </w:pPr>
            <w:r w:rsidDel="00000000" w:rsidR="00000000" w:rsidRPr="00000000">
              <w:rPr>
                <w:color w:val="161618"/>
                <w:sz w:val="17"/>
                <w:szCs w:val="17"/>
                <w:rtl w:val="0"/>
              </w:rPr>
              <w:t xml:space="preserve">Silver</w:t>
            </w:r>
            <w:r w:rsidDel="00000000" w:rsidR="00000000" w:rsidRPr="00000000">
              <w:rPr>
                <w:rtl w:val="0"/>
              </w:rPr>
            </w:r>
          </w:p>
        </w:tc>
        <w:tc>
          <w:tcPr>
            <w:shd w:fill="f5f5f3" w:val="clear"/>
            <w:vAlign w:val="center"/>
          </w:tcPr>
          <w:p w:rsidR="00000000" w:rsidDel="00000000" w:rsidP="00000000" w:rsidRDefault="00000000" w:rsidRPr="00000000" w14:paraId="000000A0">
            <w:pPr>
              <w:rPr/>
            </w:pPr>
            <w:r w:rsidDel="00000000" w:rsidR="00000000" w:rsidRPr="00000000">
              <w:rPr>
                <w:color w:val="161618"/>
                <w:sz w:val="17"/>
                <w:szCs w:val="17"/>
                <w:rtl w:val="0"/>
              </w:rPr>
              <w:t xml:space="preserve">Make data usable and trustworthy</w:t>
            </w:r>
            <w:r w:rsidDel="00000000" w:rsidR="00000000" w:rsidRPr="00000000">
              <w:rPr>
                <w:rtl w:val="0"/>
              </w:rPr>
            </w:r>
          </w:p>
        </w:tc>
        <w:tc>
          <w:tcPr>
            <w:shd w:fill="f5f5f3" w:val="clear"/>
            <w:vAlign w:val="center"/>
          </w:tcPr>
          <w:p w:rsidR="00000000" w:rsidDel="00000000" w:rsidP="00000000" w:rsidRDefault="00000000" w:rsidRPr="00000000" w14:paraId="000000A1">
            <w:pPr>
              <w:rPr/>
            </w:pPr>
            <w:r w:rsidDel="00000000" w:rsidR="00000000" w:rsidRPr="00000000">
              <w:rPr>
                <w:color w:val="161618"/>
                <w:sz w:val="17"/>
                <w:szCs w:val="17"/>
                <w:rtl w:val="0"/>
              </w:rPr>
              <w:t xml:space="preserve">Typed, cleaned, deduplicated, standardised, validated datasets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rPr/>
            </w:pPr>
            <w:r w:rsidDel="00000000" w:rsidR="00000000" w:rsidRPr="00000000">
              <w:rPr>
                <w:color w:val="161618"/>
                <w:sz w:val="17"/>
                <w:szCs w:val="17"/>
                <w:rtl w:val="0"/>
              </w:rPr>
              <w:t xml:space="preserve">Gold</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color w:val="161618"/>
                <w:sz w:val="17"/>
                <w:szCs w:val="17"/>
                <w:rtl w:val="0"/>
              </w:rPr>
              <w:t xml:space="preserve">Business-ready analytical model</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color w:val="161618"/>
                <w:sz w:val="17"/>
                <w:szCs w:val="17"/>
                <w:rtl w:val="0"/>
              </w:rPr>
              <w:t xml:space="preserve">Star schema, facts, dimensions, BI views/tables</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A5">
            <w:pPr>
              <w:rPr/>
            </w:pPr>
            <w:r w:rsidDel="00000000" w:rsidR="00000000" w:rsidRPr="00000000">
              <w:rPr>
                <w:color w:val="161618"/>
                <w:sz w:val="17"/>
                <w:szCs w:val="17"/>
                <w:rtl w:val="0"/>
              </w:rPr>
              <w:t xml:space="preserve">Audit / Governance</w:t>
            </w:r>
            <w:r w:rsidDel="00000000" w:rsidR="00000000" w:rsidRPr="00000000">
              <w:rPr>
                <w:rtl w:val="0"/>
              </w:rPr>
            </w:r>
          </w:p>
        </w:tc>
        <w:tc>
          <w:tcPr>
            <w:shd w:fill="f5f5f3" w:val="clear"/>
            <w:vAlign w:val="center"/>
          </w:tcPr>
          <w:p w:rsidR="00000000" w:rsidDel="00000000" w:rsidP="00000000" w:rsidRDefault="00000000" w:rsidRPr="00000000" w14:paraId="000000A6">
            <w:pPr>
              <w:rPr/>
            </w:pPr>
            <w:r w:rsidDel="00000000" w:rsidR="00000000" w:rsidRPr="00000000">
              <w:rPr>
                <w:color w:val="161618"/>
                <w:sz w:val="17"/>
                <w:szCs w:val="17"/>
                <w:rtl w:val="0"/>
              </w:rPr>
              <w:t xml:space="preserve">Evidence and issue tracking</w:t>
            </w:r>
            <w:r w:rsidDel="00000000" w:rsidR="00000000" w:rsidRPr="00000000">
              <w:rPr>
                <w:rtl w:val="0"/>
              </w:rPr>
            </w:r>
          </w:p>
        </w:tc>
        <w:tc>
          <w:tcPr>
            <w:shd w:fill="f5f5f3" w:val="clear"/>
            <w:vAlign w:val="center"/>
          </w:tcPr>
          <w:p w:rsidR="00000000" w:rsidDel="00000000" w:rsidP="00000000" w:rsidRDefault="00000000" w:rsidRPr="00000000" w14:paraId="000000A7">
            <w:pPr>
              <w:rPr/>
            </w:pPr>
            <w:r w:rsidDel="00000000" w:rsidR="00000000" w:rsidRPr="00000000">
              <w:rPr>
                <w:color w:val="161618"/>
                <w:sz w:val="17"/>
                <w:szCs w:val="17"/>
                <w:rtl w:val="0"/>
              </w:rPr>
              <w:t xml:space="preserve">Checks, cast errors, key conflicts, city variants, ambiguous ZIPs</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tbl>
      <w:tblPr>
        <w:tblStyle w:val="Table7"/>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fff1f2" w:val="clear"/>
          </w:tcPr>
          <w:p w:rsidR="00000000" w:rsidDel="00000000" w:rsidP="00000000" w:rsidRDefault="00000000" w:rsidRPr="00000000" w14:paraId="000000A9">
            <w:pPr>
              <w:rPr/>
            </w:pPr>
            <w:r w:rsidDel="00000000" w:rsidR="00000000" w:rsidRPr="00000000">
              <w:rPr>
                <w:b w:val="1"/>
                <w:bCs w:val="1"/>
                <w:color w:val="dc202d"/>
                <w:rtl w:val="0"/>
              </w:rPr>
              <w:t xml:space="preserve">Pipeline  </w:t>
            </w:r>
            <w:r w:rsidDel="00000000" w:rsidR="00000000" w:rsidRPr="00000000">
              <w:rPr>
                <w:rtl w:val="0"/>
              </w:rPr>
              <w:t xml:space="preserve">Olist CSV → Raw/Landing → Bronze → Silver → Gold → Tableau / business analysis</w:t>
            </w:r>
          </w:p>
        </w:tc>
      </w:tr>
    </w:tbl>
    <w:p w:rsidR="00000000" w:rsidDel="00000000" w:rsidP="00000000" w:rsidRDefault="00000000" w:rsidRPr="00000000" w14:paraId="000000AA">
      <w:pPr>
        <w:rPr/>
      </w:pPr>
      <w:r w:rsidDel="00000000" w:rsidR="00000000" w:rsidRPr="00000000">
        <w:rPr>
          <w:rtl w:val="0"/>
        </w:rPr>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02020" w:val="clear"/>
          </w:tcPr>
          <w:p w:rsidR="00000000" w:rsidDel="00000000" w:rsidP="00000000" w:rsidRDefault="00000000" w:rsidRPr="00000000" w14:paraId="000000AB">
            <w:pPr>
              <w:rPr/>
            </w:pPr>
            <w:r w:rsidDel="00000000" w:rsidR="00000000" w:rsidRPr="00000000">
              <w:rPr>
                <w:b w:val="1"/>
                <w:bCs w:val="1"/>
                <w:color w:val="ffffff"/>
                <w:sz w:val="18"/>
                <w:szCs w:val="18"/>
                <w:rtl w:val="0"/>
              </w:rPr>
              <w:t xml:space="preserve">Documented area</w:t>
            </w:r>
            <w:r w:rsidDel="00000000" w:rsidR="00000000" w:rsidRPr="00000000">
              <w:rPr>
                <w:rtl w:val="0"/>
              </w:rPr>
            </w:r>
          </w:p>
        </w:tc>
        <w:tc>
          <w:tcPr>
            <w:shd w:fill="202020" w:val="clear"/>
          </w:tcPr>
          <w:p w:rsidR="00000000" w:rsidDel="00000000" w:rsidP="00000000" w:rsidRDefault="00000000" w:rsidRPr="00000000" w14:paraId="000000AC">
            <w:pPr>
              <w:rPr/>
            </w:pPr>
            <w:r w:rsidDel="00000000" w:rsidR="00000000" w:rsidRPr="00000000">
              <w:rPr>
                <w:b w:val="1"/>
                <w:bCs w:val="1"/>
                <w:color w:val="ffffff"/>
                <w:sz w:val="18"/>
                <w:szCs w:val="18"/>
                <w:rtl w:val="0"/>
              </w:rPr>
              <w:t xml:space="preserve">Implementation</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AD">
            <w:pPr>
              <w:rPr/>
            </w:pPr>
            <w:r w:rsidDel="00000000" w:rsidR="00000000" w:rsidRPr="00000000">
              <w:rPr>
                <w:color w:val="161618"/>
                <w:sz w:val="17"/>
                <w:szCs w:val="17"/>
                <w:rtl w:val="0"/>
              </w:rPr>
              <w:t xml:space="preserve">Bronze</w:t>
            </w:r>
            <w:r w:rsidDel="00000000" w:rsidR="00000000" w:rsidRPr="00000000">
              <w:rPr>
                <w:rtl w:val="0"/>
              </w:rPr>
            </w:r>
          </w:p>
        </w:tc>
        <w:tc>
          <w:tcPr>
            <w:shd w:fill="f5f5f3" w:val="clear"/>
            <w:vAlign w:val="center"/>
          </w:tcPr>
          <w:p w:rsidR="00000000" w:rsidDel="00000000" w:rsidP="00000000" w:rsidRDefault="00000000" w:rsidRPr="00000000" w14:paraId="000000AE">
            <w:pPr>
              <w:rPr/>
            </w:pPr>
            <w:r w:rsidDel="00000000" w:rsidR="00000000" w:rsidRPr="00000000">
              <w:rPr>
                <w:color w:val="161618"/>
                <w:sz w:val="17"/>
                <w:szCs w:val="17"/>
                <w:rtl w:val="0"/>
              </w:rPr>
              <w:t xml:space="preserve">olist_bronze11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rPr/>
            </w:pPr>
            <w:r w:rsidDel="00000000" w:rsidR="00000000" w:rsidRPr="00000000">
              <w:rPr>
                <w:color w:val="161618"/>
                <w:sz w:val="17"/>
                <w:szCs w:val="17"/>
                <w:rtl w:val="0"/>
              </w:rPr>
              <w:t xml:space="preserve">Silver</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color w:val="161618"/>
                <w:sz w:val="17"/>
                <w:szCs w:val="17"/>
                <w:rtl w:val="0"/>
              </w:rPr>
              <w:t xml:space="preserve">olist_silver11</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B1">
            <w:pPr>
              <w:rPr/>
            </w:pPr>
            <w:r w:rsidDel="00000000" w:rsidR="00000000" w:rsidRPr="00000000">
              <w:rPr>
                <w:color w:val="161618"/>
                <w:sz w:val="17"/>
                <w:szCs w:val="17"/>
                <w:rtl w:val="0"/>
              </w:rPr>
              <w:t xml:space="preserve">Gold</w:t>
            </w:r>
            <w:r w:rsidDel="00000000" w:rsidR="00000000" w:rsidRPr="00000000">
              <w:rPr>
                <w:rtl w:val="0"/>
              </w:rPr>
            </w:r>
          </w:p>
        </w:tc>
        <w:tc>
          <w:tcPr>
            <w:shd w:fill="f5f5f3" w:val="clear"/>
            <w:vAlign w:val="center"/>
          </w:tcPr>
          <w:p w:rsidR="00000000" w:rsidDel="00000000" w:rsidP="00000000" w:rsidRDefault="00000000" w:rsidRPr="00000000" w14:paraId="000000B2">
            <w:pPr>
              <w:rPr/>
            </w:pPr>
            <w:r w:rsidDel="00000000" w:rsidR="00000000" w:rsidRPr="00000000">
              <w:rPr>
                <w:color w:val="161618"/>
                <w:sz w:val="17"/>
                <w:szCs w:val="17"/>
                <w:rtl w:val="0"/>
              </w:rPr>
              <w:t xml:space="preserve">olist_gold11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rPr/>
            </w:pPr>
            <w:r w:rsidDel="00000000" w:rsidR="00000000" w:rsidRPr="00000000">
              <w:rPr>
                <w:color w:val="161618"/>
                <w:sz w:val="17"/>
                <w:szCs w:val="17"/>
                <w:rtl w:val="0"/>
              </w:rPr>
              <w:t xml:space="preserve">Audit</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color w:val="161618"/>
                <w:sz w:val="17"/>
                <w:szCs w:val="17"/>
                <w:rtl w:val="0"/>
              </w:rPr>
              <w:t xml:space="preserve">olist_audit11</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B5">
            <w:pPr>
              <w:rPr/>
            </w:pPr>
            <w:r w:rsidDel="00000000" w:rsidR="00000000" w:rsidRPr="00000000">
              <w:rPr>
                <w:color w:val="161618"/>
                <w:sz w:val="17"/>
                <w:szCs w:val="17"/>
                <w:rtl w:val="0"/>
              </w:rPr>
              <w:t xml:space="preserve">Catalog context</w:t>
            </w:r>
            <w:r w:rsidDel="00000000" w:rsidR="00000000" w:rsidRPr="00000000">
              <w:rPr>
                <w:rtl w:val="0"/>
              </w:rPr>
            </w:r>
          </w:p>
        </w:tc>
        <w:tc>
          <w:tcPr>
            <w:shd w:fill="f5f5f3" w:val="clear"/>
            <w:vAlign w:val="center"/>
          </w:tcPr>
          <w:p w:rsidR="00000000" w:rsidDel="00000000" w:rsidP="00000000" w:rsidRDefault="00000000" w:rsidRPr="00000000" w14:paraId="000000B6">
            <w:pPr>
              <w:rPr/>
            </w:pPr>
            <w:r w:rsidDel="00000000" w:rsidR="00000000" w:rsidRPr="00000000">
              <w:rPr>
                <w:color w:val="161618"/>
                <w:sz w:val="17"/>
                <w:szCs w:val="17"/>
                <w:rtl w:val="0"/>
              </w:rPr>
              <w:t xml:space="preserve">workspace</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t xml:space="preserve">5. ELT / Ingestion</w:t>
      </w:r>
    </w:p>
    <w:p w:rsidR="00000000" w:rsidDel="00000000" w:rsidP="00000000" w:rsidRDefault="00000000" w:rsidRPr="00000000" w14:paraId="000000B9">
      <w:pPr>
        <w:pStyle w:val="Heading2"/>
        <w:rPr/>
      </w:pPr>
      <w:r w:rsidDel="00000000" w:rsidR="00000000" w:rsidRPr="00000000">
        <w:rPr>
          <w:rtl w:val="0"/>
        </w:rPr>
        <w:t xml:space="preserve">5.1 Extract</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Use the fixed Olist source release.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Confirm the expected source files are present.</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Treat the source release as the reproducible batch input.</w:t>
      </w:r>
    </w:p>
    <w:p w:rsidR="00000000" w:rsidDel="00000000" w:rsidP="00000000" w:rsidRDefault="00000000" w:rsidRPr="00000000" w14:paraId="000000BD">
      <w:pPr>
        <w:pStyle w:val="Heading2"/>
        <w:rPr/>
      </w:pPr>
      <w:r w:rsidDel="00000000" w:rsidR="00000000" w:rsidRPr="00000000">
        <w:rPr>
          <w:rtl w:val="0"/>
        </w:rPr>
        <w:t xml:space="preserve">5.2 Load</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Read nine CSVs with explicit UTF-8 and multiline support.</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Initially retain source fields as strings.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Add source/run metadata.</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Persist ingested data as Delta tables.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Create a file-to-row-count manifest.</w:t>
      </w:r>
    </w:p>
    <w:p w:rsidR="00000000" w:rsidDel="00000000" w:rsidP="00000000" w:rsidRDefault="00000000" w:rsidRPr="00000000" w14:paraId="000000C3">
      <w:pPr>
        <w:pStyle w:val="Heading2"/>
        <w:rPr/>
      </w:pPr>
      <w:r w:rsidDel="00000000" w:rsidR="00000000" w:rsidRPr="00000000">
        <w:rPr>
          <w:rtl w:val="0"/>
        </w:rPr>
        <w:t xml:space="preserve">5.3 Profile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Count blank values.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Count exact duplicates.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Record raw row counts.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Measure quality before transformation.</w:t>
      </w:r>
    </w:p>
    <w:tbl>
      <w:tblPr>
        <w:tblStyle w:val="Table9"/>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fff1f2" w:val="clear"/>
          </w:tcPr>
          <w:p w:rsidR="00000000" w:rsidDel="00000000" w:rsidP="00000000" w:rsidRDefault="00000000" w:rsidRPr="00000000" w14:paraId="000000C8">
            <w:pPr>
              <w:rPr/>
            </w:pPr>
            <w:r w:rsidDel="00000000" w:rsidR="00000000" w:rsidRPr="00000000">
              <w:rPr>
                <w:b w:val="1"/>
                <w:bCs w:val="1"/>
                <w:color w:val="dc202d"/>
                <w:rtl w:val="0"/>
              </w:rPr>
              <w:t xml:space="preserve">Engineering principle  </w:t>
            </w:r>
            <w:r w:rsidDel="00000000" w:rsidR="00000000" w:rsidRPr="00000000">
              <w:rPr>
                <w:rtl w:val="0"/>
              </w:rPr>
              <w:t xml:space="preserve">Bronze preserves first; Silver interprets and standardises later.</w:t>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rPr/>
      </w:pPr>
      <w:r w:rsidDel="00000000" w:rsidR="00000000" w:rsidRPr="00000000">
        <w:rPr>
          <w:rtl w:val="0"/>
        </w:rPr>
        <w:t xml:space="preserve">6. Silver Layer — Making Data Usable</w:t>
      </w:r>
    </w:p>
    <w:p w:rsidR="00000000" w:rsidDel="00000000" w:rsidP="00000000" w:rsidRDefault="00000000" w:rsidRPr="00000000" w14:paraId="000000CB">
      <w:pPr>
        <w:rPr/>
      </w:pPr>
      <w:r w:rsidDel="00000000" w:rsidR="00000000" w:rsidRPr="00000000">
        <w:rPr>
          <w:rtl w:val="0"/>
        </w:rPr>
        <w:t xml:space="preserve">Silver is the core engineering transformation stage. It converts raw heterogeneous values into consistent datasets that can safely support Gold.</w:t>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202020" w:val="clear"/>
          </w:tcPr>
          <w:p w:rsidR="00000000" w:rsidDel="00000000" w:rsidP="00000000" w:rsidRDefault="00000000" w:rsidRPr="00000000" w14:paraId="000000CC">
            <w:pPr>
              <w:rPr/>
            </w:pPr>
            <w:r w:rsidDel="00000000" w:rsidR="00000000" w:rsidRPr="00000000">
              <w:rPr>
                <w:b w:val="1"/>
                <w:bCs w:val="1"/>
                <w:color w:val="ffffff"/>
                <w:sz w:val="18"/>
                <w:szCs w:val="18"/>
                <w:rtl w:val="0"/>
              </w:rPr>
              <w:t xml:space="preserve">Raw situation</w:t>
            </w:r>
            <w:r w:rsidDel="00000000" w:rsidR="00000000" w:rsidRPr="00000000">
              <w:rPr>
                <w:rtl w:val="0"/>
              </w:rPr>
            </w:r>
          </w:p>
        </w:tc>
        <w:tc>
          <w:tcPr>
            <w:shd w:fill="202020" w:val="clear"/>
          </w:tcPr>
          <w:p w:rsidR="00000000" w:rsidDel="00000000" w:rsidP="00000000" w:rsidRDefault="00000000" w:rsidRPr="00000000" w14:paraId="000000CD">
            <w:pPr>
              <w:rPr/>
            </w:pPr>
            <w:r w:rsidDel="00000000" w:rsidR="00000000" w:rsidRPr="00000000">
              <w:rPr>
                <w:b w:val="1"/>
                <w:bCs w:val="1"/>
                <w:color w:val="ffffff"/>
                <w:sz w:val="18"/>
                <w:szCs w:val="18"/>
                <w:rtl w:val="0"/>
              </w:rPr>
              <w:t xml:space="preserve">Silver treatment</w:t>
            </w:r>
            <w:r w:rsidDel="00000000" w:rsidR="00000000" w:rsidRPr="00000000">
              <w:rPr>
                <w:rtl w:val="0"/>
              </w:rPr>
            </w:r>
          </w:p>
        </w:tc>
        <w:tc>
          <w:tcPr>
            <w:shd w:fill="202020" w:val="clear"/>
          </w:tcPr>
          <w:p w:rsidR="00000000" w:rsidDel="00000000" w:rsidP="00000000" w:rsidRDefault="00000000" w:rsidRPr="00000000" w14:paraId="000000CE">
            <w:pPr>
              <w:rPr/>
            </w:pPr>
            <w:r w:rsidDel="00000000" w:rsidR="00000000" w:rsidRPr="00000000">
              <w:rPr>
                <w:b w:val="1"/>
                <w:bCs w:val="1"/>
                <w:color w:val="ffffff"/>
                <w:sz w:val="18"/>
                <w:szCs w:val="18"/>
                <w:rtl w:val="0"/>
              </w:rPr>
              <w:t xml:space="preserve">Reason</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CF">
            <w:pPr>
              <w:rPr/>
            </w:pPr>
            <w:r w:rsidDel="00000000" w:rsidR="00000000" w:rsidRPr="00000000">
              <w:rPr>
                <w:color w:val="161618"/>
                <w:sz w:val="17"/>
                <w:szCs w:val="17"/>
                <w:rtl w:val="0"/>
              </w:rPr>
              <w:t xml:space="preserve">Blank / whitespace</w:t>
            </w:r>
            <w:r w:rsidDel="00000000" w:rsidR="00000000" w:rsidRPr="00000000">
              <w:rPr>
                <w:rtl w:val="0"/>
              </w:rPr>
            </w:r>
          </w:p>
        </w:tc>
        <w:tc>
          <w:tcPr>
            <w:shd w:fill="f5f5f3" w:val="clear"/>
            <w:vAlign w:val="center"/>
          </w:tcPr>
          <w:p w:rsidR="00000000" w:rsidDel="00000000" w:rsidP="00000000" w:rsidRDefault="00000000" w:rsidRPr="00000000" w14:paraId="000000D0">
            <w:pPr>
              <w:rPr/>
            </w:pPr>
            <w:r w:rsidDel="00000000" w:rsidR="00000000" w:rsidRPr="00000000">
              <w:rPr>
                <w:color w:val="161618"/>
                <w:sz w:val="17"/>
                <w:szCs w:val="17"/>
                <w:rtl w:val="0"/>
              </w:rPr>
              <w:t xml:space="preserve">NULL where appropriate</w:t>
            </w:r>
            <w:r w:rsidDel="00000000" w:rsidR="00000000" w:rsidRPr="00000000">
              <w:rPr>
                <w:rtl w:val="0"/>
              </w:rPr>
            </w:r>
          </w:p>
        </w:tc>
        <w:tc>
          <w:tcPr>
            <w:shd w:fill="f5f5f3" w:val="clear"/>
            <w:vAlign w:val="center"/>
          </w:tcPr>
          <w:p w:rsidR="00000000" w:rsidDel="00000000" w:rsidP="00000000" w:rsidRDefault="00000000" w:rsidRPr="00000000" w14:paraId="000000D1">
            <w:pPr>
              <w:rPr/>
            </w:pPr>
            <w:r w:rsidDel="00000000" w:rsidR="00000000" w:rsidRPr="00000000">
              <w:rPr>
                <w:color w:val="161618"/>
                <w:sz w:val="17"/>
                <w:szCs w:val="17"/>
                <w:rtl w:val="0"/>
              </w:rPr>
              <w:t xml:space="preserve">Blank is absence, not a measurement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rPr/>
            </w:pPr>
            <w:r w:rsidDel="00000000" w:rsidR="00000000" w:rsidRPr="00000000">
              <w:rPr>
                <w:color w:val="161618"/>
                <w:sz w:val="17"/>
                <w:szCs w:val="17"/>
                <w:rtl w:val="0"/>
              </w:rPr>
              <w:t xml:space="preserve">Date/time as text</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color w:val="161618"/>
                <w:sz w:val="17"/>
                <w:szCs w:val="17"/>
                <w:rtl w:val="0"/>
              </w:rPr>
              <w:t xml:space="preserve">Timestamp</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color w:val="161618"/>
                <w:sz w:val="17"/>
                <w:szCs w:val="17"/>
                <w:rtl w:val="0"/>
              </w:rPr>
              <w:t xml:space="preserve">Enables date logic</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D5">
            <w:pPr>
              <w:rPr/>
            </w:pPr>
            <w:r w:rsidDel="00000000" w:rsidR="00000000" w:rsidRPr="00000000">
              <w:rPr>
                <w:color w:val="161618"/>
                <w:sz w:val="17"/>
                <w:szCs w:val="17"/>
                <w:rtl w:val="0"/>
              </w:rPr>
              <w:t xml:space="preserve">Price/freight/payment as text</w:t>
            </w:r>
            <w:r w:rsidDel="00000000" w:rsidR="00000000" w:rsidRPr="00000000">
              <w:rPr>
                <w:rtl w:val="0"/>
              </w:rPr>
            </w:r>
          </w:p>
        </w:tc>
        <w:tc>
          <w:tcPr>
            <w:shd w:fill="f5f5f3" w:val="clear"/>
            <w:vAlign w:val="center"/>
          </w:tcPr>
          <w:p w:rsidR="00000000" w:rsidDel="00000000" w:rsidP="00000000" w:rsidRDefault="00000000" w:rsidRPr="00000000" w14:paraId="000000D6">
            <w:pPr>
              <w:rPr/>
            </w:pPr>
            <w:r w:rsidDel="00000000" w:rsidR="00000000" w:rsidRPr="00000000">
              <w:rPr>
                <w:color w:val="161618"/>
                <w:sz w:val="17"/>
                <w:szCs w:val="17"/>
                <w:rtl w:val="0"/>
              </w:rPr>
              <w:t xml:space="preserve">Decimal</w:t>
            </w:r>
            <w:r w:rsidDel="00000000" w:rsidR="00000000" w:rsidRPr="00000000">
              <w:rPr>
                <w:rtl w:val="0"/>
              </w:rPr>
            </w:r>
          </w:p>
        </w:tc>
        <w:tc>
          <w:tcPr>
            <w:shd w:fill="f5f5f3" w:val="clear"/>
            <w:vAlign w:val="center"/>
          </w:tcPr>
          <w:p w:rsidR="00000000" w:rsidDel="00000000" w:rsidP="00000000" w:rsidRDefault="00000000" w:rsidRPr="00000000" w14:paraId="000000D7">
            <w:pPr>
              <w:rPr/>
            </w:pPr>
            <w:r w:rsidDel="00000000" w:rsidR="00000000" w:rsidRPr="00000000">
              <w:rPr>
                <w:color w:val="161618"/>
                <w:sz w:val="17"/>
                <w:szCs w:val="17"/>
                <w:rtl w:val="0"/>
              </w:rPr>
              <w:t xml:space="preserve">Consistent arithmetic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rPr/>
            </w:pPr>
            <w:r w:rsidDel="00000000" w:rsidR="00000000" w:rsidRPr="00000000">
              <w:rPr>
                <w:color w:val="161618"/>
                <w:sz w:val="17"/>
                <w:szCs w:val="17"/>
                <w:rtl w:val="0"/>
              </w:rPr>
              <w:t xml:space="preserve">Coordinates as text</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color w:val="161618"/>
                <w:sz w:val="17"/>
                <w:szCs w:val="17"/>
                <w:rtl w:val="0"/>
              </w:rPr>
              <w:t xml:space="preserve">Double</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color w:val="161618"/>
                <w:sz w:val="17"/>
                <w:szCs w:val="17"/>
                <w:rtl w:val="0"/>
              </w:rPr>
              <w:t xml:space="preserve">Geographic analysis</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DB">
            <w:pPr>
              <w:rPr/>
            </w:pPr>
            <w:r w:rsidDel="00000000" w:rsidR="00000000" w:rsidRPr="00000000">
              <w:rPr>
                <w:color w:val="161618"/>
                <w:sz w:val="17"/>
                <w:szCs w:val="17"/>
                <w:rtl w:val="0"/>
              </w:rPr>
              <w:t xml:space="preserve">Invalid cast</w:t>
            </w:r>
            <w:r w:rsidDel="00000000" w:rsidR="00000000" w:rsidRPr="00000000">
              <w:rPr>
                <w:rtl w:val="0"/>
              </w:rPr>
            </w:r>
          </w:p>
        </w:tc>
        <w:tc>
          <w:tcPr>
            <w:shd w:fill="f5f5f3" w:val="clear"/>
            <w:vAlign w:val="center"/>
          </w:tcPr>
          <w:p w:rsidR="00000000" w:rsidDel="00000000" w:rsidP="00000000" w:rsidRDefault="00000000" w:rsidRPr="00000000" w14:paraId="000000DC">
            <w:pPr>
              <w:rPr/>
            </w:pPr>
            <w:r w:rsidDel="00000000" w:rsidR="00000000" w:rsidRPr="00000000">
              <w:rPr>
                <w:color w:val="161618"/>
                <w:sz w:val="17"/>
                <w:szCs w:val="17"/>
                <w:rtl w:val="0"/>
              </w:rPr>
              <w:t xml:space="preserve">NULL + cast_errors</w:t>
            </w:r>
            <w:r w:rsidDel="00000000" w:rsidR="00000000" w:rsidRPr="00000000">
              <w:rPr>
                <w:rtl w:val="0"/>
              </w:rPr>
            </w:r>
          </w:p>
        </w:tc>
        <w:tc>
          <w:tcPr>
            <w:shd w:fill="f5f5f3" w:val="clear"/>
            <w:vAlign w:val="center"/>
          </w:tcPr>
          <w:p w:rsidR="00000000" w:rsidDel="00000000" w:rsidP="00000000" w:rsidRDefault="00000000" w:rsidRPr="00000000" w14:paraId="000000DD">
            <w:pPr>
              <w:rPr/>
            </w:pPr>
            <w:r w:rsidDel="00000000" w:rsidR="00000000" w:rsidRPr="00000000">
              <w:rPr>
                <w:color w:val="161618"/>
                <w:sz w:val="17"/>
                <w:szCs w:val="17"/>
                <w:rtl w:val="0"/>
              </w:rPr>
              <w:t xml:space="preserve">Failure stays visible</w:t>
            </w: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tl w:val="0"/>
        </w:rPr>
        <w:t xml:space="preserve">6.1 Duplicate vs conflicting key</w:t>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02020" w:val="clear"/>
          </w:tcPr>
          <w:p w:rsidR="00000000" w:rsidDel="00000000" w:rsidP="00000000" w:rsidRDefault="00000000" w:rsidRPr="00000000" w14:paraId="000000E0">
            <w:pPr>
              <w:rPr/>
            </w:pPr>
            <w:r w:rsidDel="00000000" w:rsidR="00000000" w:rsidRPr="00000000">
              <w:rPr>
                <w:b w:val="1"/>
                <w:bCs w:val="1"/>
                <w:color w:val="ffffff"/>
                <w:sz w:val="18"/>
                <w:szCs w:val="18"/>
                <w:rtl w:val="0"/>
              </w:rPr>
              <w:t xml:space="preserve">Situation</w:t>
            </w:r>
            <w:r w:rsidDel="00000000" w:rsidR="00000000" w:rsidRPr="00000000">
              <w:rPr>
                <w:rtl w:val="0"/>
              </w:rPr>
            </w:r>
          </w:p>
        </w:tc>
        <w:tc>
          <w:tcPr>
            <w:shd w:fill="202020" w:val="clear"/>
          </w:tcPr>
          <w:p w:rsidR="00000000" w:rsidDel="00000000" w:rsidP="00000000" w:rsidRDefault="00000000" w:rsidRPr="00000000" w14:paraId="000000E1">
            <w:pPr>
              <w:rPr/>
            </w:pPr>
            <w:r w:rsidDel="00000000" w:rsidR="00000000" w:rsidRPr="00000000">
              <w:rPr>
                <w:b w:val="1"/>
                <w:bCs w:val="1"/>
                <w:color w:val="ffffff"/>
                <w:sz w:val="18"/>
                <w:szCs w:val="18"/>
                <w:rtl w:val="0"/>
              </w:rPr>
              <w:t xml:space="preserve">Treatment</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0E2">
            <w:pPr>
              <w:rPr/>
            </w:pPr>
            <w:r w:rsidDel="00000000" w:rsidR="00000000" w:rsidRPr="00000000">
              <w:rPr>
                <w:color w:val="161618"/>
                <w:sz w:val="17"/>
                <w:szCs w:val="17"/>
                <w:rtl w:val="0"/>
              </w:rPr>
              <w:t xml:space="preserve">Exact duplicate</w:t>
            </w:r>
            <w:r w:rsidDel="00000000" w:rsidR="00000000" w:rsidRPr="00000000">
              <w:rPr>
                <w:rtl w:val="0"/>
              </w:rPr>
            </w:r>
          </w:p>
        </w:tc>
        <w:tc>
          <w:tcPr>
            <w:shd w:fill="f5f5f3" w:val="clear"/>
            <w:vAlign w:val="center"/>
          </w:tcPr>
          <w:p w:rsidR="00000000" w:rsidDel="00000000" w:rsidP="00000000" w:rsidRDefault="00000000" w:rsidRPr="00000000" w14:paraId="000000E3">
            <w:pPr>
              <w:rPr/>
            </w:pPr>
            <w:r w:rsidDel="00000000" w:rsidR="00000000" w:rsidRPr="00000000">
              <w:rPr>
                <w:color w:val="161618"/>
                <w:sz w:val="17"/>
                <w:szCs w:val="17"/>
                <w:rtl w:val="0"/>
              </w:rPr>
              <w:t xml:space="preserve">Remove redundant copy and retain one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color w:val="161618"/>
                <w:sz w:val="17"/>
                <w:szCs w:val="17"/>
                <w:rtl w:val="0"/>
              </w:rPr>
              <w:t xml:space="preserve">Same key, different values</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color w:val="161618"/>
                <w:sz w:val="17"/>
                <w:szCs w:val="17"/>
                <w:rtl w:val="0"/>
              </w:rPr>
              <w:t xml:space="preserve">Do not guess; record/investigate conflict</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6.2 Other Silver transformations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Trim/clean values and handle optional numeric fields.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Apply explicit data types and validate keys.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Select one canonical reporting review per order.</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Standardise geography and build safe geographic lookup data.</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Prepare cleaned tables for Gold joins.</w:t>
      </w:r>
    </w:p>
    <w:p w:rsidR="00000000" w:rsidDel="00000000" w:rsidP="00000000" w:rsidRDefault="00000000" w:rsidRPr="00000000" w14:paraId="000000ED">
      <w:pPr>
        <w:rPr/>
      </w:pPr>
      <w:r w:rsidDel="00000000" w:rsidR="00000000" w:rsidRPr="00000000">
        <w:rPr>
          <w:rtl w:val="0"/>
        </w:rPr>
        <w:t xml:space="preserve">The documented review ranking prioritises the latest answer timestamp, then creation date, review_id, score and comments.</w:t>
      </w:r>
    </w:p>
    <w:p w:rsidR="00000000" w:rsidDel="00000000" w:rsidP="00000000" w:rsidRDefault="00000000" w:rsidRPr="00000000" w14:paraId="000000EE">
      <w:pPr>
        <w:pStyle w:val="Heading1"/>
        <w:rPr/>
      </w:pPr>
      <w:r w:rsidDel="00000000" w:rsidR="00000000" w:rsidRPr="00000000">
        <w:rPr>
          <w:rtl w:val="0"/>
        </w:rPr>
        <w:t xml:space="preserve">7. Geographic Normalisation</w:t>
      </w:r>
    </w:p>
    <w:p w:rsidR="00000000" w:rsidDel="00000000" w:rsidP="00000000" w:rsidRDefault="00000000" w:rsidRPr="00000000" w14:paraId="000000EF">
      <w:pPr>
        <w:pStyle w:val="Heading2"/>
        <w:rPr/>
      </w:pPr>
      <w:r w:rsidDel="00000000" w:rsidR="00000000" w:rsidRPr="00000000">
        <w:rPr>
          <w:rtl w:val="0"/>
        </w:rPr>
        <w:t xml:space="preserve">7.1 ZIP-prefix duplicates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A ZIP prefix can have multiple coordinate observations.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Directly joining the raw table can multiply records.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Filter to valid geographic records and aggregate to one representative location per ZIP prefix.</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Use median latitude/longitude for the representative coordinate.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Keep ambiguous multi-state ZIP prefixes for review rather than forcing a state assignment.</w:t>
      </w:r>
    </w:p>
    <w:p w:rsidR="00000000" w:rsidDel="00000000" w:rsidP="00000000" w:rsidRDefault="00000000" w:rsidRPr="00000000" w14:paraId="000000F5">
      <w:pPr>
        <w:pStyle w:val="Heading2"/>
        <w:rPr/>
      </w:pPr>
      <w:r w:rsidDel="00000000" w:rsidR="00000000" w:rsidRPr="00000000">
        <w:rPr>
          <w:rtl w:val="0"/>
        </w:rPr>
        <w:t xml:space="preserve">7.2 City names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Handle case, spelling and accent differences such as São Paulo / sao paulo.</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Create normalised keys using Unicode NFKD normalisation and case folding.</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Apply human-reviewed canonical naming rules.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Use a controlled city dictionary for consistent customer/seller joins.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Detect double-encoding corruption.</w:t>
      </w:r>
    </w:p>
    <w:tbl>
      <w:tblPr>
        <w:tblStyle w:val="Table1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fff1f2" w:val="clear"/>
          </w:tcPr>
          <w:p w:rsidR="00000000" w:rsidDel="00000000" w:rsidP="00000000" w:rsidRDefault="00000000" w:rsidRPr="00000000" w14:paraId="000000FB">
            <w:pPr>
              <w:rPr/>
            </w:pPr>
            <w:r w:rsidDel="00000000" w:rsidR="00000000" w:rsidRPr="00000000">
              <w:rPr>
                <w:b w:val="1"/>
                <w:bCs w:val="1"/>
                <w:color w:val="dc202d"/>
                <w:rtl w:val="0"/>
              </w:rPr>
              <w:t xml:space="preserve">Why it matters  </w:t>
            </w:r>
            <w:r w:rsidDel="00000000" w:rsidR="00000000" w:rsidRPr="00000000">
              <w:rPr>
                <w:rtl w:val="0"/>
              </w:rPr>
              <w:t xml:space="preserve">A geographic join must not multiply rows or treat equivalent city names as unrelated entities.</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rPr/>
      </w:pPr>
      <w:r w:rsidDel="00000000" w:rsidR="00000000" w:rsidRPr="00000000">
        <w:rPr>
          <w:rtl w:val="0"/>
        </w:rPr>
        <w:t xml:space="preserve">8. Data Quality &amp; Audit / Governance</w:t>
      </w:r>
    </w:p>
    <w:p w:rsidR="00000000" w:rsidDel="00000000" w:rsidP="00000000" w:rsidRDefault="00000000" w:rsidRPr="00000000" w14:paraId="000000FE">
      <w:pPr>
        <w:rPr/>
      </w:pPr>
      <w:r w:rsidDel="00000000" w:rsidR="00000000" w:rsidRPr="00000000">
        <w:rPr>
          <w:rtl w:val="0"/>
        </w:rPr>
        <w:t xml:space="preserve">The pipeline uses a fail-fast approach: results are logged to the audit layer; blocking failures stop execution; non-blocking issues are tracked for review.</w:t>
      </w:r>
    </w:p>
    <w:p w:rsidR="00000000" w:rsidDel="00000000" w:rsidP="00000000" w:rsidRDefault="00000000" w:rsidRPr="00000000" w14:paraId="000000FF">
      <w:pPr>
        <w:pStyle w:val="Heading2"/>
        <w:rPr/>
      </w:pPr>
      <w:r w:rsidDel="00000000" w:rsidR="00000000" w:rsidRPr="00000000">
        <w:rPr>
          <w:rtl w:val="0"/>
        </w:rPr>
        <w:t xml:space="preserve">8.1 Blocking checks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NULL keys where uniqueness is required</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Duplicate keys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Missing required timestamps or financial values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Orphan order items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Invalid order statuses</w:t>
      </w:r>
    </w:p>
    <w:p w:rsidR="00000000" w:rsidDel="00000000" w:rsidP="00000000" w:rsidRDefault="00000000" w:rsidRPr="00000000" w14:paraId="00000105">
      <w:pPr>
        <w:pStyle w:val="Heading2"/>
        <w:rPr/>
      </w:pPr>
      <w:r w:rsidDel="00000000" w:rsidR="00000000" w:rsidRPr="00000000">
        <w:rPr>
          <w:rtl w:val="0"/>
        </w:rPr>
        <w:t xml:space="preserve">8.2 Non-blocking warnings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Suspicious city names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Optional-value exceptions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Ambiguous ZIP codes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Other reviewable reference/geographic anomalies</w:t>
      </w:r>
    </w:p>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02020" w:val="clear"/>
          </w:tcPr>
          <w:p w:rsidR="00000000" w:rsidDel="00000000" w:rsidP="00000000" w:rsidRDefault="00000000" w:rsidRPr="00000000" w14:paraId="0000010A">
            <w:pPr>
              <w:rPr/>
            </w:pPr>
            <w:r w:rsidDel="00000000" w:rsidR="00000000" w:rsidRPr="00000000">
              <w:rPr>
                <w:b w:val="1"/>
                <w:bCs w:val="1"/>
                <w:color w:val="ffffff"/>
                <w:sz w:val="18"/>
                <w:szCs w:val="18"/>
                <w:rtl w:val="0"/>
              </w:rPr>
              <w:t xml:space="preserve">Audit evidence</w:t>
            </w:r>
            <w:r w:rsidDel="00000000" w:rsidR="00000000" w:rsidRPr="00000000">
              <w:rPr>
                <w:rtl w:val="0"/>
              </w:rPr>
            </w:r>
          </w:p>
        </w:tc>
        <w:tc>
          <w:tcPr>
            <w:shd w:fill="202020" w:val="clear"/>
          </w:tcPr>
          <w:p w:rsidR="00000000" w:rsidDel="00000000" w:rsidP="00000000" w:rsidRDefault="00000000" w:rsidRPr="00000000" w14:paraId="0000010B">
            <w:pP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0C">
            <w:pPr>
              <w:rPr/>
            </w:pPr>
            <w:r w:rsidDel="00000000" w:rsidR="00000000" w:rsidRPr="00000000">
              <w:rPr>
                <w:color w:val="161618"/>
                <w:sz w:val="17"/>
                <w:szCs w:val="17"/>
                <w:rtl w:val="0"/>
              </w:rPr>
              <w:t xml:space="preserve">Manifest</w:t>
            </w:r>
            <w:r w:rsidDel="00000000" w:rsidR="00000000" w:rsidRPr="00000000">
              <w:rPr>
                <w:rtl w:val="0"/>
              </w:rPr>
            </w:r>
          </w:p>
        </w:tc>
        <w:tc>
          <w:tcPr>
            <w:shd w:fill="f5f5f3" w:val="clear"/>
            <w:vAlign w:val="center"/>
          </w:tcPr>
          <w:p w:rsidR="00000000" w:rsidDel="00000000" w:rsidP="00000000" w:rsidRDefault="00000000" w:rsidRPr="00000000" w14:paraId="0000010D">
            <w:pPr>
              <w:rPr/>
            </w:pPr>
            <w:r w:rsidDel="00000000" w:rsidR="00000000" w:rsidRPr="00000000">
              <w:rPr>
                <w:color w:val="161618"/>
                <w:sz w:val="17"/>
                <w:szCs w:val="17"/>
                <w:rtl w:val="0"/>
              </w:rPr>
              <w:t xml:space="preserve">File → row-count traceability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rPr/>
            </w:pPr>
            <w:r w:rsidDel="00000000" w:rsidR="00000000" w:rsidRPr="00000000">
              <w:rPr>
                <w:color w:val="161618"/>
                <w:sz w:val="17"/>
                <w:szCs w:val="17"/>
                <w:rtl w:val="0"/>
              </w:rPr>
              <w:t xml:space="preserve">Cast errors</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color w:val="161618"/>
                <w:sz w:val="17"/>
                <w:szCs w:val="17"/>
                <w:rtl w:val="0"/>
              </w:rPr>
              <w:t xml:space="preserve">Failed conversion visibility</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10">
            <w:pPr>
              <w:rPr/>
            </w:pPr>
            <w:r w:rsidDel="00000000" w:rsidR="00000000" w:rsidRPr="00000000">
              <w:rPr>
                <w:color w:val="161618"/>
                <w:sz w:val="17"/>
                <w:szCs w:val="17"/>
                <w:rtl w:val="0"/>
              </w:rPr>
              <w:t xml:space="preserve">Key conflicts</w:t>
            </w:r>
            <w:r w:rsidDel="00000000" w:rsidR="00000000" w:rsidRPr="00000000">
              <w:rPr>
                <w:rtl w:val="0"/>
              </w:rPr>
            </w:r>
          </w:p>
        </w:tc>
        <w:tc>
          <w:tcPr>
            <w:shd w:fill="f5f5f3" w:val="clear"/>
            <w:vAlign w:val="center"/>
          </w:tcPr>
          <w:p w:rsidR="00000000" w:rsidDel="00000000" w:rsidP="00000000" w:rsidRDefault="00000000" w:rsidRPr="00000000" w14:paraId="00000111">
            <w:pPr>
              <w:rPr/>
            </w:pPr>
            <w:r w:rsidDel="00000000" w:rsidR="00000000" w:rsidRPr="00000000">
              <w:rPr>
                <w:color w:val="161618"/>
                <w:sz w:val="17"/>
                <w:szCs w:val="17"/>
                <w:rtl w:val="0"/>
              </w:rPr>
              <w:t xml:space="preserve">Contradictory values sharing a key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rPr/>
            </w:pPr>
            <w:r w:rsidDel="00000000" w:rsidR="00000000" w:rsidRPr="00000000">
              <w:rPr>
                <w:color w:val="161618"/>
                <w:sz w:val="17"/>
                <w:szCs w:val="17"/>
                <w:rtl w:val="0"/>
              </w:rPr>
              <w:t xml:space="preserve">City variants</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color w:val="161618"/>
                <w:sz w:val="17"/>
                <w:szCs w:val="17"/>
                <w:rtl w:val="0"/>
              </w:rPr>
              <w:t xml:space="preserve">Geographic naming inconsistencies</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14">
            <w:pPr>
              <w:rPr/>
            </w:pPr>
            <w:r w:rsidDel="00000000" w:rsidR="00000000" w:rsidRPr="00000000">
              <w:rPr>
                <w:color w:val="161618"/>
                <w:sz w:val="17"/>
                <w:szCs w:val="17"/>
                <w:rtl w:val="0"/>
              </w:rPr>
              <w:t xml:space="preserve">Ambiguous ZIPs</w:t>
            </w:r>
            <w:r w:rsidDel="00000000" w:rsidR="00000000" w:rsidRPr="00000000">
              <w:rPr>
                <w:rtl w:val="0"/>
              </w:rPr>
            </w:r>
          </w:p>
        </w:tc>
        <w:tc>
          <w:tcPr>
            <w:shd w:fill="f5f5f3" w:val="clear"/>
            <w:vAlign w:val="center"/>
          </w:tcPr>
          <w:p w:rsidR="00000000" w:rsidDel="00000000" w:rsidP="00000000" w:rsidRDefault="00000000" w:rsidRPr="00000000" w14:paraId="00000115">
            <w:pPr>
              <w:rPr/>
            </w:pPr>
            <w:r w:rsidDel="00000000" w:rsidR="00000000" w:rsidRPr="00000000">
              <w:rPr>
                <w:color w:val="161618"/>
                <w:sz w:val="17"/>
                <w:szCs w:val="17"/>
                <w:rtl w:val="0"/>
              </w:rPr>
              <w:t xml:space="preserve">ZIPs that cannot be safely assigned to one state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rPr/>
            </w:pPr>
            <w:r w:rsidDel="00000000" w:rsidR="00000000" w:rsidRPr="00000000">
              <w:rPr>
                <w:color w:val="161618"/>
                <w:sz w:val="17"/>
                <w:szCs w:val="17"/>
                <w:rtl w:val="0"/>
              </w:rPr>
              <w:t xml:space="preserve">Checks</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color w:val="161618"/>
                <w:sz w:val="17"/>
                <w:szCs w:val="17"/>
                <w:rtl w:val="0"/>
              </w:rPr>
              <w:t xml:space="preserve">Validation results and test evidence</w:t>
            </w: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tbl>
      <w:tblPr>
        <w:tblStyle w:val="Table14"/>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fff1f2" w:val="clear"/>
          </w:tcPr>
          <w:p w:rsidR="00000000" w:rsidDel="00000000" w:rsidP="00000000" w:rsidRDefault="00000000" w:rsidRPr="00000000" w14:paraId="00000119">
            <w:pPr>
              <w:rPr/>
            </w:pPr>
            <w:r w:rsidDel="00000000" w:rsidR="00000000" w:rsidRPr="00000000">
              <w:rPr>
                <w:b w:val="1"/>
                <w:bCs w:val="1"/>
                <w:color w:val="dc202d"/>
                <w:rtl w:val="0"/>
              </w:rPr>
              <w:t xml:space="preserve">Quality philosophy  </w:t>
            </w:r>
            <w:r w:rsidDel="00000000" w:rsidR="00000000" w:rsidRPr="00000000">
              <w:rPr>
                <w:rtl w:val="0"/>
              </w:rPr>
              <w:t xml:space="preserve">Do not silently discard uncertain information. Preserve evidence, distinguish blocking from non-blocking issues, and make decisions auditable.</w:t>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rPr/>
      </w:pPr>
      <w:r w:rsidDel="00000000" w:rsidR="00000000" w:rsidRPr="00000000">
        <w:rPr>
          <w:rtl w:val="0"/>
        </w:rPr>
        <w:t xml:space="preserve">9. Gold Layer — Star Schema</w:t>
      </w:r>
    </w:p>
    <w:p w:rsidR="00000000" w:rsidDel="00000000" w:rsidP="00000000" w:rsidRDefault="00000000" w:rsidRPr="00000000" w14:paraId="0000011C">
      <w:pPr>
        <w:rPr/>
      </w:pPr>
      <w:r w:rsidDel="00000000" w:rsidR="00000000" w:rsidRPr="00000000">
        <w:rPr>
          <w:rtl w:val="0"/>
        </w:rPr>
        <w:t xml:space="preserve">Gold converts validated Silver data into a business-ready dimensional model.</w:t>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02020" w:val="clear"/>
          </w:tcPr>
          <w:p w:rsidR="00000000" w:rsidDel="00000000" w:rsidP="00000000" w:rsidRDefault="00000000" w:rsidRPr="00000000" w14:paraId="0000011D">
            <w:pPr>
              <w:rPr/>
            </w:pPr>
            <w:r w:rsidDel="00000000" w:rsidR="00000000" w:rsidRPr="00000000">
              <w:rPr>
                <w:b w:val="1"/>
                <w:bCs w:val="1"/>
                <w:color w:val="ffffff"/>
                <w:sz w:val="18"/>
                <w:szCs w:val="18"/>
                <w:rtl w:val="0"/>
              </w:rPr>
              <w:t xml:space="preserve">Table</w:t>
            </w:r>
            <w:r w:rsidDel="00000000" w:rsidR="00000000" w:rsidRPr="00000000">
              <w:rPr>
                <w:rtl w:val="0"/>
              </w:rPr>
            </w:r>
          </w:p>
        </w:tc>
        <w:tc>
          <w:tcPr>
            <w:shd w:fill="202020" w:val="clear"/>
          </w:tcPr>
          <w:p w:rsidR="00000000" w:rsidDel="00000000" w:rsidP="00000000" w:rsidRDefault="00000000" w:rsidRPr="00000000" w14:paraId="0000011E">
            <w:pPr>
              <w:rPr/>
            </w:pPr>
            <w:r w:rsidDel="00000000" w:rsidR="00000000" w:rsidRPr="00000000">
              <w:rPr>
                <w:b w:val="1"/>
                <w:bCs w:val="1"/>
                <w:color w:val="ffffff"/>
                <w:sz w:val="18"/>
                <w:szCs w:val="18"/>
                <w:rtl w:val="0"/>
              </w:rPr>
              <w:t xml:space="preserve">Grain / purpose</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1F">
            <w:pPr>
              <w:rPr/>
            </w:pPr>
            <w:r w:rsidDel="00000000" w:rsidR="00000000" w:rsidRPr="00000000">
              <w:rPr>
                <w:color w:val="161618"/>
                <w:sz w:val="17"/>
                <w:szCs w:val="17"/>
                <w:rtl w:val="0"/>
              </w:rPr>
              <w:t xml:space="preserve">dim_customer</w:t>
            </w:r>
            <w:r w:rsidDel="00000000" w:rsidR="00000000" w:rsidRPr="00000000">
              <w:rPr>
                <w:rtl w:val="0"/>
              </w:rPr>
            </w:r>
          </w:p>
        </w:tc>
        <w:tc>
          <w:tcPr>
            <w:shd w:fill="f5f5f3" w:val="clear"/>
            <w:vAlign w:val="center"/>
          </w:tcPr>
          <w:p w:rsidR="00000000" w:rsidDel="00000000" w:rsidP="00000000" w:rsidRDefault="00000000" w:rsidRPr="00000000" w14:paraId="00000120">
            <w:pPr>
              <w:rPr/>
            </w:pPr>
            <w:r w:rsidDel="00000000" w:rsidR="00000000" w:rsidRPr="00000000">
              <w:rPr>
                <w:color w:val="161618"/>
                <w:sz w:val="17"/>
                <w:szCs w:val="17"/>
                <w:rtl w:val="0"/>
              </w:rPr>
              <w:t xml:space="preserve">Customer entity and geographic context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rPr/>
            </w:pPr>
            <w:r w:rsidDel="00000000" w:rsidR="00000000" w:rsidRPr="00000000">
              <w:rPr>
                <w:color w:val="161618"/>
                <w:sz w:val="17"/>
                <w:szCs w:val="17"/>
                <w:rtl w:val="0"/>
              </w:rPr>
              <w:t xml:space="preserve">dim_seller</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color w:val="161618"/>
                <w:sz w:val="17"/>
                <w:szCs w:val="17"/>
                <w:rtl w:val="0"/>
              </w:rPr>
              <w:t xml:space="preserve">Seller entity and context</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23">
            <w:pPr>
              <w:rPr/>
            </w:pPr>
            <w:r w:rsidDel="00000000" w:rsidR="00000000" w:rsidRPr="00000000">
              <w:rPr>
                <w:color w:val="161618"/>
                <w:sz w:val="17"/>
                <w:szCs w:val="17"/>
                <w:rtl w:val="0"/>
              </w:rPr>
              <w:t xml:space="preserve">dim_product</w:t>
            </w:r>
            <w:r w:rsidDel="00000000" w:rsidR="00000000" w:rsidRPr="00000000">
              <w:rPr>
                <w:rtl w:val="0"/>
              </w:rPr>
            </w:r>
          </w:p>
        </w:tc>
        <w:tc>
          <w:tcPr>
            <w:shd w:fill="f5f5f3" w:val="clear"/>
            <w:vAlign w:val="center"/>
          </w:tcPr>
          <w:p w:rsidR="00000000" w:rsidDel="00000000" w:rsidP="00000000" w:rsidRDefault="00000000" w:rsidRPr="00000000" w14:paraId="00000124">
            <w:pPr>
              <w:rPr/>
            </w:pPr>
            <w:r w:rsidDel="00000000" w:rsidR="00000000" w:rsidRPr="00000000">
              <w:rPr>
                <w:color w:val="161618"/>
                <w:sz w:val="17"/>
                <w:szCs w:val="17"/>
                <w:rtl w:val="0"/>
              </w:rPr>
              <w:t xml:space="preserve">Product entity with translated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rPr/>
            </w:pPr>
            <w:r w:rsidDel="00000000" w:rsidR="00000000" w:rsidRPr="00000000">
              <w:rPr>
                <w:color w:val="161618"/>
                <w:sz w:val="17"/>
                <w:szCs w:val="17"/>
                <w:rtl w:val="0"/>
              </w:rPr>
              <w:t xml:space="preserve">dim_date</w:t>
            </w: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color w:val="161618"/>
                <w:sz w:val="17"/>
                <w:szCs w:val="17"/>
                <w:rtl w:val="0"/>
              </w:rPr>
              <w:t xml:space="preserve">Date context for time analysis</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27">
            <w:pPr>
              <w:rPr/>
            </w:pPr>
            <w:r w:rsidDel="00000000" w:rsidR="00000000" w:rsidRPr="00000000">
              <w:rPr>
                <w:color w:val="161618"/>
                <w:sz w:val="17"/>
                <w:szCs w:val="17"/>
                <w:rtl w:val="0"/>
              </w:rPr>
              <w:t xml:space="preserve">fact_order</w:t>
            </w:r>
            <w:r w:rsidDel="00000000" w:rsidR="00000000" w:rsidRPr="00000000">
              <w:rPr>
                <w:rtl w:val="0"/>
              </w:rPr>
            </w:r>
          </w:p>
        </w:tc>
        <w:tc>
          <w:tcPr>
            <w:shd w:fill="f5f5f3" w:val="clear"/>
            <w:vAlign w:val="center"/>
          </w:tcPr>
          <w:p w:rsidR="00000000" w:rsidDel="00000000" w:rsidP="00000000" w:rsidRDefault="00000000" w:rsidRPr="00000000" w14:paraId="00000128">
            <w:pPr>
              <w:rPr/>
            </w:pPr>
            <w:r w:rsidDel="00000000" w:rsidR="00000000" w:rsidRPr="00000000">
              <w:rPr>
                <w:color w:val="161618"/>
                <w:sz w:val="17"/>
                <w:szCs w:val="17"/>
                <w:rtl w:val="0"/>
              </w:rPr>
              <w:t xml:space="preserve">One row per order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rPr/>
            </w:pPr>
            <w:r w:rsidDel="00000000" w:rsidR="00000000" w:rsidRPr="00000000">
              <w:rPr>
                <w:color w:val="161618"/>
                <w:sz w:val="17"/>
                <w:szCs w:val="17"/>
                <w:rtl w:val="0"/>
              </w:rPr>
              <w:t xml:space="preserve">fact_order_item</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color w:val="161618"/>
                <w:sz w:val="17"/>
                <w:szCs w:val="17"/>
                <w:rtl w:val="0"/>
              </w:rPr>
              <w:t xml:space="preserve">One row per order item</w:t>
            </w: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rtl w:val="0"/>
        </w:rPr>
        <w:t xml:space="preserve">9.1 fact_order construction</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Start from Silver orders.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Aggregate order items to order level before joining.</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Aggregate payment records to order level because an order can have multiple payments.</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Join the selected review record.</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Join customer dimension information.</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Calculate/retain item counts, values, freight, payment value, review score and delivery days.</w:t>
      </w:r>
    </w:p>
    <w:tbl>
      <w:tblPr>
        <w:tblStyle w:val="Table16"/>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fff1f2" w:val="clear"/>
          </w:tcPr>
          <w:p w:rsidR="00000000" w:rsidDel="00000000" w:rsidP="00000000" w:rsidRDefault="00000000" w:rsidRPr="00000000" w14:paraId="00000133">
            <w:pPr>
              <w:rPr/>
            </w:pPr>
            <w:r w:rsidDel="00000000" w:rsidR="00000000" w:rsidRPr="00000000">
              <w:rPr>
                <w:b w:val="1"/>
                <w:bCs w:val="1"/>
                <w:color w:val="dc202d"/>
                <w:rtl w:val="0"/>
              </w:rPr>
              <w:t xml:space="preserve">Key concept: grain  </w:t>
            </w:r>
            <w:r w:rsidDel="00000000" w:rsidR="00000000" w:rsidRPr="00000000">
              <w:rPr>
                <w:rtl w:val="0"/>
              </w:rPr>
              <w:t xml:space="preserve">fact_order is one row per order. One-to-many supporting data must be aggregated appropriately before joining if the order grain is to remain intact.</w:t>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1"/>
        <w:rPr/>
      </w:pPr>
      <w:r w:rsidDel="00000000" w:rsidR="00000000" w:rsidRPr="00000000">
        <w:rPr>
          <w:rtl w:val="0"/>
        </w:rPr>
        <w:t xml:space="preserve">10. Tableau / BI Consumption &amp; Reconciliation</w:t>
      </w:r>
    </w:p>
    <w:p w:rsidR="00000000" w:rsidDel="00000000" w:rsidP="00000000" w:rsidRDefault="00000000" w:rsidRPr="00000000" w14:paraId="00000136">
      <w:pPr>
        <w:rPr/>
      </w:pPr>
      <w:r w:rsidDel="00000000" w:rsidR="00000000" w:rsidRPr="00000000">
        <w:rPr>
          <w:rtl w:val="0"/>
        </w:rPr>
        <w:t xml:space="preserve">Current project materials use Tableau for the business-facing visualisation layer.</w:t>
      </w:r>
    </w:p>
    <w:p w:rsidR="00000000" w:rsidDel="00000000" w:rsidP="00000000" w:rsidRDefault="00000000" w:rsidRPr="00000000" w14:paraId="00000137">
      <w:pPr>
        <w:pStyle w:val="Heading2"/>
        <w:rPr/>
      </w:pPr>
      <w:r w:rsidDel="00000000" w:rsidR="00000000" w:rsidRPr="00000000">
        <w:rPr>
          <w:rtl w:val="0"/>
        </w:rPr>
        <w:t xml:space="preserve">10.1 Reporting window</w:t>
      </w:r>
    </w:p>
    <w:p w:rsidR="00000000" w:rsidDel="00000000" w:rsidP="00000000" w:rsidRDefault="00000000" w:rsidRPr="00000000" w14:paraId="00000138">
      <w:pPr>
        <w:rPr/>
      </w:pPr>
      <w:r w:rsidDel="00000000" w:rsidR="00000000" w:rsidRPr="00000000">
        <w:rPr>
          <w:rtl w:val="0"/>
        </w:rPr>
        <w:t xml:space="preserve">The current dashboard uses a September 2016–August 2018 reporting window. The team retained the full Gold dataset count for technical documentation while using the filtered reporting-window figures for dashboard presentation.</w:t>
      </w:r>
    </w:p>
    <w:p w:rsidR="00000000" w:rsidDel="00000000" w:rsidP="00000000" w:rsidRDefault="00000000" w:rsidRPr="00000000" w14:paraId="00000139">
      <w:pPr>
        <w:pStyle w:val="Heading2"/>
        <w:rPr/>
      </w:pPr>
      <w:r w:rsidDel="00000000" w:rsidR="00000000" w:rsidRPr="00000000">
        <w:rPr>
          <w:rtl w:val="0"/>
        </w:rPr>
        <w:t xml:space="preserve">10.2 Gold–Tableau reconciliation</w:t>
      </w:r>
    </w:p>
    <w:tbl>
      <w:tblPr>
        <w:tblStyle w:val="Table1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02020" w:val="clear"/>
          </w:tcPr>
          <w:p w:rsidR="00000000" w:rsidDel="00000000" w:rsidP="00000000" w:rsidRDefault="00000000" w:rsidRPr="00000000" w14:paraId="0000013A">
            <w:pPr>
              <w:rPr/>
            </w:pPr>
            <w:r w:rsidDel="00000000" w:rsidR="00000000" w:rsidRPr="00000000">
              <w:rPr>
                <w:b w:val="1"/>
                <w:bCs w:val="1"/>
                <w:color w:val="ffffff"/>
                <w:sz w:val="18"/>
                <w:szCs w:val="18"/>
                <w:rtl w:val="0"/>
              </w:rPr>
              <w:t xml:space="preserve">Stage</w:t>
            </w:r>
            <w:r w:rsidDel="00000000" w:rsidR="00000000" w:rsidRPr="00000000">
              <w:rPr>
                <w:rtl w:val="0"/>
              </w:rPr>
            </w:r>
          </w:p>
        </w:tc>
        <w:tc>
          <w:tcPr>
            <w:shd w:fill="202020" w:val="clear"/>
          </w:tcPr>
          <w:p w:rsidR="00000000" w:rsidDel="00000000" w:rsidP="00000000" w:rsidRDefault="00000000" w:rsidRPr="00000000" w14:paraId="0000013B">
            <w:pPr>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3C">
            <w:pPr>
              <w:rPr/>
            </w:pPr>
            <w:r w:rsidDel="00000000" w:rsidR="00000000" w:rsidRPr="00000000">
              <w:rPr>
                <w:color w:val="161618"/>
                <w:sz w:val="17"/>
                <w:szCs w:val="17"/>
                <w:rtl w:val="0"/>
              </w:rPr>
              <w:t xml:space="preserve">Challenge</w:t>
            </w:r>
            <w:r w:rsidDel="00000000" w:rsidR="00000000" w:rsidRPr="00000000">
              <w:rPr>
                <w:rtl w:val="0"/>
              </w:rPr>
            </w:r>
          </w:p>
        </w:tc>
        <w:tc>
          <w:tcPr>
            <w:shd w:fill="f5f5f3" w:val="clear"/>
            <w:vAlign w:val="center"/>
          </w:tcPr>
          <w:p w:rsidR="00000000" w:rsidDel="00000000" w:rsidP="00000000" w:rsidRDefault="00000000" w:rsidRPr="00000000" w14:paraId="0000013D">
            <w:pPr>
              <w:rPr/>
            </w:pPr>
            <w:r w:rsidDel="00000000" w:rsidR="00000000" w:rsidRPr="00000000">
              <w:rPr>
                <w:color w:val="161618"/>
                <w:sz w:val="17"/>
                <w:szCs w:val="17"/>
                <w:rtl w:val="0"/>
              </w:rPr>
              <w:t xml:space="preserve">Dashboard metrics did not initially align with the Gold layer.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rPr/>
            </w:pPr>
            <w:r w:rsidDel="00000000" w:rsidR="00000000" w:rsidRPr="00000000">
              <w:rPr>
                <w:color w:val="161618"/>
                <w:sz w:val="17"/>
                <w:szCs w:val="17"/>
                <w:rtl w:val="0"/>
              </w:rPr>
              <w:t xml:space="preserve">Solution</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color w:val="161618"/>
                <w:sz w:val="17"/>
                <w:szCs w:val="17"/>
                <w:rtl w:val="0"/>
              </w:rPr>
              <w:t xml:space="preserve">Standardise the reporting window and reconcile Tableau calculations against Gold-layer queries.</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40">
            <w:pPr>
              <w:rPr/>
            </w:pPr>
            <w:r w:rsidDel="00000000" w:rsidR="00000000" w:rsidRPr="00000000">
              <w:rPr>
                <w:color w:val="161618"/>
                <w:sz w:val="17"/>
                <w:szCs w:val="17"/>
                <w:rtl w:val="0"/>
              </w:rPr>
              <w:t xml:space="preserve">Result</w:t>
            </w:r>
            <w:r w:rsidDel="00000000" w:rsidR="00000000" w:rsidRPr="00000000">
              <w:rPr>
                <w:rtl w:val="0"/>
              </w:rPr>
            </w:r>
          </w:p>
        </w:tc>
        <w:tc>
          <w:tcPr>
            <w:shd w:fill="f5f5f3" w:val="clear"/>
            <w:vAlign w:val="center"/>
          </w:tcPr>
          <w:p w:rsidR="00000000" w:rsidDel="00000000" w:rsidP="00000000" w:rsidRDefault="00000000" w:rsidRPr="00000000" w14:paraId="00000141">
            <w:pPr>
              <w:rPr/>
            </w:pPr>
            <w:r w:rsidDel="00000000" w:rsidR="00000000" w:rsidRPr="00000000">
              <w:rPr>
                <w:color w:val="161618"/>
                <w:sz w:val="17"/>
                <w:szCs w:val="17"/>
                <w:rtl w:val="0"/>
              </w:rPr>
              <w:t xml:space="preserve">Dashboard figures tally with validated Gold tables.</w:t>
            </w: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t xml:space="preserve">10.3 Dashboard calculation details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On-Time Rate was changed to AVG(on_time_flag), excluding orders without a valid delivery-date comparison from the rate.</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Slowest-state labels were changed to count orders with valid delivery time using COUNT(delivery_days).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Purchase-date and customer-state filters were added for demonstration.</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State-ranking charts remain national comparisons and respond to the date filter rather than collapsing to one state.</w:t>
      </w:r>
    </w:p>
    <w:p w:rsidR="00000000" w:rsidDel="00000000" w:rsidP="00000000" w:rsidRDefault="00000000" w:rsidRPr="00000000" w14:paraId="00000148">
      <w:pPr>
        <w:pStyle w:val="Heading1"/>
        <w:rPr/>
      </w:pPr>
      <w:r w:rsidDel="00000000" w:rsidR="00000000" w:rsidRPr="00000000">
        <w:rPr>
          <w:rtl w:val="0"/>
        </w:rPr>
        <w:t xml:space="preserve">11. Challenges &amp; Solutions</w:t>
      </w:r>
    </w:p>
    <w:tbl>
      <w:tblPr>
        <w:tblStyle w:val="Table1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202020" w:val="clear"/>
          </w:tcPr>
          <w:p w:rsidR="00000000" w:rsidDel="00000000" w:rsidP="00000000" w:rsidRDefault="00000000" w:rsidRPr="00000000" w14:paraId="00000149">
            <w:pPr>
              <w:rPr/>
            </w:pPr>
            <w:r w:rsidDel="00000000" w:rsidR="00000000" w:rsidRPr="00000000">
              <w:rPr>
                <w:b w:val="1"/>
                <w:bCs w:val="1"/>
                <w:color w:val="ffffff"/>
                <w:sz w:val="18"/>
                <w:szCs w:val="18"/>
                <w:rtl w:val="0"/>
              </w:rPr>
              <w:t xml:space="preserve">Challenge</w:t>
            </w:r>
            <w:r w:rsidDel="00000000" w:rsidR="00000000" w:rsidRPr="00000000">
              <w:rPr>
                <w:rtl w:val="0"/>
              </w:rPr>
            </w:r>
          </w:p>
        </w:tc>
        <w:tc>
          <w:tcPr>
            <w:shd w:fill="202020" w:val="clear"/>
          </w:tcPr>
          <w:p w:rsidR="00000000" w:rsidDel="00000000" w:rsidP="00000000" w:rsidRDefault="00000000" w:rsidRPr="00000000" w14:paraId="0000014A">
            <w:pPr>
              <w:rPr/>
            </w:pPr>
            <w:r w:rsidDel="00000000" w:rsidR="00000000" w:rsidRPr="00000000">
              <w:rPr>
                <w:b w:val="1"/>
                <w:bCs w:val="1"/>
                <w:color w:val="ffffff"/>
                <w:sz w:val="18"/>
                <w:szCs w:val="18"/>
                <w:rtl w:val="0"/>
              </w:rPr>
              <w:t xml:space="preserve">Solution</w:t>
            </w:r>
            <w:r w:rsidDel="00000000" w:rsidR="00000000" w:rsidRPr="00000000">
              <w:rPr>
                <w:rtl w:val="0"/>
              </w:rPr>
            </w:r>
          </w:p>
        </w:tc>
        <w:tc>
          <w:tcPr>
            <w:shd w:fill="202020" w:val="clear"/>
          </w:tcPr>
          <w:p w:rsidR="00000000" w:rsidDel="00000000" w:rsidP="00000000" w:rsidRDefault="00000000" w:rsidRPr="00000000" w14:paraId="0000014B">
            <w:pPr>
              <w:rPr/>
            </w:pPr>
            <w:r w:rsidDel="00000000" w:rsidR="00000000" w:rsidRPr="00000000">
              <w:rPr>
                <w:b w:val="1"/>
                <w:bCs w:val="1"/>
                <w:color w:val="ffffff"/>
                <w:sz w:val="18"/>
                <w:szCs w:val="18"/>
                <w:rtl w:val="0"/>
              </w:rPr>
              <w:t xml:space="preserve">Result</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4C">
            <w:pPr>
              <w:rPr/>
            </w:pPr>
            <w:r w:rsidDel="00000000" w:rsidR="00000000" w:rsidRPr="00000000">
              <w:rPr>
                <w:color w:val="161618"/>
                <w:sz w:val="17"/>
                <w:szCs w:val="17"/>
                <w:rtl w:val="0"/>
              </w:rPr>
              <w:t xml:space="preserve">ZIP prefix duplicates</w:t>
            </w:r>
            <w:r w:rsidDel="00000000" w:rsidR="00000000" w:rsidRPr="00000000">
              <w:rPr>
                <w:rtl w:val="0"/>
              </w:rPr>
            </w:r>
          </w:p>
        </w:tc>
        <w:tc>
          <w:tcPr>
            <w:shd w:fill="f5f5f3" w:val="clear"/>
            <w:vAlign w:val="center"/>
          </w:tcPr>
          <w:p w:rsidR="00000000" w:rsidDel="00000000" w:rsidP="00000000" w:rsidRDefault="00000000" w:rsidRPr="00000000" w14:paraId="0000014D">
            <w:pPr>
              <w:rPr/>
            </w:pPr>
            <w:r w:rsidDel="00000000" w:rsidR="00000000" w:rsidRPr="00000000">
              <w:rPr>
                <w:color w:val="161618"/>
                <w:sz w:val="17"/>
                <w:szCs w:val="17"/>
                <w:rtl w:val="0"/>
              </w:rPr>
              <w:t xml:space="preserve">Median lat/long per ZIP; ambiguous multi-state ZIPs retained for review</w:t>
            </w:r>
            <w:r w:rsidDel="00000000" w:rsidR="00000000" w:rsidRPr="00000000">
              <w:rPr>
                <w:rtl w:val="0"/>
              </w:rPr>
            </w:r>
          </w:p>
        </w:tc>
        <w:tc>
          <w:tcPr>
            <w:shd w:fill="f5f5f3" w:val="clear"/>
            <w:vAlign w:val="center"/>
          </w:tcPr>
          <w:p w:rsidR="00000000" w:rsidDel="00000000" w:rsidP="00000000" w:rsidRDefault="00000000" w:rsidRPr="00000000" w14:paraId="0000014E">
            <w:pPr>
              <w:rPr/>
            </w:pPr>
            <w:r w:rsidDel="00000000" w:rsidR="00000000" w:rsidRPr="00000000">
              <w:rPr>
                <w:color w:val="161618"/>
                <w:sz w:val="17"/>
                <w:szCs w:val="17"/>
                <w:rtl w:val="0"/>
              </w:rPr>
              <w:t xml:space="preserve">Consistent geographic reference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rPr/>
            </w:pPr>
            <w:r w:rsidDel="00000000" w:rsidR="00000000" w:rsidRPr="00000000">
              <w:rPr>
                <w:color w:val="161618"/>
                <w:sz w:val="17"/>
                <w:szCs w:val="17"/>
                <w:rtl w:val="0"/>
              </w:rPr>
              <w:t xml:space="preserve">City name inconsistencies</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color w:val="161618"/>
                <w:sz w:val="17"/>
                <w:szCs w:val="17"/>
                <w:rtl w:val="0"/>
              </w:rPr>
              <w:t xml:space="preserve">Unicode normalisation + naming rules + reviewed city dictionary</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color w:val="161618"/>
                <w:sz w:val="17"/>
                <w:szCs w:val="17"/>
                <w:rtl w:val="0"/>
              </w:rPr>
              <w:t xml:space="preserve">Consistent city keys/display names</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52">
            <w:pPr>
              <w:rPr/>
            </w:pPr>
            <w:r w:rsidDel="00000000" w:rsidR="00000000" w:rsidRPr="00000000">
              <w:rPr>
                <w:color w:val="161618"/>
                <w:sz w:val="17"/>
                <w:szCs w:val="17"/>
                <w:rtl w:val="0"/>
              </w:rPr>
              <w:t xml:space="preserve">Encoding issues</w:t>
            </w:r>
            <w:r w:rsidDel="00000000" w:rsidR="00000000" w:rsidRPr="00000000">
              <w:rPr>
                <w:rtl w:val="0"/>
              </w:rPr>
            </w:r>
          </w:p>
        </w:tc>
        <w:tc>
          <w:tcPr>
            <w:shd w:fill="f5f5f3" w:val="clear"/>
            <w:vAlign w:val="center"/>
          </w:tcPr>
          <w:p w:rsidR="00000000" w:rsidDel="00000000" w:rsidP="00000000" w:rsidRDefault="00000000" w:rsidRPr="00000000" w14:paraId="00000153">
            <w:pPr>
              <w:rPr/>
            </w:pPr>
            <w:r w:rsidDel="00000000" w:rsidR="00000000" w:rsidRPr="00000000">
              <w:rPr>
                <w:color w:val="161618"/>
                <w:sz w:val="17"/>
                <w:szCs w:val="17"/>
                <w:rtl w:val="0"/>
              </w:rPr>
              <w:t xml:space="preserve">Detect and normalise double-encoded characters such as / → %2F → %252F</w:t>
            </w:r>
            <w:r w:rsidDel="00000000" w:rsidR="00000000" w:rsidRPr="00000000">
              <w:rPr>
                <w:rtl w:val="0"/>
              </w:rPr>
            </w:r>
          </w:p>
        </w:tc>
        <w:tc>
          <w:tcPr>
            <w:shd w:fill="f5f5f3" w:val="clear"/>
            <w:vAlign w:val="center"/>
          </w:tcPr>
          <w:p w:rsidR="00000000" w:rsidDel="00000000" w:rsidP="00000000" w:rsidRDefault="00000000" w:rsidRPr="00000000" w14:paraId="00000154">
            <w:pPr>
              <w:rPr/>
            </w:pPr>
            <w:r w:rsidDel="00000000" w:rsidR="00000000" w:rsidRPr="00000000">
              <w:rPr>
                <w:color w:val="161618"/>
                <w:sz w:val="17"/>
                <w:szCs w:val="17"/>
                <w:rtl w:val="0"/>
              </w:rPr>
              <w:t xml:space="preserve">Cleaner values and reliable matching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rPr/>
            </w:pPr>
            <w:r w:rsidDel="00000000" w:rsidR="00000000" w:rsidRPr="00000000">
              <w:rPr>
                <w:color w:val="161618"/>
                <w:sz w:val="17"/>
                <w:szCs w:val="17"/>
                <w:rtl w:val="0"/>
              </w:rPr>
              <w:t xml:space="preserve">Gold–Tableau mismatch</w:t>
            </w:r>
            <w:r w:rsidDel="00000000" w:rsidR="00000000" w:rsidRPr="00000000">
              <w:rPr>
                <w:rtl w:val="0"/>
              </w:rPr>
            </w:r>
          </w:p>
        </w:tc>
        <w:tc>
          <w:tcPr>
            <w:vAlign w:val="center"/>
          </w:tcPr>
          <w:p w:rsidR="00000000" w:rsidDel="00000000" w:rsidP="00000000" w:rsidRDefault="00000000" w:rsidRPr="00000000" w14:paraId="00000156">
            <w:pPr>
              <w:rPr/>
            </w:pPr>
            <w:r w:rsidDel="00000000" w:rsidR="00000000" w:rsidRPr="00000000">
              <w:rPr>
                <w:color w:val="161618"/>
                <w:sz w:val="17"/>
                <w:szCs w:val="17"/>
                <w:rtl w:val="0"/>
              </w:rPr>
              <w:t xml:space="preserve">Standardise reporting window and reconcile dashboard calculations against Gold queries</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color w:val="161618"/>
                <w:sz w:val="17"/>
                <w:szCs w:val="17"/>
                <w:rtl w:val="0"/>
              </w:rPr>
              <w:t xml:space="preserve">Dashboard figures align with validated Gold</w:t>
            </w:r>
            <w:r w:rsidDel="00000000" w:rsidR="00000000" w:rsidRPr="00000000">
              <w:rPr>
                <w:rtl w:val="0"/>
              </w:rPr>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1"/>
        <w:rPr/>
      </w:pPr>
      <w:r w:rsidDel="00000000" w:rsidR="00000000" w:rsidRPr="00000000">
        <w:rPr>
          <w:rtl w:val="0"/>
        </w:rPr>
        <w:t xml:space="preserve">12. Analytical Findings</w:t>
      </w:r>
    </w:p>
    <w:p w:rsidR="00000000" w:rsidDel="00000000" w:rsidP="00000000" w:rsidRDefault="00000000" w:rsidRPr="00000000" w14:paraId="0000015A">
      <w:pPr>
        <w:pStyle w:val="Heading2"/>
        <w:rPr/>
      </w:pPr>
      <w:r w:rsidDel="00000000" w:rsidR="00000000" w:rsidRPr="00000000">
        <w:rPr>
          <w:rtl w:val="0"/>
        </w:rPr>
        <w:t xml:space="preserve">12.1 November seasonality spike</w:t>
      </w:r>
    </w:p>
    <w:p w:rsidR="00000000" w:rsidDel="00000000" w:rsidP="00000000" w:rsidRDefault="00000000" w:rsidRPr="00000000" w14:paraId="0000015B">
      <w:pPr>
        <w:rPr/>
      </w:pPr>
      <w:r w:rsidDel="00000000" w:rsidR="00000000" w:rsidRPr="00000000">
        <w:rPr>
          <w:rtl w:val="0"/>
        </w:rPr>
        <w:t xml:space="preserve">GMV shows a pronounced November 2017 spike, consistent with the Black Friday period. The business discussion can focus on planning, inventory, marketing timing and operational capacity.</w:t>
      </w:r>
    </w:p>
    <w:p w:rsidR="00000000" w:rsidDel="00000000" w:rsidP="00000000" w:rsidRDefault="00000000" w:rsidRPr="00000000" w14:paraId="0000015C">
      <w:pPr>
        <w:pStyle w:val="Heading2"/>
        <w:rPr/>
      </w:pPr>
      <w:r w:rsidDel="00000000" w:rsidR="00000000" w:rsidRPr="00000000">
        <w:rPr>
          <w:rtl w:val="0"/>
        </w:rPr>
        <w:t xml:space="preserve">12.2 Revenue leader ≠ most-ordered category</w:t>
      </w:r>
    </w:p>
    <w:p w:rsidR="00000000" w:rsidDel="00000000" w:rsidP="00000000" w:rsidRDefault="00000000" w:rsidRPr="00000000" w14:paraId="0000015D">
      <w:pPr>
        <w:rPr/>
      </w:pPr>
      <w:r w:rsidDel="00000000" w:rsidR="00000000" w:rsidRPr="00000000">
        <w:rPr>
          <w:rtl w:val="0"/>
        </w:rPr>
        <w:t xml:space="preserve">Health Beauty is identified in the presentation materials as having the highest GMV, while Bed Bath Table has more orders but lower value per order. This demonstrates why order volume and revenue should be treated as different measures.</w:t>
      </w:r>
    </w:p>
    <w:p w:rsidR="00000000" w:rsidDel="00000000" w:rsidP="00000000" w:rsidRDefault="00000000" w:rsidRPr="00000000" w14:paraId="0000015E">
      <w:pPr>
        <w:pStyle w:val="Heading2"/>
        <w:rPr/>
      </w:pPr>
      <w:r w:rsidDel="00000000" w:rsidR="00000000" w:rsidRPr="00000000">
        <w:rPr>
          <w:rtl w:val="0"/>
        </w:rPr>
        <w:t xml:space="preserve">12.3 Delivery concentration and sample size</w:t>
      </w:r>
    </w:p>
    <w:p w:rsidR="00000000" w:rsidDel="00000000" w:rsidP="00000000" w:rsidRDefault="00000000" w:rsidRPr="00000000" w14:paraId="0000015F">
      <w:pPr>
        <w:rPr/>
      </w:pPr>
      <w:r w:rsidDel="00000000" w:rsidR="00000000" w:rsidRPr="00000000">
        <w:rPr>
          <w:rtl w:val="0"/>
        </w:rPr>
        <w:t xml:space="preserve">The presentation identifies slow delivery among states in Brazil's North and Northeast. Some states have small valid-delivery sample sizes, so sample size should be considered when interpreting the ranking.</w:t>
      </w:r>
    </w:p>
    <w:tbl>
      <w:tblPr>
        <w:tblStyle w:val="Table19"/>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fff1f2" w:val="clear"/>
          </w:tcPr>
          <w:p w:rsidR="00000000" w:rsidDel="00000000" w:rsidP="00000000" w:rsidRDefault="00000000" w:rsidRPr="00000000" w14:paraId="00000160">
            <w:pPr>
              <w:rPr/>
            </w:pPr>
            <w:r w:rsidDel="00000000" w:rsidR="00000000" w:rsidRPr="00000000">
              <w:rPr>
                <w:b w:val="1"/>
                <w:bCs w:val="1"/>
                <w:color w:val="dc202d"/>
                <w:rtl w:val="0"/>
              </w:rPr>
              <w:t xml:space="preserve">Interpretation rule  </w:t>
            </w:r>
            <w:r w:rsidDel="00000000" w:rsidR="00000000" w:rsidRPr="00000000">
              <w:rPr>
                <w:rtl w:val="0"/>
              </w:rPr>
              <w:t xml:space="preserve">Describe what the data shows; do not imply causation unless the analysis tests a causal explanation.</w:t>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1"/>
        <w:rPr/>
      </w:pPr>
      <w:r w:rsidDel="00000000" w:rsidR="00000000" w:rsidRPr="00000000">
        <w:rPr>
          <w:rtl w:val="0"/>
        </w:rPr>
        <w:t xml:space="preserve">13. End-to-End Technical Walkthrough</w:t>
      </w:r>
    </w:p>
    <w:tbl>
      <w:tblPr>
        <w:tblStyle w:val="Table2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02020" w:val="clear"/>
          </w:tcPr>
          <w:p w:rsidR="00000000" w:rsidDel="00000000" w:rsidP="00000000" w:rsidRDefault="00000000" w:rsidRPr="00000000" w14:paraId="00000163">
            <w:pPr>
              <w:rPr/>
            </w:pPr>
            <w:r w:rsidDel="00000000" w:rsidR="00000000" w:rsidRPr="00000000">
              <w:rPr>
                <w:b w:val="1"/>
                <w:bCs w:val="1"/>
                <w:color w:val="ffffff"/>
                <w:sz w:val="18"/>
                <w:szCs w:val="18"/>
                <w:rtl w:val="0"/>
              </w:rPr>
              <w:t xml:space="preserve">Step</w:t>
            </w:r>
            <w:r w:rsidDel="00000000" w:rsidR="00000000" w:rsidRPr="00000000">
              <w:rPr>
                <w:rtl w:val="0"/>
              </w:rPr>
            </w:r>
          </w:p>
        </w:tc>
        <w:tc>
          <w:tcPr>
            <w:shd w:fill="202020" w:val="clear"/>
          </w:tcPr>
          <w:p w:rsidR="00000000" w:rsidDel="00000000" w:rsidP="00000000" w:rsidRDefault="00000000" w:rsidRPr="00000000" w14:paraId="00000164">
            <w:pPr>
              <w:rPr/>
            </w:pPr>
            <w:r w:rsidDel="00000000" w:rsidR="00000000" w:rsidRPr="00000000">
              <w:rPr>
                <w:b w:val="1"/>
                <w:bCs w:val="1"/>
                <w:color w:val="ffffff"/>
                <w:sz w:val="18"/>
                <w:szCs w:val="18"/>
                <w:rtl w:val="0"/>
              </w:rPr>
              <w:t xml:space="preserve">What happens</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65">
            <w:pPr>
              <w:rPr/>
            </w:pPr>
            <w:r w:rsidDel="00000000" w:rsidR="00000000" w:rsidRPr="00000000">
              <w:rPr>
                <w:color w:val="161618"/>
                <w:sz w:val="17"/>
                <w:szCs w:val="17"/>
                <w:rtl w:val="0"/>
              </w:rPr>
              <w:t xml:space="preserve">1. Source validation</w:t>
            </w:r>
            <w:r w:rsidDel="00000000" w:rsidR="00000000" w:rsidRPr="00000000">
              <w:rPr>
                <w:rtl w:val="0"/>
              </w:rPr>
            </w:r>
          </w:p>
        </w:tc>
        <w:tc>
          <w:tcPr>
            <w:shd w:fill="f5f5f3" w:val="clear"/>
            <w:vAlign w:val="center"/>
          </w:tcPr>
          <w:p w:rsidR="00000000" w:rsidDel="00000000" w:rsidP="00000000" w:rsidRDefault="00000000" w:rsidRPr="00000000" w14:paraId="00000166">
            <w:pPr>
              <w:rPr/>
            </w:pPr>
            <w:r w:rsidDel="00000000" w:rsidR="00000000" w:rsidRPr="00000000">
              <w:rPr>
                <w:color w:val="161618"/>
                <w:sz w:val="17"/>
                <w:szCs w:val="17"/>
                <w:rtl w:val="0"/>
              </w:rPr>
              <w:t xml:space="preserve">Confirm nine expected files exist and are non-empty.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rPr/>
            </w:pPr>
            <w:r w:rsidDel="00000000" w:rsidR="00000000" w:rsidRPr="00000000">
              <w:rPr>
                <w:color w:val="161618"/>
                <w:sz w:val="17"/>
                <w:szCs w:val="17"/>
                <w:rtl w:val="0"/>
              </w:rPr>
              <w:t xml:space="preserve">2. Raw ingestion</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color w:val="161618"/>
                <w:sz w:val="17"/>
                <w:szCs w:val="17"/>
                <w:rtl w:val="0"/>
              </w:rPr>
              <w:t xml:space="preserve">Read UTF-8 multiline CSVs while retaining source values as text.</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69">
            <w:pPr>
              <w:rPr/>
            </w:pPr>
            <w:r w:rsidDel="00000000" w:rsidR="00000000" w:rsidRPr="00000000">
              <w:rPr>
                <w:color w:val="161618"/>
                <w:sz w:val="17"/>
                <w:szCs w:val="17"/>
                <w:rtl w:val="0"/>
              </w:rPr>
              <w:t xml:space="preserve">3. Traceability</w:t>
            </w:r>
            <w:r w:rsidDel="00000000" w:rsidR="00000000" w:rsidRPr="00000000">
              <w:rPr>
                <w:rtl w:val="0"/>
              </w:rPr>
            </w:r>
          </w:p>
        </w:tc>
        <w:tc>
          <w:tcPr>
            <w:shd w:fill="f5f5f3" w:val="clear"/>
            <w:vAlign w:val="center"/>
          </w:tcPr>
          <w:p w:rsidR="00000000" w:rsidDel="00000000" w:rsidP="00000000" w:rsidRDefault="00000000" w:rsidRPr="00000000" w14:paraId="0000016A">
            <w:pPr>
              <w:rPr/>
            </w:pPr>
            <w:r w:rsidDel="00000000" w:rsidR="00000000" w:rsidRPr="00000000">
              <w:rPr>
                <w:color w:val="161618"/>
                <w:sz w:val="17"/>
                <w:szCs w:val="17"/>
                <w:rtl w:val="0"/>
              </w:rPr>
              <w:t xml:space="preserve">Assign source/run metadata and create manifest.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rPr/>
            </w:pPr>
            <w:r w:rsidDel="00000000" w:rsidR="00000000" w:rsidRPr="00000000">
              <w:rPr>
                <w:color w:val="161618"/>
                <w:sz w:val="17"/>
                <w:szCs w:val="17"/>
                <w:rtl w:val="0"/>
              </w:rPr>
              <w:t xml:space="preserve">4. Bronze persistence</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color w:val="161618"/>
                <w:sz w:val="17"/>
                <w:szCs w:val="17"/>
                <w:rtl w:val="0"/>
              </w:rPr>
              <w:t xml:space="preserve">Write ingested data to Delta.</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6D">
            <w:pPr>
              <w:rPr/>
            </w:pPr>
            <w:r w:rsidDel="00000000" w:rsidR="00000000" w:rsidRPr="00000000">
              <w:rPr>
                <w:color w:val="161618"/>
                <w:sz w:val="17"/>
                <w:szCs w:val="17"/>
                <w:rtl w:val="0"/>
              </w:rPr>
              <w:t xml:space="preserve">5. Profiling</w:t>
            </w:r>
            <w:r w:rsidDel="00000000" w:rsidR="00000000" w:rsidRPr="00000000">
              <w:rPr>
                <w:rtl w:val="0"/>
              </w:rPr>
            </w:r>
          </w:p>
        </w:tc>
        <w:tc>
          <w:tcPr>
            <w:shd w:fill="f5f5f3" w:val="clear"/>
            <w:vAlign w:val="center"/>
          </w:tcPr>
          <w:p w:rsidR="00000000" w:rsidDel="00000000" w:rsidP="00000000" w:rsidRDefault="00000000" w:rsidRPr="00000000" w14:paraId="0000016E">
            <w:pPr>
              <w:rPr/>
            </w:pPr>
            <w:r w:rsidDel="00000000" w:rsidR="00000000" w:rsidRPr="00000000">
              <w:rPr>
                <w:color w:val="161618"/>
                <w:sz w:val="17"/>
                <w:szCs w:val="17"/>
                <w:rtl w:val="0"/>
              </w:rPr>
              <w:t xml:space="preserve">Measure blanks, duplicates and row counts.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F">
            <w:pPr>
              <w:rPr/>
            </w:pPr>
            <w:r w:rsidDel="00000000" w:rsidR="00000000" w:rsidRPr="00000000">
              <w:rPr>
                <w:color w:val="161618"/>
                <w:sz w:val="17"/>
                <w:szCs w:val="17"/>
                <w:rtl w:val="0"/>
              </w:rPr>
              <w:t xml:space="preserve">6. Type conversion</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color w:val="161618"/>
                <w:sz w:val="17"/>
                <w:szCs w:val="17"/>
                <w:rtl w:val="0"/>
              </w:rPr>
              <w:t xml:space="preserve">Cast dates, numeric fields, coordinates and IDs.</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71">
            <w:pPr>
              <w:rPr/>
            </w:pPr>
            <w:r w:rsidDel="00000000" w:rsidR="00000000" w:rsidRPr="00000000">
              <w:rPr>
                <w:color w:val="161618"/>
                <w:sz w:val="17"/>
                <w:szCs w:val="17"/>
                <w:rtl w:val="0"/>
              </w:rPr>
              <w:t xml:space="preserve">7. Conversion auditing</w:t>
            </w:r>
            <w:r w:rsidDel="00000000" w:rsidR="00000000" w:rsidRPr="00000000">
              <w:rPr>
                <w:rtl w:val="0"/>
              </w:rPr>
            </w:r>
          </w:p>
        </w:tc>
        <w:tc>
          <w:tcPr>
            <w:shd w:fill="f5f5f3" w:val="clear"/>
            <w:vAlign w:val="center"/>
          </w:tcPr>
          <w:p w:rsidR="00000000" w:rsidDel="00000000" w:rsidP="00000000" w:rsidRDefault="00000000" w:rsidRPr="00000000" w14:paraId="00000172">
            <w:pPr>
              <w:rPr/>
            </w:pPr>
            <w:r w:rsidDel="00000000" w:rsidR="00000000" w:rsidRPr="00000000">
              <w:rPr>
                <w:color w:val="161618"/>
                <w:sz w:val="17"/>
                <w:szCs w:val="17"/>
                <w:rtl w:val="0"/>
              </w:rPr>
              <w:t xml:space="preserve">Record failed casts.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rPr/>
            </w:pPr>
            <w:r w:rsidDel="00000000" w:rsidR="00000000" w:rsidRPr="00000000">
              <w:rPr>
                <w:color w:val="161618"/>
                <w:sz w:val="17"/>
                <w:szCs w:val="17"/>
                <w:rtl w:val="0"/>
              </w:rPr>
              <w:t xml:space="preserve">8. Key validation</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color w:val="161618"/>
                <w:sz w:val="17"/>
                <w:szCs w:val="17"/>
                <w:rtl w:val="0"/>
              </w:rPr>
              <w:t xml:space="preserve">Block null/duplicate keys where required.</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75">
            <w:pPr>
              <w:rPr/>
            </w:pPr>
            <w:r w:rsidDel="00000000" w:rsidR="00000000" w:rsidRPr="00000000">
              <w:rPr>
                <w:color w:val="161618"/>
                <w:sz w:val="17"/>
                <w:szCs w:val="17"/>
                <w:rtl w:val="0"/>
              </w:rPr>
              <w:t xml:space="preserve">9. Cleaning</w:t>
            </w:r>
            <w:r w:rsidDel="00000000" w:rsidR="00000000" w:rsidRPr="00000000">
              <w:rPr>
                <w:rtl w:val="0"/>
              </w:rPr>
            </w:r>
          </w:p>
        </w:tc>
        <w:tc>
          <w:tcPr>
            <w:shd w:fill="f5f5f3" w:val="clear"/>
            <w:vAlign w:val="center"/>
          </w:tcPr>
          <w:p w:rsidR="00000000" w:rsidDel="00000000" w:rsidP="00000000" w:rsidRDefault="00000000" w:rsidRPr="00000000" w14:paraId="00000176">
            <w:pPr>
              <w:rPr/>
            </w:pPr>
            <w:r w:rsidDel="00000000" w:rsidR="00000000" w:rsidRPr="00000000">
              <w:rPr>
                <w:color w:val="161618"/>
                <w:sz w:val="17"/>
                <w:szCs w:val="17"/>
                <w:rtl w:val="0"/>
              </w:rPr>
              <w:t xml:space="preserve">Trim values, handle optional fields and remove exact duplicates.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rPr/>
            </w:pPr>
            <w:r w:rsidDel="00000000" w:rsidR="00000000" w:rsidRPr="00000000">
              <w:rPr>
                <w:color w:val="161618"/>
                <w:sz w:val="17"/>
                <w:szCs w:val="17"/>
                <w:rtl w:val="0"/>
              </w:rPr>
              <w:t xml:space="preserve">10. Review resolution</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color w:val="161618"/>
                <w:sz w:val="17"/>
                <w:szCs w:val="17"/>
                <w:rtl w:val="0"/>
              </w:rPr>
              <w:t xml:space="preserve">Select canonical reporting review per order.</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79">
            <w:pPr>
              <w:rPr/>
            </w:pPr>
            <w:r w:rsidDel="00000000" w:rsidR="00000000" w:rsidRPr="00000000">
              <w:rPr>
                <w:color w:val="161618"/>
                <w:sz w:val="17"/>
                <w:szCs w:val="17"/>
                <w:rtl w:val="0"/>
              </w:rPr>
              <w:t xml:space="preserve">11. Geographic normalisation</w:t>
            </w:r>
            <w:r w:rsidDel="00000000" w:rsidR="00000000" w:rsidRPr="00000000">
              <w:rPr>
                <w:rtl w:val="0"/>
              </w:rPr>
            </w:r>
          </w:p>
        </w:tc>
        <w:tc>
          <w:tcPr>
            <w:shd w:fill="f5f5f3" w:val="clear"/>
            <w:vAlign w:val="center"/>
          </w:tcPr>
          <w:p w:rsidR="00000000" w:rsidDel="00000000" w:rsidP="00000000" w:rsidRDefault="00000000" w:rsidRPr="00000000" w14:paraId="0000017A">
            <w:pPr>
              <w:rPr/>
            </w:pPr>
            <w:r w:rsidDel="00000000" w:rsidR="00000000" w:rsidRPr="00000000">
              <w:rPr>
                <w:color w:val="161618"/>
                <w:sz w:val="17"/>
                <w:szCs w:val="17"/>
                <w:rtl w:val="0"/>
              </w:rPr>
              <w:t xml:space="preserve">Standardise city names and detect encoding anomalies.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rPr/>
            </w:pPr>
            <w:r w:rsidDel="00000000" w:rsidR="00000000" w:rsidRPr="00000000">
              <w:rPr>
                <w:color w:val="161618"/>
                <w:sz w:val="17"/>
                <w:szCs w:val="17"/>
                <w:rtl w:val="0"/>
              </w:rPr>
              <w:t xml:space="preserve">12. Geolocation consolidation</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color w:val="161618"/>
                <w:sz w:val="17"/>
                <w:szCs w:val="17"/>
                <w:rtl w:val="0"/>
              </w:rPr>
              <w:t xml:space="preserve">Create usable ZIP lookup.</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7D">
            <w:pPr>
              <w:rPr/>
            </w:pPr>
            <w:r w:rsidDel="00000000" w:rsidR="00000000" w:rsidRPr="00000000">
              <w:rPr>
                <w:color w:val="161618"/>
                <w:sz w:val="17"/>
                <w:szCs w:val="17"/>
                <w:rtl w:val="0"/>
              </w:rPr>
              <w:t xml:space="preserve">13. Dimensions</w:t>
            </w:r>
            <w:r w:rsidDel="00000000" w:rsidR="00000000" w:rsidRPr="00000000">
              <w:rPr>
                <w:rtl w:val="0"/>
              </w:rPr>
            </w:r>
          </w:p>
        </w:tc>
        <w:tc>
          <w:tcPr>
            <w:shd w:fill="f5f5f3" w:val="clear"/>
            <w:vAlign w:val="center"/>
          </w:tcPr>
          <w:p w:rsidR="00000000" w:rsidDel="00000000" w:rsidP="00000000" w:rsidRDefault="00000000" w:rsidRPr="00000000" w14:paraId="0000017E">
            <w:pPr>
              <w:rPr/>
            </w:pPr>
            <w:r w:rsidDel="00000000" w:rsidR="00000000" w:rsidRPr="00000000">
              <w:rPr>
                <w:color w:val="161618"/>
                <w:sz w:val="17"/>
                <w:szCs w:val="17"/>
                <w:rtl w:val="0"/>
              </w:rPr>
              <w:t xml:space="preserve">Build customer, seller, product and date dimensions.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F">
            <w:pPr>
              <w:rPr/>
            </w:pPr>
            <w:r w:rsidDel="00000000" w:rsidR="00000000" w:rsidRPr="00000000">
              <w:rPr>
                <w:color w:val="161618"/>
                <w:sz w:val="17"/>
                <w:szCs w:val="17"/>
                <w:rtl w:val="0"/>
              </w:rPr>
              <w:t xml:space="preserve">14. Facts</w:t>
            </w: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color w:val="161618"/>
                <w:sz w:val="17"/>
                <w:szCs w:val="17"/>
                <w:rtl w:val="0"/>
              </w:rPr>
              <w:t xml:space="preserve">Build order and order-item facts at defined grains.</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81">
            <w:pPr>
              <w:rPr/>
            </w:pPr>
            <w:r w:rsidDel="00000000" w:rsidR="00000000" w:rsidRPr="00000000">
              <w:rPr>
                <w:color w:val="161618"/>
                <w:sz w:val="17"/>
                <w:szCs w:val="17"/>
                <w:rtl w:val="0"/>
              </w:rPr>
              <w:t xml:space="preserve">15. Gold validation</w:t>
            </w:r>
            <w:r w:rsidDel="00000000" w:rsidR="00000000" w:rsidRPr="00000000">
              <w:rPr>
                <w:rtl w:val="0"/>
              </w:rPr>
            </w:r>
          </w:p>
        </w:tc>
        <w:tc>
          <w:tcPr>
            <w:shd w:fill="f5f5f3" w:val="clear"/>
            <w:vAlign w:val="center"/>
          </w:tcPr>
          <w:p w:rsidR="00000000" w:rsidDel="00000000" w:rsidP="00000000" w:rsidRDefault="00000000" w:rsidRPr="00000000" w14:paraId="00000182">
            <w:pPr>
              <w:rPr/>
            </w:pPr>
            <w:r w:rsidDel="00000000" w:rsidR="00000000" w:rsidRPr="00000000">
              <w:rPr>
                <w:color w:val="161618"/>
                <w:sz w:val="17"/>
                <w:szCs w:val="17"/>
                <w:rtl w:val="0"/>
              </w:rPr>
              <w:t xml:space="preserve">Check grain, joins, financial reconciliation and logic.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rPr/>
            </w:pPr>
            <w:r w:rsidDel="00000000" w:rsidR="00000000" w:rsidRPr="00000000">
              <w:rPr>
                <w:color w:val="161618"/>
                <w:sz w:val="17"/>
                <w:szCs w:val="17"/>
                <w:rtl w:val="0"/>
              </w:rPr>
              <w:t xml:space="preserve">16. BI reconciliation</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color w:val="161618"/>
                <w:sz w:val="17"/>
                <w:szCs w:val="17"/>
                <w:rtl w:val="0"/>
              </w:rPr>
              <w:t xml:space="preserve">Compare Tableau calculations/reporting window with Gold.</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85">
            <w:pPr>
              <w:rPr/>
            </w:pPr>
            <w:r w:rsidDel="00000000" w:rsidR="00000000" w:rsidRPr="00000000">
              <w:rPr>
                <w:color w:val="161618"/>
                <w:sz w:val="17"/>
                <w:szCs w:val="17"/>
                <w:rtl w:val="0"/>
              </w:rPr>
              <w:t xml:space="preserve">17. Insights</w:t>
            </w:r>
            <w:r w:rsidDel="00000000" w:rsidR="00000000" w:rsidRPr="00000000">
              <w:rPr>
                <w:rtl w:val="0"/>
              </w:rPr>
            </w:r>
          </w:p>
        </w:tc>
        <w:tc>
          <w:tcPr>
            <w:shd w:fill="f5f5f3" w:val="clear"/>
            <w:vAlign w:val="center"/>
          </w:tcPr>
          <w:p w:rsidR="00000000" w:rsidDel="00000000" w:rsidP="00000000" w:rsidRDefault="00000000" w:rsidRPr="00000000" w14:paraId="00000186">
            <w:pPr>
              <w:rPr/>
            </w:pPr>
            <w:r w:rsidDel="00000000" w:rsidR="00000000" w:rsidRPr="00000000">
              <w:rPr>
                <w:color w:val="161618"/>
                <w:sz w:val="17"/>
                <w:szCs w:val="17"/>
                <w:rtl w:val="0"/>
              </w:rPr>
              <w:t xml:space="preserve">Analyse revenue, category, delivery and order trends.</w:t>
            </w: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tl w:val="0"/>
        </w:rPr>
        <w:t xml:space="preserve">14. Key Terminology</w:t>
      </w:r>
    </w:p>
    <w:tbl>
      <w:tblPr>
        <w:tblStyle w:val="Table2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02020" w:val="clear"/>
          </w:tcPr>
          <w:p w:rsidR="00000000" w:rsidDel="00000000" w:rsidP="00000000" w:rsidRDefault="00000000" w:rsidRPr="00000000" w14:paraId="00000189">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202020" w:val="clear"/>
          </w:tcPr>
          <w:p w:rsidR="00000000" w:rsidDel="00000000" w:rsidP="00000000" w:rsidRDefault="00000000" w:rsidRPr="00000000" w14:paraId="0000018A">
            <w:pPr>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8B">
            <w:pPr>
              <w:rPr/>
            </w:pPr>
            <w:r w:rsidDel="00000000" w:rsidR="00000000" w:rsidRPr="00000000">
              <w:rPr>
                <w:color w:val="161618"/>
                <w:sz w:val="17"/>
                <w:szCs w:val="17"/>
                <w:rtl w:val="0"/>
              </w:rPr>
              <w:t xml:space="preserve">ELT</w:t>
            </w:r>
            <w:r w:rsidDel="00000000" w:rsidR="00000000" w:rsidRPr="00000000">
              <w:rPr>
                <w:rtl w:val="0"/>
              </w:rPr>
            </w:r>
          </w:p>
        </w:tc>
        <w:tc>
          <w:tcPr>
            <w:shd w:fill="f5f5f3" w:val="clear"/>
            <w:vAlign w:val="center"/>
          </w:tcPr>
          <w:p w:rsidR="00000000" w:rsidDel="00000000" w:rsidP="00000000" w:rsidRDefault="00000000" w:rsidRPr="00000000" w14:paraId="0000018C">
            <w:pPr>
              <w:rPr/>
            </w:pPr>
            <w:r w:rsidDel="00000000" w:rsidR="00000000" w:rsidRPr="00000000">
              <w:rPr>
                <w:color w:val="161618"/>
                <w:sz w:val="17"/>
                <w:szCs w:val="17"/>
                <w:rtl w:val="0"/>
              </w:rPr>
              <w:t xml:space="preserve">Extract, Load, Transform; raw data is loaded before major transformations.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D">
            <w:pPr>
              <w:rPr/>
            </w:pPr>
            <w:r w:rsidDel="00000000" w:rsidR="00000000" w:rsidRPr="00000000">
              <w:rPr>
                <w:color w:val="161618"/>
                <w:sz w:val="17"/>
                <w:szCs w:val="17"/>
                <w:rtl w:val="0"/>
              </w:rPr>
              <w:t xml:space="preserve">Bronze</w:t>
            </w:r>
            <w:r w:rsidDel="00000000" w:rsidR="00000000" w:rsidRPr="00000000">
              <w:rPr>
                <w:rtl w:val="0"/>
              </w:rPr>
            </w:r>
          </w:p>
        </w:tc>
        <w:tc>
          <w:tcPr>
            <w:vAlign w:val="center"/>
          </w:tcPr>
          <w:p w:rsidR="00000000" w:rsidDel="00000000" w:rsidP="00000000" w:rsidRDefault="00000000" w:rsidRPr="00000000" w14:paraId="0000018E">
            <w:pPr>
              <w:rPr/>
            </w:pPr>
            <w:r w:rsidDel="00000000" w:rsidR="00000000" w:rsidRPr="00000000">
              <w:rPr>
                <w:color w:val="161618"/>
                <w:sz w:val="17"/>
                <w:szCs w:val="17"/>
                <w:rtl w:val="0"/>
              </w:rPr>
              <w:t xml:space="preserve">Raw/minimally interpreted ingested data.</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8F">
            <w:pPr>
              <w:rPr/>
            </w:pPr>
            <w:r w:rsidDel="00000000" w:rsidR="00000000" w:rsidRPr="00000000">
              <w:rPr>
                <w:color w:val="161618"/>
                <w:sz w:val="17"/>
                <w:szCs w:val="17"/>
                <w:rtl w:val="0"/>
              </w:rPr>
              <w:t xml:space="preserve">Silver</w:t>
            </w:r>
            <w:r w:rsidDel="00000000" w:rsidR="00000000" w:rsidRPr="00000000">
              <w:rPr>
                <w:rtl w:val="0"/>
              </w:rPr>
            </w:r>
          </w:p>
        </w:tc>
        <w:tc>
          <w:tcPr>
            <w:shd w:fill="f5f5f3" w:val="clear"/>
            <w:vAlign w:val="center"/>
          </w:tcPr>
          <w:p w:rsidR="00000000" w:rsidDel="00000000" w:rsidP="00000000" w:rsidRDefault="00000000" w:rsidRPr="00000000" w14:paraId="00000190">
            <w:pPr>
              <w:rPr/>
            </w:pPr>
            <w:r w:rsidDel="00000000" w:rsidR="00000000" w:rsidRPr="00000000">
              <w:rPr>
                <w:color w:val="161618"/>
                <w:sz w:val="17"/>
                <w:szCs w:val="17"/>
                <w:rtl w:val="0"/>
              </w:rPr>
              <w:t xml:space="preserve">Cleaned, typed, standardised, deduplicated and validated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1">
            <w:pPr>
              <w:rPr/>
            </w:pPr>
            <w:r w:rsidDel="00000000" w:rsidR="00000000" w:rsidRPr="00000000">
              <w:rPr>
                <w:color w:val="161618"/>
                <w:sz w:val="17"/>
                <w:szCs w:val="17"/>
                <w:rtl w:val="0"/>
              </w:rPr>
              <w:t xml:space="preserve">Gold</w:t>
            </w:r>
            <w:r w:rsidDel="00000000" w:rsidR="00000000" w:rsidRPr="00000000">
              <w:rPr>
                <w:rtl w:val="0"/>
              </w:rPr>
            </w:r>
          </w:p>
        </w:tc>
        <w:tc>
          <w:tcPr>
            <w:vAlign w:val="center"/>
          </w:tcPr>
          <w:p w:rsidR="00000000" w:rsidDel="00000000" w:rsidP="00000000" w:rsidRDefault="00000000" w:rsidRPr="00000000" w14:paraId="00000192">
            <w:pPr>
              <w:rPr/>
            </w:pPr>
            <w:r w:rsidDel="00000000" w:rsidR="00000000" w:rsidRPr="00000000">
              <w:rPr>
                <w:color w:val="161618"/>
                <w:sz w:val="17"/>
                <w:szCs w:val="17"/>
                <w:rtl w:val="0"/>
              </w:rPr>
              <w:t xml:space="preserve">Business-ready analytical data.</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93">
            <w:pPr>
              <w:rPr/>
            </w:pPr>
            <w:r w:rsidDel="00000000" w:rsidR="00000000" w:rsidRPr="00000000">
              <w:rPr>
                <w:color w:val="161618"/>
                <w:sz w:val="17"/>
                <w:szCs w:val="17"/>
                <w:rtl w:val="0"/>
              </w:rPr>
              <w:t xml:space="preserve">Delta</w:t>
            </w:r>
            <w:r w:rsidDel="00000000" w:rsidR="00000000" w:rsidRPr="00000000">
              <w:rPr>
                <w:rtl w:val="0"/>
              </w:rPr>
            </w:r>
          </w:p>
        </w:tc>
        <w:tc>
          <w:tcPr>
            <w:shd w:fill="f5f5f3" w:val="clear"/>
            <w:vAlign w:val="center"/>
          </w:tcPr>
          <w:p w:rsidR="00000000" w:rsidDel="00000000" w:rsidP="00000000" w:rsidRDefault="00000000" w:rsidRPr="00000000" w14:paraId="00000194">
            <w:pPr>
              <w:rPr/>
            </w:pPr>
            <w:r w:rsidDel="00000000" w:rsidR="00000000" w:rsidRPr="00000000">
              <w:rPr>
                <w:color w:val="161618"/>
                <w:sz w:val="17"/>
                <w:szCs w:val="17"/>
                <w:rtl w:val="0"/>
              </w:rPr>
              <w:t xml:space="preserve">Table/storage format used in the documented Databricks implementation.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5">
            <w:pPr>
              <w:rPr/>
            </w:pPr>
            <w:r w:rsidDel="00000000" w:rsidR="00000000" w:rsidRPr="00000000">
              <w:rPr>
                <w:color w:val="161618"/>
                <w:sz w:val="17"/>
                <w:szCs w:val="17"/>
                <w:rtl w:val="0"/>
              </w:rPr>
              <w:t xml:space="preserve">Star schema</w:t>
            </w: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color w:val="161618"/>
                <w:sz w:val="17"/>
                <w:szCs w:val="17"/>
                <w:rtl w:val="0"/>
              </w:rPr>
              <w:t xml:space="preserve">Central fact tables connected to descriptive dimensions.</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97">
            <w:pPr>
              <w:rPr/>
            </w:pPr>
            <w:r w:rsidDel="00000000" w:rsidR="00000000" w:rsidRPr="00000000">
              <w:rPr>
                <w:color w:val="161618"/>
                <w:sz w:val="17"/>
                <w:szCs w:val="17"/>
                <w:rtl w:val="0"/>
              </w:rPr>
              <w:t xml:space="preserve">Fact</w:t>
            </w:r>
            <w:r w:rsidDel="00000000" w:rsidR="00000000" w:rsidRPr="00000000">
              <w:rPr>
                <w:rtl w:val="0"/>
              </w:rPr>
            </w:r>
          </w:p>
        </w:tc>
        <w:tc>
          <w:tcPr>
            <w:shd w:fill="f5f5f3" w:val="clear"/>
            <w:vAlign w:val="center"/>
          </w:tcPr>
          <w:p w:rsidR="00000000" w:rsidDel="00000000" w:rsidP="00000000" w:rsidRDefault="00000000" w:rsidRPr="00000000" w14:paraId="00000198">
            <w:pPr>
              <w:rPr/>
            </w:pPr>
            <w:r w:rsidDel="00000000" w:rsidR="00000000" w:rsidRPr="00000000">
              <w:rPr>
                <w:color w:val="161618"/>
                <w:sz w:val="17"/>
                <w:szCs w:val="17"/>
                <w:rtl w:val="0"/>
              </w:rPr>
              <w:t xml:space="preserve">Table representing measurable events at a defined grain.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9">
            <w:pPr>
              <w:rPr/>
            </w:pPr>
            <w:r w:rsidDel="00000000" w:rsidR="00000000" w:rsidRPr="00000000">
              <w:rPr>
                <w:color w:val="161618"/>
                <w:sz w:val="17"/>
                <w:szCs w:val="17"/>
                <w:rtl w:val="0"/>
              </w:rPr>
              <w:t xml:space="preserve">Dimension</w:t>
            </w:r>
            <w:r w:rsidDel="00000000" w:rsidR="00000000" w:rsidRPr="00000000">
              <w:rPr>
                <w:rtl w:val="0"/>
              </w:rPr>
            </w:r>
          </w:p>
        </w:tc>
        <w:tc>
          <w:tcPr>
            <w:vAlign w:val="center"/>
          </w:tcPr>
          <w:p w:rsidR="00000000" w:rsidDel="00000000" w:rsidP="00000000" w:rsidRDefault="00000000" w:rsidRPr="00000000" w14:paraId="0000019A">
            <w:pPr>
              <w:rPr/>
            </w:pPr>
            <w:r w:rsidDel="00000000" w:rsidR="00000000" w:rsidRPr="00000000">
              <w:rPr>
                <w:color w:val="161618"/>
                <w:sz w:val="17"/>
                <w:szCs w:val="17"/>
                <w:rtl w:val="0"/>
              </w:rPr>
              <w:t xml:space="preserve">Descriptive context used to analyse facts.</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9B">
            <w:pPr>
              <w:rPr/>
            </w:pPr>
            <w:r w:rsidDel="00000000" w:rsidR="00000000" w:rsidRPr="00000000">
              <w:rPr>
                <w:color w:val="161618"/>
                <w:sz w:val="17"/>
                <w:szCs w:val="17"/>
                <w:rtl w:val="0"/>
              </w:rPr>
              <w:t xml:space="preserve">Grain</w:t>
            </w:r>
            <w:r w:rsidDel="00000000" w:rsidR="00000000" w:rsidRPr="00000000">
              <w:rPr>
                <w:rtl w:val="0"/>
              </w:rPr>
            </w:r>
          </w:p>
        </w:tc>
        <w:tc>
          <w:tcPr>
            <w:shd w:fill="f5f5f3" w:val="clear"/>
            <w:vAlign w:val="center"/>
          </w:tcPr>
          <w:p w:rsidR="00000000" w:rsidDel="00000000" w:rsidP="00000000" w:rsidRDefault="00000000" w:rsidRPr="00000000" w14:paraId="0000019C">
            <w:pPr>
              <w:rPr/>
            </w:pPr>
            <w:r w:rsidDel="00000000" w:rsidR="00000000" w:rsidRPr="00000000">
              <w:rPr>
                <w:color w:val="161618"/>
                <w:sz w:val="17"/>
                <w:szCs w:val="17"/>
                <w:rtl w:val="0"/>
              </w:rPr>
              <w:t xml:space="preserve">What one row represents, e.g. one order.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D">
            <w:pPr>
              <w:rPr/>
            </w:pPr>
            <w:r w:rsidDel="00000000" w:rsidR="00000000" w:rsidRPr="00000000">
              <w:rPr>
                <w:color w:val="161618"/>
                <w:sz w:val="17"/>
                <w:szCs w:val="17"/>
                <w:rtl w:val="0"/>
              </w:rPr>
              <w:t xml:space="preserve">Blocking issue</w:t>
            </w:r>
            <w:r w:rsidDel="00000000" w:rsidR="00000000" w:rsidRPr="00000000">
              <w:rPr>
                <w:rtl w:val="0"/>
              </w:rPr>
            </w:r>
          </w:p>
        </w:tc>
        <w:tc>
          <w:tcPr>
            <w:vAlign w:val="center"/>
          </w:tcPr>
          <w:p w:rsidR="00000000" w:rsidDel="00000000" w:rsidP="00000000" w:rsidRDefault="00000000" w:rsidRPr="00000000" w14:paraId="0000019E">
            <w:pPr>
              <w:rPr/>
            </w:pPr>
            <w:r w:rsidDel="00000000" w:rsidR="00000000" w:rsidRPr="00000000">
              <w:rPr>
                <w:color w:val="161618"/>
                <w:sz w:val="17"/>
                <w:szCs w:val="17"/>
                <w:rtl w:val="0"/>
              </w:rPr>
              <w:t xml:space="preserve">Quality problem serious enough to stop processing.</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9F">
            <w:pPr>
              <w:rPr/>
            </w:pPr>
            <w:r w:rsidDel="00000000" w:rsidR="00000000" w:rsidRPr="00000000">
              <w:rPr>
                <w:color w:val="161618"/>
                <w:sz w:val="17"/>
                <w:szCs w:val="17"/>
                <w:rtl w:val="0"/>
              </w:rPr>
              <w:t xml:space="preserve">Non-blocking warning</w:t>
            </w:r>
            <w:r w:rsidDel="00000000" w:rsidR="00000000" w:rsidRPr="00000000">
              <w:rPr>
                <w:rtl w:val="0"/>
              </w:rPr>
            </w:r>
          </w:p>
        </w:tc>
        <w:tc>
          <w:tcPr>
            <w:shd w:fill="f5f5f3" w:val="clear"/>
            <w:vAlign w:val="center"/>
          </w:tcPr>
          <w:p w:rsidR="00000000" w:rsidDel="00000000" w:rsidP="00000000" w:rsidRDefault="00000000" w:rsidRPr="00000000" w14:paraId="000001A0">
            <w:pPr>
              <w:rPr/>
            </w:pPr>
            <w:r w:rsidDel="00000000" w:rsidR="00000000" w:rsidRPr="00000000">
              <w:rPr>
                <w:color w:val="161618"/>
                <w:sz w:val="17"/>
                <w:szCs w:val="17"/>
                <w:rtl w:val="0"/>
              </w:rPr>
              <w:t xml:space="preserve">Issue logged for review without stopping the pipeline.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rPr/>
            </w:pPr>
            <w:r w:rsidDel="00000000" w:rsidR="00000000" w:rsidRPr="00000000">
              <w:rPr>
                <w:color w:val="161618"/>
                <w:sz w:val="17"/>
                <w:szCs w:val="17"/>
                <w:rtl w:val="0"/>
              </w:rPr>
              <w:t xml:space="preserve">Reconciliation</w:t>
            </w: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color w:val="161618"/>
                <w:sz w:val="17"/>
                <w:szCs w:val="17"/>
                <w:rtl w:val="0"/>
              </w:rPr>
              <w:t xml:space="preserve">Comparing outputs from layers/systems to confirm agreement.</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A3">
            <w:pPr>
              <w:rPr/>
            </w:pPr>
            <w:r w:rsidDel="00000000" w:rsidR="00000000" w:rsidRPr="00000000">
              <w:rPr>
                <w:color w:val="161618"/>
                <w:sz w:val="17"/>
                <w:szCs w:val="17"/>
                <w:rtl w:val="0"/>
              </w:rPr>
              <w:t xml:space="preserve">GMV</w:t>
            </w:r>
            <w:r w:rsidDel="00000000" w:rsidR="00000000" w:rsidRPr="00000000">
              <w:rPr>
                <w:rtl w:val="0"/>
              </w:rPr>
            </w:r>
          </w:p>
        </w:tc>
        <w:tc>
          <w:tcPr>
            <w:shd w:fill="f5f5f3" w:val="clear"/>
            <w:vAlign w:val="center"/>
          </w:tcPr>
          <w:p w:rsidR="00000000" w:rsidDel="00000000" w:rsidP="00000000" w:rsidRDefault="00000000" w:rsidRPr="00000000" w14:paraId="000001A4">
            <w:pPr>
              <w:rPr/>
            </w:pPr>
            <w:r w:rsidDel="00000000" w:rsidR="00000000" w:rsidRPr="00000000">
              <w:rPr>
                <w:color w:val="161618"/>
                <w:sz w:val="17"/>
                <w:szCs w:val="17"/>
                <w:rtl w:val="0"/>
              </w:rPr>
              <w:t xml:space="preserve">Gross merchandise value, used as a revenue-related measure in the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5">
            <w:pPr>
              <w:rPr/>
            </w:pPr>
            <w:r w:rsidDel="00000000" w:rsidR="00000000" w:rsidRPr="00000000">
              <w:rPr>
                <w:color w:val="161618"/>
                <w:sz w:val="17"/>
                <w:szCs w:val="17"/>
                <w:rtl w:val="0"/>
              </w:rPr>
              <w:t xml:space="preserve">On-time rate</w:t>
            </w:r>
            <w:r w:rsidDel="00000000" w:rsidR="00000000" w:rsidRPr="00000000">
              <w:rPr>
                <w:rtl w:val="0"/>
              </w:rPr>
            </w:r>
          </w:p>
        </w:tc>
        <w:tc>
          <w:tcPr>
            <w:vAlign w:val="center"/>
          </w:tcPr>
          <w:p w:rsidR="00000000" w:rsidDel="00000000" w:rsidP="00000000" w:rsidRDefault="00000000" w:rsidRPr="00000000" w14:paraId="000001A6">
            <w:pPr>
              <w:rPr/>
            </w:pPr>
            <w:r w:rsidDel="00000000" w:rsidR="00000000" w:rsidRPr="00000000">
              <w:rPr>
                <w:color w:val="161618"/>
                <w:sz w:val="17"/>
                <w:szCs w:val="17"/>
                <w:rtl w:val="0"/>
              </w:rPr>
              <w:t xml:space="preserve">Current dashboard rate based on AVG(on_time_flag).</w:t>
            </w:r>
            <w:r w:rsidDel="00000000" w:rsidR="00000000" w:rsidRPr="00000000">
              <w:rPr>
                <w:rtl w:val="0"/>
              </w:rPr>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1"/>
        <w:rPr/>
      </w:pPr>
      <w:r w:rsidDel="00000000" w:rsidR="00000000" w:rsidRPr="00000000">
        <w:rPr>
          <w:rtl w:val="0"/>
        </w:rPr>
        <w:t xml:space="preserve">15. Technical Q&amp;A</w:t>
      </w:r>
    </w:p>
    <w:p w:rsidR="00000000" w:rsidDel="00000000" w:rsidP="00000000" w:rsidRDefault="00000000" w:rsidRPr="00000000" w14:paraId="000001A9">
      <w:pPr>
        <w:pStyle w:val="Heading3"/>
        <w:rPr/>
      </w:pPr>
      <w:r w:rsidDel="00000000" w:rsidR="00000000" w:rsidRPr="00000000">
        <w:rPr>
          <w:rtl w:val="0"/>
        </w:rPr>
        <w:t xml:space="preserve">Why Medallion Architecture?</w:t>
      </w:r>
    </w:p>
    <w:p w:rsidR="00000000" w:rsidDel="00000000" w:rsidP="00000000" w:rsidRDefault="00000000" w:rsidRPr="00000000" w14:paraId="000001AA">
      <w:pPr>
        <w:rPr/>
      </w:pPr>
      <w:r w:rsidDel="00000000" w:rsidR="00000000" w:rsidRPr="00000000">
        <w:rPr>
          <w:rtl w:val="0"/>
        </w:rPr>
        <w:t xml:space="preserve">It separates raw preservation, cleaning and business logic. Bronze gives traceability, Silver makes data reliable, and Gold makes it easy to analyse.</w:t>
      </w:r>
    </w:p>
    <w:p w:rsidR="00000000" w:rsidDel="00000000" w:rsidP="00000000" w:rsidRDefault="00000000" w:rsidRPr="00000000" w14:paraId="000001AB">
      <w:pPr>
        <w:pStyle w:val="Heading3"/>
        <w:rPr/>
      </w:pPr>
      <w:r w:rsidDel="00000000" w:rsidR="00000000" w:rsidRPr="00000000">
        <w:rPr>
          <w:rtl w:val="0"/>
        </w:rPr>
        <w:t xml:space="preserve">What happens in Silver?</w:t>
      </w:r>
    </w:p>
    <w:p w:rsidR="00000000" w:rsidDel="00000000" w:rsidP="00000000" w:rsidRDefault="00000000" w:rsidRPr="00000000" w14:paraId="000001AC">
      <w:pPr>
        <w:rPr/>
      </w:pPr>
      <w:r w:rsidDel="00000000" w:rsidR="00000000" w:rsidRPr="00000000">
        <w:rPr>
          <w:rtl w:val="0"/>
        </w:rPr>
        <w:t xml:space="preserve">We convert types, handle duplicates/conflicts, preserve meaningful nulls, standardise geography, resolve repeated geolocation observations and prepare clean datasets for Gold.</w:t>
      </w:r>
    </w:p>
    <w:p w:rsidR="00000000" w:rsidDel="00000000" w:rsidP="00000000" w:rsidRDefault="00000000" w:rsidRPr="00000000" w14:paraId="000001AD">
      <w:pPr>
        <w:pStyle w:val="Heading3"/>
        <w:rPr/>
      </w:pPr>
      <w:r w:rsidDel="00000000" w:rsidR="00000000" w:rsidRPr="00000000">
        <w:rPr>
          <w:rtl w:val="0"/>
        </w:rPr>
        <w:t xml:space="preserve">What was a major data-quality challenge?</w:t>
      </w:r>
    </w:p>
    <w:p w:rsidR="00000000" w:rsidDel="00000000" w:rsidP="00000000" w:rsidRDefault="00000000" w:rsidRPr="00000000" w14:paraId="000001AE">
      <w:pPr>
        <w:rPr/>
      </w:pPr>
      <w:r w:rsidDel="00000000" w:rsidR="00000000" w:rsidRPr="00000000">
        <w:rPr>
          <w:rtl w:val="0"/>
        </w:rPr>
        <w:t xml:space="preserve">Geography: multiple observations per ZIP prefix and inconsistent city names. We created normalised keys, reviewed city mappings and collapsed ZIP observations.</w:t>
      </w:r>
    </w:p>
    <w:p w:rsidR="00000000" w:rsidDel="00000000" w:rsidP="00000000" w:rsidRDefault="00000000" w:rsidRPr="00000000" w14:paraId="000001AF">
      <w:pPr>
        <w:pStyle w:val="Heading3"/>
        <w:rPr/>
      </w:pPr>
      <w:r w:rsidDel="00000000" w:rsidR="00000000" w:rsidRPr="00000000">
        <w:rPr>
          <w:rtl w:val="0"/>
        </w:rPr>
        <w:t xml:space="preserve">Why not just delete duplicates?</w:t>
      </w:r>
    </w:p>
    <w:p w:rsidR="00000000" w:rsidDel="00000000" w:rsidP="00000000" w:rsidRDefault="00000000" w:rsidRPr="00000000" w14:paraId="000001B0">
      <w:pPr>
        <w:rPr/>
      </w:pPr>
      <w:r w:rsidDel="00000000" w:rsidR="00000000" w:rsidRPr="00000000">
        <w:rPr>
          <w:rtl w:val="0"/>
        </w:rPr>
        <w:t xml:space="preserve">Exact duplicates can be removed, but conflicting values need investigation. We should not guess which source value is correct.</w:t>
      </w:r>
    </w:p>
    <w:p w:rsidR="00000000" w:rsidDel="00000000" w:rsidP="00000000" w:rsidRDefault="00000000" w:rsidRPr="00000000" w14:paraId="000001B1">
      <w:pPr>
        <w:pStyle w:val="Heading3"/>
        <w:rPr/>
      </w:pPr>
      <w:r w:rsidDel="00000000" w:rsidR="00000000" w:rsidRPr="00000000">
        <w:rPr>
          <w:rtl w:val="0"/>
        </w:rPr>
        <w:t xml:space="preserve">Why keep source values as text initially?</w:t>
      </w:r>
    </w:p>
    <w:p w:rsidR="00000000" w:rsidDel="00000000" w:rsidP="00000000" w:rsidRDefault="00000000" w:rsidRPr="00000000" w14:paraId="000001B2">
      <w:pPr>
        <w:rPr/>
      </w:pPr>
      <w:r w:rsidDel="00000000" w:rsidR="00000000" w:rsidRPr="00000000">
        <w:rPr>
          <w:rtl w:val="0"/>
        </w:rPr>
        <w:t xml:space="preserve">It makes ingestion defensive. Type interpretation happens later, where failed casts can be audited.</w:t>
      </w:r>
    </w:p>
    <w:p w:rsidR="00000000" w:rsidDel="00000000" w:rsidP="00000000" w:rsidRDefault="00000000" w:rsidRPr="00000000" w14:paraId="000001B3">
      <w:pPr>
        <w:pStyle w:val="Heading3"/>
        <w:rPr/>
      </w:pPr>
      <w:r w:rsidDel="00000000" w:rsidR="00000000" w:rsidRPr="00000000">
        <w:rPr>
          <w:rtl w:val="0"/>
        </w:rPr>
        <w:t xml:space="preserve">What if a cast fails?</w:t>
      </w:r>
    </w:p>
    <w:p w:rsidR="00000000" w:rsidDel="00000000" w:rsidP="00000000" w:rsidRDefault="00000000" w:rsidRPr="00000000" w14:paraId="000001B4">
      <w:pPr>
        <w:rPr/>
      </w:pPr>
      <w:r w:rsidDel="00000000" w:rsidR="00000000" w:rsidRPr="00000000">
        <w:rPr>
          <w:rtl w:val="0"/>
        </w:rPr>
        <w:t xml:space="preserve">The conversion can return NULL and the failure is recorded in cast_errors.</w:t>
      </w:r>
    </w:p>
    <w:p w:rsidR="00000000" w:rsidDel="00000000" w:rsidP="00000000" w:rsidRDefault="00000000" w:rsidRPr="00000000" w14:paraId="000001B5">
      <w:pPr>
        <w:pStyle w:val="Heading3"/>
        <w:rPr/>
      </w:pPr>
      <w:r w:rsidDel="00000000" w:rsidR="00000000" w:rsidRPr="00000000">
        <w:rPr>
          <w:rtl w:val="0"/>
        </w:rPr>
        <w:t xml:space="preserve">Why an audit layer?</w:t>
      </w:r>
    </w:p>
    <w:p w:rsidR="00000000" w:rsidDel="00000000" w:rsidP="00000000" w:rsidRDefault="00000000" w:rsidRPr="00000000" w14:paraId="000001B6">
      <w:pPr>
        <w:rPr/>
      </w:pPr>
      <w:r w:rsidDel="00000000" w:rsidR="00000000" w:rsidRPr="00000000">
        <w:rPr>
          <w:rtl w:val="0"/>
        </w:rPr>
        <w:t xml:space="preserve">To provide evidence of row counts, cast errors, conflicts and validation results.</w:t>
      </w:r>
    </w:p>
    <w:p w:rsidR="00000000" w:rsidDel="00000000" w:rsidP="00000000" w:rsidRDefault="00000000" w:rsidRPr="00000000" w14:paraId="000001B7">
      <w:pPr>
        <w:pStyle w:val="Heading3"/>
        <w:rPr/>
      </w:pPr>
      <w:r w:rsidDel="00000000" w:rsidR="00000000" w:rsidRPr="00000000">
        <w:rPr>
          <w:rtl w:val="0"/>
        </w:rPr>
        <w:t xml:space="preserve">Why aggregate payments before fact_order?</w:t>
      </w:r>
    </w:p>
    <w:p w:rsidR="00000000" w:rsidDel="00000000" w:rsidP="00000000" w:rsidRDefault="00000000" w:rsidRPr="00000000" w14:paraId="000001B8">
      <w:pPr>
        <w:rPr/>
      </w:pPr>
      <w:r w:rsidDel="00000000" w:rsidR="00000000" w:rsidRPr="00000000">
        <w:rPr>
          <w:rtl w:val="0"/>
        </w:rPr>
        <w:t xml:space="preserve">An order can have multiple payment records; aggregating first prevents multiplication of order rows.</w:t>
      </w:r>
    </w:p>
    <w:p w:rsidR="00000000" w:rsidDel="00000000" w:rsidP="00000000" w:rsidRDefault="00000000" w:rsidRPr="00000000" w14:paraId="000001B9">
      <w:pPr>
        <w:pStyle w:val="Heading3"/>
        <w:rPr/>
      </w:pPr>
      <w:r w:rsidDel="00000000" w:rsidR="00000000" w:rsidRPr="00000000">
        <w:rPr>
          <w:rtl w:val="0"/>
        </w:rPr>
        <w:t xml:space="preserve">Why select one review?</w:t>
      </w:r>
    </w:p>
    <w:p w:rsidR="00000000" w:rsidDel="00000000" w:rsidP="00000000" w:rsidRDefault="00000000" w:rsidRPr="00000000" w14:paraId="000001BA">
      <w:pPr>
        <w:rPr/>
      </w:pPr>
      <w:r w:rsidDel="00000000" w:rsidR="00000000" w:rsidRPr="00000000">
        <w:rPr>
          <w:rtl w:val="0"/>
        </w:rPr>
        <w:t xml:space="preserve">The order-level reporting model needs one canonical review value per order.</w:t>
      </w:r>
    </w:p>
    <w:p w:rsidR="00000000" w:rsidDel="00000000" w:rsidP="00000000" w:rsidRDefault="00000000" w:rsidRPr="00000000" w14:paraId="000001BB">
      <w:pPr>
        <w:pStyle w:val="Heading3"/>
        <w:rPr/>
      </w:pPr>
      <w:r w:rsidDel="00000000" w:rsidR="00000000" w:rsidRPr="00000000">
        <w:rPr>
          <w:rtl w:val="0"/>
        </w:rPr>
        <w:t xml:space="preserve">What is grain?</w:t>
      </w:r>
    </w:p>
    <w:p w:rsidR="00000000" w:rsidDel="00000000" w:rsidP="00000000" w:rsidRDefault="00000000" w:rsidRPr="00000000" w14:paraId="000001BC">
      <w:pPr>
        <w:rPr/>
      </w:pPr>
      <w:r w:rsidDel="00000000" w:rsidR="00000000" w:rsidRPr="00000000">
        <w:rPr>
          <w:rtl w:val="0"/>
        </w:rPr>
        <w:t xml:space="preserve">What one row represents. fact_order is one row per order; fact_order_item is one row per order item.</w:t>
      </w:r>
    </w:p>
    <w:p w:rsidR="00000000" w:rsidDel="00000000" w:rsidP="00000000" w:rsidRDefault="00000000" w:rsidRPr="00000000" w14:paraId="000001BD">
      <w:pPr>
        <w:pStyle w:val="Heading3"/>
        <w:rPr/>
      </w:pPr>
      <w:r w:rsidDel="00000000" w:rsidR="00000000" w:rsidRPr="00000000">
        <w:rPr>
          <w:rtl w:val="0"/>
        </w:rPr>
        <w:t xml:space="preserve">Why did Tableau not match Gold initially?</w:t>
      </w:r>
    </w:p>
    <w:p w:rsidR="00000000" w:rsidDel="00000000" w:rsidP="00000000" w:rsidRDefault="00000000" w:rsidRPr="00000000" w14:paraId="000001BE">
      <w:pPr>
        <w:rPr/>
      </w:pPr>
      <w:r w:rsidDel="00000000" w:rsidR="00000000" w:rsidRPr="00000000">
        <w:rPr>
          <w:rtl w:val="0"/>
        </w:rPr>
        <w:t xml:space="preserve">Reporting-window/calculation differences were reconciled against Gold queries.</w:t>
      </w:r>
    </w:p>
    <w:p w:rsidR="00000000" w:rsidDel="00000000" w:rsidP="00000000" w:rsidRDefault="00000000" w:rsidRPr="00000000" w14:paraId="000001BF">
      <w:pPr>
        <w:pStyle w:val="Heading3"/>
        <w:rPr/>
      </w:pPr>
      <w:r w:rsidDel="00000000" w:rsidR="00000000" w:rsidRPr="00000000">
        <w:rPr>
          <w:rtl w:val="0"/>
        </w:rPr>
        <w:t xml:space="preserve">Blocking vs non-blocking?</w:t>
      </w:r>
    </w:p>
    <w:p w:rsidR="00000000" w:rsidDel="00000000" w:rsidP="00000000" w:rsidRDefault="00000000" w:rsidRPr="00000000" w14:paraId="000001C0">
      <w:pPr>
        <w:rPr/>
      </w:pPr>
      <w:r w:rsidDel="00000000" w:rsidR="00000000" w:rsidRPr="00000000">
        <w:rPr>
          <w:rtl w:val="0"/>
        </w:rPr>
        <w:t xml:space="preserve">Blocking issues threaten data integrity and stop processing; warnings are logged for review.</w:t>
      </w:r>
    </w:p>
    <w:p w:rsidR="00000000" w:rsidDel="00000000" w:rsidP="00000000" w:rsidRDefault="00000000" w:rsidRPr="00000000" w14:paraId="000001C1">
      <w:pPr>
        <w:pStyle w:val="Heading3"/>
        <w:rPr/>
      </w:pPr>
      <w:r w:rsidDel="00000000" w:rsidR="00000000" w:rsidRPr="00000000">
        <w:rPr>
          <w:rtl w:val="0"/>
        </w:rPr>
        <w:t xml:space="preserve">Why does sample size matter?</w:t>
      </w:r>
    </w:p>
    <w:p w:rsidR="00000000" w:rsidDel="00000000" w:rsidP="00000000" w:rsidRDefault="00000000" w:rsidRPr="00000000" w14:paraId="000001C2">
      <w:pPr>
        <w:rPr/>
      </w:pPr>
      <w:r w:rsidDel="00000000" w:rsidR="00000000" w:rsidRPr="00000000">
        <w:rPr>
          <w:rtl w:val="0"/>
        </w:rPr>
        <w:t xml:space="preserve">A state with very few valid deliveries can have a volatile average and should be interpreted cautiously.</w:t>
      </w:r>
    </w:p>
    <w:p w:rsidR="00000000" w:rsidDel="00000000" w:rsidP="00000000" w:rsidRDefault="00000000" w:rsidRPr="00000000" w14:paraId="000001C3">
      <w:pPr>
        <w:pStyle w:val="Heading3"/>
        <w:rPr/>
      </w:pPr>
      <w:r w:rsidDel="00000000" w:rsidR="00000000" w:rsidRPr="00000000">
        <w:rPr>
          <w:rtl w:val="0"/>
        </w:rPr>
        <w:t xml:space="preserve">What would you improve for production?</w:t>
      </w:r>
    </w:p>
    <w:p w:rsidR="00000000" w:rsidDel="00000000" w:rsidP="00000000" w:rsidRDefault="00000000" w:rsidRPr="00000000" w14:paraId="000001C4">
      <w:pPr>
        <w:rPr/>
      </w:pPr>
      <w:r w:rsidDel="00000000" w:rsidR="00000000" w:rsidRPr="00000000">
        <w:rPr>
          <w:rtl w:val="0"/>
        </w:rPr>
        <w:t xml:space="preserve">Incremental processing, stronger automated tests/deployment, monitoring, production-grade orchestration and more robust reference-data matching.</w:t>
      </w:r>
    </w:p>
    <w:p w:rsidR="00000000" w:rsidDel="00000000" w:rsidP="00000000" w:rsidRDefault="00000000" w:rsidRPr="00000000" w14:paraId="000001C5">
      <w:pPr>
        <w:pStyle w:val="Heading1"/>
        <w:rPr/>
      </w:pPr>
      <w:r w:rsidDel="00000000" w:rsidR="00000000" w:rsidRPr="00000000">
        <w:rPr>
          <w:rtl w:val="0"/>
        </w:rPr>
        <w:t xml:space="preserve">16.</w:t>
      </w:r>
      <w:r w:rsidDel="00000000" w:rsidR="00000000" w:rsidRPr="00000000">
        <w:rPr>
          <w:rtl w:val="0"/>
        </w:rPr>
        <w:t xml:space="preserve"> Scope, Limitations &amp; Future Development</w:t>
      </w:r>
    </w:p>
    <w:p w:rsidR="00000000" w:rsidDel="00000000" w:rsidP="00000000" w:rsidRDefault="00000000" w:rsidRPr="00000000" w14:paraId="000001C6">
      <w:pPr>
        <w:pStyle w:val="Heading2"/>
        <w:rPr/>
      </w:pPr>
      <w:r w:rsidDel="00000000" w:rsidR="00000000" w:rsidRPr="00000000">
        <w:rPr>
          <w:rtl w:val="0"/>
        </w:rPr>
        <w:t xml:space="preserve">16.1 Current scope</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Fixed source release / batch-oriented processing.</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Deterministic cleaning rules.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Validated Gold dimensional model.</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Audit evidence and quality gates.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Tableau reporting.</w:t>
      </w:r>
    </w:p>
    <w:p w:rsidR="00000000" w:rsidDel="00000000" w:rsidP="00000000" w:rsidRDefault="00000000" w:rsidRPr="00000000" w14:paraId="000001CC">
      <w:pPr>
        <w:pStyle w:val="Heading2"/>
        <w:rPr/>
      </w:pPr>
      <w:r w:rsidDel="00000000" w:rsidR="00000000" w:rsidRPr="00000000">
        <w:rPr>
          <w:rtl w:val="0"/>
        </w:rPr>
        <w:t xml:space="preserve">16.2 Future development</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Incremental ingestion instead of batch rebuilds.</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Cloud object storage / production landing architecture.</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Automated testing and deployment.</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More comprehensive monitoring and alerting.</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More robust geographic/reference-data matching.</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tl w:val="0"/>
        </w:rPr>
        <w:t xml:space="preserve">Production-grade orchestration and operational metadata.</w:t>
      </w:r>
    </w:p>
    <w:p w:rsidR="00000000" w:rsidDel="00000000" w:rsidP="00000000" w:rsidRDefault="00000000" w:rsidRPr="00000000" w14:paraId="000001D3">
      <w:pPr>
        <w:pStyle w:val="Heading1"/>
        <w:rPr/>
      </w:pPr>
      <w:r w:rsidDel="00000000" w:rsidR="00000000" w:rsidRPr="00000000">
        <w:rPr>
          <w:rtl w:val="0"/>
        </w:rPr>
        <w:t xml:space="preserve">Appendix A — Quick Cheat Sheet</w:t>
      </w:r>
    </w:p>
    <w:tbl>
      <w:tblPr>
        <w:tblStyle w:val="Table2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02020" w:val="clear"/>
          </w:tcPr>
          <w:p w:rsidR="00000000" w:rsidDel="00000000" w:rsidP="00000000" w:rsidRDefault="00000000" w:rsidRPr="00000000" w14:paraId="000001D4">
            <w:pPr>
              <w:rPr/>
            </w:pPr>
            <w:r w:rsidDel="00000000" w:rsidR="00000000" w:rsidRPr="00000000">
              <w:rPr>
                <w:b w:val="1"/>
                <w:bCs w:val="1"/>
                <w:color w:val="ffffff"/>
                <w:sz w:val="18"/>
                <w:szCs w:val="18"/>
                <w:rtl w:val="0"/>
              </w:rPr>
              <w:t xml:space="preserve">Question</w:t>
            </w:r>
            <w:r w:rsidDel="00000000" w:rsidR="00000000" w:rsidRPr="00000000">
              <w:rPr>
                <w:rtl w:val="0"/>
              </w:rPr>
            </w:r>
          </w:p>
        </w:tc>
        <w:tc>
          <w:tcPr>
            <w:shd w:fill="202020" w:val="clear"/>
          </w:tcPr>
          <w:p w:rsidR="00000000" w:rsidDel="00000000" w:rsidP="00000000" w:rsidRDefault="00000000" w:rsidRPr="00000000" w14:paraId="000001D5">
            <w:pPr>
              <w:rPr/>
            </w:pPr>
            <w:r w:rsidDel="00000000" w:rsidR="00000000" w:rsidRPr="00000000">
              <w:rPr>
                <w:b w:val="1"/>
                <w:bCs w:val="1"/>
                <w:color w:val="ffffff"/>
                <w:sz w:val="18"/>
                <w:szCs w:val="18"/>
                <w:rtl w:val="0"/>
              </w:rPr>
              <w:t xml:space="preserve">Answer</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D6">
            <w:pPr>
              <w:rPr/>
            </w:pPr>
            <w:r w:rsidDel="00000000" w:rsidR="00000000" w:rsidRPr="00000000">
              <w:rPr>
                <w:color w:val="161618"/>
                <w:sz w:val="17"/>
                <w:szCs w:val="17"/>
                <w:rtl w:val="0"/>
              </w:rPr>
              <w:t xml:space="preserve">Bronze?</w:t>
            </w:r>
            <w:r w:rsidDel="00000000" w:rsidR="00000000" w:rsidRPr="00000000">
              <w:rPr>
                <w:rtl w:val="0"/>
              </w:rPr>
            </w:r>
          </w:p>
        </w:tc>
        <w:tc>
          <w:tcPr>
            <w:shd w:fill="f5f5f3" w:val="clear"/>
            <w:vAlign w:val="center"/>
          </w:tcPr>
          <w:p w:rsidR="00000000" w:rsidDel="00000000" w:rsidP="00000000" w:rsidRDefault="00000000" w:rsidRPr="00000000" w14:paraId="000001D7">
            <w:pPr>
              <w:rPr/>
            </w:pPr>
            <w:r w:rsidDel="00000000" w:rsidR="00000000" w:rsidRPr="00000000">
              <w:rPr>
                <w:color w:val="161618"/>
                <w:sz w:val="17"/>
                <w:szCs w:val="17"/>
                <w:rtl w:val="0"/>
              </w:rPr>
              <w:t xml:space="preserve">Raw data preserved safely.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8">
            <w:pPr>
              <w:rPr/>
            </w:pPr>
            <w:r w:rsidDel="00000000" w:rsidR="00000000" w:rsidRPr="00000000">
              <w:rPr>
                <w:color w:val="161618"/>
                <w:sz w:val="17"/>
                <w:szCs w:val="17"/>
                <w:rtl w:val="0"/>
              </w:rPr>
              <w:t xml:space="preserve">Silver?</w:t>
            </w:r>
            <w:r w:rsidDel="00000000" w:rsidR="00000000" w:rsidRPr="00000000">
              <w:rPr>
                <w:rtl w:val="0"/>
              </w:rPr>
            </w:r>
          </w:p>
        </w:tc>
        <w:tc>
          <w:tcPr>
            <w:vAlign w:val="center"/>
          </w:tcPr>
          <w:p w:rsidR="00000000" w:rsidDel="00000000" w:rsidP="00000000" w:rsidRDefault="00000000" w:rsidRPr="00000000" w14:paraId="000001D9">
            <w:pPr>
              <w:rPr/>
            </w:pPr>
            <w:r w:rsidDel="00000000" w:rsidR="00000000" w:rsidRPr="00000000">
              <w:rPr>
                <w:color w:val="161618"/>
                <w:sz w:val="17"/>
                <w:szCs w:val="17"/>
                <w:rtl w:val="0"/>
              </w:rPr>
              <w:t xml:space="preserve">Clean + typed + standardised + validated.</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DA">
            <w:pPr>
              <w:rPr/>
            </w:pPr>
            <w:r w:rsidDel="00000000" w:rsidR="00000000" w:rsidRPr="00000000">
              <w:rPr>
                <w:color w:val="161618"/>
                <w:sz w:val="17"/>
                <w:szCs w:val="17"/>
                <w:rtl w:val="0"/>
              </w:rPr>
              <w:t xml:space="preserve">Gold?</w:t>
            </w:r>
            <w:r w:rsidDel="00000000" w:rsidR="00000000" w:rsidRPr="00000000">
              <w:rPr>
                <w:rtl w:val="0"/>
              </w:rPr>
            </w:r>
          </w:p>
        </w:tc>
        <w:tc>
          <w:tcPr>
            <w:shd w:fill="f5f5f3" w:val="clear"/>
            <w:vAlign w:val="center"/>
          </w:tcPr>
          <w:p w:rsidR="00000000" w:rsidDel="00000000" w:rsidP="00000000" w:rsidRDefault="00000000" w:rsidRPr="00000000" w14:paraId="000001DB">
            <w:pPr>
              <w:rPr/>
            </w:pPr>
            <w:r w:rsidDel="00000000" w:rsidR="00000000" w:rsidRPr="00000000">
              <w:rPr>
                <w:color w:val="161618"/>
                <w:sz w:val="17"/>
                <w:szCs w:val="17"/>
                <w:rtl w:val="0"/>
              </w:rPr>
              <w:t xml:space="preserve">Business-ready star schema.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C">
            <w:pPr>
              <w:rPr/>
            </w:pPr>
            <w:r w:rsidDel="00000000" w:rsidR="00000000" w:rsidRPr="00000000">
              <w:rPr>
                <w:color w:val="161618"/>
                <w:sz w:val="17"/>
                <w:szCs w:val="17"/>
                <w:rtl w:val="0"/>
              </w:rPr>
              <w:t xml:space="preserve">Main challenge?</w:t>
            </w:r>
            <w:r w:rsidDel="00000000" w:rsidR="00000000" w:rsidRPr="00000000">
              <w:rPr>
                <w:rtl w:val="0"/>
              </w:rPr>
            </w:r>
          </w:p>
        </w:tc>
        <w:tc>
          <w:tcPr>
            <w:vAlign w:val="center"/>
          </w:tcPr>
          <w:p w:rsidR="00000000" w:rsidDel="00000000" w:rsidP="00000000" w:rsidRDefault="00000000" w:rsidRPr="00000000" w14:paraId="000001DD">
            <w:pPr>
              <w:rPr/>
            </w:pPr>
            <w:r w:rsidDel="00000000" w:rsidR="00000000" w:rsidRPr="00000000">
              <w:rPr>
                <w:color w:val="161618"/>
                <w:sz w:val="17"/>
                <w:szCs w:val="17"/>
                <w:rtl w:val="0"/>
              </w:rPr>
              <w:t xml:space="preserve">Geography, data quality and Gold–Tableau reconciliation.</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DE">
            <w:pPr>
              <w:rPr/>
            </w:pPr>
            <w:r w:rsidDel="00000000" w:rsidR="00000000" w:rsidRPr="00000000">
              <w:rPr>
                <w:color w:val="161618"/>
                <w:sz w:val="17"/>
                <w:szCs w:val="17"/>
                <w:rtl w:val="0"/>
              </w:rPr>
              <w:t xml:space="preserve">fact_order grain?</w:t>
            </w:r>
            <w:r w:rsidDel="00000000" w:rsidR="00000000" w:rsidRPr="00000000">
              <w:rPr>
                <w:rtl w:val="0"/>
              </w:rPr>
            </w:r>
          </w:p>
        </w:tc>
        <w:tc>
          <w:tcPr>
            <w:shd w:fill="f5f5f3" w:val="clear"/>
            <w:vAlign w:val="center"/>
          </w:tcPr>
          <w:p w:rsidR="00000000" w:rsidDel="00000000" w:rsidP="00000000" w:rsidRDefault="00000000" w:rsidRPr="00000000" w14:paraId="000001DF">
            <w:pPr>
              <w:rPr/>
            </w:pPr>
            <w:r w:rsidDel="00000000" w:rsidR="00000000" w:rsidRPr="00000000">
              <w:rPr>
                <w:color w:val="161618"/>
                <w:sz w:val="17"/>
                <w:szCs w:val="17"/>
                <w:rtl w:val="0"/>
              </w:rPr>
              <w:t xml:space="preserve">One row per order.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0">
            <w:pPr>
              <w:rPr/>
            </w:pPr>
            <w:r w:rsidDel="00000000" w:rsidR="00000000" w:rsidRPr="00000000">
              <w:rPr>
                <w:color w:val="161618"/>
                <w:sz w:val="17"/>
                <w:szCs w:val="17"/>
                <w:rtl w:val="0"/>
              </w:rPr>
              <w:t xml:space="preserve">fact_order_item grain?</w:t>
            </w:r>
            <w:r w:rsidDel="00000000" w:rsidR="00000000" w:rsidRPr="00000000">
              <w:rPr>
                <w:rtl w:val="0"/>
              </w:rPr>
            </w:r>
          </w:p>
        </w:tc>
        <w:tc>
          <w:tcPr>
            <w:vAlign w:val="center"/>
          </w:tcPr>
          <w:p w:rsidR="00000000" w:rsidDel="00000000" w:rsidP="00000000" w:rsidRDefault="00000000" w:rsidRPr="00000000" w14:paraId="000001E1">
            <w:pPr>
              <w:rPr/>
            </w:pPr>
            <w:r w:rsidDel="00000000" w:rsidR="00000000" w:rsidRPr="00000000">
              <w:rPr>
                <w:color w:val="161618"/>
                <w:sz w:val="17"/>
                <w:szCs w:val="17"/>
                <w:rtl w:val="0"/>
              </w:rPr>
              <w:t xml:space="preserve">One row per order item.</w:t>
            </w:r>
            <w:r w:rsidDel="00000000" w:rsidR="00000000" w:rsidRPr="00000000">
              <w:rPr>
                <w:rtl w:val="0"/>
              </w:rPr>
            </w:r>
          </w:p>
        </w:tc>
      </w:tr>
      <w:tr>
        <w:trPr>
          <w:cantSplit w:val="0"/>
          <w:tblHeader w:val="0"/>
        </w:trPr>
        <w:tc>
          <w:tcPr>
            <w:shd w:fill="f5f5f3" w:val="clear"/>
            <w:vAlign w:val="center"/>
          </w:tcPr>
          <w:p w:rsidR="00000000" w:rsidDel="00000000" w:rsidP="00000000" w:rsidRDefault="00000000" w:rsidRPr="00000000" w14:paraId="000001E2">
            <w:pPr>
              <w:rPr/>
            </w:pPr>
            <w:r w:rsidDel="00000000" w:rsidR="00000000" w:rsidRPr="00000000">
              <w:rPr>
                <w:color w:val="161618"/>
                <w:sz w:val="17"/>
                <w:szCs w:val="17"/>
                <w:rtl w:val="0"/>
              </w:rPr>
              <w:t xml:space="preserve">Dashboard?</w:t>
            </w:r>
            <w:r w:rsidDel="00000000" w:rsidR="00000000" w:rsidRPr="00000000">
              <w:rPr>
                <w:rtl w:val="0"/>
              </w:rPr>
            </w:r>
          </w:p>
        </w:tc>
        <w:tc>
          <w:tcPr>
            <w:shd w:fill="f5f5f3" w:val="clear"/>
            <w:vAlign w:val="center"/>
          </w:tcPr>
          <w:p w:rsidR="00000000" w:rsidDel="00000000" w:rsidP="00000000" w:rsidRDefault="00000000" w:rsidRPr="00000000" w14:paraId="000001E3">
            <w:pPr>
              <w:rPr/>
            </w:pPr>
            <w:r w:rsidDel="00000000" w:rsidR="00000000" w:rsidRPr="00000000">
              <w:rPr>
                <w:color w:val="161618"/>
                <w:sz w:val="17"/>
                <w:szCs w:val="17"/>
                <w:rtl w:val="0"/>
              </w:rPr>
              <w:t xml:space="preserve">Tableau.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4">
            <w:pPr>
              <w:rPr/>
            </w:pPr>
            <w:r w:rsidDel="00000000" w:rsidR="00000000" w:rsidRPr="00000000">
              <w:rPr>
                <w:color w:val="161618"/>
                <w:sz w:val="17"/>
                <w:szCs w:val="17"/>
                <w:rtl w:val="0"/>
              </w:rPr>
              <w:t xml:space="preserve">Main analyses?</w:t>
            </w:r>
            <w:r w:rsidDel="00000000" w:rsidR="00000000" w:rsidRPr="00000000">
              <w:rPr>
                <w:rtl w:val="0"/>
              </w:rPr>
            </w:r>
          </w:p>
        </w:tc>
        <w:tc>
          <w:tcPr>
            <w:vAlign w:val="center"/>
          </w:tcPr>
          <w:p w:rsidR="00000000" w:rsidDel="00000000" w:rsidP="00000000" w:rsidRDefault="00000000" w:rsidRPr="00000000" w14:paraId="000001E5">
            <w:pPr>
              <w:rPr/>
            </w:pPr>
            <w:r w:rsidDel="00000000" w:rsidR="00000000" w:rsidRPr="00000000">
              <w:rPr>
                <w:color w:val="161618"/>
                <w:sz w:val="17"/>
                <w:szCs w:val="17"/>
                <w:rtl w:val="0"/>
              </w:rPr>
              <w:t xml:space="preserve">Revenue/category, delivery, satisfaction and sales trends.</w:t>
            </w:r>
            <w:r w:rsidDel="00000000" w:rsidR="00000000" w:rsidRPr="00000000">
              <w:rPr>
                <w:rtl w:val="0"/>
              </w:rPr>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sectPr>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61618"/>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Olist Data Engineering Pipeline  •  </w:t>
    </w:r>
    <w:r w:rsidDel="00000000" w:rsidR="00000000" w:rsidRPr="00000000">
      <w:rPr>
        <w:rFonts w:ascii="Aptos" w:cs="Aptos" w:eastAsia="Aptos" w:hAnsi="Aptos"/>
        <w:b w:val="0"/>
        <w:bCs w:val="0"/>
        <w:i w:val="0"/>
        <w:iCs w:val="0"/>
        <w:smallCaps w:val="0"/>
        <w:strike w:val="0"/>
        <w:color w:val="161618"/>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616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dc202d"/>
      <w:sz w:val="38"/>
      <w:szCs w:val="38"/>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161618"/>
      <w:sz w:val="28"/>
      <w:szCs w:val="28"/>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dc202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61618"/>
      <w:sz w:val="60"/>
      <w:szCs w:val="6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bU6OPsI+WDaKROf2V1bvBGJghg==">CgMxLjA4AHIhMWNWRjd5SWs4Y3NXXzJwRmxSdEJMZTk5ODZzUmhxRF9P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