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82399" w14:textId="77777777" w:rsidR="00FA2393" w:rsidRPr="00FA2393" w:rsidRDefault="00FA2393" w:rsidP="00FA2393">
      <w:pPr>
        <w:pStyle w:val="a3"/>
        <w:jc w:val="center"/>
        <w:rPr>
          <w:color w:val="000000"/>
          <w:sz w:val="28"/>
          <w:szCs w:val="28"/>
        </w:rPr>
      </w:pPr>
      <w:r w:rsidRPr="00FA2393">
        <w:rPr>
          <w:b/>
          <w:bCs/>
          <w:i/>
          <w:color w:val="000000"/>
          <w:sz w:val="28"/>
          <w:szCs w:val="28"/>
        </w:rPr>
        <w:t xml:space="preserve">Лекция 4. </w:t>
      </w:r>
      <w:r w:rsidRPr="00FA2393">
        <w:rPr>
          <w:b/>
          <w:bCs/>
          <w:color w:val="000000"/>
          <w:sz w:val="28"/>
          <w:szCs w:val="28"/>
        </w:rPr>
        <w:t xml:space="preserve"> УМЕНИЕ РАСПОЛАГАТЬ К СЕБЕ</w:t>
      </w:r>
    </w:p>
    <w:p w14:paraId="6A8A5EF3" w14:textId="77777777" w:rsidR="00D745B4" w:rsidRPr="00FA2393" w:rsidRDefault="00FA2393" w:rsidP="00326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2393">
        <w:rPr>
          <w:rFonts w:ascii="Times New Roman" w:hAnsi="Times New Roman" w:cs="Times New Roman"/>
          <w:sz w:val="28"/>
          <w:szCs w:val="28"/>
        </w:rPr>
        <w:t>ВОПРОСЫ:</w:t>
      </w:r>
    </w:p>
    <w:p w14:paraId="59697D39" w14:textId="77777777" w:rsidR="00FA2393" w:rsidRPr="00FA2393" w:rsidRDefault="00FA2393" w:rsidP="00326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F5DFFB" w14:textId="77777777" w:rsidR="00FA2393" w:rsidRPr="00FA2393" w:rsidRDefault="00FA2393" w:rsidP="00FA23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9E65B7" w14:textId="7E7CC8AC" w:rsidR="00FA2393" w:rsidRPr="00BA6550" w:rsidRDefault="00FA2393" w:rsidP="00FA239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6550">
        <w:rPr>
          <w:rFonts w:ascii="Times New Roman" w:hAnsi="Times New Roman" w:cs="Times New Roman"/>
          <w:b/>
          <w:sz w:val="28"/>
          <w:szCs w:val="28"/>
        </w:rPr>
        <w:t>Перечислите виды рефлексивного слушания.</w:t>
      </w:r>
    </w:p>
    <w:p w14:paraId="54357526" w14:textId="49F58815" w:rsidR="00423F2D" w:rsidRPr="00BA6550" w:rsidRDefault="00423F2D" w:rsidP="00BA6550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выяснение («Что вы имеете в виду?», «Уточните, пожалуйста» и т.п.);</w:t>
      </w:r>
    </w:p>
    <w:p w14:paraId="21DC0B26" w14:textId="21CC97AD" w:rsidR="00423F2D" w:rsidRPr="00BA6550" w:rsidRDefault="00423F2D" w:rsidP="00BA6550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перефразирование («Другими словами...», «По ваше</w:t>
      </w:r>
      <w:r w:rsidRPr="00BA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му мнению...», «Как я понимаю, вы говорите </w:t>
      </w:r>
      <w:proofErr w:type="gramStart"/>
      <w:r w:rsidRPr="00BA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о...</w:t>
      </w:r>
      <w:proofErr w:type="gramEnd"/>
      <w:r w:rsidRPr="00BA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 т.п.);</w:t>
      </w:r>
    </w:p>
    <w:p w14:paraId="11A46A34" w14:textId="774BB3C8" w:rsidR="00423F2D" w:rsidRPr="00BA6550" w:rsidRDefault="00423F2D" w:rsidP="00BA6550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внимание к проявлению эмоций собеседником («Вероятно, вы чувствуете...», «Вижу, что вы этим очень расстроены» и т.п.);</w:t>
      </w:r>
    </w:p>
    <w:p w14:paraId="6B8B059C" w14:textId="71145C00" w:rsidR="00423F2D" w:rsidRPr="00BA6550" w:rsidRDefault="00423F2D" w:rsidP="00BA6550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A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резюмирование</w:t>
      </w:r>
      <w:proofErr w:type="spellEnd"/>
      <w:r w:rsidRPr="00BA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(«Если подытожить все сказанное, то...»).</w:t>
      </w:r>
    </w:p>
    <w:p w14:paraId="142B6506" w14:textId="77777777" w:rsidR="00423F2D" w:rsidRPr="00BA6550" w:rsidRDefault="00423F2D" w:rsidP="00BA655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B10CE6" w14:textId="1508D6D8" w:rsidR="00FA2393" w:rsidRPr="00BA6550" w:rsidRDefault="00FA2393" w:rsidP="00FA239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6550">
        <w:rPr>
          <w:rFonts w:ascii="Times New Roman" w:hAnsi="Times New Roman" w:cs="Times New Roman"/>
          <w:b/>
          <w:sz w:val="28"/>
          <w:szCs w:val="28"/>
        </w:rPr>
        <w:t>Кто более склонен к визуальному контакту – женщины или мужчины – и почему?</w:t>
      </w:r>
    </w:p>
    <w:p w14:paraId="0F26DB1D" w14:textId="5AA37FEF" w:rsidR="00BA6550" w:rsidRPr="00BA6550" w:rsidRDefault="00BA6550" w:rsidP="00BA6550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6550">
        <w:rPr>
          <w:rFonts w:ascii="Times New Roman" w:hAnsi="Times New Roman" w:cs="Times New Roman"/>
          <w:bCs/>
          <w:sz w:val="28"/>
          <w:szCs w:val="28"/>
        </w:rPr>
        <w:t>К визуальному контакту более склоны женщины, по причине большего внимания к самому процессу и его деталям. Мужчин больше волнует результат</w:t>
      </w:r>
    </w:p>
    <w:p w14:paraId="68E23FCE" w14:textId="77777777" w:rsidR="00BA6550" w:rsidRPr="00BA6550" w:rsidRDefault="00FA2393" w:rsidP="00BA6550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6550">
        <w:rPr>
          <w:rFonts w:ascii="Times New Roman" w:hAnsi="Times New Roman" w:cs="Times New Roman"/>
          <w:b/>
          <w:sz w:val="28"/>
          <w:szCs w:val="28"/>
        </w:rPr>
        <w:t>Какие позы собеседника и почему рекомендуется «</w:t>
      </w:r>
      <w:proofErr w:type="spellStart"/>
      <w:r w:rsidRPr="00BA6550">
        <w:rPr>
          <w:rFonts w:ascii="Times New Roman" w:hAnsi="Times New Roman" w:cs="Times New Roman"/>
          <w:b/>
          <w:sz w:val="28"/>
          <w:szCs w:val="28"/>
        </w:rPr>
        <w:t>отзеркаливать</w:t>
      </w:r>
      <w:proofErr w:type="spellEnd"/>
      <w:r w:rsidRPr="00BA6550">
        <w:rPr>
          <w:rFonts w:ascii="Times New Roman" w:hAnsi="Times New Roman" w:cs="Times New Roman"/>
          <w:b/>
          <w:sz w:val="28"/>
          <w:szCs w:val="28"/>
        </w:rPr>
        <w:t>»?</w:t>
      </w:r>
    </w:p>
    <w:p w14:paraId="0652337F" w14:textId="7C16AE47" w:rsidR="00BA6550" w:rsidRPr="00BA6550" w:rsidRDefault="00BA6550" w:rsidP="00BA6550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Установлено, что, когда беседующие симпатизиру</w:t>
      </w:r>
      <w:r w:rsidRPr="00BA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 друг другу или пришли к общему мнению, они не</w:t>
      </w:r>
      <w:r w:rsidRPr="00BA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вольно повторяют позы и жесты друг друга. Это как бы последний аккорд в полном единении личностей. Позы и жесты эти обычно дружественные. Наоборот, при</w:t>
      </w:r>
      <w:r w:rsidRPr="00BA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нятие собеседниками отличающихся поз является до</w:t>
      </w:r>
      <w:r w:rsidRPr="00BA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полнительным препятствием в достижении взаимопо</w:t>
      </w:r>
      <w:r w:rsidRPr="00BA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нимания.</w:t>
      </w:r>
      <w:r w:rsidRPr="00BA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 желающему добиться расположения реко</w:t>
      </w:r>
      <w:r w:rsidRPr="00BA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мендуется зеркально отображать позы (жесты) собесед</w:t>
      </w:r>
      <w:r w:rsidRPr="00BA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ника, если они дружественные или нейтральные.</w:t>
      </w:r>
    </w:p>
    <w:p w14:paraId="10A7BBA7" w14:textId="77777777" w:rsidR="00FA2393" w:rsidRPr="00FA2393" w:rsidRDefault="00FA2393" w:rsidP="00FA2393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FA2393" w:rsidRPr="00FA2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F4309"/>
    <w:multiLevelType w:val="hybridMultilevel"/>
    <w:tmpl w:val="0DFE1D30"/>
    <w:lvl w:ilvl="0" w:tplc="996433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DA1"/>
    <w:rsid w:val="00326B79"/>
    <w:rsid w:val="00423F2D"/>
    <w:rsid w:val="00745DA1"/>
    <w:rsid w:val="00BA6550"/>
    <w:rsid w:val="00D745B4"/>
    <w:rsid w:val="00FA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7F604"/>
  <w15:chartTrackingRefBased/>
  <w15:docId w15:val="{5287E318-60C3-4AC2-890C-F3C25AEE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A239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A2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Никита Барсуков</cp:lastModifiedBy>
  <cp:revision>4</cp:revision>
  <dcterms:created xsi:type="dcterms:W3CDTF">2020-04-03T09:32:00Z</dcterms:created>
  <dcterms:modified xsi:type="dcterms:W3CDTF">2020-05-06T15:50:00Z</dcterms:modified>
</cp:coreProperties>
</file>