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WebLab#1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HTTP, REST, NGINX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Взять за основу большое приложение с базой данных (например, ЛР по ППО, курсовой проект по БД, личный проект и т.д.). Рекомендуется брать уже существующий проект, чтобы не тратить время на разработку логики взаимодействия с БД. </w:t>
      </w:r>
    </w:p>
    <w:p w:rsidR="00000000" w:rsidDel="00000000" w:rsidP="00000000" w:rsidRDefault="00000000" w:rsidRPr="00000000" w14:paraId="00000005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взять любую новую идею, которая предполагает работу с 3-5 сущностями в базе данных (или ином хранилище, в т.ч. удаленном), и 2-3 формы взаимодействия с пользователем.</w:t>
      </w:r>
    </w:p>
    <w:p w:rsidR="00000000" w:rsidDel="00000000" w:rsidP="00000000" w:rsidRDefault="00000000" w:rsidRPr="00000000" w14:paraId="00000006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идея больше, то допускается формирование групп в 2-3 человека (с кратным увеличением сложности и объема задачи).</w:t>
      </w:r>
    </w:p>
    <w:p w:rsidR="00000000" w:rsidDel="00000000" w:rsidP="00000000" w:rsidRDefault="00000000" w:rsidRPr="00000000" w14:paraId="00000007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этим приложением будут связаны еще 2 работы: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макетирование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реализация SPA.</w:t>
      </w:r>
    </w:p>
    <w:p w:rsidR="00000000" w:rsidDel="00000000" w:rsidP="00000000" w:rsidRDefault="00000000" w:rsidRPr="00000000" w14:paraId="00000008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на курсовой у вас было десктопное приложение - так даже интереснее - особенно если удастся сохранить поддержку старого UI.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.md файле подготовить, кратко: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работы, решаемая проблема/предоставляемая возможность.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Краткий перечень функциональных требований.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Use-case диаграмма системы.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ER-диаграмма сущностей системы.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Спроектировать в формате Swagger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https://editor.swagger.io/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но пример лучше не смотреть, он абсолютно кошмарный) внешнее публичное API системы в идеологии REST, дающее доступ ко всем данным и функциям системы, необходимое для внешних интеграций и последующего подключения клиентского SPA-приложения.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система предполагает двунаправленное или реал-тайм взаимодействие допускается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вынести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часть API из REST.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Предусмотреть как минимум один вызов на базе метода PATCH.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спроектированному swagger подготовить реализацию в программном коде. К реализации так же подключить swagger, уже для документирования (возможны вариации в зависимости от используемой технологии). Придерживаться подходов “чистой архитектуры”: поддерживать абстрагирование СУБД путем использования паттерна Repository, использовать три модели сущности: сущность БД, сущность системы и DTO для API. Если в проекте уже есть UI, то поддерживать его в рабочем состоянии. Если уже есть api, то оставить его в версии api/v1 и создать новое api/v2.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Nginx для работы web-приложения в части маршрутизации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Гайд для начинающих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маршрутизацию /api/v1 (/api/v2) на подготовленное REST API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пути /api/v1 (/api/v2) отдавать swagger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у системы был старый MPA-интерфейс - проксировать его на /legacy. Если MPA-интерфейса не было, проксировать стартовую страницу web-приложения или заскаффолдить одну из сущностей системы.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/ на отдачу статики (в будущем - SPA-приложения). Пока положить приветственный HTML (/static/index.html) с картинкой (static/img/image.jpg).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/test на отдачу той же страницы, что и /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/admin на проксирование в админку базы данных (любую стандартную).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/status на отдачу страницы статуса сервера Nginx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nginx status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Nginx в части балансировки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Гайд по настройке балансировки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 запустить еще 2 инстанса бэкенда на других портах с правами доступа в базу данных только на чтение и настроить балансировку GET запросов к /api/v1 (/api/v2) в NGINX на 3 бэкенда в соотношении 2:1:1, где первый - основной бэкенд-сервер.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нагрузочное тестирование с помощью ApacheBenchmark, результаты оформить в виде отчета в .md.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Nginx таким образом, чтобы подменялось имя сервера в заголовках http-ответов (проставлялось название приложения).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кеширование (для всех GET-запросов, кроме /api) и gzip-сжатие в Nginx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Настройка gzip сжатия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Гайд по настройке кеширования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Дополнительное задание #1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Реализовать простейшую jwt-авторизацию. Обращаться к методам api должен иметь возможность только авторизованный пользователь.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Дополнительное задание #2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Настроить https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Создание сертификата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http2 для всех запросов, продемонстрировать работу ServerPush на странице index.html и картинке.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Примечание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 на случай выбора новой темы: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приложению.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Обязательно использование классического WEB-стека: http, html, css, js/ts. При этом Web-сервер и Backend могут быть реализованы на любых технологиях. Наиболее предпочтительно использование компилируемых языков программирования со статической типизацией. Хорошим выбором будет экосистемы языков C# и Java.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Не менее 2-3 экранов с данными. Под “Экраном” понимается не просто html ”об авторе”, а целостная страница с данными. Пример такого приложения: Интернет магазин (страница списка товаров, детальный просмотр товара, корзина).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 каждом экране должна быть минимум одна пользовательская активность (кроме пассивного просмотра информации). Продолжая пример с интернет-магазином: Поиск товара и добавление в корзину на списке товаров, Добавление в корзину при детальном просмотре, Покупка в корзине.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 проекте должны быть данные. Это могут быть данные, хранящиеся в виде файлов в файловом хранилище, может быть SQL/NoSQL база данных, может быть сервис данных, а может быть и внешняя система, с которой ваш проект взаимодействует по некому API (например, vk, twitter и т.д.). В любом случае в приложении выделяется слой по работе с такими данными.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тем.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u w:val="single"/>
          <w:rtl w:val="0"/>
        </w:rPr>
        <w:t xml:space="preserve">Замечание</w:t>
      </w:r>
      <w:r w:rsidDel="00000000" w:rsidR="00000000" w:rsidRPr="00000000">
        <w:rPr>
          <w:rtl w:val="0"/>
        </w:rPr>
        <w:t xml:space="preserve">:Ниже приведен небольшой список тем приложений для выбора. Выбрать можно любую тему из списка приложенных, либо свою собственную. В последнем случае ее необходимо предварительно согласовать с преподавателем.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Внешний кафедральный сайт. Нашему сайту давно пора обновиться - почему бы не сделать этого в рамках нашего курса? Бонусом к зачету будет публикация наилучшего решения как официальной страницы кафедры. В минимальном виде это: главная страница, структура кафедры, учебные программы, новости. Обратите внимание что для такого приложение потребуется специальный режим для публикации новостей и простого редактирования всей представленной информации. При этом, такой сайт должен быть просто расширяем.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Внутренний кафедральный сервис распределения по учебным проектам. Самым разным: как по групповым курсовым, так и оптимальному поиску научного руководителя (по тегам интересов и введенным ограничениям, спискам тем работ - как у преподавателей, так и у студентов).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Внутренний кафедральный сервис с ботвой и полезными материалами (возрождение великого iu7-world.ru).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Внутренний сервис управления кафедральным GitLab. По сути - Web- GUI для заведения студентов, подключения их к учебным группам, выдаче репозиториев, просмотра статистики по сдачам лаб (принятым реквестам). Возможна и выдача лаб автоматическим созданием веток.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Внутренний сервис уведомлений, объявлений, расписаний и новостей. Информация о присутствию преподавателей, проведению доп занятий и консультаций, пересдач, собраний, переносов и тд.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Небольшая кооперативная игра.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Интернет магазин.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Блог.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highload.com/%D0%9A%D0%B0%D0%BA+%D0%B2%D0%BA%D0%BB%D1%8E%D1%87%D0%B8%D1%82%D1%8C+gzip+%D0%B2+nginx%3F" TargetMode="External"/><Relationship Id="rId10" Type="http://schemas.openxmlformats.org/officeDocument/2006/relationships/hyperlink" Target="https://ruhighload.com/%D0%91%D0%B0%D0%BB%D0%B0%D0%BD%D1%81%D0%B8%D1%80%D0%BE%D0%B2%D0%BA%D0%B0+%D0%B1%D1%8D%D0%BA%D0%B5%D0%BD%D0%B4%D0%BE%D0%B2+%D1%81+%D0%BF%D0%BE%D0%BC%D0%BE%D1%89%D1%8C%D1%8E+nginx" TargetMode="External"/><Relationship Id="rId13" Type="http://schemas.openxmlformats.org/officeDocument/2006/relationships/hyperlink" Target="https://letsencrypt.org/docs/certificates-for-localhost/" TargetMode="External"/><Relationship Id="rId12" Type="http://schemas.openxmlformats.org/officeDocument/2006/relationships/hyperlink" Target="https://ruhighload.com/post/%D0%9A%D1%8D%D1%88%D0%B8%D1%80%D0%BE%D0%B2%D0%B0%D0%BD%D0%B8%D0%B5+%D1%81+Ngin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ginx.org/ru/docs/http/ngx_http_stub_status_modu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u0Jiyoak3oJGe0_qBBhjtEVuBeGyZjT43F-6NJXfOs/edit?usp=sharing" TargetMode="External"/><Relationship Id="rId7" Type="http://schemas.openxmlformats.org/officeDocument/2006/relationships/hyperlink" Target="https://editor.swagger.io/" TargetMode="External"/><Relationship Id="rId8" Type="http://schemas.openxmlformats.org/officeDocument/2006/relationships/hyperlink" Target="https://nginx.org/ru/docs/beginners_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