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7E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 w:hint="eastAsia"/>
          <w:sz w:val="30"/>
          <w:szCs w:val="30"/>
        </w:rPr>
        <w:t>1、</w:t>
      </w:r>
      <w:r w:rsidRPr="0086743A">
        <w:rPr>
          <w:rFonts w:ascii="楷体" w:eastAsia="楷体" w:hAnsi="楷体"/>
          <w:sz w:val="30"/>
          <w:szCs w:val="30"/>
        </w:rPr>
        <w:t>基尔霍夫定律的内容</w:t>
      </w:r>
      <w:r w:rsidRPr="0086743A">
        <w:rPr>
          <w:rFonts w:ascii="楷体" w:eastAsia="楷体" w:hAnsi="楷体" w:hint="eastAsia"/>
          <w:sz w:val="30"/>
          <w:szCs w:val="30"/>
        </w:rPr>
        <w:t>。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2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本次实验的主要内容及任务。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3</w:t>
      </w:r>
      <w:r w:rsidRPr="0086743A">
        <w:rPr>
          <w:rFonts w:ascii="楷体" w:eastAsia="楷体" w:hAnsi="楷体" w:hint="eastAsia"/>
          <w:sz w:val="30"/>
          <w:szCs w:val="30"/>
        </w:rPr>
        <w:t>、实验电路中</w:t>
      </w:r>
      <w:r w:rsidRPr="0086743A">
        <w:rPr>
          <w:rFonts w:ascii="楷体" w:eastAsia="楷体" w:hAnsi="楷体"/>
          <w:sz w:val="30"/>
          <w:szCs w:val="30"/>
        </w:rPr>
        <w:t>有几个节点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几条支路？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4</w:t>
      </w:r>
      <w:r w:rsidRPr="0086743A">
        <w:rPr>
          <w:rFonts w:ascii="楷体" w:eastAsia="楷体" w:hAnsi="楷体" w:hint="eastAsia"/>
          <w:sz w:val="30"/>
          <w:szCs w:val="30"/>
        </w:rPr>
        <w:t>、电路</w:t>
      </w:r>
      <w:r w:rsidRPr="0086743A">
        <w:rPr>
          <w:rFonts w:ascii="楷体" w:eastAsia="楷体" w:hAnsi="楷体"/>
          <w:sz w:val="30"/>
          <w:szCs w:val="30"/>
        </w:rPr>
        <w:t>图中的大圆圈、小圆圈的作用分别是？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5</w:t>
      </w:r>
      <w:r w:rsidRPr="0086743A">
        <w:rPr>
          <w:rFonts w:ascii="楷体" w:eastAsia="楷体" w:hAnsi="楷体" w:hint="eastAsia"/>
          <w:sz w:val="30"/>
          <w:szCs w:val="30"/>
        </w:rPr>
        <w:t>、平时</w:t>
      </w:r>
      <w:r w:rsidRPr="0086743A">
        <w:rPr>
          <w:rFonts w:ascii="楷体" w:eastAsia="楷体" w:hAnsi="楷体"/>
          <w:sz w:val="30"/>
          <w:szCs w:val="30"/>
        </w:rPr>
        <w:t>分析电路时为什么要设置参考方向？参考</w:t>
      </w:r>
      <w:r w:rsidRPr="0086743A">
        <w:rPr>
          <w:rFonts w:ascii="楷体" w:eastAsia="楷体" w:hAnsi="楷体" w:hint="eastAsia"/>
          <w:sz w:val="30"/>
          <w:szCs w:val="30"/>
        </w:rPr>
        <w:t>方向</w:t>
      </w:r>
      <w:r w:rsidRPr="0086743A">
        <w:rPr>
          <w:rFonts w:ascii="楷体" w:eastAsia="楷体" w:hAnsi="楷体"/>
          <w:sz w:val="30"/>
          <w:szCs w:val="30"/>
        </w:rPr>
        <w:t>如何设置？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6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本次</w:t>
      </w:r>
      <w:r w:rsidRPr="0086743A">
        <w:rPr>
          <w:rFonts w:ascii="楷体" w:eastAsia="楷体" w:hAnsi="楷体" w:hint="eastAsia"/>
          <w:sz w:val="30"/>
          <w:szCs w:val="30"/>
        </w:rPr>
        <w:t>实验</w:t>
      </w:r>
      <w:r w:rsidRPr="0086743A">
        <w:rPr>
          <w:rFonts w:ascii="楷体" w:eastAsia="楷体" w:hAnsi="楷体"/>
          <w:sz w:val="30"/>
          <w:szCs w:val="30"/>
        </w:rPr>
        <w:t>中电流</w:t>
      </w:r>
      <w:r w:rsidRPr="0086743A">
        <w:rPr>
          <w:rFonts w:ascii="楷体" w:eastAsia="楷体" w:hAnsi="楷体" w:hint="eastAsia"/>
          <w:sz w:val="30"/>
          <w:szCs w:val="30"/>
        </w:rPr>
        <w:t>和</w:t>
      </w:r>
      <w:r w:rsidRPr="0086743A">
        <w:rPr>
          <w:rFonts w:ascii="楷体" w:eastAsia="楷体" w:hAnsi="楷体"/>
          <w:sz w:val="30"/>
          <w:szCs w:val="30"/>
        </w:rPr>
        <w:t>电压的参考方向应如何设置？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7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实验时如何确定电压电流的实际方向和参考方向的关系？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8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实验操作基本流程强调的重点是什么？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9</w:t>
      </w:r>
      <w:r w:rsidRPr="0086743A">
        <w:rPr>
          <w:rFonts w:ascii="楷体" w:eastAsia="楷体" w:hAnsi="楷体" w:hint="eastAsia"/>
          <w:sz w:val="30"/>
          <w:szCs w:val="30"/>
        </w:rPr>
        <w:t>、如何</w:t>
      </w:r>
      <w:r w:rsidRPr="0086743A">
        <w:rPr>
          <w:rFonts w:ascii="楷体" w:eastAsia="楷体" w:hAnsi="楷体"/>
          <w:sz w:val="30"/>
          <w:szCs w:val="30"/>
        </w:rPr>
        <w:t>给实验台通电？对于</w:t>
      </w:r>
      <w:r w:rsidRPr="0086743A">
        <w:rPr>
          <w:rFonts w:ascii="楷体" w:eastAsia="楷体" w:hAnsi="楷体" w:hint="eastAsia"/>
          <w:sz w:val="30"/>
          <w:szCs w:val="30"/>
        </w:rPr>
        <w:t>总电源开关</w:t>
      </w:r>
      <w:r w:rsidRPr="0086743A">
        <w:rPr>
          <w:rFonts w:ascii="楷体" w:eastAsia="楷体" w:hAnsi="楷体"/>
          <w:sz w:val="30"/>
          <w:szCs w:val="30"/>
        </w:rPr>
        <w:t>有什么特殊的要求？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10</w:t>
      </w:r>
      <w:r w:rsidRPr="0086743A">
        <w:rPr>
          <w:rFonts w:ascii="楷体" w:eastAsia="楷体" w:hAnsi="楷体" w:hint="eastAsia"/>
          <w:sz w:val="30"/>
          <w:szCs w:val="30"/>
        </w:rPr>
        <w:t>、使用</w:t>
      </w:r>
      <w:r w:rsidRPr="0086743A">
        <w:rPr>
          <w:rFonts w:ascii="楷体" w:eastAsia="楷体" w:hAnsi="楷体"/>
          <w:sz w:val="30"/>
          <w:szCs w:val="30"/>
        </w:rPr>
        <w:t>电压源时如何调节输出电压？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11</w:t>
      </w:r>
      <w:r w:rsidRPr="0086743A">
        <w:rPr>
          <w:rFonts w:ascii="楷体" w:eastAsia="楷体" w:hAnsi="楷体" w:hint="eastAsia"/>
          <w:sz w:val="30"/>
          <w:szCs w:val="30"/>
        </w:rPr>
        <w:t>、电表表盘</w:t>
      </w:r>
      <w:r w:rsidRPr="0086743A">
        <w:rPr>
          <w:rFonts w:ascii="楷体" w:eastAsia="楷体" w:hAnsi="楷体"/>
          <w:sz w:val="30"/>
          <w:szCs w:val="30"/>
        </w:rPr>
        <w:t>左下方的白色开关</w:t>
      </w:r>
      <w:r w:rsidRPr="0086743A">
        <w:rPr>
          <w:rFonts w:ascii="楷体" w:eastAsia="楷体" w:hAnsi="楷体" w:hint="eastAsia"/>
          <w:sz w:val="30"/>
          <w:szCs w:val="30"/>
        </w:rPr>
        <w:t>控制</w:t>
      </w:r>
      <w:r w:rsidRPr="0086743A">
        <w:rPr>
          <w:rFonts w:ascii="楷体" w:eastAsia="楷体" w:hAnsi="楷体"/>
          <w:sz w:val="30"/>
          <w:szCs w:val="30"/>
        </w:rPr>
        <w:t>什么？</w:t>
      </w:r>
      <w:r w:rsidRPr="0086743A">
        <w:rPr>
          <w:rFonts w:ascii="楷体" w:eastAsia="楷体" w:hAnsi="楷体" w:hint="eastAsia"/>
          <w:sz w:val="30"/>
          <w:szCs w:val="30"/>
        </w:rPr>
        <w:t>怎样</w:t>
      </w:r>
      <w:r w:rsidRPr="0086743A">
        <w:rPr>
          <w:rFonts w:ascii="楷体" w:eastAsia="楷体" w:hAnsi="楷体"/>
          <w:sz w:val="30"/>
          <w:szCs w:val="30"/>
        </w:rPr>
        <w:t>读数？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12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电表量程如何</w:t>
      </w:r>
      <w:r w:rsidRPr="0086743A">
        <w:rPr>
          <w:rFonts w:ascii="楷体" w:eastAsia="楷体" w:hAnsi="楷体" w:hint="eastAsia"/>
          <w:sz w:val="30"/>
          <w:szCs w:val="30"/>
        </w:rPr>
        <w:t>选择</w:t>
      </w:r>
      <w:r w:rsidRPr="0086743A">
        <w:rPr>
          <w:rFonts w:ascii="楷体" w:eastAsia="楷体" w:hAnsi="楷体"/>
          <w:sz w:val="30"/>
          <w:szCs w:val="30"/>
        </w:rPr>
        <w:t>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 w:hint="eastAsia"/>
          <w:sz w:val="30"/>
          <w:szCs w:val="30"/>
        </w:rPr>
        <w:t>13、</w:t>
      </w:r>
      <w:r w:rsidRPr="0086743A">
        <w:rPr>
          <w:rFonts w:ascii="楷体" w:eastAsia="楷体" w:hAnsi="楷体"/>
          <w:sz w:val="30"/>
          <w:szCs w:val="30"/>
        </w:rPr>
        <w:t>观察到电表指针反偏如何处理？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14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若电表超量程实验台会有什么现象？如何</w:t>
      </w:r>
      <w:r w:rsidRPr="0086743A">
        <w:rPr>
          <w:rFonts w:ascii="楷体" w:eastAsia="楷体" w:hAnsi="楷体" w:hint="eastAsia"/>
          <w:sz w:val="30"/>
          <w:szCs w:val="30"/>
        </w:rPr>
        <w:t>恢复</w:t>
      </w:r>
      <w:r w:rsidRPr="0086743A">
        <w:rPr>
          <w:rFonts w:ascii="楷体" w:eastAsia="楷体" w:hAnsi="楷体"/>
          <w:sz w:val="30"/>
          <w:szCs w:val="30"/>
        </w:rPr>
        <w:t>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15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K</w:t>
      </w:r>
      <w:r w:rsidRPr="0086743A">
        <w:rPr>
          <w:rFonts w:ascii="楷体" w:eastAsia="楷体" w:hAnsi="楷体"/>
          <w:sz w:val="30"/>
          <w:szCs w:val="30"/>
          <w:vertAlign w:val="subscript"/>
        </w:rPr>
        <w:t>1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K</w:t>
      </w:r>
      <w:r w:rsidRPr="0086743A">
        <w:rPr>
          <w:rFonts w:ascii="楷体" w:eastAsia="楷体" w:hAnsi="楷体"/>
          <w:sz w:val="30"/>
          <w:szCs w:val="30"/>
          <w:vertAlign w:val="subscript"/>
        </w:rPr>
        <w:t>2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K</w:t>
      </w:r>
      <w:r w:rsidRPr="0086743A">
        <w:rPr>
          <w:rFonts w:ascii="楷体" w:eastAsia="楷体" w:hAnsi="楷体"/>
          <w:sz w:val="30"/>
          <w:szCs w:val="30"/>
          <w:vertAlign w:val="subscript"/>
        </w:rPr>
        <w:t>3</w:t>
      </w:r>
      <w:r w:rsidRPr="0086743A">
        <w:rPr>
          <w:rFonts w:ascii="楷体" w:eastAsia="楷体" w:hAnsi="楷体" w:hint="eastAsia"/>
          <w:sz w:val="30"/>
          <w:szCs w:val="30"/>
        </w:rPr>
        <w:t>应</w:t>
      </w:r>
      <w:r w:rsidRPr="0086743A">
        <w:rPr>
          <w:rFonts w:ascii="楷体" w:eastAsia="楷体" w:hAnsi="楷体"/>
          <w:sz w:val="30"/>
          <w:szCs w:val="30"/>
        </w:rPr>
        <w:t>设置到</w:t>
      </w:r>
      <w:r w:rsidRPr="0086743A">
        <w:rPr>
          <w:rFonts w:ascii="楷体" w:eastAsia="楷体" w:hAnsi="楷体" w:hint="eastAsia"/>
          <w:sz w:val="30"/>
          <w:szCs w:val="30"/>
        </w:rPr>
        <w:t>什么</w:t>
      </w:r>
      <w:r w:rsidRPr="0086743A">
        <w:rPr>
          <w:rFonts w:ascii="楷体" w:eastAsia="楷体" w:hAnsi="楷体"/>
          <w:sz w:val="30"/>
          <w:szCs w:val="30"/>
        </w:rPr>
        <w:t>位置，为什么？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16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电流测量导线如何连接？</w:t>
      </w:r>
    </w:p>
    <w:p w:rsidR="00E266FF" w:rsidRPr="0086743A" w:rsidRDefault="00E266FF" w:rsidP="0086743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86743A">
        <w:rPr>
          <w:rFonts w:ascii="楷体" w:eastAsia="楷体" w:hAnsi="楷体"/>
          <w:sz w:val="30"/>
          <w:szCs w:val="30"/>
        </w:rPr>
        <w:t>17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设置好电压参考方向后如何连接电压表的正负极？</w:t>
      </w:r>
    </w:p>
    <w:p w:rsidR="008B20B5" w:rsidRPr="0086743A" w:rsidRDefault="008B20B5" w:rsidP="0086743A">
      <w:pPr>
        <w:ind w:firstLineChars="200" w:firstLine="600"/>
        <w:rPr>
          <w:rFonts w:ascii="楷体" w:eastAsia="楷体" w:hAnsi="楷体" w:hint="eastAsia"/>
          <w:sz w:val="30"/>
          <w:szCs w:val="30"/>
        </w:rPr>
      </w:pPr>
      <w:r w:rsidRPr="0086743A">
        <w:rPr>
          <w:rFonts w:ascii="楷体" w:eastAsia="楷体" w:hAnsi="楷体" w:hint="eastAsia"/>
          <w:sz w:val="30"/>
          <w:szCs w:val="30"/>
        </w:rPr>
        <w:t>18、</w:t>
      </w:r>
      <w:r w:rsidRPr="0086743A">
        <w:rPr>
          <w:rFonts w:ascii="楷体" w:eastAsia="楷体" w:hAnsi="楷体"/>
          <w:sz w:val="30"/>
          <w:szCs w:val="30"/>
        </w:rPr>
        <w:t>测量电阻R</w:t>
      </w:r>
      <w:r w:rsidRPr="0086743A">
        <w:rPr>
          <w:rFonts w:ascii="楷体" w:eastAsia="楷体" w:hAnsi="楷体"/>
          <w:sz w:val="30"/>
          <w:szCs w:val="30"/>
          <w:vertAlign w:val="subscript"/>
        </w:rPr>
        <w:t>1</w:t>
      </w:r>
      <w:r w:rsidRPr="0086743A">
        <w:rPr>
          <w:rFonts w:ascii="楷体" w:eastAsia="楷体" w:hAnsi="楷体" w:hint="eastAsia"/>
          <w:sz w:val="30"/>
          <w:szCs w:val="30"/>
        </w:rPr>
        <w:t>、</w:t>
      </w:r>
      <w:r w:rsidRPr="0086743A">
        <w:rPr>
          <w:rFonts w:ascii="楷体" w:eastAsia="楷体" w:hAnsi="楷体"/>
          <w:sz w:val="30"/>
          <w:szCs w:val="30"/>
        </w:rPr>
        <w:t>R</w:t>
      </w:r>
      <w:r w:rsidRPr="0086743A">
        <w:rPr>
          <w:rFonts w:ascii="楷体" w:eastAsia="楷体" w:hAnsi="楷体"/>
          <w:sz w:val="30"/>
          <w:szCs w:val="30"/>
          <w:vertAlign w:val="subscript"/>
        </w:rPr>
        <w:t>2</w:t>
      </w:r>
      <w:r w:rsidRPr="0086743A">
        <w:rPr>
          <w:rFonts w:ascii="楷体" w:eastAsia="楷体" w:hAnsi="楷体" w:hint="eastAsia"/>
          <w:sz w:val="30"/>
          <w:szCs w:val="30"/>
        </w:rPr>
        <w:t>的</w:t>
      </w:r>
      <w:r w:rsidRPr="0086743A">
        <w:rPr>
          <w:rFonts w:ascii="楷体" w:eastAsia="楷体" w:hAnsi="楷体"/>
          <w:sz w:val="30"/>
          <w:szCs w:val="30"/>
        </w:rPr>
        <w:t>电压时，电压表应并联接入哪几个插孔？</w:t>
      </w:r>
      <w:bookmarkStart w:id="0" w:name="_GoBack"/>
      <w:bookmarkEnd w:id="0"/>
    </w:p>
    <w:sectPr w:rsidR="008B20B5" w:rsidRPr="0086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9B"/>
    <w:rsid w:val="0063157E"/>
    <w:rsid w:val="0086743A"/>
    <w:rsid w:val="008B20B5"/>
    <w:rsid w:val="008B679B"/>
    <w:rsid w:val="00E266FF"/>
    <w:rsid w:val="00F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A2840-942F-410C-A7F4-FD519DC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syzxyuan</dc:creator>
  <cp:keywords/>
  <dc:description/>
  <cp:lastModifiedBy>syzxyuan</cp:lastModifiedBy>
  <cp:revision>4</cp:revision>
  <dcterms:created xsi:type="dcterms:W3CDTF">2019-03-11T01:19:00Z</dcterms:created>
  <dcterms:modified xsi:type="dcterms:W3CDTF">2019-03-11T01:28:00Z</dcterms:modified>
</cp:coreProperties>
</file>